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iagrams/data1.xml" ContentType="application/vnd.openxmlformats-officedocument.drawingml.diagramData+xml"/>
  <Override PartName="/word/diagrams/data4.xml" ContentType="application/vnd.openxmlformats-officedocument.drawingml.diagramData+xml"/>
  <Override PartName="/word/diagrams/data3.xml" ContentType="application/vnd.openxmlformats-officedocument.drawingml.diagramData+xml"/>
  <Override PartName="/word/diagrams/data5.xml" ContentType="application/vnd.openxmlformats-officedocument.drawingml.diagramData+xml"/>
  <Override PartName="/word/diagrams/data7.xml" ContentType="application/vnd.openxmlformats-officedocument.drawingml.diagramData+xml"/>
  <Override PartName="/word/diagrams/data2.xml" ContentType="application/vnd.openxmlformats-officedocument.drawingml.diagramData+xml"/>
  <Override PartName="/word/diagrams/data6.xml" ContentType="application/vnd.openxmlformats-officedocument.drawingml.diagramData+xml"/>
  <Override PartName="/word/document.xml" ContentType="application/vnd.openxmlformats-officedocument.wordprocessingml.document.main+xml"/>
  <Override PartName="/word/footnotes.xml" ContentType="application/vnd.openxmlformats-officedocument.wordprocessingml.footnotes+xml"/>
  <Override PartName="/word/header9.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endnotes.xml" ContentType="application/vnd.openxmlformats-officedocument.wordprocessingml.endnotes+xml"/>
  <Override PartName="/word/header3.xml" ContentType="application/vnd.openxmlformats-officedocument.wordprocessingml.header+xml"/>
  <Override PartName="/word/header8.xml" ContentType="application/vnd.openxmlformats-officedocument.wordprocessingml.header+xml"/>
  <Override PartName="/word/header7.xml" ContentType="application/vnd.openxmlformats-officedocument.wordprocessingml.header+xml"/>
  <Override PartName="/word/header4.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charts/chart2.xml" ContentType="application/vnd.openxmlformats-officedocument.drawingml.chart+xml"/>
  <Override PartName="/word/theme/theme1.xml" ContentType="application/vnd.openxmlformats-officedocument.theme+xml"/>
  <Override PartName="/word/diagrams/drawing7.xml" ContentType="application/vnd.ms-office.drawingml.diagramDrawing+xml"/>
  <Override PartName="/word/diagrams/quickStyle7.xml" ContentType="application/vnd.openxmlformats-officedocument.drawingml.diagramStyle+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layout1.xml" ContentType="application/vnd.openxmlformats-officedocument.drawingml.diagramLayout+xml"/>
  <Override PartName="/word/charts/chart1.xml" ContentType="application/vnd.openxmlformats-officedocument.drawingml.chart+xml"/>
  <Override PartName="/word/charts/chart89.xml" ContentType="application/vnd.openxmlformats-officedocument.drawingml.chart+xml"/>
  <Override PartName="/word/charts/chart90.xml" ContentType="application/vnd.openxmlformats-officedocument.drawingml.chart+xml"/>
  <Override PartName="/word/charts/chart91.xml" ContentType="application/vnd.openxmlformats-officedocument.drawingml.chart+xml"/>
  <Override PartName="/word/charts/chart92.xml" ContentType="application/vnd.openxmlformats-officedocument.drawingml.chart+xml"/>
  <Override PartName="/word/diagrams/drawing2.xml" ContentType="application/vnd.ms-office.drawingml.diagramDrawing+xml"/>
  <Override PartName="/word/diagrams/layout3.xml" ContentType="application/vnd.openxmlformats-officedocument.drawingml.diagramLayout+xml"/>
  <Override PartName="/word/diagrams/quickStyle3.xml" ContentType="application/vnd.openxmlformats-officedocument.drawingml.diagramStyle+xml"/>
  <Override PartName="/word/diagrams/drawing5.xml" ContentType="application/vnd.ms-office.drawingml.diagramDrawing+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layout7.xml" ContentType="application/vnd.openxmlformats-officedocument.drawingml.diagramLayout+xml"/>
  <Override PartName="/word/diagrams/colors5.xml" ContentType="application/vnd.openxmlformats-officedocument.drawingml.diagramColors+xml"/>
  <Override PartName="/word/diagrams/quickStyle5.xml" ContentType="application/vnd.openxmlformats-officedocument.drawingml.diagramStyle+xml"/>
  <Override PartName="/word/diagrams/layout5.xml" ContentType="application/vnd.openxmlformats-officedocument.drawingml.diagramLayout+xml"/>
  <Override PartName="/word/diagrams/colors3.xml" ContentType="application/vnd.openxmlformats-officedocument.drawingml.diagramColors+xml"/>
  <Override PartName="/word/diagrams/drawing3.xml" ContentType="application/vnd.ms-office.drawingml.diagramDrawing+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colors7.xml" ContentType="application/vnd.openxmlformats-officedocument.drawingml.diagramColors+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31.xml" ContentType="application/vnd.openxmlformats-officedocument.drawingml.chart+xml"/>
  <Override PartName="/word/charts/chart30.xml" ContentType="application/vnd.openxmlformats-officedocument.drawingml.chart+xml"/>
  <Override PartName="/word/charts/chart29.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theme/themeOverride1.xml" ContentType="application/vnd.openxmlformats-officedocument.themeOverride+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47.xml" ContentType="application/vnd.openxmlformats-officedocument.drawingml.chart+xml"/>
  <Override PartName="/word/charts/chart46.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24.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8.xml" ContentType="application/vnd.openxmlformats-officedocument.drawingml.chart+xml"/>
  <Override PartName="/word/charts/chart7.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19.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74.xml" ContentType="application/vnd.openxmlformats-officedocument.drawingml.chart+xml"/>
  <Override PartName="/word/charts/chart75.xml" ContentType="application/vnd.openxmlformats-officedocument.drawingml.chart+xml"/>
  <Override PartName="/word/charts/chart76.xml" ContentType="application/vnd.openxmlformats-officedocument.drawingml.chart+xml"/>
  <Override PartName="/word/charts/chart77.xml" ContentType="application/vnd.openxmlformats-officedocument.drawingml.chart+xml"/>
  <Override PartName="/word/charts/chart73.xml" ContentType="application/vnd.openxmlformats-officedocument.drawingml.chart+xml"/>
  <Override PartName="/word/charts/chart88.xml" ContentType="application/vnd.openxmlformats-officedocument.drawingml.chart+xml"/>
  <Override PartName="/word/charts/chart70.xml" ContentType="application/vnd.openxmlformats-officedocument.drawingml.chart+xml"/>
  <Override PartName="/word/charts/chart71.xml" ContentType="application/vnd.openxmlformats-officedocument.drawingml.chart+xml"/>
  <Override PartName="/word/charts/chart72.xml" ContentType="application/vnd.openxmlformats-officedocument.drawingml.chart+xml"/>
  <Override PartName="/word/charts/chart78.xml" ContentType="application/vnd.openxmlformats-officedocument.drawingml.chart+xml"/>
  <Override PartName="/word/charts/chart79.xml" ContentType="application/vnd.openxmlformats-officedocument.drawingml.chart+xml"/>
  <Override PartName="/word/charts/chart84.xml" ContentType="application/vnd.openxmlformats-officedocument.drawingml.chart+xml"/>
  <Override PartName="/word/charts/chart85.xml" ContentType="application/vnd.openxmlformats-officedocument.drawingml.chart+xml"/>
  <Override PartName="/word/charts/chart86.xml" ContentType="application/vnd.openxmlformats-officedocument.drawingml.chart+xml"/>
  <Override PartName="/word/charts/chart87.xml" ContentType="application/vnd.openxmlformats-officedocument.drawingml.chart+xml"/>
  <Override PartName="/word/charts/chart83.xml" ContentType="application/vnd.openxmlformats-officedocument.drawingml.chart+xml"/>
  <Override PartName="/word/charts/chart80.xml" ContentType="application/vnd.openxmlformats-officedocument.drawingml.chart+xml"/>
  <Override PartName="/word/charts/chart81.xml" ContentType="application/vnd.openxmlformats-officedocument.drawingml.chart+xml"/>
  <Override PartName="/word/charts/chart82.xml" ContentType="application/vnd.openxmlformats-officedocument.drawingml.chart+xml"/>
  <Override PartName="/word/charts/chart69.xml" ContentType="application/vnd.openxmlformats-officedocument.drawingml.chart+xml"/>
  <Override PartName="/word/charts/chart68.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charts/chart59.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56.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62.xml" ContentType="application/vnd.openxmlformats-officedocument.drawingml.chart+xml"/>
  <Override PartName="/word/charts/chart64.xml" ContentType="application/vnd.openxmlformats-officedocument.drawingml.chart+xml"/>
  <Override PartName="/word/charts/chart65.xml" ContentType="application/vnd.openxmlformats-officedocument.drawingml.chart+xml"/>
  <Override PartName="/word/charts/chart63.xml" ContentType="application/vnd.openxmlformats-officedocument.drawingml.chart+xml"/>
  <Override PartName="/word/charts/chart66.xml" ContentType="application/vnd.openxmlformats-officedocument.drawingml.chart+xml"/>
  <Override PartName="/word/charts/chart67.xml" ContentType="application/vnd.openxmlformats-officedocument.drawingml.chart+xml"/>
  <Override PartName="/word/settings.xml" ContentType="application/vnd.openxmlformats-officedocument.wordprocessingml.settings+xml"/>
  <Override PartName="/word/styles.xml" ContentType="application/vnd.openxmlformats-officedocument.wordprocessingml.styles+xml"/>
  <Override PartName="/word/fontTable.xml" ContentType="application/vnd.openxmlformats-officedocument.wordprocessingml.fontTable+xml"/>
  <Override PartName="/customXml/itemProps1.xml" ContentType="application/vnd.openxmlformats-officedocument.customXmlProperties+xml"/>
  <Override PartName="/word/numbering.xml" ContentType="application/vnd.openxmlformats-officedocument.wordprocessingml.numbering+xml"/>
  <Override PartName="/word/webSettings.xml" ContentType="application/vnd.openxmlformats-officedocument.wordprocessingml.webSettings+xml"/>
  <Override PartName="/docProps/app.xml" ContentType="application/vnd.openxmlformats-officedocument.extended-properties+xml"/>
  <Override PartName="/docProps/core.xml" ContentType="application/vnd.openxmlformats-package.core-properties+xml"/>
  <Override PartName="/word/stylesWithEffects.xml" ContentType="application/vnd.ms-word.stylesWithEffect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D94657F" w14:textId="77777777" w:rsidR="00F14DE1" w:rsidRDefault="00F14DE1" w:rsidP="00F14DE1">
      <w:bookmarkStart w:id="0" w:name="_GoBack"/>
      <w:bookmarkEnd w:id="0"/>
    </w:p>
    <w:p w14:paraId="5106A628" w14:textId="77777777" w:rsidR="00F14DE1" w:rsidRDefault="00F14DE1" w:rsidP="00F14DE1"/>
    <w:p w14:paraId="07213163" w14:textId="77777777" w:rsidR="00F14DE1" w:rsidRDefault="00F14DE1" w:rsidP="00F14DE1"/>
    <w:p w14:paraId="1F70692D" w14:textId="77777777" w:rsidR="00890D88" w:rsidRDefault="00890D88" w:rsidP="00F14DE1"/>
    <w:p w14:paraId="367F9E64" w14:textId="77777777" w:rsidR="00F14DE1" w:rsidRPr="00D77423" w:rsidRDefault="00F14DE1" w:rsidP="00F14DE1">
      <w:pPr>
        <w:pStyle w:val="Naslov"/>
        <w:ind w:left="851" w:right="849"/>
        <w:rPr>
          <w:sz w:val="280"/>
        </w:rPr>
      </w:pPr>
      <w:r>
        <w:t>STRATEGIJA RAZVOJA SPORTA GRADA KARLOVCA 2021. – 2028.</w:t>
      </w:r>
    </w:p>
    <w:p w14:paraId="58EC4143" w14:textId="77777777" w:rsidR="00F14DE1" w:rsidRDefault="00F14DE1" w:rsidP="00F14DE1">
      <w:pPr>
        <w:ind w:left="0"/>
        <w:jc w:val="center"/>
        <w:rPr>
          <w:bCs/>
        </w:rPr>
      </w:pPr>
    </w:p>
    <w:p w14:paraId="7A90867F" w14:textId="77777777" w:rsidR="00F14DE1" w:rsidRPr="00AE75D1" w:rsidRDefault="00F14DE1" w:rsidP="00F14DE1">
      <w:pPr>
        <w:ind w:left="0"/>
        <w:jc w:val="center"/>
      </w:pPr>
      <w:r>
        <w:t xml:space="preserve"> Strateški dokument s akcijskim planom djelovanja u području sporta Grada Karlovca za razdoblje 2021. – 2028</w:t>
      </w:r>
      <w:r w:rsidR="00890D88">
        <w:t>.</w:t>
      </w:r>
      <w:r w:rsidRPr="00AE75D1">
        <w:t xml:space="preserve"> </w:t>
      </w:r>
    </w:p>
    <w:p w14:paraId="1584AA34" w14:textId="77777777" w:rsidR="00F14DE1" w:rsidRDefault="00F14DE1" w:rsidP="00F14DE1">
      <w:pPr>
        <w:ind w:left="0"/>
      </w:pPr>
    </w:p>
    <w:p w14:paraId="1D824E4E" w14:textId="77777777" w:rsidR="00F14DE1" w:rsidRDefault="00F14DE1" w:rsidP="00F14DE1">
      <w:pPr>
        <w:ind w:left="0"/>
      </w:pPr>
    </w:p>
    <w:p w14:paraId="2B02CFC4" w14:textId="77777777" w:rsidR="00F14DE1" w:rsidRDefault="00F14DE1" w:rsidP="00F14DE1">
      <w:pPr>
        <w:ind w:left="0"/>
      </w:pPr>
    </w:p>
    <w:p w14:paraId="25E96C58" w14:textId="77777777" w:rsidR="00890D88" w:rsidRDefault="00890D88" w:rsidP="00F14DE1">
      <w:pPr>
        <w:ind w:left="0"/>
      </w:pPr>
    </w:p>
    <w:p w14:paraId="06EE3328" w14:textId="77777777" w:rsidR="00F14DE1" w:rsidRDefault="00F14DE1" w:rsidP="00F14DE1">
      <w:pPr>
        <w:ind w:left="0"/>
      </w:pPr>
    </w:p>
    <w:p w14:paraId="7B2D2812" w14:textId="77777777" w:rsidR="00F14DE1" w:rsidRDefault="00F14DE1" w:rsidP="00F14DE1">
      <w:pPr>
        <w:ind w:left="0"/>
      </w:pPr>
    </w:p>
    <w:p w14:paraId="0E6730A1" w14:textId="317AE522" w:rsidR="00F14DE1" w:rsidRDefault="001C37B8" w:rsidP="00F14DE1">
      <w:pPr>
        <w:ind w:left="0"/>
        <w:jc w:val="center"/>
      </w:pPr>
      <w:r>
        <w:t>Prosinac</w:t>
      </w:r>
      <w:r w:rsidR="00F14DE1">
        <w:t>, 2020.</w:t>
      </w:r>
    </w:p>
    <w:p w14:paraId="27C14E28" w14:textId="77777777" w:rsidR="00F14DE1" w:rsidRDefault="00F14DE1" w:rsidP="00F14DE1">
      <w:pPr>
        <w:ind w:left="0"/>
        <w:jc w:val="center"/>
      </w:pPr>
    </w:p>
    <w:p w14:paraId="3DE01AD0" w14:textId="77777777" w:rsidR="00F14DE1" w:rsidRDefault="00F14DE1" w:rsidP="00F14DE1">
      <w:pPr>
        <w:ind w:left="0"/>
        <w:jc w:val="center"/>
      </w:pPr>
    </w:p>
    <w:p w14:paraId="597185F0" w14:textId="77777777" w:rsidR="00F14DE1" w:rsidRDefault="00F14DE1" w:rsidP="00F14DE1">
      <w:pPr>
        <w:ind w:left="0"/>
        <w:jc w:val="center"/>
      </w:pPr>
    </w:p>
    <w:p w14:paraId="732C22FF" w14:textId="77777777" w:rsidR="00F14DE1" w:rsidRDefault="00F14DE1" w:rsidP="00F14DE1">
      <w:pPr>
        <w:spacing w:after="0"/>
        <w:ind w:left="0"/>
        <w:jc w:val="left"/>
      </w:pPr>
      <w:r>
        <w:t>Izvršitelj projekta:</w:t>
      </w:r>
    </w:p>
    <w:p w14:paraId="7F479688" w14:textId="77777777" w:rsidR="00F14DE1" w:rsidRDefault="00F14DE1" w:rsidP="00F14DE1">
      <w:pPr>
        <w:spacing w:after="0"/>
        <w:ind w:left="0"/>
        <w:jc w:val="left"/>
      </w:pPr>
    </w:p>
    <w:p w14:paraId="7866D005" w14:textId="77777777" w:rsidR="00F14DE1" w:rsidRPr="009417E3" w:rsidRDefault="00F14DE1" w:rsidP="00F14DE1">
      <w:pPr>
        <w:spacing w:after="0"/>
        <w:ind w:left="0"/>
        <w:jc w:val="left"/>
        <w:rPr>
          <w:rStyle w:val="Naglaeno"/>
        </w:rPr>
      </w:pPr>
      <w:r>
        <w:tab/>
      </w:r>
      <w:r w:rsidRPr="009417E3">
        <w:rPr>
          <w:rStyle w:val="Naglaeno"/>
        </w:rPr>
        <w:t>Razvoj i inovacije u sportu j.d.o.o.</w:t>
      </w:r>
    </w:p>
    <w:p w14:paraId="1B475052" w14:textId="77777777" w:rsidR="00F14DE1" w:rsidRDefault="00F14DE1" w:rsidP="00F14DE1">
      <w:pPr>
        <w:spacing w:after="0"/>
        <w:ind w:left="0"/>
        <w:jc w:val="left"/>
      </w:pPr>
    </w:p>
    <w:p w14:paraId="19E1210C" w14:textId="77777777" w:rsidR="00F14DE1" w:rsidRDefault="00F14DE1" w:rsidP="00F14DE1">
      <w:pPr>
        <w:spacing w:after="0"/>
        <w:ind w:left="0"/>
        <w:jc w:val="left"/>
      </w:pPr>
      <w:r>
        <w:t>Autori dokumenta:</w:t>
      </w:r>
    </w:p>
    <w:p w14:paraId="6CBD993B" w14:textId="77777777" w:rsidR="00F14DE1" w:rsidRPr="009417E3" w:rsidRDefault="00F14DE1" w:rsidP="00F14DE1">
      <w:pPr>
        <w:spacing w:after="0"/>
        <w:ind w:left="0"/>
        <w:jc w:val="left"/>
        <w:rPr>
          <w:rStyle w:val="Naglaeno"/>
        </w:rPr>
      </w:pPr>
      <w:r>
        <w:tab/>
      </w:r>
      <w:r w:rsidRPr="009417E3">
        <w:rPr>
          <w:rStyle w:val="Naglaeno"/>
        </w:rPr>
        <w:t xml:space="preserve">doc. dr. sc. Zrinko Čustonja </w:t>
      </w:r>
    </w:p>
    <w:p w14:paraId="40AC5E66" w14:textId="77777777" w:rsidR="00F14DE1" w:rsidRPr="009417E3" w:rsidRDefault="00F14DE1" w:rsidP="00F14DE1">
      <w:pPr>
        <w:spacing w:after="0"/>
        <w:ind w:left="0"/>
        <w:jc w:val="left"/>
        <w:rPr>
          <w:rStyle w:val="Naglaeno"/>
        </w:rPr>
      </w:pPr>
      <w:r w:rsidRPr="009417E3">
        <w:rPr>
          <w:rStyle w:val="Naglaeno"/>
        </w:rPr>
        <w:tab/>
        <w:t>doc. dr. sc. Dario Škegro</w:t>
      </w:r>
    </w:p>
    <w:p w14:paraId="2FAE5389" w14:textId="3A3FA918" w:rsidR="00890D88" w:rsidRDefault="00890D88" w:rsidP="00890D88">
      <w:pPr>
        <w:spacing w:after="0"/>
        <w:ind w:left="0" w:firstLine="708"/>
        <w:jc w:val="left"/>
        <w:rPr>
          <w:rStyle w:val="Naglaeno"/>
        </w:rPr>
      </w:pPr>
      <w:r>
        <w:rPr>
          <w:rStyle w:val="Naglaeno"/>
        </w:rPr>
        <w:t>Besim Aliti</w:t>
      </w:r>
      <w:r w:rsidR="006977DF">
        <w:rPr>
          <w:rStyle w:val="Naglaeno"/>
        </w:rPr>
        <w:t>, mag. cin.</w:t>
      </w:r>
      <w:r w:rsidR="00F14DE1" w:rsidRPr="009417E3">
        <w:rPr>
          <w:rStyle w:val="Naglaeno"/>
        </w:rPr>
        <w:tab/>
      </w:r>
    </w:p>
    <w:p w14:paraId="4DC77880" w14:textId="32816E44" w:rsidR="00890D88" w:rsidRDefault="00890D88" w:rsidP="00F14DE1">
      <w:pPr>
        <w:spacing w:after="0"/>
        <w:ind w:left="0" w:firstLine="709"/>
        <w:jc w:val="left"/>
        <w:rPr>
          <w:rStyle w:val="Naglaeno"/>
        </w:rPr>
      </w:pPr>
      <w:r w:rsidRPr="00890D88">
        <w:rPr>
          <w:rStyle w:val="Naglaeno"/>
        </w:rPr>
        <w:t>Želimir Feitl</w:t>
      </w:r>
      <w:r w:rsidR="006977DF">
        <w:rPr>
          <w:rStyle w:val="Naglaeno"/>
        </w:rPr>
        <w:t>, mag. chem.</w:t>
      </w:r>
    </w:p>
    <w:p w14:paraId="78669625" w14:textId="4F52630B" w:rsidR="00890D88" w:rsidRDefault="00890D88" w:rsidP="00F14DE1">
      <w:pPr>
        <w:spacing w:after="0"/>
        <w:ind w:left="0" w:firstLine="709"/>
        <w:jc w:val="left"/>
        <w:rPr>
          <w:rStyle w:val="Naglaeno"/>
        </w:rPr>
      </w:pPr>
      <w:r w:rsidRPr="00890D88">
        <w:rPr>
          <w:rStyle w:val="Naglaeno"/>
        </w:rPr>
        <w:t>Draženka Sila – Ljubenko</w:t>
      </w:r>
      <w:r w:rsidR="008A4E80">
        <w:rPr>
          <w:rStyle w:val="Naglaeno"/>
        </w:rPr>
        <w:t>, prof.</w:t>
      </w:r>
    </w:p>
    <w:p w14:paraId="129B0CDE" w14:textId="788BA18C" w:rsidR="00890D88" w:rsidRDefault="008A4E80" w:rsidP="00F14DE1">
      <w:pPr>
        <w:spacing w:after="0"/>
        <w:ind w:left="0" w:firstLine="709"/>
        <w:jc w:val="left"/>
        <w:rPr>
          <w:rStyle w:val="Naglaeno"/>
        </w:rPr>
      </w:pPr>
      <w:r>
        <w:rPr>
          <w:rStyle w:val="Naglaeno"/>
        </w:rPr>
        <w:t xml:space="preserve">mr. sc. </w:t>
      </w:r>
      <w:r w:rsidR="00890D88" w:rsidRPr="00890D88">
        <w:rPr>
          <w:rStyle w:val="Naglaeno"/>
        </w:rPr>
        <w:t>Željko Šančić</w:t>
      </w:r>
    </w:p>
    <w:p w14:paraId="61496B33" w14:textId="5EF5F9F4" w:rsidR="00F14DE1" w:rsidRPr="009417E3" w:rsidRDefault="00890D88" w:rsidP="00F14DE1">
      <w:pPr>
        <w:spacing w:after="0"/>
        <w:ind w:left="0" w:firstLine="709"/>
        <w:jc w:val="left"/>
        <w:rPr>
          <w:rStyle w:val="Naglaeno"/>
        </w:rPr>
      </w:pPr>
      <w:r w:rsidRPr="00890D88">
        <w:rPr>
          <w:rStyle w:val="Naglaeno"/>
        </w:rPr>
        <w:t>Marijeta Ćelić</w:t>
      </w:r>
    </w:p>
    <w:p w14:paraId="58A27977" w14:textId="77777777" w:rsidR="00F14DE1" w:rsidRDefault="00F14DE1" w:rsidP="00F14DE1">
      <w:pPr>
        <w:spacing w:after="0"/>
        <w:ind w:left="0"/>
        <w:jc w:val="left"/>
      </w:pPr>
    </w:p>
    <w:p w14:paraId="6C1AA052" w14:textId="77777777" w:rsidR="00F14DE1" w:rsidRDefault="00F14DE1" w:rsidP="00F14DE1">
      <w:pPr>
        <w:spacing w:after="0"/>
        <w:ind w:left="0"/>
        <w:jc w:val="left"/>
      </w:pPr>
    </w:p>
    <w:p w14:paraId="54855EAD" w14:textId="77777777" w:rsidR="00F14DE1" w:rsidRDefault="00F14DE1" w:rsidP="00F14DE1">
      <w:pPr>
        <w:spacing w:after="0" w:line="240" w:lineRule="auto"/>
        <w:ind w:left="0"/>
        <w:jc w:val="left"/>
      </w:pPr>
    </w:p>
    <w:p w14:paraId="1B8DFA7A" w14:textId="77777777" w:rsidR="00F14DE1" w:rsidRDefault="00F14DE1" w:rsidP="00F14DE1">
      <w:pPr>
        <w:spacing w:after="0" w:line="240" w:lineRule="auto"/>
        <w:ind w:left="0"/>
        <w:jc w:val="left"/>
      </w:pPr>
    </w:p>
    <w:p w14:paraId="30CED5D1" w14:textId="77777777" w:rsidR="00F14DE1" w:rsidRDefault="00F14DE1" w:rsidP="00F14DE1">
      <w:pPr>
        <w:spacing w:after="0" w:line="240" w:lineRule="auto"/>
        <w:ind w:left="0"/>
        <w:jc w:val="left"/>
      </w:pPr>
    </w:p>
    <w:p w14:paraId="09ED6EF2" w14:textId="77777777" w:rsidR="00F14DE1" w:rsidRDefault="00F14DE1" w:rsidP="00F14DE1">
      <w:pPr>
        <w:spacing w:after="0" w:line="240" w:lineRule="auto"/>
        <w:ind w:left="0"/>
        <w:jc w:val="left"/>
      </w:pPr>
    </w:p>
    <w:p w14:paraId="74C60058" w14:textId="77777777" w:rsidR="00F14DE1" w:rsidRDefault="00F14DE1" w:rsidP="00F14DE1">
      <w:pPr>
        <w:spacing w:after="0" w:line="240" w:lineRule="auto"/>
        <w:ind w:left="0"/>
        <w:jc w:val="left"/>
      </w:pPr>
    </w:p>
    <w:p w14:paraId="6B082647" w14:textId="77777777" w:rsidR="00F14DE1" w:rsidRDefault="00F14DE1" w:rsidP="00F14DE1">
      <w:pPr>
        <w:spacing w:after="0" w:line="240" w:lineRule="auto"/>
        <w:ind w:left="0"/>
        <w:jc w:val="left"/>
      </w:pPr>
    </w:p>
    <w:p w14:paraId="32B16ACE" w14:textId="77777777" w:rsidR="00F14DE1" w:rsidRDefault="00F14DE1" w:rsidP="00F14DE1">
      <w:pPr>
        <w:spacing w:after="0" w:line="240" w:lineRule="auto"/>
        <w:ind w:left="0"/>
        <w:jc w:val="left"/>
      </w:pPr>
    </w:p>
    <w:p w14:paraId="5B5B21CC" w14:textId="1B201043" w:rsidR="00F14DE1" w:rsidRDefault="00E36CFC" w:rsidP="00F14DE1">
      <w:pPr>
        <w:spacing w:after="0" w:line="240" w:lineRule="auto"/>
        <w:ind w:left="0"/>
        <w:jc w:val="left"/>
      </w:pPr>
      <w:r w:rsidRPr="008612CA">
        <w:t xml:space="preserve">Izrazi koji se koriste u ovom </w:t>
      </w:r>
      <w:r>
        <w:t>dokumentu</w:t>
      </w:r>
      <w:r w:rsidRPr="008612CA">
        <w:t>, a imaju rodno značenje, koriste se neutralno i odnose se jednako na oba spola</w:t>
      </w:r>
      <w:r>
        <w:t>.</w:t>
      </w:r>
    </w:p>
    <w:p w14:paraId="522C7B74" w14:textId="77777777" w:rsidR="00F14DE1" w:rsidRDefault="00F14DE1" w:rsidP="00F14DE1">
      <w:pPr>
        <w:spacing w:after="0" w:line="240" w:lineRule="auto"/>
        <w:ind w:left="0"/>
        <w:jc w:val="left"/>
      </w:pPr>
    </w:p>
    <w:p w14:paraId="0F890402" w14:textId="77777777" w:rsidR="00F14DE1" w:rsidRDefault="00F14DE1" w:rsidP="00F14DE1">
      <w:pPr>
        <w:spacing w:after="0" w:line="240" w:lineRule="auto"/>
        <w:ind w:left="0"/>
        <w:jc w:val="left"/>
        <w:rPr>
          <w:sz w:val="20"/>
        </w:rPr>
      </w:pPr>
    </w:p>
    <w:p w14:paraId="166B85AA" w14:textId="77777777" w:rsidR="00F14DE1" w:rsidRDefault="00F14DE1" w:rsidP="00F14DE1">
      <w:pPr>
        <w:spacing w:after="0" w:line="240" w:lineRule="auto"/>
        <w:ind w:left="0"/>
        <w:jc w:val="left"/>
        <w:rPr>
          <w:sz w:val="20"/>
        </w:rPr>
      </w:pPr>
    </w:p>
    <w:p w14:paraId="35F3826E" w14:textId="6AEB7304" w:rsidR="00F14DE1" w:rsidRDefault="00F14DE1" w:rsidP="00F14DE1">
      <w:pPr>
        <w:spacing w:after="0" w:line="240" w:lineRule="auto"/>
        <w:ind w:left="0"/>
        <w:jc w:val="left"/>
      </w:pPr>
      <w:r w:rsidRPr="0013336E">
        <w:rPr>
          <w:sz w:val="20"/>
        </w:rPr>
        <w:t xml:space="preserve">Dokument „Strategija </w:t>
      </w:r>
      <w:r w:rsidR="00890D88">
        <w:rPr>
          <w:sz w:val="20"/>
        </w:rPr>
        <w:t>razvoja</w:t>
      </w:r>
      <w:r w:rsidR="00700799">
        <w:rPr>
          <w:sz w:val="20"/>
        </w:rPr>
        <w:t xml:space="preserve"> sporta Grada Karlovca 2021</w:t>
      </w:r>
      <w:r w:rsidRPr="0013336E">
        <w:rPr>
          <w:sz w:val="20"/>
        </w:rPr>
        <w:t>.</w:t>
      </w:r>
      <w:r w:rsidR="00700799">
        <w:rPr>
          <w:sz w:val="20"/>
        </w:rPr>
        <w:t xml:space="preserve"> – 2028.</w:t>
      </w:r>
      <w:r w:rsidRPr="0013336E">
        <w:rPr>
          <w:sz w:val="20"/>
        </w:rPr>
        <w:t xml:space="preserve">“ izrađen je temeljem ugovora između Grada </w:t>
      </w:r>
      <w:r w:rsidR="00700799">
        <w:rPr>
          <w:sz w:val="20"/>
        </w:rPr>
        <w:t>Karlovca</w:t>
      </w:r>
      <w:r w:rsidRPr="0013336E">
        <w:rPr>
          <w:sz w:val="20"/>
        </w:rPr>
        <w:t xml:space="preserve"> i tvrtke Razvoj i inovacije u sportu j.d.o.o. </w:t>
      </w:r>
      <w:r w:rsidRPr="00031A70">
        <w:rPr>
          <w:sz w:val="20"/>
        </w:rPr>
        <w:t xml:space="preserve">od </w:t>
      </w:r>
      <w:r w:rsidR="00031A70">
        <w:rPr>
          <w:sz w:val="20"/>
        </w:rPr>
        <w:t>10</w:t>
      </w:r>
      <w:r w:rsidRPr="00031A70">
        <w:rPr>
          <w:sz w:val="20"/>
        </w:rPr>
        <w:t xml:space="preserve">. </w:t>
      </w:r>
      <w:r w:rsidR="00031A70">
        <w:rPr>
          <w:sz w:val="20"/>
        </w:rPr>
        <w:t>lipnja</w:t>
      </w:r>
      <w:r w:rsidRPr="00031A70">
        <w:rPr>
          <w:sz w:val="20"/>
        </w:rPr>
        <w:t xml:space="preserve"> 2020. godine (klasa: </w:t>
      </w:r>
      <w:r w:rsidR="00296835">
        <w:rPr>
          <w:sz w:val="20"/>
        </w:rPr>
        <w:t>020</w:t>
      </w:r>
      <w:r w:rsidRPr="00031A70">
        <w:rPr>
          <w:sz w:val="20"/>
        </w:rPr>
        <w:t>-0</w:t>
      </w:r>
      <w:r w:rsidR="00296835">
        <w:rPr>
          <w:sz w:val="20"/>
        </w:rPr>
        <w:t>4</w:t>
      </w:r>
      <w:r w:rsidRPr="00031A70">
        <w:rPr>
          <w:sz w:val="20"/>
        </w:rPr>
        <w:t>/20-01/</w:t>
      </w:r>
      <w:r w:rsidR="00296835">
        <w:rPr>
          <w:sz w:val="20"/>
        </w:rPr>
        <w:t>340</w:t>
      </w:r>
      <w:r w:rsidRPr="00031A70">
        <w:rPr>
          <w:sz w:val="20"/>
        </w:rPr>
        <w:t xml:space="preserve"> Ur</w:t>
      </w:r>
      <w:r w:rsidR="00296835">
        <w:rPr>
          <w:sz w:val="20"/>
        </w:rPr>
        <w:t xml:space="preserve">. </w:t>
      </w:r>
      <w:r w:rsidRPr="00031A70">
        <w:rPr>
          <w:sz w:val="20"/>
        </w:rPr>
        <w:t xml:space="preserve">broj: </w:t>
      </w:r>
      <w:r w:rsidR="00296835">
        <w:rPr>
          <w:sz w:val="20"/>
        </w:rPr>
        <w:t>2133</w:t>
      </w:r>
      <w:r w:rsidRPr="00031A70">
        <w:rPr>
          <w:sz w:val="20"/>
        </w:rPr>
        <w:t>/</w:t>
      </w:r>
      <w:r w:rsidR="00296835">
        <w:rPr>
          <w:sz w:val="20"/>
        </w:rPr>
        <w:t>08</w:t>
      </w:r>
      <w:r w:rsidRPr="00031A70">
        <w:rPr>
          <w:sz w:val="20"/>
        </w:rPr>
        <w:t>-</w:t>
      </w:r>
      <w:r w:rsidR="00296835">
        <w:rPr>
          <w:sz w:val="20"/>
        </w:rPr>
        <w:t>01</w:t>
      </w:r>
      <w:r w:rsidRPr="00031A70">
        <w:rPr>
          <w:sz w:val="20"/>
        </w:rPr>
        <w:t>/0</w:t>
      </w:r>
      <w:r w:rsidR="00296835">
        <w:rPr>
          <w:sz w:val="20"/>
        </w:rPr>
        <w:t>1</w:t>
      </w:r>
      <w:r w:rsidRPr="00031A70">
        <w:rPr>
          <w:sz w:val="20"/>
        </w:rPr>
        <w:t>-</w:t>
      </w:r>
      <w:r w:rsidR="00296835">
        <w:rPr>
          <w:sz w:val="20"/>
        </w:rPr>
        <w:t>20</w:t>
      </w:r>
      <w:r w:rsidRPr="00031A70">
        <w:rPr>
          <w:sz w:val="20"/>
        </w:rPr>
        <w:t>-</w:t>
      </w:r>
      <w:r w:rsidR="00296835">
        <w:rPr>
          <w:sz w:val="20"/>
        </w:rPr>
        <w:t>1</w:t>
      </w:r>
      <w:r w:rsidRPr="00031A70">
        <w:rPr>
          <w:sz w:val="20"/>
        </w:rPr>
        <w:t>)</w:t>
      </w:r>
      <w:r w:rsidRPr="0013336E">
        <w:rPr>
          <w:sz w:val="20"/>
        </w:rPr>
        <w:t>.</w:t>
      </w:r>
    </w:p>
    <w:bookmarkStart w:id="1" w:name="_Hlk54914758" w:displacedByCustomXml="next"/>
    <w:bookmarkStart w:id="2" w:name="_Hlk54222867" w:displacedByCustomXml="next"/>
    <w:sdt>
      <w:sdtPr>
        <w:rPr>
          <w:rFonts w:asciiTheme="majorHAnsi" w:hAnsiTheme="majorHAnsi" w:cstheme="minorHAnsi"/>
          <w:b w:val="0"/>
          <w:bCs/>
          <w:caps w:val="0"/>
          <w:smallCaps/>
          <w:noProof/>
          <w:color w:val="auto"/>
          <w:spacing w:val="0"/>
          <w:sz w:val="24"/>
          <w:szCs w:val="20"/>
          <w:lang w:bidi="ar-SA"/>
        </w:rPr>
        <w:id w:val="-432587167"/>
        <w:docPartObj>
          <w:docPartGallery w:val="Table of Contents"/>
          <w:docPartUnique/>
        </w:docPartObj>
      </w:sdtPr>
      <w:sdtEndPr>
        <w:rPr>
          <w:b/>
          <w:caps/>
          <w:smallCaps w:val="0"/>
          <w:szCs w:val="24"/>
        </w:rPr>
      </w:sdtEndPr>
      <w:sdtContent>
        <w:p w14:paraId="59DF8E3A" w14:textId="77777777" w:rsidR="00F14DE1" w:rsidRDefault="00F14DE1" w:rsidP="00F14DE1">
          <w:pPr>
            <w:pStyle w:val="TOCNaslov"/>
          </w:pPr>
          <w:r>
            <w:t>Sadržaj</w:t>
          </w:r>
        </w:p>
        <w:bookmarkStart w:id="3" w:name="_Hlk58177677"/>
        <w:p w14:paraId="2605B702" w14:textId="1CE41059" w:rsidR="002B09D0" w:rsidRDefault="00F14DE1">
          <w:pPr>
            <w:pStyle w:val="Sadraj1"/>
            <w:rPr>
              <w:rFonts w:asciiTheme="minorHAnsi" w:eastAsiaTheme="minorEastAsia" w:hAnsiTheme="minorHAnsi" w:cstheme="minorBidi"/>
              <w:b w:val="0"/>
              <w:bCs w:val="0"/>
              <w:caps w:val="0"/>
              <w:sz w:val="22"/>
              <w:szCs w:val="22"/>
              <w:lang w:eastAsia="hr-HR"/>
            </w:rPr>
          </w:pPr>
          <w:r>
            <w:rPr>
              <w:b w:val="0"/>
              <w:bCs w:val="0"/>
              <w:caps w:val="0"/>
              <w:sz w:val="22"/>
            </w:rPr>
            <w:fldChar w:fldCharType="begin"/>
          </w:r>
          <w:r>
            <w:rPr>
              <w:b w:val="0"/>
              <w:bCs w:val="0"/>
              <w:caps w:val="0"/>
              <w:sz w:val="22"/>
            </w:rPr>
            <w:instrText xml:space="preserve"> TOC \o "1-3" \h \z \u </w:instrText>
          </w:r>
          <w:r>
            <w:rPr>
              <w:b w:val="0"/>
              <w:bCs w:val="0"/>
              <w:caps w:val="0"/>
              <w:sz w:val="22"/>
            </w:rPr>
            <w:fldChar w:fldCharType="separate"/>
          </w:r>
          <w:hyperlink w:anchor="_Toc58177619" w:history="1">
            <w:r w:rsidR="002B09D0" w:rsidRPr="0094202A">
              <w:rPr>
                <w:rStyle w:val="Hiperveza"/>
              </w:rPr>
              <w:t>1. početne postavke</w:t>
            </w:r>
            <w:r w:rsidR="002B09D0">
              <w:rPr>
                <w:webHidden/>
              </w:rPr>
              <w:tab/>
            </w:r>
            <w:r w:rsidR="002B09D0">
              <w:rPr>
                <w:webHidden/>
              </w:rPr>
              <w:fldChar w:fldCharType="begin"/>
            </w:r>
            <w:r w:rsidR="002B09D0">
              <w:rPr>
                <w:webHidden/>
              </w:rPr>
              <w:instrText xml:space="preserve"> PAGEREF _Toc58177619 \h </w:instrText>
            </w:r>
            <w:r w:rsidR="002B09D0">
              <w:rPr>
                <w:webHidden/>
              </w:rPr>
            </w:r>
            <w:r w:rsidR="002B09D0">
              <w:rPr>
                <w:webHidden/>
              </w:rPr>
              <w:fldChar w:fldCharType="separate"/>
            </w:r>
            <w:r w:rsidR="00B07637">
              <w:rPr>
                <w:webHidden/>
              </w:rPr>
              <w:t>5</w:t>
            </w:r>
            <w:r w:rsidR="002B09D0">
              <w:rPr>
                <w:webHidden/>
              </w:rPr>
              <w:fldChar w:fldCharType="end"/>
            </w:r>
          </w:hyperlink>
        </w:p>
        <w:p w14:paraId="444A9E0B" w14:textId="1F85E512" w:rsidR="002B09D0" w:rsidRDefault="00C457D8">
          <w:pPr>
            <w:pStyle w:val="Sadraj2"/>
            <w:rPr>
              <w:rFonts w:asciiTheme="minorHAnsi" w:eastAsiaTheme="minorEastAsia" w:hAnsiTheme="minorHAnsi" w:cstheme="minorBidi"/>
              <w:i w:val="0"/>
              <w:smallCaps w:val="0"/>
              <w:szCs w:val="22"/>
              <w:lang w:eastAsia="hr-HR"/>
            </w:rPr>
          </w:pPr>
          <w:hyperlink w:anchor="_Toc58177620" w:history="1">
            <w:r w:rsidR="002B09D0" w:rsidRPr="0094202A">
              <w:rPr>
                <w:rStyle w:val="Hiperveza"/>
              </w:rPr>
              <w:t>Strateški dokument</w:t>
            </w:r>
            <w:r w:rsidR="002B09D0">
              <w:rPr>
                <w:webHidden/>
              </w:rPr>
              <w:tab/>
            </w:r>
            <w:r w:rsidR="002B09D0">
              <w:rPr>
                <w:webHidden/>
              </w:rPr>
              <w:fldChar w:fldCharType="begin"/>
            </w:r>
            <w:r w:rsidR="002B09D0">
              <w:rPr>
                <w:webHidden/>
              </w:rPr>
              <w:instrText xml:space="preserve"> PAGEREF _Toc58177620 \h </w:instrText>
            </w:r>
            <w:r w:rsidR="002B09D0">
              <w:rPr>
                <w:webHidden/>
              </w:rPr>
            </w:r>
            <w:r w:rsidR="002B09D0">
              <w:rPr>
                <w:webHidden/>
              </w:rPr>
              <w:fldChar w:fldCharType="separate"/>
            </w:r>
            <w:r w:rsidR="00B07637">
              <w:rPr>
                <w:webHidden/>
              </w:rPr>
              <w:t>6</w:t>
            </w:r>
            <w:r w:rsidR="002B09D0">
              <w:rPr>
                <w:webHidden/>
              </w:rPr>
              <w:fldChar w:fldCharType="end"/>
            </w:r>
          </w:hyperlink>
        </w:p>
        <w:p w14:paraId="7D9DEF6C" w14:textId="2E1804D5" w:rsidR="002B09D0" w:rsidRDefault="00C457D8">
          <w:pPr>
            <w:pStyle w:val="Sadraj2"/>
            <w:rPr>
              <w:rFonts w:asciiTheme="minorHAnsi" w:eastAsiaTheme="minorEastAsia" w:hAnsiTheme="minorHAnsi" w:cstheme="minorBidi"/>
              <w:i w:val="0"/>
              <w:smallCaps w:val="0"/>
              <w:szCs w:val="22"/>
              <w:lang w:eastAsia="hr-HR"/>
            </w:rPr>
          </w:pPr>
          <w:hyperlink w:anchor="_Toc58177621" w:history="1">
            <w:r w:rsidR="002B09D0" w:rsidRPr="0094202A">
              <w:rPr>
                <w:rStyle w:val="Hiperveza"/>
              </w:rPr>
              <w:t>Obuhvat i cilj Strategije razvoja sporta Grada Karlovca 2021.-2028.</w:t>
            </w:r>
            <w:r w:rsidR="002B09D0">
              <w:rPr>
                <w:webHidden/>
              </w:rPr>
              <w:tab/>
            </w:r>
            <w:r w:rsidR="002B09D0">
              <w:rPr>
                <w:webHidden/>
              </w:rPr>
              <w:fldChar w:fldCharType="begin"/>
            </w:r>
            <w:r w:rsidR="002B09D0">
              <w:rPr>
                <w:webHidden/>
              </w:rPr>
              <w:instrText xml:space="preserve"> PAGEREF _Toc58177621 \h </w:instrText>
            </w:r>
            <w:r w:rsidR="002B09D0">
              <w:rPr>
                <w:webHidden/>
              </w:rPr>
            </w:r>
            <w:r w:rsidR="002B09D0">
              <w:rPr>
                <w:webHidden/>
              </w:rPr>
              <w:fldChar w:fldCharType="separate"/>
            </w:r>
            <w:r w:rsidR="00B07637">
              <w:rPr>
                <w:webHidden/>
              </w:rPr>
              <w:t>12</w:t>
            </w:r>
            <w:r w:rsidR="002B09D0">
              <w:rPr>
                <w:webHidden/>
              </w:rPr>
              <w:fldChar w:fldCharType="end"/>
            </w:r>
          </w:hyperlink>
        </w:p>
        <w:p w14:paraId="2EF703DD" w14:textId="06E770B6" w:rsidR="002B09D0" w:rsidRDefault="00C457D8">
          <w:pPr>
            <w:pStyle w:val="Sadraj2"/>
            <w:rPr>
              <w:rFonts w:asciiTheme="minorHAnsi" w:eastAsiaTheme="minorEastAsia" w:hAnsiTheme="minorHAnsi" w:cstheme="minorBidi"/>
              <w:i w:val="0"/>
              <w:smallCaps w:val="0"/>
              <w:szCs w:val="22"/>
              <w:lang w:eastAsia="hr-HR"/>
            </w:rPr>
          </w:pPr>
          <w:hyperlink w:anchor="_Toc58177622" w:history="1">
            <w:r w:rsidR="002B09D0" w:rsidRPr="0094202A">
              <w:rPr>
                <w:rStyle w:val="Hiperveza"/>
              </w:rPr>
              <w:t>Vizija razvoja sporta u gradu Karlovcu 2021.–2028.</w:t>
            </w:r>
            <w:r w:rsidR="002B09D0">
              <w:rPr>
                <w:webHidden/>
              </w:rPr>
              <w:tab/>
            </w:r>
            <w:r w:rsidR="002B09D0">
              <w:rPr>
                <w:webHidden/>
              </w:rPr>
              <w:fldChar w:fldCharType="begin"/>
            </w:r>
            <w:r w:rsidR="002B09D0">
              <w:rPr>
                <w:webHidden/>
              </w:rPr>
              <w:instrText xml:space="preserve"> PAGEREF _Toc58177622 \h </w:instrText>
            </w:r>
            <w:r w:rsidR="002B09D0">
              <w:rPr>
                <w:webHidden/>
              </w:rPr>
            </w:r>
            <w:r w:rsidR="002B09D0">
              <w:rPr>
                <w:webHidden/>
              </w:rPr>
              <w:fldChar w:fldCharType="separate"/>
            </w:r>
            <w:r w:rsidR="00B07637">
              <w:rPr>
                <w:webHidden/>
              </w:rPr>
              <w:t>16</w:t>
            </w:r>
            <w:r w:rsidR="002B09D0">
              <w:rPr>
                <w:webHidden/>
              </w:rPr>
              <w:fldChar w:fldCharType="end"/>
            </w:r>
          </w:hyperlink>
        </w:p>
        <w:p w14:paraId="555BF20D" w14:textId="3F6250C6" w:rsidR="002B09D0" w:rsidRDefault="00C457D8">
          <w:pPr>
            <w:pStyle w:val="Sadraj2"/>
            <w:rPr>
              <w:rFonts w:asciiTheme="minorHAnsi" w:eastAsiaTheme="minorEastAsia" w:hAnsiTheme="minorHAnsi" w:cstheme="minorBidi"/>
              <w:i w:val="0"/>
              <w:smallCaps w:val="0"/>
              <w:szCs w:val="22"/>
              <w:lang w:eastAsia="hr-HR"/>
            </w:rPr>
          </w:pPr>
          <w:hyperlink w:anchor="_Toc58177623" w:history="1">
            <w:r w:rsidR="002B09D0" w:rsidRPr="0094202A">
              <w:rPr>
                <w:rStyle w:val="Hiperveza"/>
              </w:rPr>
              <w:t>Metodologija izrade Strategije razvoja sporta Grada Karlovca 2021.–2028.</w:t>
            </w:r>
            <w:r w:rsidR="002B09D0">
              <w:rPr>
                <w:webHidden/>
              </w:rPr>
              <w:tab/>
            </w:r>
            <w:r w:rsidR="002B09D0">
              <w:rPr>
                <w:webHidden/>
              </w:rPr>
              <w:fldChar w:fldCharType="begin"/>
            </w:r>
            <w:r w:rsidR="002B09D0">
              <w:rPr>
                <w:webHidden/>
              </w:rPr>
              <w:instrText xml:space="preserve"> PAGEREF _Toc58177623 \h </w:instrText>
            </w:r>
            <w:r w:rsidR="002B09D0">
              <w:rPr>
                <w:webHidden/>
              </w:rPr>
            </w:r>
            <w:r w:rsidR="002B09D0">
              <w:rPr>
                <w:webHidden/>
              </w:rPr>
              <w:fldChar w:fldCharType="separate"/>
            </w:r>
            <w:r w:rsidR="00B07637">
              <w:rPr>
                <w:webHidden/>
              </w:rPr>
              <w:t>18</w:t>
            </w:r>
            <w:r w:rsidR="002B09D0">
              <w:rPr>
                <w:webHidden/>
              </w:rPr>
              <w:fldChar w:fldCharType="end"/>
            </w:r>
          </w:hyperlink>
        </w:p>
        <w:p w14:paraId="4361C27A" w14:textId="50B88DF7" w:rsidR="002B09D0" w:rsidRDefault="00C457D8">
          <w:pPr>
            <w:pStyle w:val="Sadraj1"/>
            <w:rPr>
              <w:rFonts w:asciiTheme="minorHAnsi" w:eastAsiaTheme="minorEastAsia" w:hAnsiTheme="minorHAnsi" w:cstheme="minorBidi"/>
              <w:b w:val="0"/>
              <w:bCs w:val="0"/>
              <w:caps w:val="0"/>
              <w:sz w:val="22"/>
              <w:szCs w:val="22"/>
              <w:lang w:eastAsia="hr-HR"/>
            </w:rPr>
          </w:pPr>
          <w:hyperlink w:anchor="_Toc58177624" w:history="1">
            <w:r w:rsidR="002B09D0" w:rsidRPr="0094202A">
              <w:rPr>
                <w:rStyle w:val="Hiperveza"/>
              </w:rPr>
              <w:t>2. Analiza stanja sporta u gradu Karlovcu</w:t>
            </w:r>
            <w:r w:rsidR="002B09D0">
              <w:rPr>
                <w:webHidden/>
              </w:rPr>
              <w:tab/>
            </w:r>
            <w:r w:rsidR="002B09D0">
              <w:rPr>
                <w:webHidden/>
              </w:rPr>
              <w:fldChar w:fldCharType="begin"/>
            </w:r>
            <w:r w:rsidR="002B09D0">
              <w:rPr>
                <w:webHidden/>
              </w:rPr>
              <w:instrText xml:space="preserve"> PAGEREF _Toc58177624 \h </w:instrText>
            </w:r>
            <w:r w:rsidR="002B09D0">
              <w:rPr>
                <w:webHidden/>
              </w:rPr>
            </w:r>
            <w:r w:rsidR="002B09D0">
              <w:rPr>
                <w:webHidden/>
              </w:rPr>
              <w:fldChar w:fldCharType="separate"/>
            </w:r>
            <w:r w:rsidR="00B07637">
              <w:rPr>
                <w:webHidden/>
              </w:rPr>
              <w:t>22</w:t>
            </w:r>
            <w:r w:rsidR="002B09D0">
              <w:rPr>
                <w:webHidden/>
              </w:rPr>
              <w:fldChar w:fldCharType="end"/>
            </w:r>
          </w:hyperlink>
        </w:p>
        <w:p w14:paraId="186E8F6D" w14:textId="37416E62" w:rsidR="002B09D0" w:rsidRDefault="00C457D8">
          <w:pPr>
            <w:pStyle w:val="Sadraj2"/>
            <w:rPr>
              <w:rFonts w:asciiTheme="minorHAnsi" w:eastAsiaTheme="minorEastAsia" w:hAnsiTheme="minorHAnsi" w:cstheme="minorBidi"/>
              <w:i w:val="0"/>
              <w:smallCaps w:val="0"/>
              <w:szCs w:val="22"/>
              <w:lang w:eastAsia="hr-HR"/>
            </w:rPr>
          </w:pPr>
          <w:hyperlink w:anchor="_Toc58177625" w:history="1">
            <w:r w:rsidR="002B09D0" w:rsidRPr="0094202A">
              <w:rPr>
                <w:rStyle w:val="Hiperveza"/>
              </w:rPr>
              <w:t>2.1. Sportska infrastruktura na području grada Karlovca</w:t>
            </w:r>
            <w:r w:rsidR="002B09D0">
              <w:rPr>
                <w:webHidden/>
              </w:rPr>
              <w:tab/>
            </w:r>
            <w:r w:rsidR="002B09D0">
              <w:rPr>
                <w:webHidden/>
              </w:rPr>
              <w:fldChar w:fldCharType="begin"/>
            </w:r>
            <w:r w:rsidR="002B09D0">
              <w:rPr>
                <w:webHidden/>
              </w:rPr>
              <w:instrText xml:space="preserve"> PAGEREF _Toc58177625 \h </w:instrText>
            </w:r>
            <w:r w:rsidR="002B09D0">
              <w:rPr>
                <w:webHidden/>
              </w:rPr>
            </w:r>
            <w:r w:rsidR="002B09D0">
              <w:rPr>
                <w:webHidden/>
              </w:rPr>
              <w:fldChar w:fldCharType="separate"/>
            </w:r>
            <w:r w:rsidR="00B07637">
              <w:rPr>
                <w:webHidden/>
              </w:rPr>
              <w:t>23</w:t>
            </w:r>
            <w:r w:rsidR="002B09D0">
              <w:rPr>
                <w:webHidden/>
              </w:rPr>
              <w:fldChar w:fldCharType="end"/>
            </w:r>
          </w:hyperlink>
        </w:p>
        <w:p w14:paraId="6480F88D" w14:textId="4D5A601A" w:rsidR="002B09D0" w:rsidRDefault="00C457D8">
          <w:pPr>
            <w:pStyle w:val="Sadraj3"/>
            <w:rPr>
              <w:rFonts w:asciiTheme="minorHAnsi" w:eastAsiaTheme="minorEastAsia" w:hAnsiTheme="minorHAnsi" w:cstheme="minorBidi"/>
              <w:i w:val="0"/>
              <w:iCs w:val="0"/>
              <w:sz w:val="22"/>
              <w:szCs w:val="22"/>
              <w:lang w:eastAsia="hr-HR"/>
            </w:rPr>
          </w:pPr>
          <w:hyperlink w:anchor="_Toc58177626" w:history="1">
            <w:r w:rsidR="002B09D0" w:rsidRPr="0094202A">
              <w:rPr>
                <w:rStyle w:val="Hiperveza"/>
              </w:rPr>
              <w:t>Definicija i opis područja</w:t>
            </w:r>
            <w:r w:rsidR="002B09D0">
              <w:rPr>
                <w:webHidden/>
              </w:rPr>
              <w:tab/>
            </w:r>
            <w:r w:rsidR="002B09D0">
              <w:rPr>
                <w:webHidden/>
              </w:rPr>
              <w:fldChar w:fldCharType="begin"/>
            </w:r>
            <w:r w:rsidR="002B09D0">
              <w:rPr>
                <w:webHidden/>
              </w:rPr>
              <w:instrText xml:space="preserve"> PAGEREF _Toc58177626 \h </w:instrText>
            </w:r>
            <w:r w:rsidR="002B09D0">
              <w:rPr>
                <w:webHidden/>
              </w:rPr>
            </w:r>
            <w:r w:rsidR="002B09D0">
              <w:rPr>
                <w:webHidden/>
              </w:rPr>
              <w:fldChar w:fldCharType="separate"/>
            </w:r>
            <w:r w:rsidR="00B07637">
              <w:rPr>
                <w:webHidden/>
              </w:rPr>
              <w:t>23</w:t>
            </w:r>
            <w:r w:rsidR="002B09D0">
              <w:rPr>
                <w:webHidden/>
              </w:rPr>
              <w:fldChar w:fldCharType="end"/>
            </w:r>
          </w:hyperlink>
        </w:p>
        <w:p w14:paraId="42CC1CA7" w14:textId="013FC67D" w:rsidR="002B09D0" w:rsidRDefault="00C457D8">
          <w:pPr>
            <w:pStyle w:val="Sadraj3"/>
            <w:rPr>
              <w:rFonts w:asciiTheme="minorHAnsi" w:eastAsiaTheme="minorEastAsia" w:hAnsiTheme="minorHAnsi" w:cstheme="minorBidi"/>
              <w:i w:val="0"/>
              <w:iCs w:val="0"/>
              <w:sz w:val="22"/>
              <w:szCs w:val="22"/>
              <w:lang w:eastAsia="hr-HR"/>
            </w:rPr>
          </w:pPr>
          <w:hyperlink w:anchor="_Toc58177627" w:history="1">
            <w:r w:rsidR="002B09D0" w:rsidRPr="0094202A">
              <w:rPr>
                <w:rStyle w:val="Hiperveza"/>
              </w:rPr>
              <w:t>Sportske građevine na području Grada Karlovca</w:t>
            </w:r>
            <w:r w:rsidR="002B09D0">
              <w:rPr>
                <w:webHidden/>
              </w:rPr>
              <w:tab/>
            </w:r>
            <w:r w:rsidR="002B09D0">
              <w:rPr>
                <w:webHidden/>
              </w:rPr>
              <w:fldChar w:fldCharType="begin"/>
            </w:r>
            <w:r w:rsidR="002B09D0">
              <w:rPr>
                <w:webHidden/>
              </w:rPr>
              <w:instrText xml:space="preserve"> PAGEREF _Toc58177627 \h </w:instrText>
            </w:r>
            <w:r w:rsidR="002B09D0">
              <w:rPr>
                <w:webHidden/>
              </w:rPr>
            </w:r>
            <w:r w:rsidR="002B09D0">
              <w:rPr>
                <w:webHidden/>
              </w:rPr>
              <w:fldChar w:fldCharType="separate"/>
            </w:r>
            <w:r w:rsidR="00B07637">
              <w:rPr>
                <w:webHidden/>
              </w:rPr>
              <w:t>27</w:t>
            </w:r>
            <w:r w:rsidR="002B09D0">
              <w:rPr>
                <w:webHidden/>
              </w:rPr>
              <w:fldChar w:fldCharType="end"/>
            </w:r>
          </w:hyperlink>
        </w:p>
        <w:p w14:paraId="2B740DEF" w14:textId="6A8A3DFF" w:rsidR="002B09D0" w:rsidRDefault="00C457D8">
          <w:pPr>
            <w:pStyle w:val="Sadraj3"/>
            <w:rPr>
              <w:rFonts w:asciiTheme="minorHAnsi" w:eastAsiaTheme="minorEastAsia" w:hAnsiTheme="minorHAnsi" w:cstheme="minorBidi"/>
              <w:i w:val="0"/>
              <w:iCs w:val="0"/>
              <w:sz w:val="22"/>
              <w:szCs w:val="22"/>
              <w:lang w:eastAsia="hr-HR"/>
            </w:rPr>
          </w:pPr>
          <w:hyperlink w:anchor="_Toc58177628" w:history="1">
            <w:r w:rsidR="002B09D0" w:rsidRPr="0094202A">
              <w:rPr>
                <w:rStyle w:val="Hiperveza"/>
              </w:rPr>
              <w:t>Sportske dvorane na području Grada Karlovca</w:t>
            </w:r>
            <w:r w:rsidR="002B09D0">
              <w:rPr>
                <w:webHidden/>
              </w:rPr>
              <w:tab/>
            </w:r>
            <w:r w:rsidR="002B09D0">
              <w:rPr>
                <w:webHidden/>
              </w:rPr>
              <w:fldChar w:fldCharType="begin"/>
            </w:r>
            <w:r w:rsidR="002B09D0">
              <w:rPr>
                <w:webHidden/>
              </w:rPr>
              <w:instrText xml:space="preserve"> PAGEREF _Toc58177628 \h </w:instrText>
            </w:r>
            <w:r w:rsidR="002B09D0">
              <w:rPr>
                <w:webHidden/>
              </w:rPr>
            </w:r>
            <w:r w:rsidR="002B09D0">
              <w:rPr>
                <w:webHidden/>
              </w:rPr>
              <w:fldChar w:fldCharType="separate"/>
            </w:r>
            <w:r w:rsidR="00B07637">
              <w:rPr>
                <w:webHidden/>
              </w:rPr>
              <w:t>30</w:t>
            </w:r>
            <w:r w:rsidR="002B09D0">
              <w:rPr>
                <w:webHidden/>
              </w:rPr>
              <w:fldChar w:fldCharType="end"/>
            </w:r>
          </w:hyperlink>
        </w:p>
        <w:p w14:paraId="1E474672" w14:textId="4E82A6B5" w:rsidR="002B09D0" w:rsidRDefault="00C457D8">
          <w:pPr>
            <w:pStyle w:val="Sadraj3"/>
            <w:rPr>
              <w:rFonts w:asciiTheme="minorHAnsi" w:eastAsiaTheme="minorEastAsia" w:hAnsiTheme="minorHAnsi" w:cstheme="minorBidi"/>
              <w:i w:val="0"/>
              <w:iCs w:val="0"/>
              <w:sz w:val="22"/>
              <w:szCs w:val="22"/>
              <w:lang w:eastAsia="hr-HR"/>
            </w:rPr>
          </w:pPr>
          <w:hyperlink w:anchor="_Toc58177629" w:history="1">
            <w:r w:rsidR="002B09D0" w:rsidRPr="0094202A">
              <w:rPr>
                <w:rStyle w:val="Hiperveza"/>
              </w:rPr>
              <w:t>Nogometni tereni na području Grada Karlovca</w:t>
            </w:r>
            <w:r w:rsidR="002B09D0">
              <w:rPr>
                <w:webHidden/>
              </w:rPr>
              <w:tab/>
            </w:r>
            <w:r w:rsidR="002B09D0">
              <w:rPr>
                <w:webHidden/>
              </w:rPr>
              <w:fldChar w:fldCharType="begin"/>
            </w:r>
            <w:r w:rsidR="002B09D0">
              <w:rPr>
                <w:webHidden/>
              </w:rPr>
              <w:instrText xml:space="preserve"> PAGEREF _Toc58177629 \h </w:instrText>
            </w:r>
            <w:r w:rsidR="002B09D0">
              <w:rPr>
                <w:webHidden/>
              </w:rPr>
            </w:r>
            <w:r w:rsidR="002B09D0">
              <w:rPr>
                <w:webHidden/>
              </w:rPr>
              <w:fldChar w:fldCharType="separate"/>
            </w:r>
            <w:r w:rsidR="00B07637">
              <w:rPr>
                <w:webHidden/>
              </w:rPr>
              <w:t>46</w:t>
            </w:r>
            <w:r w:rsidR="002B09D0">
              <w:rPr>
                <w:webHidden/>
              </w:rPr>
              <w:fldChar w:fldCharType="end"/>
            </w:r>
          </w:hyperlink>
        </w:p>
        <w:p w14:paraId="2F6634DE" w14:textId="5C76503B" w:rsidR="002B09D0" w:rsidRDefault="00C457D8">
          <w:pPr>
            <w:pStyle w:val="Sadraj3"/>
            <w:rPr>
              <w:rFonts w:asciiTheme="minorHAnsi" w:eastAsiaTheme="minorEastAsia" w:hAnsiTheme="minorHAnsi" w:cstheme="minorBidi"/>
              <w:i w:val="0"/>
              <w:iCs w:val="0"/>
              <w:sz w:val="22"/>
              <w:szCs w:val="22"/>
              <w:lang w:eastAsia="hr-HR"/>
            </w:rPr>
          </w:pPr>
          <w:hyperlink w:anchor="_Toc58177630" w:history="1">
            <w:r w:rsidR="002B09D0" w:rsidRPr="0094202A">
              <w:rPr>
                <w:rStyle w:val="Hiperveza"/>
              </w:rPr>
              <w:t>Bazeni na području Grada Karlovca</w:t>
            </w:r>
            <w:r w:rsidR="002B09D0">
              <w:rPr>
                <w:webHidden/>
              </w:rPr>
              <w:tab/>
            </w:r>
            <w:r w:rsidR="002B09D0">
              <w:rPr>
                <w:webHidden/>
              </w:rPr>
              <w:fldChar w:fldCharType="begin"/>
            </w:r>
            <w:r w:rsidR="002B09D0">
              <w:rPr>
                <w:webHidden/>
              </w:rPr>
              <w:instrText xml:space="preserve"> PAGEREF _Toc58177630 \h </w:instrText>
            </w:r>
            <w:r w:rsidR="002B09D0">
              <w:rPr>
                <w:webHidden/>
              </w:rPr>
            </w:r>
            <w:r w:rsidR="002B09D0">
              <w:rPr>
                <w:webHidden/>
              </w:rPr>
              <w:fldChar w:fldCharType="separate"/>
            </w:r>
            <w:r w:rsidR="00B07637">
              <w:rPr>
                <w:webHidden/>
              </w:rPr>
              <w:t>50</w:t>
            </w:r>
            <w:r w:rsidR="002B09D0">
              <w:rPr>
                <w:webHidden/>
              </w:rPr>
              <w:fldChar w:fldCharType="end"/>
            </w:r>
          </w:hyperlink>
        </w:p>
        <w:p w14:paraId="7F06FDFD" w14:textId="4FFF0064" w:rsidR="002B09D0" w:rsidRDefault="00C457D8">
          <w:pPr>
            <w:pStyle w:val="Sadraj3"/>
            <w:rPr>
              <w:rFonts w:asciiTheme="minorHAnsi" w:eastAsiaTheme="minorEastAsia" w:hAnsiTheme="minorHAnsi" w:cstheme="minorBidi"/>
              <w:i w:val="0"/>
              <w:iCs w:val="0"/>
              <w:sz w:val="22"/>
              <w:szCs w:val="22"/>
              <w:lang w:eastAsia="hr-HR"/>
            </w:rPr>
          </w:pPr>
          <w:hyperlink w:anchor="_Toc58177631" w:history="1">
            <w:r w:rsidR="002B09D0" w:rsidRPr="0094202A">
              <w:rPr>
                <w:rStyle w:val="Hiperveza"/>
              </w:rPr>
              <w:t>Ostale sportske građevine</w:t>
            </w:r>
            <w:r w:rsidR="002B09D0">
              <w:rPr>
                <w:webHidden/>
              </w:rPr>
              <w:tab/>
            </w:r>
            <w:r w:rsidR="002B09D0">
              <w:rPr>
                <w:webHidden/>
              </w:rPr>
              <w:fldChar w:fldCharType="begin"/>
            </w:r>
            <w:r w:rsidR="002B09D0">
              <w:rPr>
                <w:webHidden/>
              </w:rPr>
              <w:instrText xml:space="preserve"> PAGEREF _Toc58177631 \h </w:instrText>
            </w:r>
            <w:r w:rsidR="002B09D0">
              <w:rPr>
                <w:webHidden/>
              </w:rPr>
            </w:r>
            <w:r w:rsidR="002B09D0">
              <w:rPr>
                <w:webHidden/>
              </w:rPr>
              <w:fldChar w:fldCharType="separate"/>
            </w:r>
            <w:r w:rsidR="00B07637">
              <w:rPr>
                <w:webHidden/>
              </w:rPr>
              <w:t>52</w:t>
            </w:r>
            <w:r w:rsidR="002B09D0">
              <w:rPr>
                <w:webHidden/>
              </w:rPr>
              <w:fldChar w:fldCharType="end"/>
            </w:r>
          </w:hyperlink>
        </w:p>
        <w:p w14:paraId="4A4ACED7" w14:textId="26539681" w:rsidR="002B09D0" w:rsidRDefault="00C457D8">
          <w:pPr>
            <w:pStyle w:val="Sadraj3"/>
            <w:rPr>
              <w:rFonts w:asciiTheme="minorHAnsi" w:eastAsiaTheme="minorEastAsia" w:hAnsiTheme="minorHAnsi" w:cstheme="minorBidi"/>
              <w:i w:val="0"/>
              <w:iCs w:val="0"/>
              <w:sz w:val="22"/>
              <w:szCs w:val="22"/>
              <w:lang w:eastAsia="hr-HR"/>
            </w:rPr>
          </w:pPr>
          <w:hyperlink w:anchor="_Toc58177632" w:history="1">
            <w:r w:rsidR="002B09D0" w:rsidRPr="0094202A">
              <w:rPr>
                <w:rStyle w:val="Hiperveza"/>
              </w:rPr>
              <w:t>Stavovi i interesi građana Grada Karlovca vezani uz sportsku infrastrukturu</w:t>
            </w:r>
            <w:r w:rsidR="002B09D0">
              <w:rPr>
                <w:webHidden/>
              </w:rPr>
              <w:tab/>
            </w:r>
            <w:r w:rsidR="002B09D0">
              <w:rPr>
                <w:webHidden/>
              </w:rPr>
              <w:fldChar w:fldCharType="begin"/>
            </w:r>
            <w:r w:rsidR="002B09D0">
              <w:rPr>
                <w:webHidden/>
              </w:rPr>
              <w:instrText xml:space="preserve"> PAGEREF _Toc58177632 \h </w:instrText>
            </w:r>
            <w:r w:rsidR="002B09D0">
              <w:rPr>
                <w:webHidden/>
              </w:rPr>
            </w:r>
            <w:r w:rsidR="002B09D0">
              <w:rPr>
                <w:webHidden/>
              </w:rPr>
              <w:fldChar w:fldCharType="separate"/>
            </w:r>
            <w:r w:rsidR="00B07637">
              <w:rPr>
                <w:webHidden/>
              </w:rPr>
              <w:t>56</w:t>
            </w:r>
            <w:r w:rsidR="002B09D0">
              <w:rPr>
                <w:webHidden/>
              </w:rPr>
              <w:fldChar w:fldCharType="end"/>
            </w:r>
          </w:hyperlink>
        </w:p>
        <w:p w14:paraId="32EDF8BB" w14:textId="71C6A12F" w:rsidR="002B09D0" w:rsidRDefault="00C457D8">
          <w:pPr>
            <w:pStyle w:val="Sadraj3"/>
            <w:rPr>
              <w:rFonts w:asciiTheme="minorHAnsi" w:eastAsiaTheme="minorEastAsia" w:hAnsiTheme="minorHAnsi" w:cstheme="minorBidi"/>
              <w:i w:val="0"/>
              <w:iCs w:val="0"/>
              <w:sz w:val="22"/>
              <w:szCs w:val="22"/>
              <w:lang w:eastAsia="hr-HR"/>
            </w:rPr>
          </w:pPr>
          <w:hyperlink w:anchor="_Toc58177633" w:history="1">
            <w:r w:rsidR="002B09D0" w:rsidRPr="0094202A">
              <w:rPr>
                <w:rStyle w:val="Hiperveza"/>
              </w:rPr>
              <w:t>Stavovi karlovačkih sportskih dužnosnika o sportskoj infrastrukturi</w:t>
            </w:r>
            <w:r w:rsidR="002B09D0">
              <w:rPr>
                <w:webHidden/>
              </w:rPr>
              <w:tab/>
            </w:r>
            <w:r w:rsidR="002B09D0">
              <w:rPr>
                <w:webHidden/>
              </w:rPr>
              <w:fldChar w:fldCharType="begin"/>
            </w:r>
            <w:r w:rsidR="002B09D0">
              <w:rPr>
                <w:webHidden/>
              </w:rPr>
              <w:instrText xml:space="preserve"> PAGEREF _Toc58177633 \h </w:instrText>
            </w:r>
            <w:r w:rsidR="002B09D0">
              <w:rPr>
                <w:webHidden/>
              </w:rPr>
            </w:r>
            <w:r w:rsidR="002B09D0">
              <w:rPr>
                <w:webHidden/>
              </w:rPr>
              <w:fldChar w:fldCharType="separate"/>
            </w:r>
            <w:r w:rsidR="00B07637">
              <w:rPr>
                <w:webHidden/>
              </w:rPr>
              <w:t>60</w:t>
            </w:r>
            <w:r w:rsidR="002B09D0">
              <w:rPr>
                <w:webHidden/>
              </w:rPr>
              <w:fldChar w:fldCharType="end"/>
            </w:r>
          </w:hyperlink>
        </w:p>
        <w:p w14:paraId="6E6BE39D" w14:textId="0206F23C" w:rsidR="002B09D0" w:rsidRDefault="00C457D8">
          <w:pPr>
            <w:pStyle w:val="Sadraj3"/>
            <w:rPr>
              <w:rFonts w:asciiTheme="minorHAnsi" w:eastAsiaTheme="minorEastAsia" w:hAnsiTheme="minorHAnsi" w:cstheme="minorBidi"/>
              <w:i w:val="0"/>
              <w:iCs w:val="0"/>
              <w:sz w:val="22"/>
              <w:szCs w:val="22"/>
              <w:lang w:eastAsia="hr-HR"/>
            </w:rPr>
          </w:pPr>
          <w:hyperlink w:anchor="_Toc58177634" w:history="1">
            <w:r w:rsidR="002B09D0" w:rsidRPr="0094202A">
              <w:rPr>
                <w:rStyle w:val="Hiperveza"/>
              </w:rPr>
              <w:t>Stavovi sportskih trenera karlovačkih sportskih klubova o sportskoj infrastrukturi</w:t>
            </w:r>
            <w:r w:rsidR="002B09D0">
              <w:rPr>
                <w:webHidden/>
              </w:rPr>
              <w:tab/>
            </w:r>
            <w:r w:rsidR="002B09D0">
              <w:rPr>
                <w:webHidden/>
              </w:rPr>
              <w:fldChar w:fldCharType="begin"/>
            </w:r>
            <w:r w:rsidR="002B09D0">
              <w:rPr>
                <w:webHidden/>
              </w:rPr>
              <w:instrText xml:space="preserve"> PAGEREF _Toc58177634 \h </w:instrText>
            </w:r>
            <w:r w:rsidR="002B09D0">
              <w:rPr>
                <w:webHidden/>
              </w:rPr>
            </w:r>
            <w:r w:rsidR="002B09D0">
              <w:rPr>
                <w:webHidden/>
              </w:rPr>
              <w:fldChar w:fldCharType="separate"/>
            </w:r>
            <w:r w:rsidR="00B07637">
              <w:rPr>
                <w:webHidden/>
              </w:rPr>
              <w:t>62</w:t>
            </w:r>
            <w:r w:rsidR="002B09D0">
              <w:rPr>
                <w:webHidden/>
              </w:rPr>
              <w:fldChar w:fldCharType="end"/>
            </w:r>
          </w:hyperlink>
        </w:p>
        <w:p w14:paraId="3C07FB64" w14:textId="726D864E" w:rsidR="002B09D0" w:rsidRDefault="00C457D8">
          <w:pPr>
            <w:pStyle w:val="Sadraj2"/>
            <w:rPr>
              <w:rFonts w:asciiTheme="minorHAnsi" w:eastAsiaTheme="minorEastAsia" w:hAnsiTheme="minorHAnsi" w:cstheme="minorBidi"/>
              <w:i w:val="0"/>
              <w:smallCaps w:val="0"/>
              <w:szCs w:val="22"/>
              <w:lang w:eastAsia="hr-HR"/>
            </w:rPr>
          </w:pPr>
          <w:hyperlink w:anchor="_Toc58177635" w:history="1">
            <w:r w:rsidR="002B09D0" w:rsidRPr="0094202A">
              <w:rPr>
                <w:rStyle w:val="Hiperveza"/>
              </w:rPr>
              <w:t>2.2. Treneri i drugi stručni kadrovi u sportu na području grada Karlovca</w:t>
            </w:r>
            <w:r w:rsidR="002B09D0">
              <w:rPr>
                <w:webHidden/>
              </w:rPr>
              <w:tab/>
            </w:r>
            <w:r w:rsidR="002B09D0">
              <w:rPr>
                <w:webHidden/>
              </w:rPr>
              <w:fldChar w:fldCharType="begin"/>
            </w:r>
            <w:r w:rsidR="002B09D0">
              <w:rPr>
                <w:webHidden/>
              </w:rPr>
              <w:instrText xml:space="preserve"> PAGEREF _Toc58177635 \h </w:instrText>
            </w:r>
            <w:r w:rsidR="002B09D0">
              <w:rPr>
                <w:webHidden/>
              </w:rPr>
            </w:r>
            <w:r w:rsidR="002B09D0">
              <w:rPr>
                <w:webHidden/>
              </w:rPr>
              <w:fldChar w:fldCharType="separate"/>
            </w:r>
            <w:r w:rsidR="00B07637">
              <w:rPr>
                <w:webHidden/>
              </w:rPr>
              <w:t>65</w:t>
            </w:r>
            <w:r w:rsidR="002B09D0">
              <w:rPr>
                <w:webHidden/>
              </w:rPr>
              <w:fldChar w:fldCharType="end"/>
            </w:r>
          </w:hyperlink>
        </w:p>
        <w:p w14:paraId="194400D3" w14:textId="4A201193" w:rsidR="002B09D0" w:rsidRDefault="00C457D8">
          <w:pPr>
            <w:pStyle w:val="Sadraj3"/>
            <w:rPr>
              <w:rFonts w:asciiTheme="minorHAnsi" w:eastAsiaTheme="minorEastAsia" w:hAnsiTheme="minorHAnsi" w:cstheme="minorBidi"/>
              <w:i w:val="0"/>
              <w:iCs w:val="0"/>
              <w:sz w:val="22"/>
              <w:szCs w:val="22"/>
              <w:lang w:eastAsia="hr-HR"/>
            </w:rPr>
          </w:pPr>
          <w:hyperlink w:anchor="_Toc58177636" w:history="1">
            <w:r w:rsidR="002B09D0" w:rsidRPr="0094202A">
              <w:rPr>
                <w:rStyle w:val="Hiperveza"/>
              </w:rPr>
              <w:t>Definicija i opis područja</w:t>
            </w:r>
            <w:r w:rsidR="002B09D0">
              <w:rPr>
                <w:webHidden/>
              </w:rPr>
              <w:tab/>
            </w:r>
            <w:r w:rsidR="002B09D0">
              <w:rPr>
                <w:webHidden/>
              </w:rPr>
              <w:fldChar w:fldCharType="begin"/>
            </w:r>
            <w:r w:rsidR="002B09D0">
              <w:rPr>
                <w:webHidden/>
              </w:rPr>
              <w:instrText xml:space="preserve"> PAGEREF _Toc58177636 \h </w:instrText>
            </w:r>
            <w:r w:rsidR="002B09D0">
              <w:rPr>
                <w:webHidden/>
              </w:rPr>
            </w:r>
            <w:r w:rsidR="002B09D0">
              <w:rPr>
                <w:webHidden/>
              </w:rPr>
              <w:fldChar w:fldCharType="separate"/>
            </w:r>
            <w:r w:rsidR="00B07637">
              <w:rPr>
                <w:webHidden/>
              </w:rPr>
              <w:t>65</w:t>
            </w:r>
            <w:r w:rsidR="002B09D0">
              <w:rPr>
                <w:webHidden/>
              </w:rPr>
              <w:fldChar w:fldCharType="end"/>
            </w:r>
          </w:hyperlink>
        </w:p>
        <w:p w14:paraId="60E05BCB" w14:textId="318941B7" w:rsidR="002B09D0" w:rsidRDefault="00C457D8">
          <w:pPr>
            <w:pStyle w:val="Sadraj3"/>
            <w:rPr>
              <w:rFonts w:asciiTheme="minorHAnsi" w:eastAsiaTheme="minorEastAsia" w:hAnsiTheme="minorHAnsi" w:cstheme="minorBidi"/>
              <w:i w:val="0"/>
              <w:iCs w:val="0"/>
              <w:sz w:val="22"/>
              <w:szCs w:val="22"/>
              <w:lang w:eastAsia="hr-HR"/>
            </w:rPr>
          </w:pPr>
          <w:hyperlink w:anchor="_Toc58177637" w:history="1">
            <w:r w:rsidR="002B09D0" w:rsidRPr="0094202A">
              <w:rPr>
                <w:rStyle w:val="Hiperveza"/>
              </w:rPr>
              <w:t>Analiza stanja trenera i ostalih stručnih kadrova u sportu na području Grada Karlovca</w:t>
            </w:r>
            <w:r w:rsidR="002B09D0">
              <w:rPr>
                <w:webHidden/>
              </w:rPr>
              <w:tab/>
            </w:r>
            <w:r w:rsidR="002B09D0">
              <w:rPr>
                <w:webHidden/>
              </w:rPr>
              <w:fldChar w:fldCharType="begin"/>
            </w:r>
            <w:r w:rsidR="002B09D0">
              <w:rPr>
                <w:webHidden/>
              </w:rPr>
              <w:instrText xml:space="preserve"> PAGEREF _Toc58177637 \h </w:instrText>
            </w:r>
            <w:r w:rsidR="002B09D0">
              <w:rPr>
                <w:webHidden/>
              </w:rPr>
            </w:r>
            <w:r w:rsidR="002B09D0">
              <w:rPr>
                <w:webHidden/>
              </w:rPr>
              <w:fldChar w:fldCharType="separate"/>
            </w:r>
            <w:r w:rsidR="00B07637">
              <w:rPr>
                <w:webHidden/>
              </w:rPr>
              <w:t>70</w:t>
            </w:r>
            <w:r w:rsidR="002B09D0">
              <w:rPr>
                <w:webHidden/>
              </w:rPr>
              <w:fldChar w:fldCharType="end"/>
            </w:r>
          </w:hyperlink>
        </w:p>
        <w:p w14:paraId="1A2E5CFB" w14:textId="2B2D5A7B" w:rsidR="002B09D0" w:rsidRDefault="00C457D8">
          <w:pPr>
            <w:pStyle w:val="Sadraj3"/>
            <w:rPr>
              <w:rFonts w:asciiTheme="minorHAnsi" w:eastAsiaTheme="minorEastAsia" w:hAnsiTheme="minorHAnsi" w:cstheme="minorBidi"/>
              <w:i w:val="0"/>
              <w:iCs w:val="0"/>
              <w:sz w:val="22"/>
              <w:szCs w:val="22"/>
              <w:lang w:eastAsia="hr-HR"/>
            </w:rPr>
          </w:pPr>
          <w:hyperlink w:anchor="_Toc58177638" w:history="1">
            <w:r w:rsidR="002B09D0" w:rsidRPr="0094202A">
              <w:rPr>
                <w:rStyle w:val="Hiperveza"/>
              </w:rPr>
              <w:t>Stručni rad trenera u karlovačkom sportu</w:t>
            </w:r>
            <w:r w:rsidR="002B09D0">
              <w:rPr>
                <w:webHidden/>
              </w:rPr>
              <w:tab/>
            </w:r>
            <w:r w:rsidR="002B09D0">
              <w:rPr>
                <w:webHidden/>
              </w:rPr>
              <w:fldChar w:fldCharType="begin"/>
            </w:r>
            <w:r w:rsidR="002B09D0">
              <w:rPr>
                <w:webHidden/>
              </w:rPr>
              <w:instrText xml:space="preserve"> PAGEREF _Toc58177638 \h </w:instrText>
            </w:r>
            <w:r w:rsidR="002B09D0">
              <w:rPr>
                <w:webHidden/>
              </w:rPr>
            </w:r>
            <w:r w:rsidR="002B09D0">
              <w:rPr>
                <w:webHidden/>
              </w:rPr>
              <w:fldChar w:fldCharType="separate"/>
            </w:r>
            <w:r w:rsidR="00B07637">
              <w:rPr>
                <w:webHidden/>
              </w:rPr>
              <w:t>93</w:t>
            </w:r>
            <w:r w:rsidR="002B09D0">
              <w:rPr>
                <w:webHidden/>
              </w:rPr>
              <w:fldChar w:fldCharType="end"/>
            </w:r>
          </w:hyperlink>
        </w:p>
        <w:p w14:paraId="7FB1C1AD" w14:textId="20364FA2" w:rsidR="002B09D0" w:rsidRDefault="00C457D8">
          <w:pPr>
            <w:pStyle w:val="Sadraj3"/>
            <w:rPr>
              <w:rFonts w:asciiTheme="minorHAnsi" w:eastAsiaTheme="minorEastAsia" w:hAnsiTheme="minorHAnsi" w:cstheme="minorBidi"/>
              <w:i w:val="0"/>
              <w:iCs w:val="0"/>
              <w:sz w:val="22"/>
              <w:szCs w:val="22"/>
              <w:lang w:eastAsia="hr-HR"/>
            </w:rPr>
          </w:pPr>
          <w:hyperlink w:anchor="_Toc58177639" w:history="1">
            <w:r w:rsidR="002B09D0" w:rsidRPr="0094202A">
              <w:rPr>
                <w:rStyle w:val="Hiperveza"/>
              </w:rPr>
              <w:t>Stavovi trenera o stručnom radu, infrastrukturi i financijama u karlovačkom sportu</w:t>
            </w:r>
            <w:r w:rsidR="002B09D0">
              <w:rPr>
                <w:webHidden/>
              </w:rPr>
              <w:tab/>
            </w:r>
            <w:r w:rsidR="002B09D0">
              <w:rPr>
                <w:webHidden/>
              </w:rPr>
              <w:fldChar w:fldCharType="begin"/>
            </w:r>
            <w:r w:rsidR="002B09D0">
              <w:rPr>
                <w:webHidden/>
              </w:rPr>
              <w:instrText xml:space="preserve"> PAGEREF _Toc58177639 \h </w:instrText>
            </w:r>
            <w:r w:rsidR="002B09D0">
              <w:rPr>
                <w:webHidden/>
              </w:rPr>
            </w:r>
            <w:r w:rsidR="002B09D0">
              <w:rPr>
                <w:webHidden/>
              </w:rPr>
              <w:fldChar w:fldCharType="separate"/>
            </w:r>
            <w:r w:rsidR="00B07637">
              <w:rPr>
                <w:webHidden/>
              </w:rPr>
              <w:t>102</w:t>
            </w:r>
            <w:r w:rsidR="002B09D0">
              <w:rPr>
                <w:webHidden/>
              </w:rPr>
              <w:fldChar w:fldCharType="end"/>
            </w:r>
          </w:hyperlink>
        </w:p>
        <w:p w14:paraId="61600866" w14:textId="4A786BB8" w:rsidR="002B09D0" w:rsidRDefault="00C457D8">
          <w:pPr>
            <w:pStyle w:val="Sadraj2"/>
            <w:rPr>
              <w:rFonts w:asciiTheme="minorHAnsi" w:eastAsiaTheme="minorEastAsia" w:hAnsiTheme="minorHAnsi" w:cstheme="minorBidi"/>
              <w:i w:val="0"/>
              <w:smallCaps w:val="0"/>
              <w:szCs w:val="22"/>
              <w:lang w:eastAsia="hr-HR"/>
            </w:rPr>
          </w:pPr>
          <w:hyperlink w:anchor="_Toc58177640" w:history="1">
            <w:r w:rsidR="002B09D0" w:rsidRPr="0094202A">
              <w:rPr>
                <w:rStyle w:val="Hiperveza"/>
              </w:rPr>
              <w:t>2.3. Financiranje sporta u gradu Karlovcu</w:t>
            </w:r>
            <w:r w:rsidR="002B09D0">
              <w:rPr>
                <w:webHidden/>
              </w:rPr>
              <w:tab/>
            </w:r>
            <w:r w:rsidR="002B09D0">
              <w:rPr>
                <w:webHidden/>
              </w:rPr>
              <w:fldChar w:fldCharType="begin"/>
            </w:r>
            <w:r w:rsidR="002B09D0">
              <w:rPr>
                <w:webHidden/>
              </w:rPr>
              <w:instrText xml:space="preserve"> PAGEREF _Toc58177640 \h </w:instrText>
            </w:r>
            <w:r w:rsidR="002B09D0">
              <w:rPr>
                <w:webHidden/>
              </w:rPr>
            </w:r>
            <w:r w:rsidR="002B09D0">
              <w:rPr>
                <w:webHidden/>
              </w:rPr>
              <w:fldChar w:fldCharType="separate"/>
            </w:r>
            <w:r w:rsidR="00B07637">
              <w:rPr>
                <w:webHidden/>
              </w:rPr>
              <w:t>122</w:t>
            </w:r>
            <w:r w:rsidR="002B09D0">
              <w:rPr>
                <w:webHidden/>
              </w:rPr>
              <w:fldChar w:fldCharType="end"/>
            </w:r>
          </w:hyperlink>
        </w:p>
        <w:p w14:paraId="3C2F2951" w14:textId="2E4F3FE7" w:rsidR="002B09D0" w:rsidRDefault="00C457D8">
          <w:pPr>
            <w:pStyle w:val="Sadraj3"/>
            <w:rPr>
              <w:rFonts w:asciiTheme="minorHAnsi" w:eastAsiaTheme="minorEastAsia" w:hAnsiTheme="minorHAnsi" w:cstheme="minorBidi"/>
              <w:i w:val="0"/>
              <w:iCs w:val="0"/>
              <w:sz w:val="22"/>
              <w:szCs w:val="22"/>
              <w:lang w:eastAsia="hr-HR"/>
            </w:rPr>
          </w:pPr>
          <w:hyperlink w:anchor="_Toc58177641" w:history="1">
            <w:r w:rsidR="002B09D0" w:rsidRPr="0094202A">
              <w:rPr>
                <w:rStyle w:val="Hiperveza"/>
              </w:rPr>
              <w:t>Definicija i opis područja</w:t>
            </w:r>
            <w:r w:rsidR="002B09D0">
              <w:rPr>
                <w:webHidden/>
              </w:rPr>
              <w:tab/>
            </w:r>
            <w:r w:rsidR="002B09D0">
              <w:rPr>
                <w:webHidden/>
              </w:rPr>
              <w:fldChar w:fldCharType="begin"/>
            </w:r>
            <w:r w:rsidR="002B09D0">
              <w:rPr>
                <w:webHidden/>
              </w:rPr>
              <w:instrText xml:space="preserve"> PAGEREF _Toc58177641 \h </w:instrText>
            </w:r>
            <w:r w:rsidR="002B09D0">
              <w:rPr>
                <w:webHidden/>
              </w:rPr>
            </w:r>
            <w:r w:rsidR="002B09D0">
              <w:rPr>
                <w:webHidden/>
              </w:rPr>
              <w:fldChar w:fldCharType="separate"/>
            </w:r>
            <w:r w:rsidR="00B07637">
              <w:rPr>
                <w:webHidden/>
              </w:rPr>
              <w:t>122</w:t>
            </w:r>
            <w:r w:rsidR="002B09D0">
              <w:rPr>
                <w:webHidden/>
              </w:rPr>
              <w:fldChar w:fldCharType="end"/>
            </w:r>
          </w:hyperlink>
        </w:p>
        <w:p w14:paraId="7850D05B" w14:textId="62527E3D" w:rsidR="002B09D0" w:rsidRDefault="00C457D8">
          <w:pPr>
            <w:pStyle w:val="Sadraj3"/>
            <w:rPr>
              <w:rFonts w:asciiTheme="minorHAnsi" w:eastAsiaTheme="minorEastAsia" w:hAnsiTheme="minorHAnsi" w:cstheme="minorBidi"/>
              <w:i w:val="0"/>
              <w:iCs w:val="0"/>
              <w:sz w:val="22"/>
              <w:szCs w:val="22"/>
              <w:lang w:eastAsia="hr-HR"/>
            </w:rPr>
          </w:pPr>
          <w:hyperlink w:anchor="_Toc58177642" w:history="1">
            <w:r w:rsidR="002B09D0" w:rsidRPr="0094202A">
              <w:rPr>
                <w:rStyle w:val="Hiperveza"/>
              </w:rPr>
              <w:t>Financiranje sporta iz proračuna Grada Karlovca</w:t>
            </w:r>
            <w:r w:rsidR="002B09D0">
              <w:rPr>
                <w:webHidden/>
              </w:rPr>
              <w:tab/>
            </w:r>
            <w:r w:rsidR="002B09D0">
              <w:rPr>
                <w:webHidden/>
              </w:rPr>
              <w:fldChar w:fldCharType="begin"/>
            </w:r>
            <w:r w:rsidR="002B09D0">
              <w:rPr>
                <w:webHidden/>
              </w:rPr>
              <w:instrText xml:space="preserve"> PAGEREF _Toc58177642 \h </w:instrText>
            </w:r>
            <w:r w:rsidR="002B09D0">
              <w:rPr>
                <w:webHidden/>
              </w:rPr>
            </w:r>
            <w:r w:rsidR="002B09D0">
              <w:rPr>
                <w:webHidden/>
              </w:rPr>
              <w:fldChar w:fldCharType="separate"/>
            </w:r>
            <w:r w:rsidR="00B07637">
              <w:rPr>
                <w:webHidden/>
              </w:rPr>
              <w:t>128</w:t>
            </w:r>
            <w:r w:rsidR="002B09D0">
              <w:rPr>
                <w:webHidden/>
              </w:rPr>
              <w:fldChar w:fldCharType="end"/>
            </w:r>
          </w:hyperlink>
        </w:p>
        <w:p w14:paraId="4F561B49" w14:textId="53327288" w:rsidR="002B09D0" w:rsidRDefault="00C457D8">
          <w:pPr>
            <w:pStyle w:val="Sadraj3"/>
            <w:rPr>
              <w:rFonts w:asciiTheme="minorHAnsi" w:eastAsiaTheme="minorEastAsia" w:hAnsiTheme="minorHAnsi" w:cstheme="minorBidi"/>
              <w:i w:val="0"/>
              <w:iCs w:val="0"/>
              <w:sz w:val="22"/>
              <w:szCs w:val="22"/>
              <w:lang w:eastAsia="hr-HR"/>
            </w:rPr>
          </w:pPr>
          <w:hyperlink w:anchor="_Toc58177643" w:history="1">
            <w:r w:rsidR="002B09D0" w:rsidRPr="0094202A">
              <w:rPr>
                <w:rStyle w:val="Hiperveza"/>
              </w:rPr>
              <w:t>Karlovačka športska zajednica</w:t>
            </w:r>
            <w:r w:rsidR="002B09D0">
              <w:rPr>
                <w:webHidden/>
              </w:rPr>
              <w:tab/>
            </w:r>
            <w:r w:rsidR="002B09D0">
              <w:rPr>
                <w:webHidden/>
              </w:rPr>
              <w:fldChar w:fldCharType="begin"/>
            </w:r>
            <w:r w:rsidR="002B09D0">
              <w:rPr>
                <w:webHidden/>
              </w:rPr>
              <w:instrText xml:space="preserve"> PAGEREF _Toc58177643 \h </w:instrText>
            </w:r>
            <w:r w:rsidR="002B09D0">
              <w:rPr>
                <w:webHidden/>
              </w:rPr>
            </w:r>
            <w:r w:rsidR="002B09D0">
              <w:rPr>
                <w:webHidden/>
              </w:rPr>
              <w:fldChar w:fldCharType="separate"/>
            </w:r>
            <w:r w:rsidR="00B07637">
              <w:rPr>
                <w:webHidden/>
              </w:rPr>
              <w:t>165</w:t>
            </w:r>
            <w:r w:rsidR="002B09D0">
              <w:rPr>
                <w:webHidden/>
              </w:rPr>
              <w:fldChar w:fldCharType="end"/>
            </w:r>
          </w:hyperlink>
        </w:p>
        <w:p w14:paraId="35618C79" w14:textId="04346D9D" w:rsidR="002B09D0" w:rsidRDefault="00C457D8">
          <w:pPr>
            <w:pStyle w:val="Sadraj3"/>
            <w:rPr>
              <w:rFonts w:asciiTheme="minorHAnsi" w:eastAsiaTheme="minorEastAsia" w:hAnsiTheme="minorHAnsi" w:cstheme="minorBidi"/>
              <w:i w:val="0"/>
              <w:iCs w:val="0"/>
              <w:sz w:val="22"/>
              <w:szCs w:val="22"/>
              <w:lang w:eastAsia="hr-HR"/>
            </w:rPr>
          </w:pPr>
          <w:hyperlink w:anchor="_Toc58177644" w:history="1">
            <w:r w:rsidR="002B09D0" w:rsidRPr="0094202A">
              <w:rPr>
                <w:rStyle w:val="Hiperveza"/>
              </w:rPr>
              <w:t>Analiza prihoda i rashoda karlovačkih sportskih klubova</w:t>
            </w:r>
            <w:r w:rsidR="002B09D0">
              <w:rPr>
                <w:webHidden/>
              </w:rPr>
              <w:tab/>
            </w:r>
            <w:r w:rsidR="002B09D0">
              <w:rPr>
                <w:webHidden/>
              </w:rPr>
              <w:fldChar w:fldCharType="begin"/>
            </w:r>
            <w:r w:rsidR="002B09D0">
              <w:rPr>
                <w:webHidden/>
              </w:rPr>
              <w:instrText xml:space="preserve"> PAGEREF _Toc58177644 \h </w:instrText>
            </w:r>
            <w:r w:rsidR="002B09D0">
              <w:rPr>
                <w:webHidden/>
              </w:rPr>
            </w:r>
            <w:r w:rsidR="002B09D0">
              <w:rPr>
                <w:webHidden/>
              </w:rPr>
              <w:fldChar w:fldCharType="separate"/>
            </w:r>
            <w:r w:rsidR="00B07637">
              <w:rPr>
                <w:webHidden/>
              </w:rPr>
              <w:t>175</w:t>
            </w:r>
            <w:r w:rsidR="002B09D0">
              <w:rPr>
                <w:webHidden/>
              </w:rPr>
              <w:fldChar w:fldCharType="end"/>
            </w:r>
          </w:hyperlink>
        </w:p>
        <w:p w14:paraId="7A56C656" w14:textId="2CCD1729" w:rsidR="002B09D0" w:rsidRDefault="00C457D8">
          <w:pPr>
            <w:pStyle w:val="Sadraj3"/>
            <w:rPr>
              <w:rFonts w:asciiTheme="minorHAnsi" w:eastAsiaTheme="minorEastAsia" w:hAnsiTheme="minorHAnsi" w:cstheme="minorBidi"/>
              <w:i w:val="0"/>
              <w:iCs w:val="0"/>
              <w:sz w:val="22"/>
              <w:szCs w:val="22"/>
              <w:lang w:eastAsia="hr-HR"/>
            </w:rPr>
          </w:pPr>
          <w:hyperlink w:anchor="_Toc58177645" w:history="1">
            <w:r w:rsidR="002B09D0" w:rsidRPr="0094202A">
              <w:rPr>
                <w:rStyle w:val="Hiperveza"/>
              </w:rPr>
              <w:t>Stavovi karlovačkih sportskih dužnosnika o financiranju sporta u Karlovcu</w:t>
            </w:r>
            <w:r w:rsidR="002B09D0">
              <w:rPr>
                <w:webHidden/>
              </w:rPr>
              <w:tab/>
            </w:r>
            <w:r w:rsidR="002B09D0">
              <w:rPr>
                <w:webHidden/>
              </w:rPr>
              <w:fldChar w:fldCharType="begin"/>
            </w:r>
            <w:r w:rsidR="002B09D0">
              <w:rPr>
                <w:webHidden/>
              </w:rPr>
              <w:instrText xml:space="preserve"> PAGEREF _Toc58177645 \h </w:instrText>
            </w:r>
            <w:r w:rsidR="002B09D0">
              <w:rPr>
                <w:webHidden/>
              </w:rPr>
            </w:r>
            <w:r w:rsidR="002B09D0">
              <w:rPr>
                <w:webHidden/>
              </w:rPr>
              <w:fldChar w:fldCharType="separate"/>
            </w:r>
            <w:r w:rsidR="00B07637">
              <w:rPr>
                <w:webHidden/>
              </w:rPr>
              <w:t>191</w:t>
            </w:r>
            <w:r w:rsidR="002B09D0">
              <w:rPr>
                <w:webHidden/>
              </w:rPr>
              <w:fldChar w:fldCharType="end"/>
            </w:r>
          </w:hyperlink>
        </w:p>
        <w:p w14:paraId="6E03BCE9" w14:textId="7F613A06" w:rsidR="002B09D0" w:rsidRDefault="00C457D8">
          <w:pPr>
            <w:pStyle w:val="Sadraj2"/>
            <w:rPr>
              <w:rFonts w:asciiTheme="minorHAnsi" w:eastAsiaTheme="minorEastAsia" w:hAnsiTheme="minorHAnsi" w:cstheme="minorBidi"/>
              <w:i w:val="0"/>
              <w:smallCaps w:val="0"/>
              <w:szCs w:val="22"/>
              <w:lang w:eastAsia="hr-HR"/>
            </w:rPr>
          </w:pPr>
          <w:hyperlink w:anchor="_Toc58177646" w:history="1">
            <w:r w:rsidR="002B09D0" w:rsidRPr="0094202A">
              <w:rPr>
                <w:rStyle w:val="Hiperveza"/>
              </w:rPr>
              <w:t>2.4. Natjecateljski sport na području grada Karlovca</w:t>
            </w:r>
            <w:r w:rsidR="002B09D0">
              <w:rPr>
                <w:webHidden/>
              </w:rPr>
              <w:tab/>
            </w:r>
            <w:r w:rsidR="002B09D0">
              <w:rPr>
                <w:webHidden/>
              </w:rPr>
              <w:fldChar w:fldCharType="begin"/>
            </w:r>
            <w:r w:rsidR="002B09D0">
              <w:rPr>
                <w:webHidden/>
              </w:rPr>
              <w:instrText xml:space="preserve"> PAGEREF _Toc58177646 \h </w:instrText>
            </w:r>
            <w:r w:rsidR="002B09D0">
              <w:rPr>
                <w:webHidden/>
              </w:rPr>
            </w:r>
            <w:r w:rsidR="002B09D0">
              <w:rPr>
                <w:webHidden/>
              </w:rPr>
              <w:fldChar w:fldCharType="separate"/>
            </w:r>
            <w:r w:rsidR="00B07637">
              <w:rPr>
                <w:webHidden/>
              </w:rPr>
              <w:t>196</w:t>
            </w:r>
            <w:r w:rsidR="002B09D0">
              <w:rPr>
                <w:webHidden/>
              </w:rPr>
              <w:fldChar w:fldCharType="end"/>
            </w:r>
          </w:hyperlink>
        </w:p>
        <w:p w14:paraId="20733799" w14:textId="0D2D3F1D" w:rsidR="002B09D0" w:rsidRDefault="00C457D8">
          <w:pPr>
            <w:pStyle w:val="Sadraj3"/>
            <w:rPr>
              <w:rFonts w:asciiTheme="minorHAnsi" w:eastAsiaTheme="minorEastAsia" w:hAnsiTheme="minorHAnsi" w:cstheme="minorBidi"/>
              <w:i w:val="0"/>
              <w:iCs w:val="0"/>
              <w:sz w:val="22"/>
              <w:szCs w:val="22"/>
              <w:lang w:eastAsia="hr-HR"/>
            </w:rPr>
          </w:pPr>
          <w:hyperlink w:anchor="_Toc58177647" w:history="1">
            <w:r w:rsidR="002B09D0" w:rsidRPr="0094202A">
              <w:rPr>
                <w:rStyle w:val="Hiperveza"/>
              </w:rPr>
              <w:t>Definicija i opis područja</w:t>
            </w:r>
            <w:r w:rsidR="002B09D0">
              <w:rPr>
                <w:webHidden/>
              </w:rPr>
              <w:tab/>
            </w:r>
            <w:r w:rsidR="002B09D0">
              <w:rPr>
                <w:webHidden/>
              </w:rPr>
              <w:fldChar w:fldCharType="begin"/>
            </w:r>
            <w:r w:rsidR="002B09D0">
              <w:rPr>
                <w:webHidden/>
              </w:rPr>
              <w:instrText xml:space="preserve"> PAGEREF _Toc58177647 \h </w:instrText>
            </w:r>
            <w:r w:rsidR="002B09D0">
              <w:rPr>
                <w:webHidden/>
              </w:rPr>
            </w:r>
            <w:r w:rsidR="002B09D0">
              <w:rPr>
                <w:webHidden/>
              </w:rPr>
              <w:fldChar w:fldCharType="separate"/>
            </w:r>
            <w:r w:rsidR="00B07637">
              <w:rPr>
                <w:webHidden/>
              </w:rPr>
              <w:t>196</w:t>
            </w:r>
            <w:r w:rsidR="002B09D0">
              <w:rPr>
                <w:webHidden/>
              </w:rPr>
              <w:fldChar w:fldCharType="end"/>
            </w:r>
          </w:hyperlink>
        </w:p>
        <w:p w14:paraId="7F28B348" w14:textId="3C269433" w:rsidR="002B09D0" w:rsidRDefault="00C457D8">
          <w:pPr>
            <w:pStyle w:val="Sadraj3"/>
            <w:rPr>
              <w:rFonts w:asciiTheme="minorHAnsi" w:eastAsiaTheme="minorEastAsia" w:hAnsiTheme="minorHAnsi" w:cstheme="minorBidi"/>
              <w:i w:val="0"/>
              <w:iCs w:val="0"/>
              <w:sz w:val="22"/>
              <w:szCs w:val="22"/>
              <w:lang w:eastAsia="hr-HR"/>
            </w:rPr>
          </w:pPr>
          <w:hyperlink w:anchor="_Toc58177648" w:history="1">
            <w:r w:rsidR="002B09D0" w:rsidRPr="0094202A">
              <w:rPr>
                <w:rStyle w:val="Hiperveza"/>
              </w:rPr>
              <w:t>Raširenost sporta i broj klubova</w:t>
            </w:r>
            <w:r w:rsidR="002B09D0">
              <w:rPr>
                <w:webHidden/>
              </w:rPr>
              <w:tab/>
            </w:r>
            <w:r w:rsidR="002B09D0">
              <w:rPr>
                <w:webHidden/>
              </w:rPr>
              <w:fldChar w:fldCharType="begin"/>
            </w:r>
            <w:r w:rsidR="002B09D0">
              <w:rPr>
                <w:webHidden/>
              </w:rPr>
              <w:instrText xml:space="preserve"> PAGEREF _Toc58177648 \h </w:instrText>
            </w:r>
            <w:r w:rsidR="002B09D0">
              <w:rPr>
                <w:webHidden/>
              </w:rPr>
            </w:r>
            <w:r w:rsidR="002B09D0">
              <w:rPr>
                <w:webHidden/>
              </w:rPr>
              <w:fldChar w:fldCharType="separate"/>
            </w:r>
            <w:r w:rsidR="00B07637">
              <w:rPr>
                <w:webHidden/>
              </w:rPr>
              <w:t>198</w:t>
            </w:r>
            <w:r w:rsidR="002B09D0">
              <w:rPr>
                <w:webHidden/>
              </w:rPr>
              <w:fldChar w:fldCharType="end"/>
            </w:r>
          </w:hyperlink>
        </w:p>
        <w:p w14:paraId="5772D507" w14:textId="1AA1666C" w:rsidR="002B09D0" w:rsidRDefault="00C457D8">
          <w:pPr>
            <w:pStyle w:val="Sadraj3"/>
            <w:rPr>
              <w:rFonts w:asciiTheme="minorHAnsi" w:eastAsiaTheme="minorEastAsia" w:hAnsiTheme="minorHAnsi" w:cstheme="minorBidi"/>
              <w:i w:val="0"/>
              <w:iCs w:val="0"/>
              <w:sz w:val="22"/>
              <w:szCs w:val="22"/>
              <w:lang w:eastAsia="hr-HR"/>
            </w:rPr>
          </w:pPr>
          <w:hyperlink w:anchor="_Toc58177649" w:history="1">
            <w:r w:rsidR="002B09D0" w:rsidRPr="0094202A">
              <w:rPr>
                <w:rStyle w:val="Hiperveza"/>
              </w:rPr>
              <w:t>Broj sportašica i sportaša</w:t>
            </w:r>
            <w:r w:rsidR="002B09D0">
              <w:rPr>
                <w:webHidden/>
              </w:rPr>
              <w:tab/>
            </w:r>
            <w:r w:rsidR="002B09D0">
              <w:rPr>
                <w:webHidden/>
              </w:rPr>
              <w:fldChar w:fldCharType="begin"/>
            </w:r>
            <w:r w:rsidR="002B09D0">
              <w:rPr>
                <w:webHidden/>
              </w:rPr>
              <w:instrText xml:space="preserve"> PAGEREF _Toc58177649 \h </w:instrText>
            </w:r>
            <w:r w:rsidR="002B09D0">
              <w:rPr>
                <w:webHidden/>
              </w:rPr>
            </w:r>
            <w:r w:rsidR="002B09D0">
              <w:rPr>
                <w:webHidden/>
              </w:rPr>
              <w:fldChar w:fldCharType="separate"/>
            </w:r>
            <w:r w:rsidR="00B07637">
              <w:rPr>
                <w:webHidden/>
              </w:rPr>
              <w:t>210</w:t>
            </w:r>
            <w:r w:rsidR="002B09D0">
              <w:rPr>
                <w:webHidden/>
              </w:rPr>
              <w:fldChar w:fldCharType="end"/>
            </w:r>
          </w:hyperlink>
        </w:p>
        <w:p w14:paraId="6B6361C1" w14:textId="6B754E0D" w:rsidR="002B09D0" w:rsidRDefault="00C457D8">
          <w:pPr>
            <w:pStyle w:val="Sadraj3"/>
            <w:rPr>
              <w:rFonts w:asciiTheme="minorHAnsi" w:eastAsiaTheme="minorEastAsia" w:hAnsiTheme="minorHAnsi" w:cstheme="minorBidi"/>
              <w:i w:val="0"/>
              <w:iCs w:val="0"/>
              <w:sz w:val="22"/>
              <w:szCs w:val="22"/>
              <w:lang w:eastAsia="hr-HR"/>
            </w:rPr>
          </w:pPr>
          <w:hyperlink w:anchor="_Toc58177650" w:history="1">
            <w:r w:rsidR="002B09D0" w:rsidRPr="0094202A">
              <w:rPr>
                <w:rStyle w:val="Hiperveza"/>
              </w:rPr>
              <w:t>Sport osoba s invaliditetom</w:t>
            </w:r>
            <w:r w:rsidR="002B09D0">
              <w:rPr>
                <w:webHidden/>
              </w:rPr>
              <w:tab/>
            </w:r>
            <w:r w:rsidR="002B09D0">
              <w:rPr>
                <w:webHidden/>
              </w:rPr>
              <w:fldChar w:fldCharType="begin"/>
            </w:r>
            <w:r w:rsidR="002B09D0">
              <w:rPr>
                <w:webHidden/>
              </w:rPr>
              <w:instrText xml:space="preserve"> PAGEREF _Toc58177650 \h </w:instrText>
            </w:r>
            <w:r w:rsidR="002B09D0">
              <w:rPr>
                <w:webHidden/>
              </w:rPr>
            </w:r>
            <w:r w:rsidR="002B09D0">
              <w:rPr>
                <w:webHidden/>
              </w:rPr>
              <w:fldChar w:fldCharType="separate"/>
            </w:r>
            <w:r w:rsidR="00B07637">
              <w:rPr>
                <w:webHidden/>
              </w:rPr>
              <w:t>221</w:t>
            </w:r>
            <w:r w:rsidR="002B09D0">
              <w:rPr>
                <w:webHidden/>
              </w:rPr>
              <w:fldChar w:fldCharType="end"/>
            </w:r>
          </w:hyperlink>
        </w:p>
        <w:p w14:paraId="5EAA1EC0" w14:textId="50FE7781" w:rsidR="002B09D0" w:rsidRDefault="00C457D8">
          <w:pPr>
            <w:pStyle w:val="Sadraj2"/>
            <w:rPr>
              <w:rFonts w:asciiTheme="minorHAnsi" w:eastAsiaTheme="minorEastAsia" w:hAnsiTheme="minorHAnsi" w:cstheme="minorBidi"/>
              <w:i w:val="0"/>
              <w:smallCaps w:val="0"/>
              <w:szCs w:val="22"/>
              <w:lang w:eastAsia="hr-HR"/>
            </w:rPr>
          </w:pPr>
          <w:hyperlink w:anchor="_Toc58177651" w:history="1">
            <w:r w:rsidR="002B09D0" w:rsidRPr="0094202A">
              <w:rPr>
                <w:rStyle w:val="Hiperveza"/>
              </w:rPr>
              <w:t>2.5. Školski i akademski sport na području grada Karlovca</w:t>
            </w:r>
            <w:r w:rsidR="002B09D0">
              <w:rPr>
                <w:webHidden/>
              </w:rPr>
              <w:tab/>
            </w:r>
            <w:r w:rsidR="002B09D0">
              <w:rPr>
                <w:webHidden/>
              </w:rPr>
              <w:fldChar w:fldCharType="begin"/>
            </w:r>
            <w:r w:rsidR="002B09D0">
              <w:rPr>
                <w:webHidden/>
              </w:rPr>
              <w:instrText xml:space="preserve"> PAGEREF _Toc58177651 \h </w:instrText>
            </w:r>
            <w:r w:rsidR="002B09D0">
              <w:rPr>
                <w:webHidden/>
              </w:rPr>
            </w:r>
            <w:r w:rsidR="002B09D0">
              <w:rPr>
                <w:webHidden/>
              </w:rPr>
              <w:fldChar w:fldCharType="separate"/>
            </w:r>
            <w:r w:rsidR="00B07637">
              <w:rPr>
                <w:webHidden/>
              </w:rPr>
              <w:t>227</w:t>
            </w:r>
            <w:r w:rsidR="002B09D0">
              <w:rPr>
                <w:webHidden/>
              </w:rPr>
              <w:fldChar w:fldCharType="end"/>
            </w:r>
          </w:hyperlink>
        </w:p>
        <w:p w14:paraId="3F6A8C7C" w14:textId="7D6C77E0" w:rsidR="002B09D0" w:rsidRDefault="00C457D8">
          <w:pPr>
            <w:pStyle w:val="Sadraj3"/>
            <w:rPr>
              <w:rFonts w:asciiTheme="minorHAnsi" w:eastAsiaTheme="minorEastAsia" w:hAnsiTheme="minorHAnsi" w:cstheme="minorBidi"/>
              <w:i w:val="0"/>
              <w:iCs w:val="0"/>
              <w:sz w:val="22"/>
              <w:szCs w:val="22"/>
              <w:lang w:eastAsia="hr-HR"/>
            </w:rPr>
          </w:pPr>
          <w:hyperlink w:anchor="_Toc58177652" w:history="1">
            <w:r w:rsidR="002B09D0" w:rsidRPr="0094202A">
              <w:rPr>
                <w:rStyle w:val="Hiperveza"/>
              </w:rPr>
              <w:t>Definicija i opis područja</w:t>
            </w:r>
            <w:r w:rsidR="002B09D0">
              <w:rPr>
                <w:webHidden/>
              </w:rPr>
              <w:tab/>
            </w:r>
            <w:r w:rsidR="002B09D0">
              <w:rPr>
                <w:webHidden/>
              </w:rPr>
              <w:fldChar w:fldCharType="begin"/>
            </w:r>
            <w:r w:rsidR="002B09D0">
              <w:rPr>
                <w:webHidden/>
              </w:rPr>
              <w:instrText xml:space="preserve"> PAGEREF _Toc58177652 \h </w:instrText>
            </w:r>
            <w:r w:rsidR="002B09D0">
              <w:rPr>
                <w:webHidden/>
              </w:rPr>
            </w:r>
            <w:r w:rsidR="002B09D0">
              <w:rPr>
                <w:webHidden/>
              </w:rPr>
              <w:fldChar w:fldCharType="separate"/>
            </w:r>
            <w:r w:rsidR="00B07637">
              <w:rPr>
                <w:webHidden/>
              </w:rPr>
              <w:t>227</w:t>
            </w:r>
            <w:r w:rsidR="002B09D0">
              <w:rPr>
                <w:webHidden/>
              </w:rPr>
              <w:fldChar w:fldCharType="end"/>
            </w:r>
          </w:hyperlink>
        </w:p>
        <w:p w14:paraId="759C37A0" w14:textId="3B058209" w:rsidR="002B09D0" w:rsidRDefault="00C457D8">
          <w:pPr>
            <w:pStyle w:val="Sadraj3"/>
            <w:rPr>
              <w:rFonts w:asciiTheme="minorHAnsi" w:eastAsiaTheme="minorEastAsia" w:hAnsiTheme="minorHAnsi" w:cstheme="minorBidi"/>
              <w:i w:val="0"/>
              <w:iCs w:val="0"/>
              <w:sz w:val="22"/>
              <w:szCs w:val="22"/>
              <w:lang w:eastAsia="hr-HR"/>
            </w:rPr>
          </w:pPr>
          <w:hyperlink w:anchor="_Toc58177653" w:history="1">
            <w:r w:rsidR="002B09D0" w:rsidRPr="0094202A">
              <w:rPr>
                <w:rStyle w:val="Hiperveza"/>
              </w:rPr>
              <w:t>Školski sport u Gradu Karlovcu</w:t>
            </w:r>
            <w:r w:rsidR="002B09D0">
              <w:rPr>
                <w:webHidden/>
              </w:rPr>
              <w:tab/>
            </w:r>
            <w:r w:rsidR="002B09D0">
              <w:rPr>
                <w:webHidden/>
              </w:rPr>
              <w:fldChar w:fldCharType="begin"/>
            </w:r>
            <w:r w:rsidR="002B09D0">
              <w:rPr>
                <w:webHidden/>
              </w:rPr>
              <w:instrText xml:space="preserve"> PAGEREF _Toc58177653 \h </w:instrText>
            </w:r>
            <w:r w:rsidR="002B09D0">
              <w:rPr>
                <w:webHidden/>
              </w:rPr>
            </w:r>
            <w:r w:rsidR="002B09D0">
              <w:rPr>
                <w:webHidden/>
              </w:rPr>
              <w:fldChar w:fldCharType="separate"/>
            </w:r>
            <w:r w:rsidR="00B07637">
              <w:rPr>
                <w:webHidden/>
              </w:rPr>
              <w:t>233</w:t>
            </w:r>
            <w:r w:rsidR="002B09D0">
              <w:rPr>
                <w:webHidden/>
              </w:rPr>
              <w:fldChar w:fldCharType="end"/>
            </w:r>
          </w:hyperlink>
        </w:p>
        <w:p w14:paraId="050EF961" w14:textId="6E07E026" w:rsidR="002B09D0" w:rsidRDefault="00C457D8">
          <w:pPr>
            <w:pStyle w:val="Sadraj3"/>
            <w:rPr>
              <w:rFonts w:asciiTheme="minorHAnsi" w:eastAsiaTheme="minorEastAsia" w:hAnsiTheme="minorHAnsi" w:cstheme="minorBidi"/>
              <w:i w:val="0"/>
              <w:iCs w:val="0"/>
              <w:sz w:val="22"/>
              <w:szCs w:val="22"/>
              <w:lang w:eastAsia="hr-HR"/>
            </w:rPr>
          </w:pPr>
          <w:hyperlink w:anchor="_Toc58177654" w:history="1">
            <w:r w:rsidR="002B09D0" w:rsidRPr="0094202A">
              <w:rPr>
                <w:rStyle w:val="Hiperveza"/>
              </w:rPr>
              <w:t>Akademski sport u Gradu Karlovcu</w:t>
            </w:r>
            <w:r w:rsidR="002B09D0">
              <w:rPr>
                <w:webHidden/>
              </w:rPr>
              <w:tab/>
            </w:r>
            <w:r w:rsidR="002B09D0">
              <w:rPr>
                <w:webHidden/>
              </w:rPr>
              <w:fldChar w:fldCharType="begin"/>
            </w:r>
            <w:r w:rsidR="002B09D0">
              <w:rPr>
                <w:webHidden/>
              </w:rPr>
              <w:instrText xml:space="preserve"> PAGEREF _Toc58177654 \h </w:instrText>
            </w:r>
            <w:r w:rsidR="002B09D0">
              <w:rPr>
                <w:webHidden/>
              </w:rPr>
            </w:r>
            <w:r w:rsidR="002B09D0">
              <w:rPr>
                <w:webHidden/>
              </w:rPr>
              <w:fldChar w:fldCharType="separate"/>
            </w:r>
            <w:r w:rsidR="00B07637">
              <w:rPr>
                <w:webHidden/>
              </w:rPr>
              <w:t>247</w:t>
            </w:r>
            <w:r w:rsidR="002B09D0">
              <w:rPr>
                <w:webHidden/>
              </w:rPr>
              <w:fldChar w:fldCharType="end"/>
            </w:r>
          </w:hyperlink>
        </w:p>
        <w:p w14:paraId="2A81A248" w14:textId="07E1B5CC" w:rsidR="002B09D0" w:rsidRDefault="00C457D8">
          <w:pPr>
            <w:pStyle w:val="Sadraj2"/>
            <w:rPr>
              <w:rFonts w:asciiTheme="minorHAnsi" w:eastAsiaTheme="minorEastAsia" w:hAnsiTheme="minorHAnsi" w:cstheme="minorBidi"/>
              <w:i w:val="0"/>
              <w:smallCaps w:val="0"/>
              <w:szCs w:val="22"/>
              <w:lang w:eastAsia="hr-HR"/>
            </w:rPr>
          </w:pPr>
          <w:hyperlink w:anchor="_Toc58177655" w:history="1">
            <w:r w:rsidR="002B09D0" w:rsidRPr="0094202A">
              <w:rPr>
                <w:rStyle w:val="Hiperveza"/>
              </w:rPr>
              <w:t>2.6. Tjelesna aktivnost građana grada Karlovca</w:t>
            </w:r>
            <w:r w:rsidR="002B09D0">
              <w:rPr>
                <w:webHidden/>
              </w:rPr>
              <w:tab/>
            </w:r>
            <w:r w:rsidR="002B09D0">
              <w:rPr>
                <w:webHidden/>
              </w:rPr>
              <w:fldChar w:fldCharType="begin"/>
            </w:r>
            <w:r w:rsidR="002B09D0">
              <w:rPr>
                <w:webHidden/>
              </w:rPr>
              <w:instrText xml:space="preserve"> PAGEREF _Toc58177655 \h </w:instrText>
            </w:r>
            <w:r w:rsidR="002B09D0">
              <w:rPr>
                <w:webHidden/>
              </w:rPr>
            </w:r>
            <w:r w:rsidR="002B09D0">
              <w:rPr>
                <w:webHidden/>
              </w:rPr>
              <w:fldChar w:fldCharType="separate"/>
            </w:r>
            <w:r w:rsidR="00B07637">
              <w:rPr>
                <w:webHidden/>
              </w:rPr>
              <w:t>253</w:t>
            </w:r>
            <w:r w:rsidR="002B09D0">
              <w:rPr>
                <w:webHidden/>
              </w:rPr>
              <w:fldChar w:fldCharType="end"/>
            </w:r>
          </w:hyperlink>
        </w:p>
        <w:p w14:paraId="4A3B65CB" w14:textId="422E2E78" w:rsidR="002B09D0" w:rsidRDefault="00C457D8">
          <w:pPr>
            <w:pStyle w:val="Sadraj3"/>
            <w:rPr>
              <w:rFonts w:asciiTheme="minorHAnsi" w:eastAsiaTheme="minorEastAsia" w:hAnsiTheme="minorHAnsi" w:cstheme="minorBidi"/>
              <w:i w:val="0"/>
              <w:iCs w:val="0"/>
              <w:sz w:val="22"/>
              <w:szCs w:val="22"/>
              <w:lang w:eastAsia="hr-HR"/>
            </w:rPr>
          </w:pPr>
          <w:hyperlink w:anchor="_Toc58177656" w:history="1">
            <w:r w:rsidR="002B09D0" w:rsidRPr="0094202A">
              <w:rPr>
                <w:rStyle w:val="Hiperveza"/>
              </w:rPr>
              <w:t>Definicija i opis područja</w:t>
            </w:r>
            <w:r w:rsidR="002B09D0">
              <w:rPr>
                <w:webHidden/>
              </w:rPr>
              <w:tab/>
            </w:r>
            <w:r w:rsidR="002B09D0">
              <w:rPr>
                <w:webHidden/>
              </w:rPr>
              <w:fldChar w:fldCharType="begin"/>
            </w:r>
            <w:r w:rsidR="002B09D0">
              <w:rPr>
                <w:webHidden/>
              </w:rPr>
              <w:instrText xml:space="preserve"> PAGEREF _Toc58177656 \h </w:instrText>
            </w:r>
            <w:r w:rsidR="002B09D0">
              <w:rPr>
                <w:webHidden/>
              </w:rPr>
            </w:r>
            <w:r w:rsidR="002B09D0">
              <w:rPr>
                <w:webHidden/>
              </w:rPr>
              <w:fldChar w:fldCharType="separate"/>
            </w:r>
            <w:r w:rsidR="00B07637">
              <w:rPr>
                <w:webHidden/>
              </w:rPr>
              <w:t>253</w:t>
            </w:r>
            <w:r w:rsidR="002B09D0">
              <w:rPr>
                <w:webHidden/>
              </w:rPr>
              <w:fldChar w:fldCharType="end"/>
            </w:r>
          </w:hyperlink>
        </w:p>
        <w:p w14:paraId="63BCFB14" w14:textId="68523C90" w:rsidR="002B09D0" w:rsidRDefault="00C457D8">
          <w:pPr>
            <w:pStyle w:val="Sadraj3"/>
            <w:rPr>
              <w:rFonts w:asciiTheme="minorHAnsi" w:eastAsiaTheme="minorEastAsia" w:hAnsiTheme="minorHAnsi" w:cstheme="minorBidi"/>
              <w:i w:val="0"/>
              <w:iCs w:val="0"/>
              <w:sz w:val="22"/>
              <w:szCs w:val="22"/>
              <w:lang w:eastAsia="hr-HR"/>
            </w:rPr>
          </w:pPr>
          <w:hyperlink w:anchor="_Toc58177657" w:history="1">
            <w:r w:rsidR="002B09D0" w:rsidRPr="0094202A">
              <w:rPr>
                <w:rStyle w:val="Hiperveza"/>
              </w:rPr>
              <w:t>Anketiranje građana Grada Karlovca o navikama tjelesnoga vježbanja</w:t>
            </w:r>
            <w:r w:rsidR="002B09D0">
              <w:rPr>
                <w:webHidden/>
              </w:rPr>
              <w:tab/>
            </w:r>
            <w:r w:rsidR="002B09D0">
              <w:rPr>
                <w:webHidden/>
              </w:rPr>
              <w:fldChar w:fldCharType="begin"/>
            </w:r>
            <w:r w:rsidR="002B09D0">
              <w:rPr>
                <w:webHidden/>
              </w:rPr>
              <w:instrText xml:space="preserve"> PAGEREF _Toc58177657 \h </w:instrText>
            </w:r>
            <w:r w:rsidR="002B09D0">
              <w:rPr>
                <w:webHidden/>
              </w:rPr>
            </w:r>
            <w:r w:rsidR="002B09D0">
              <w:rPr>
                <w:webHidden/>
              </w:rPr>
              <w:fldChar w:fldCharType="separate"/>
            </w:r>
            <w:r w:rsidR="00B07637">
              <w:rPr>
                <w:webHidden/>
              </w:rPr>
              <w:t>255</w:t>
            </w:r>
            <w:r w:rsidR="002B09D0">
              <w:rPr>
                <w:webHidden/>
              </w:rPr>
              <w:fldChar w:fldCharType="end"/>
            </w:r>
          </w:hyperlink>
        </w:p>
        <w:p w14:paraId="63F92267" w14:textId="7B298939" w:rsidR="002B09D0" w:rsidRDefault="00C457D8">
          <w:pPr>
            <w:pStyle w:val="Sadraj3"/>
            <w:rPr>
              <w:rFonts w:asciiTheme="minorHAnsi" w:eastAsiaTheme="minorEastAsia" w:hAnsiTheme="minorHAnsi" w:cstheme="minorBidi"/>
              <w:i w:val="0"/>
              <w:iCs w:val="0"/>
              <w:sz w:val="22"/>
              <w:szCs w:val="22"/>
              <w:lang w:eastAsia="hr-HR"/>
            </w:rPr>
          </w:pPr>
          <w:hyperlink w:anchor="_Toc58177658" w:history="1">
            <w:r w:rsidR="002B09D0" w:rsidRPr="0094202A">
              <w:rPr>
                <w:rStyle w:val="Hiperveza"/>
              </w:rPr>
              <w:t>Opći podaci o ispitanicima</w:t>
            </w:r>
            <w:r w:rsidR="002B09D0">
              <w:rPr>
                <w:webHidden/>
              </w:rPr>
              <w:tab/>
            </w:r>
            <w:r w:rsidR="002B09D0">
              <w:rPr>
                <w:webHidden/>
              </w:rPr>
              <w:fldChar w:fldCharType="begin"/>
            </w:r>
            <w:r w:rsidR="002B09D0">
              <w:rPr>
                <w:webHidden/>
              </w:rPr>
              <w:instrText xml:space="preserve"> PAGEREF _Toc58177658 \h </w:instrText>
            </w:r>
            <w:r w:rsidR="002B09D0">
              <w:rPr>
                <w:webHidden/>
              </w:rPr>
            </w:r>
            <w:r w:rsidR="002B09D0">
              <w:rPr>
                <w:webHidden/>
              </w:rPr>
              <w:fldChar w:fldCharType="separate"/>
            </w:r>
            <w:r w:rsidR="00B07637">
              <w:rPr>
                <w:webHidden/>
              </w:rPr>
              <w:t>257</w:t>
            </w:r>
            <w:r w:rsidR="002B09D0">
              <w:rPr>
                <w:webHidden/>
              </w:rPr>
              <w:fldChar w:fldCharType="end"/>
            </w:r>
          </w:hyperlink>
        </w:p>
        <w:p w14:paraId="67A9B816" w14:textId="3A7F811D" w:rsidR="002B09D0" w:rsidRDefault="00C457D8">
          <w:pPr>
            <w:pStyle w:val="Sadraj3"/>
            <w:rPr>
              <w:rFonts w:asciiTheme="minorHAnsi" w:eastAsiaTheme="minorEastAsia" w:hAnsiTheme="minorHAnsi" w:cstheme="minorBidi"/>
              <w:i w:val="0"/>
              <w:iCs w:val="0"/>
              <w:sz w:val="22"/>
              <w:szCs w:val="22"/>
              <w:lang w:eastAsia="hr-HR"/>
            </w:rPr>
          </w:pPr>
          <w:hyperlink w:anchor="_Toc58177659" w:history="1">
            <w:r w:rsidR="002B09D0" w:rsidRPr="0094202A">
              <w:rPr>
                <w:rStyle w:val="Hiperveza"/>
              </w:rPr>
              <w:t>Tjelesna aktivnost građana Grada Karlovca</w:t>
            </w:r>
            <w:r w:rsidR="002B09D0">
              <w:rPr>
                <w:webHidden/>
              </w:rPr>
              <w:tab/>
            </w:r>
            <w:r w:rsidR="002B09D0">
              <w:rPr>
                <w:webHidden/>
              </w:rPr>
              <w:fldChar w:fldCharType="begin"/>
            </w:r>
            <w:r w:rsidR="002B09D0">
              <w:rPr>
                <w:webHidden/>
              </w:rPr>
              <w:instrText xml:space="preserve"> PAGEREF _Toc58177659 \h </w:instrText>
            </w:r>
            <w:r w:rsidR="002B09D0">
              <w:rPr>
                <w:webHidden/>
              </w:rPr>
            </w:r>
            <w:r w:rsidR="002B09D0">
              <w:rPr>
                <w:webHidden/>
              </w:rPr>
              <w:fldChar w:fldCharType="separate"/>
            </w:r>
            <w:r w:rsidR="00B07637">
              <w:rPr>
                <w:webHidden/>
              </w:rPr>
              <w:t>263</w:t>
            </w:r>
            <w:r w:rsidR="002B09D0">
              <w:rPr>
                <w:webHidden/>
              </w:rPr>
              <w:fldChar w:fldCharType="end"/>
            </w:r>
          </w:hyperlink>
        </w:p>
        <w:p w14:paraId="750808B1" w14:textId="49D56D70" w:rsidR="002B09D0" w:rsidRDefault="00C457D8">
          <w:pPr>
            <w:pStyle w:val="Sadraj3"/>
            <w:rPr>
              <w:rFonts w:asciiTheme="minorHAnsi" w:eastAsiaTheme="minorEastAsia" w:hAnsiTheme="minorHAnsi" w:cstheme="minorBidi"/>
              <w:i w:val="0"/>
              <w:iCs w:val="0"/>
              <w:sz w:val="22"/>
              <w:szCs w:val="22"/>
              <w:lang w:eastAsia="hr-HR"/>
            </w:rPr>
          </w:pPr>
          <w:hyperlink w:anchor="_Toc58177660" w:history="1">
            <w:r w:rsidR="002B09D0" w:rsidRPr="0094202A">
              <w:rPr>
                <w:rStyle w:val="Hiperveza"/>
              </w:rPr>
              <w:t>Stavovi građana Grada Karlovca o tjelesnom vježbanju</w:t>
            </w:r>
            <w:r w:rsidR="002B09D0">
              <w:rPr>
                <w:webHidden/>
              </w:rPr>
              <w:tab/>
            </w:r>
            <w:r w:rsidR="002B09D0">
              <w:rPr>
                <w:webHidden/>
              </w:rPr>
              <w:fldChar w:fldCharType="begin"/>
            </w:r>
            <w:r w:rsidR="002B09D0">
              <w:rPr>
                <w:webHidden/>
              </w:rPr>
              <w:instrText xml:space="preserve"> PAGEREF _Toc58177660 \h </w:instrText>
            </w:r>
            <w:r w:rsidR="002B09D0">
              <w:rPr>
                <w:webHidden/>
              </w:rPr>
            </w:r>
            <w:r w:rsidR="002B09D0">
              <w:rPr>
                <w:webHidden/>
              </w:rPr>
              <w:fldChar w:fldCharType="separate"/>
            </w:r>
            <w:r w:rsidR="00B07637">
              <w:rPr>
                <w:webHidden/>
              </w:rPr>
              <w:t>308</w:t>
            </w:r>
            <w:r w:rsidR="002B09D0">
              <w:rPr>
                <w:webHidden/>
              </w:rPr>
              <w:fldChar w:fldCharType="end"/>
            </w:r>
          </w:hyperlink>
        </w:p>
        <w:p w14:paraId="5042734C" w14:textId="3AA5BD11" w:rsidR="002B09D0" w:rsidRDefault="00C457D8">
          <w:pPr>
            <w:pStyle w:val="Sadraj3"/>
            <w:rPr>
              <w:rFonts w:asciiTheme="minorHAnsi" w:eastAsiaTheme="minorEastAsia" w:hAnsiTheme="minorHAnsi" w:cstheme="minorBidi"/>
              <w:i w:val="0"/>
              <w:iCs w:val="0"/>
              <w:sz w:val="22"/>
              <w:szCs w:val="22"/>
              <w:lang w:eastAsia="hr-HR"/>
            </w:rPr>
          </w:pPr>
          <w:hyperlink w:anchor="_Toc58177661" w:history="1">
            <w:r w:rsidR="002B09D0" w:rsidRPr="0094202A">
              <w:rPr>
                <w:rStyle w:val="Hiperveza"/>
              </w:rPr>
              <w:t>Tjelesno vježbanje građana – glavni zaključci i rezultati istraživanja</w:t>
            </w:r>
            <w:r w:rsidR="002B09D0">
              <w:rPr>
                <w:webHidden/>
              </w:rPr>
              <w:tab/>
            </w:r>
            <w:r w:rsidR="002B09D0">
              <w:rPr>
                <w:webHidden/>
              </w:rPr>
              <w:fldChar w:fldCharType="begin"/>
            </w:r>
            <w:r w:rsidR="002B09D0">
              <w:rPr>
                <w:webHidden/>
              </w:rPr>
              <w:instrText xml:space="preserve"> PAGEREF _Toc58177661 \h </w:instrText>
            </w:r>
            <w:r w:rsidR="002B09D0">
              <w:rPr>
                <w:webHidden/>
              </w:rPr>
            </w:r>
            <w:r w:rsidR="002B09D0">
              <w:rPr>
                <w:webHidden/>
              </w:rPr>
              <w:fldChar w:fldCharType="separate"/>
            </w:r>
            <w:r w:rsidR="00B07637">
              <w:rPr>
                <w:webHidden/>
              </w:rPr>
              <w:t>316</w:t>
            </w:r>
            <w:r w:rsidR="002B09D0">
              <w:rPr>
                <w:webHidden/>
              </w:rPr>
              <w:fldChar w:fldCharType="end"/>
            </w:r>
          </w:hyperlink>
        </w:p>
        <w:p w14:paraId="204E1456" w14:textId="21BF1D4B" w:rsidR="002B09D0" w:rsidRDefault="00C457D8">
          <w:pPr>
            <w:pStyle w:val="Sadraj1"/>
            <w:rPr>
              <w:rFonts w:asciiTheme="minorHAnsi" w:eastAsiaTheme="minorEastAsia" w:hAnsiTheme="minorHAnsi" w:cstheme="minorBidi"/>
              <w:b w:val="0"/>
              <w:bCs w:val="0"/>
              <w:caps w:val="0"/>
              <w:sz w:val="22"/>
              <w:szCs w:val="22"/>
              <w:lang w:eastAsia="hr-HR"/>
            </w:rPr>
          </w:pPr>
          <w:hyperlink w:anchor="_Toc58177662" w:history="1">
            <w:r w:rsidR="002B09D0" w:rsidRPr="0094202A">
              <w:rPr>
                <w:rStyle w:val="Hiperveza"/>
              </w:rPr>
              <w:t>3. Strateški ciljevi razvoja sporta u gradu Karlovcu 2021. - 2028.</w:t>
            </w:r>
            <w:r w:rsidR="002B09D0">
              <w:rPr>
                <w:webHidden/>
              </w:rPr>
              <w:tab/>
            </w:r>
            <w:r w:rsidR="002B09D0">
              <w:rPr>
                <w:webHidden/>
              </w:rPr>
              <w:fldChar w:fldCharType="begin"/>
            </w:r>
            <w:r w:rsidR="002B09D0">
              <w:rPr>
                <w:webHidden/>
              </w:rPr>
              <w:instrText xml:space="preserve"> PAGEREF _Toc58177662 \h </w:instrText>
            </w:r>
            <w:r w:rsidR="002B09D0">
              <w:rPr>
                <w:webHidden/>
              </w:rPr>
            </w:r>
            <w:r w:rsidR="002B09D0">
              <w:rPr>
                <w:webHidden/>
              </w:rPr>
              <w:fldChar w:fldCharType="separate"/>
            </w:r>
            <w:r w:rsidR="00B07637">
              <w:rPr>
                <w:webHidden/>
              </w:rPr>
              <w:t>319</w:t>
            </w:r>
            <w:r w:rsidR="002B09D0">
              <w:rPr>
                <w:webHidden/>
              </w:rPr>
              <w:fldChar w:fldCharType="end"/>
            </w:r>
          </w:hyperlink>
        </w:p>
        <w:p w14:paraId="6E6EE608" w14:textId="3FFC3CD1" w:rsidR="002B09D0" w:rsidRDefault="00C457D8">
          <w:pPr>
            <w:pStyle w:val="Sadraj2"/>
            <w:rPr>
              <w:rFonts w:asciiTheme="minorHAnsi" w:eastAsiaTheme="minorEastAsia" w:hAnsiTheme="minorHAnsi" w:cstheme="minorBidi"/>
              <w:i w:val="0"/>
              <w:smallCaps w:val="0"/>
              <w:szCs w:val="22"/>
              <w:lang w:eastAsia="hr-HR"/>
            </w:rPr>
          </w:pPr>
          <w:hyperlink w:anchor="_Toc58177663" w:history="1">
            <w:r w:rsidR="002B09D0" w:rsidRPr="0094202A">
              <w:rPr>
                <w:rStyle w:val="Hiperveza"/>
              </w:rPr>
              <w:t>3.1. Sportska infrastruktura na području grada karlovca – ciljevi 2028.</w:t>
            </w:r>
            <w:r w:rsidR="002B09D0">
              <w:rPr>
                <w:webHidden/>
              </w:rPr>
              <w:tab/>
            </w:r>
            <w:r w:rsidR="002B09D0">
              <w:rPr>
                <w:webHidden/>
              </w:rPr>
              <w:fldChar w:fldCharType="begin"/>
            </w:r>
            <w:r w:rsidR="002B09D0">
              <w:rPr>
                <w:webHidden/>
              </w:rPr>
              <w:instrText xml:space="preserve"> PAGEREF _Toc58177663 \h </w:instrText>
            </w:r>
            <w:r w:rsidR="002B09D0">
              <w:rPr>
                <w:webHidden/>
              </w:rPr>
            </w:r>
            <w:r w:rsidR="002B09D0">
              <w:rPr>
                <w:webHidden/>
              </w:rPr>
              <w:fldChar w:fldCharType="separate"/>
            </w:r>
            <w:r w:rsidR="00B07637">
              <w:rPr>
                <w:webHidden/>
              </w:rPr>
              <w:t>320</w:t>
            </w:r>
            <w:r w:rsidR="002B09D0">
              <w:rPr>
                <w:webHidden/>
              </w:rPr>
              <w:fldChar w:fldCharType="end"/>
            </w:r>
          </w:hyperlink>
        </w:p>
        <w:p w14:paraId="2F7BA2FD" w14:textId="3F2BCBB1" w:rsidR="002B09D0" w:rsidRDefault="00C457D8">
          <w:pPr>
            <w:pStyle w:val="Sadraj2"/>
            <w:rPr>
              <w:rFonts w:asciiTheme="minorHAnsi" w:eastAsiaTheme="minorEastAsia" w:hAnsiTheme="minorHAnsi" w:cstheme="minorBidi"/>
              <w:i w:val="0"/>
              <w:smallCaps w:val="0"/>
              <w:szCs w:val="22"/>
              <w:lang w:eastAsia="hr-HR"/>
            </w:rPr>
          </w:pPr>
          <w:hyperlink w:anchor="_Toc58177664" w:history="1">
            <w:r w:rsidR="002B09D0" w:rsidRPr="0094202A">
              <w:rPr>
                <w:rStyle w:val="Hiperveza"/>
              </w:rPr>
              <w:t>3.2. Treneri i drugi stručni kadrovi u sportu na području grada Karlovca – ciljevi 2028.</w:t>
            </w:r>
            <w:r w:rsidR="002B09D0">
              <w:rPr>
                <w:webHidden/>
              </w:rPr>
              <w:tab/>
            </w:r>
            <w:r w:rsidR="002B09D0">
              <w:rPr>
                <w:webHidden/>
              </w:rPr>
              <w:fldChar w:fldCharType="begin"/>
            </w:r>
            <w:r w:rsidR="002B09D0">
              <w:rPr>
                <w:webHidden/>
              </w:rPr>
              <w:instrText xml:space="preserve"> PAGEREF _Toc58177664 \h </w:instrText>
            </w:r>
            <w:r w:rsidR="002B09D0">
              <w:rPr>
                <w:webHidden/>
              </w:rPr>
            </w:r>
            <w:r w:rsidR="002B09D0">
              <w:rPr>
                <w:webHidden/>
              </w:rPr>
              <w:fldChar w:fldCharType="separate"/>
            </w:r>
            <w:r w:rsidR="00B07637">
              <w:rPr>
                <w:webHidden/>
              </w:rPr>
              <w:t>328</w:t>
            </w:r>
            <w:r w:rsidR="002B09D0">
              <w:rPr>
                <w:webHidden/>
              </w:rPr>
              <w:fldChar w:fldCharType="end"/>
            </w:r>
          </w:hyperlink>
        </w:p>
        <w:p w14:paraId="352894E9" w14:textId="3083208D" w:rsidR="002B09D0" w:rsidRDefault="00C457D8">
          <w:pPr>
            <w:pStyle w:val="Sadraj2"/>
            <w:rPr>
              <w:rFonts w:asciiTheme="minorHAnsi" w:eastAsiaTheme="minorEastAsia" w:hAnsiTheme="minorHAnsi" w:cstheme="minorBidi"/>
              <w:i w:val="0"/>
              <w:smallCaps w:val="0"/>
              <w:szCs w:val="22"/>
              <w:lang w:eastAsia="hr-HR"/>
            </w:rPr>
          </w:pPr>
          <w:hyperlink w:anchor="_Toc58177665" w:history="1">
            <w:r w:rsidR="002B09D0" w:rsidRPr="0094202A">
              <w:rPr>
                <w:rStyle w:val="Hiperveza"/>
              </w:rPr>
              <w:t>3.3. Financiranje sporta u gradu Karlovcu – ciljevi 2028.</w:t>
            </w:r>
            <w:r w:rsidR="002B09D0">
              <w:rPr>
                <w:webHidden/>
              </w:rPr>
              <w:tab/>
            </w:r>
            <w:r w:rsidR="002B09D0">
              <w:rPr>
                <w:webHidden/>
              </w:rPr>
              <w:fldChar w:fldCharType="begin"/>
            </w:r>
            <w:r w:rsidR="002B09D0">
              <w:rPr>
                <w:webHidden/>
              </w:rPr>
              <w:instrText xml:space="preserve"> PAGEREF _Toc58177665 \h </w:instrText>
            </w:r>
            <w:r w:rsidR="002B09D0">
              <w:rPr>
                <w:webHidden/>
              </w:rPr>
            </w:r>
            <w:r w:rsidR="002B09D0">
              <w:rPr>
                <w:webHidden/>
              </w:rPr>
              <w:fldChar w:fldCharType="separate"/>
            </w:r>
            <w:r w:rsidR="00B07637">
              <w:rPr>
                <w:webHidden/>
              </w:rPr>
              <w:t>332</w:t>
            </w:r>
            <w:r w:rsidR="002B09D0">
              <w:rPr>
                <w:webHidden/>
              </w:rPr>
              <w:fldChar w:fldCharType="end"/>
            </w:r>
          </w:hyperlink>
        </w:p>
        <w:p w14:paraId="70E56FAE" w14:textId="42B9FA79" w:rsidR="002B09D0" w:rsidRDefault="00C457D8">
          <w:pPr>
            <w:pStyle w:val="Sadraj2"/>
            <w:rPr>
              <w:rFonts w:asciiTheme="minorHAnsi" w:eastAsiaTheme="minorEastAsia" w:hAnsiTheme="minorHAnsi" w:cstheme="minorBidi"/>
              <w:i w:val="0"/>
              <w:smallCaps w:val="0"/>
              <w:szCs w:val="22"/>
              <w:lang w:eastAsia="hr-HR"/>
            </w:rPr>
          </w:pPr>
          <w:hyperlink w:anchor="_Toc58177666" w:history="1">
            <w:r w:rsidR="002B09D0" w:rsidRPr="0094202A">
              <w:rPr>
                <w:rStyle w:val="Hiperveza"/>
              </w:rPr>
              <w:t>3.4. Natjecateljski sport na području grada Kalrovca – ciljevi 2028.</w:t>
            </w:r>
            <w:r w:rsidR="002B09D0">
              <w:rPr>
                <w:webHidden/>
              </w:rPr>
              <w:tab/>
            </w:r>
            <w:r w:rsidR="002B09D0">
              <w:rPr>
                <w:webHidden/>
              </w:rPr>
              <w:fldChar w:fldCharType="begin"/>
            </w:r>
            <w:r w:rsidR="002B09D0">
              <w:rPr>
                <w:webHidden/>
              </w:rPr>
              <w:instrText xml:space="preserve"> PAGEREF _Toc58177666 \h </w:instrText>
            </w:r>
            <w:r w:rsidR="002B09D0">
              <w:rPr>
                <w:webHidden/>
              </w:rPr>
            </w:r>
            <w:r w:rsidR="002B09D0">
              <w:rPr>
                <w:webHidden/>
              </w:rPr>
              <w:fldChar w:fldCharType="separate"/>
            </w:r>
            <w:r w:rsidR="00B07637">
              <w:rPr>
                <w:webHidden/>
              </w:rPr>
              <w:t>336</w:t>
            </w:r>
            <w:r w:rsidR="002B09D0">
              <w:rPr>
                <w:webHidden/>
              </w:rPr>
              <w:fldChar w:fldCharType="end"/>
            </w:r>
          </w:hyperlink>
        </w:p>
        <w:p w14:paraId="2CFA5987" w14:textId="4742D167" w:rsidR="002B09D0" w:rsidRDefault="00C457D8">
          <w:pPr>
            <w:pStyle w:val="Sadraj2"/>
            <w:rPr>
              <w:rFonts w:asciiTheme="minorHAnsi" w:eastAsiaTheme="minorEastAsia" w:hAnsiTheme="minorHAnsi" w:cstheme="minorBidi"/>
              <w:i w:val="0"/>
              <w:smallCaps w:val="0"/>
              <w:szCs w:val="22"/>
              <w:lang w:eastAsia="hr-HR"/>
            </w:rPr>
          </w:pPr>
          <w:hyperlink w:anchor="_Toc58177667" w:history="1">
            <w:r w:rsidR="002B09D0" w:rsidRPr="0094202A">
              <w:rPr>
                <w:rStyle w:val="Hiperveza"/>
              </w:rPr>
              <w:t>3.5. Školski i akademski sport na području grada Karlovca – ciljevi 2028.</w:t>
            </w:r>
            <w:r w:rsidR="002B09D0">
              <w:rPr>
                <w:webHidden/>
              </w:rPr>
              <w:tab/>
            </w:r>
            <w:r w:rsidR="002B09D0">
              <w:rPr>
                <w:webHidden/>
              </w:rPr>
              <w:fldChar w:fldCharType="begin"/>
            </w:r>
            <w:r w:rsidR="002B09D0">
              <w:rPr>
                <w:webHidden/>
              </w:rPr>
              <w:instrText xml:space="preserve"> PAGEREF _Toc58177667 \h </w:instrText>
            </w:r>
            <w:r w:rsidR="002B09D0">
              <w:rPr>
                <w:webHidden/>
              </w:rPr>
            </w:r>
            <w:r w:rsidR="002B09D0">
              <w:rPr>
                <w:webHidden/>
              </w:rPr>
              <w:fldChar w:fldCharType="separate"/>
            </w:r>
            <w:r w:rsidR="00B07637">
              <w:rPr>
                <w:webHidden/>
              </w:rPr>
              <w:t>341</w:t>
            </w:r>
            <w:r w:rsidR="002B09D0">
              <w:rPr>
                <w:webHidden/>
              </w:rPr>
              <w:fldChar w:fldCharType="end"/>
            </w:r>
          </w:hyperlink>
        </w:p>
        <w:p w14:paraId="1B495880" w14:textId="5B4FF22B" w:rsidR="002B09D0" w:rsidRDefault="00C457D8">
          <w:pPr>
            <w:pStyle w:val="Sadraj2"/>
            <w:rPr>
              <w:rFonts w:asciiTheme="minorHAnsi" w:eastAsiaTheme="minorEastAsia" w:hAnsiTheme="minorHAnsi" w:cstheme="minorBidi"/>
              <w:i w:val="0"/>
              <w:smallCaps w:val="0"/>
              <w:szCs w:val="22"/>
              <w:lang w:eastAsia="hr-HR"/>
            </w:rPr>
          </w:pPr>
          <w:hyperlink w:anchor="_Toc58177668" w:history="1">
            <w:r w:rsidR="002B09D0" w:rsidRPr="0094202A">
              <w:rPr>
                <w:rStyle w:val="Hiperveza"/>
              </w:rPr>
              <w:t>3.6. Tjelesna aktivnost građana grada Karlovca – ciljevi 2028.</w:t>
            </w:r>
            <w:r w:rsidR="002B09D0">
              <w:rPr>
                <w:webHidden/>
              </w:rPr>
              <w:tab/>
            </w:r>
            <w:r w:rsidR="002B09D0">
              <w:rPr>
                <w:webHidden/>
              </w:rPr>
              <w:fldChar w:fldCharType="begin"/>
            </w:r>
            <w:r w:rsidR="002B09D0">
              <w:rPr>
                <w:webHidden/>
              </w:rPr>
              <w:instrText xml:space="preserve"> PAGEREF _Toc58177668 \h </w:instrText>
            </w:r>
            <w:r w:rsidR="002B09D0">
              <w:rPr>
                <w:webHidden/>
              </w:rPr>
            </w:r>
            <w:r w:rsidR="002B09D0">
              <w:rPr>
                <w:webHidden/>
              </w:rPr>
              <w:fldChar w:fldCharType="separate"/>
            </w:r>
            <w:r w:rsidR="00B07637">
              <w:rPr>
                <w:webHidden/>
              </w:rPr>
              <w:t>346</w:t>
            </w:r>
            <w:r w:rsidR="002B09D0">
              <w:rPr>
                <w:webHidden/>
              </w:rPr>
              <w:fldChar w:fldCharType="end"/>
            </w:r>
          </w:hyperlink>
        </w:p>
        <w:p w14:paraId="67D4F2C6" w14:textId="15A5EB0A" w:rsidR="002B09D0" w:rsidRDefault="00C457D8">
          <w:pPr>
            <w:pStyle w:val="Sadraj1"/>
            <w:rPr>
              <w:rFonts w:asciiTheme="minorHAnsi" w:eastAsiaTheme="minorEastAsia" w:hAnsiTheme="minorHAnsi" w:cstheme="minorBidi"/>
              <w:b w:val="0"/>
              <w:bCs w:val="0"/>
              <w:caps w:val="0"/>
              <w:sz w:val="22"/>
              <w:szCs w:val="22"/>
              <w:lang w:eastAsia="hr-HR"/>
            </w:rPr>
          </w:pPr>
          <w:hyperlink w:anchor="_Toc58177669" w:history="1">
            <w:r w:rsidR="002B09D0" w:rsidRPr="0094202A">
              <w:rPr>
                <w:rStyle w:val="Hiperveza"/>
              </w:rPr>
              <w:t>4. Program razvoja sporta u gradu Karlovcu 2021. – 2028.</w:t>
            </w:r>
            <w:r w:rsidR="002B09D0">
              <w:rPr>
                <w:webHidden/>
              </w:rPr>
              <w:tab/>
            </w:r>
            <w:r w:rsidR="002B09D0">
              <w:rPr>
                <w:webHidden/>
              </w:rPr>
              <w:fldChar w:fldCharType="begin"/>
            </w:r>
            <w:r w:rsidR="002B09D0">
              <w:rPr>
                <w:webHidden/>
              </w:rPr>
              <w:instrText xml:space="preserve"> PAGEREF _Toc58177669 \h </w:instrText>
            </w:r>
            <w:r w:rsidR="002B09D0">
              <w:rPr>
                <w:webHidden/>
              </w:rPr>
            </w:r>
            <w:r w:rsidR="002B09D0">
              <w:rPr>
                <w:webHidden/>
              </w:rPr>
              <w:fldChar w:fldCharType="separate"/>
            </w:r>
            <w:r w:rsidR="00B07637">
              <w:rPr>
                <w:webHidden/>
              </w:rPr>
              <w:t>349</w:t>
            </w:r>
            <w:r w:rsidR="002B09D0">
              <w:rPr>
                <w:webHidden/>
              </w:rPr>
              <w:fldChar w:fldCharType="end"/>
            </w:r>
          </w:hyperlink>
        </w:p>
        <w:p w14:paraId="6F7292AF" w14:textId="5F44FA2F" w:rsidR="002B09D0" w:rsidRDefault="00C457D8">
          <w:pPr>
            <w:pStyle w:val="Sadraj2"/>
            <w:rPr>
              <w:rFonts w:asciiTheme="minorHAnsi" w:eastAsiaTheme="minorEastAsia" w:hAnsiTheme="minorHAnsi" w:cstheme="minorBidi"/>
              <w:i w:val="0"/>
              <w:smallCaps w:val="0"/>
              <w:szCs w:val="22"/>
              <w:lang w:eastAsia="hr-HR"/>
            </w:rPr>
          </w:pPr>
          <w:hyperlink w:anchor="_Toc58177670" w:history="1">
            <w:r w:rsidR="002B09D0" w:rsidRPr="0094202A">
              <w:rPr>
                <w:rStyle w:val="Hiperveza"/>
              </w:rPr>
              <w:t>4.1. Sportska infrastruktura na području grada Karlovca – program razvoja 2021.-2028.</w:t>
            </w:r>
            <w:r w:rsidR="002B09D0">
              <w:rPr>
                <w:webHidden/>
              </w:rPr>
              <w:tab/>
            </w:r>
            <w:r w:rsidR="002B09D0">
              <w:rPr>
                <w:webHidden/>
              </w:rPr>
              <w:fldChar w:fldCharType="begin"/>
            </w:r>
            <w:r w:rsidR="002B09D0">
              <w:rPr>
                <w:webHidden/>
              </w:rPr>
              <w:instrText xml:space="preserve"> PAGEREF _Toc58177670 \h </w:instrText>
            </w:r>
            <w:r w:rsidR="002B09D0">
              <w:rPr>
                <w:webHidden/>
              </w:rPr>
            </w:r>
            <w:r w:rsidR="002B09D0">
              <w:rPr>
                <w:webHidden/>
              </w:rPr>
              <w:fldChar w:fldCharType="separate"/>
            </w:r>
            <w:r w:rsidR="00B07637">
              <w:rPr>
                <w:webHidden/>
              </w:rPr>
              <w:t>351</w:t>
            </w:r>
            <w:r w:rsidR="002B09D0">
              <w:rPr>
                <w:webHidden/>
              </w:rPr>
              <w:fldChar w:fldCharType="end"/>
            </w:r>
          </w:hyperlink>
        </w:p>
        <w:p w14:paraId="19722DFA" w14:textId="28C794F8" w:rsidR="002B09D0" w:rsidRDefault="00C457D8">
          <w:pPr>
            <w:pStyle w:val="Sadraj2"/>
            <w:rPr>
              <w:rFonts w:asciiTheme="minorHAnsi" w:eastAsiaTheme="minorEastAsia" w:hAnsiTheme="minorHAnsi" w:cstheme="minorBidi"/>
              <w:i w:val="0"/>
              <w:smallCaps w:val="0"/>
              <w:szCs w:val="22"/>
              <w:lang w:eastAsia="hr-HR"/>
            </w:rPr>
          </w:pPr>
          <w:hyperlink w:anchor="_Toc58177671" w:history="1">
            <w:r w:rsidR="002B09D0" w:rsidRPr="0094202A">
              <w:rPr>
                <w:rStyle w:val="Hiperveza"/>
              </w:rPr>
              <w:t>4.2. Treneri i drugi stručni kadrovi u sportu – program razvoja 2021.-2028.</w:t>
            </w:r>
            <w:r w:rsidR="002B09D0">
              <w:rPr>
                <w:webHidden/>
              </w:rPr>
              <w:tab/>
            </w:r>
            <w:r w:rsidR="002B09D0">
              <w:rPr>
                <w:webHidden/>
              </w:rPr>
              <w:fldChar w:fldCharType="begin"/>
            </w:r>
            <w:r w:rsidR="002B09D0">
              <w:rPr>
                <w:webHidden/>
              </w:rPr>
              <w:instrText xml:space="preserve"> PAGEREF _Toc58177671 \h </w:instrText>
            </w:r>
            <w:r w:rsidR="002B09D0">
              <w:rPr>
                <w:webHidden/>
              </w:rPr>
            </w:r>
            <w:r w:rsidR="002B09D0">
              <w:rPr>
                <w:webHidden/>
              </w:rPr>
              <w:fldChar w:fldCharType="separate"/>
            </w:r>
            <w:r w:rsidR="00B07637">
              <w:rPr>
                <w:webHidden/>
              </w:rPr>
              <w:t>363</w:t>
            </w:r>
            <w:r w:rsidR="002B09D0">
              <w:rPr>
                <w:webHidden/>
              </w:rPr>
              <w:fldChar w:fldCharType="end"/>
            </w:r>
          </w:hyperlink>
        </w:p>
        <w:p w14:paraId="4C5A8099" w14:textId="2FED82B5" w:rsidR="002B09D0" w:rsidRDefault="00C457D8">
          <w:pPr>
            <w:pStyle w:val="Sadraj2"/>
            <w:rPr>
              <w:rFonts w:asciiTheme="minorHAnsi" w:eastAsiaTheme="minorEastAsia" w:hAnsiTheme="minorHAnsi" w:cstheme="minorBidi"/>
              <w:i w:val="0"/>
              <w:smallCaps w:val="0"/>
              <w:szCs w:val="22"/>
              <w:lang w:eastAsia="hr-HR"/>
            </w:rPr>
          </w:pPr>
          <w:hyperlink w:anchor="_Toc58177672" w:history="1">
            <w:r w:rsidR="002B09D0" w:rsidRPr="0094202A">
              <w:rPr>
                <w:rStyle w:val="Hiperveza"/>
              </w:rPr>
              <w:t>4.3. Financiranje sporta u  gradu Karlovcu – program razvoja 2021.-2028.</w:t>
            </w:r>
            <w:r w:rsidR="002B09D0">
              <w:rPr>
                <w:webHidden/>
              </w:rPr>
              <w:tab/>
            </w:r>
            <w:r w:rsidR="002B09D0">
              <w:rPr>
                <w:webHidden/>
              </w:rPr>
              <w:fldChar w:fldCharType="begin"/>
            </w:r>
            <w:r w:rsidR="002B09D0">
              <w:rPr>
                <w:webHidden/>
              </w:rPr>
              <w:instrText xml:space="preserve"> PAGEREF _Toc58177672 \h </w:instrText>
            </w:r>
            <w:r w:rsidR="002B09D0">
              <w:rPr>
                <w:webHidden/>
              </w:rPr>
            </w:r>
            <w:r w:rsidR="002B09D0">
              <w:rPr>
                <w:webHidden/>
              </w:rPr>
              <w:fldChar w:fldCharType="separate"/>
            </w:r>
            <w:r w:rsidR="00B07637">
              <w:rPr>
                <w:webHidden/>
              </w:rPr>
              <w:t>374</w:t>
            </w:r>
            <w:r w:rsidR="002B09D0">
              <w:rPr>
                <w:webHidden/>
              </w:rPr>
              <w:fldChar w:fldCharType="end"/>
            </w:r>
          </w:hyperlink>
        </w:p>
        <w:p w14:paraId="470450F0" w14:textId="5DCF7A03" w:rsidR="002B09D0" w:rsidRDefault="00C457D8">
          <w:pPr>
            <w:pStyle w:val="Sadraj2"/>
            <w:rPr>
              <w:rFonts w:asciiTheme="minorHAnsi" w:eastAsiaTheme="minorEastAsia" w:hAnsiTheme="minorHAnsi" w:cstheme="minorBidi"/>
              <w:i w:val="0"/>
              <w:smallCaps w:val="0"/>
              <w:szCs w:val="22"/>
              <w:lang w:eastAsia="hr-HR"/>
            </w:rPr>
          </w:pPr>
          <w:hyperlink w:anchor="_Toc58177673" w:history="1">
            <w:r w:rsidR="002B09D0" w:rsidRPr="0094202A">
              <w:rPr>
                <w:rStyle w:val="Hiperveza"/>
              </w:rPr>
              <w:t>4.4. Natjecateljski sport na području grada Karlovca – program razvoja 2021.-2028.</w:t>
            </w:r>
            <w:r w:rsidR="002B09D0">
              <w:rPr>
                <w:webHidden/>
              </w:rPr>
              <w:tab/>
            </w:r>
            <w:r w:rsidR="002B09D0">
              <w:rPr>
                <w:webHidden/>
              </w:rPr>
              <w:fldChar w:fldCharType="begin"/>
            </w:r>
            <w:r w:rsidR="002B09D0">
              <w:rPr>
                <w:webHidden/>
              </w:rPr>
              <w:instrText xml:space="preserve"> PAGEREF _Toc58177673 \h </w:instrText>
            </w:r>
            <w:r w:rsidR="002B09D0">
              <w:rPr>
                <w:webHidden/>
              </w:rPr>
            </w:r>
            <w:r w:rsidR="002B09D0">
              <w:rPr>
                <w:webHidden/>
              </w:rPr>
              <w:fldChar w:fldCharType="separate"/>
            </w:r>
            <w:r w:rsidR="00B07637">
              <w:rPr>
                <w:webHidden/>
              </w:rPr>
              <w:t>380</w:t>
            </w:r>
            <w:r w:rsidR="002B09D0">
              <w:rPr>
                <w:webHidden/>
              </w:rPr>
              <w:fldChar w:fldCharType="end"/>
            </w:r>
          </w:hyperlink>
        </w:p>
        <w:p w14:paraId="0BA1DB7C" w14:textId="4739B49C" w:rsidR="002B09D0" w:rsidRDefault="00C457D8">
          <w:pPr>
            <w:pStyle w:val="Sadraj2"/>
            <w:rPr>
              <w:rFonts w:asciiTheme="minorHAnsi" w:eastAsiaTheme="minorEastAsia" w:hAnsiTheme="minorHAnsi" w:cstheme="minorBidi"/>
              <w:i w:val="0"/>
              <w:smallCaps w:val="0"/>
              <w:szCs w:val="22"/>
              <w:lang w:eastAsia="hr-HR"/>
            </w:rPr>
          </w:pPr>
          <w:hyperlink w:anchor="_Toc58177674" w:history="1">
            <w:r w:rsidR="002B09D0" w:rsidRPr="0094202A">
              <w:rPr>
                <w:rStyle w:val="Hiperveza"/>
              </w:rPr>
              <w:t>4.5. Školski i akademski sport na području grada Karlovca – program razvoja 2021.-2028.</w:t>
            </w:r>
            <w:r w:rsidR="002B09D0">
              <w:rPr>
                <w:webHidden/>
              </w:rPr>
              <w:tab/>
            </w:r>
            <w:r w:rsidR="002B09D0">
              <w:rPr>
                <w:webHidden/>
              </w:rPr>
              <w:fldChar w:fldCharType="begin"/>
            </w:r>
            <w:r w:rsidR="002B09D0">
              <w:rPr>
                <w:webHidden/>
              </w:rPr>
              <w:instrText xml:space="preserve"> PAGEREF _Toc58177674 \h </w:instrText>
            </w:r>
            <w:r w:rsidR="002B09D0">
              <w:rPr>
                <w:webHidden/>
              </w:rPr>
            </w:r>
            <w:r w:rsidR="002B09D0">
              <w:rPr>
                <w:webHidden/>
              </w:rPr>
              <w:fldChar w:fldCharType="separate"/>
            </w:r>
            <w:r w:rsidR="00B07637">
              <w:rPr>
                <w:webHidden/>
              </w:rPr>
              <w:t>390</w:t>
            </w:r>
            <w:r w:rsidR="002B09D0">
              <w:rPr>
                <w:webHidden/>
              </w:rPr>
              <w:fldChar w:fldCharType="end"/>
            </w:r>
          </w:hyperlink>
        </w:p>
        <w:p w14:paraId="5B6DE4C9" w14:textId="2B204D5E" w:rsidR="002B09D0" w:rsidRDefault="00C457D8">
          <w:pPr>
            <w:pStyle w:val="Sadraj2"/>
            <w:rPr>
              <w:rFonts w:asciiTheme="minorHAnsi" w:eastAsiaTheme="minorEastAsia" w:hAnsiTheme="minorHAnsi" w:cstheme="minorBidi"/>
              <w:i w:val="0"/>
              <w:smallCaps w:val="0"/>
              <w:szCs w:val="22"/>
              <w:lang w:eastAsia="hr-HR"/>
            </w:rPr>
          </w:pPr>
          <w:hyperlink w:anchor="_Toc58177675" w:history="1">
            <w:r w:rsidR="002B09D0" w:rsidRPr="0094202A">
              <w:rPr>
                <w:rStyle w:val="Hiperveza"/>
              </w:rPr>
              <w:t>4.6. Tjelesna aktivnost građana grada Karlovca – program razvoja 2021.-2028.</w:t>
            </w:r>
            <w:r w:rsidR="002B09D0">
              <w:rPr>
                <w:webHidden/>
              </w:rPr>
              <w:tab/>
            </w:r>
            <w:r w:rsidR="002B09D0">
              <w:rPr>
                <w:webHidden/>
              </w:rPr>
              <w:fldChar w:fldCharType="begin"/>
            </w:r>
            <w:r w:rsidR="002B09D0">
              <w:rPr>
                <w:webHidden/>
              </w:rPr>
              <w:instrText xml:space="preserve"> PAGEREF _Toc58177675 \h </w:instrText>
            </w:r>
            <w:r w:rsidR="002B09D0">
              <w:rPr>
                <w:webHidden/>
              </w:rPr>
            </w:r>
            <w:r w:rsidR="002B09D0">
              <w:rPr>
                <w:webHidden/>
              </w:rPr>
              <w:fldChar w:fldCharType="separate"/>
            </w:r>
            <w:r w:rsidR="00B07637">
              <w:rPr>
                <w:webHidden/>
              </w:rPr>
              <w:t>398</w:t>
            </w:r>
            <w:r w:rsidR="002B09D0">
              <w:rPr>
                <w:webHidden/>
              </w:rPr>
              <w:fldChar w:fldCharType="end"/>
            </w:r>
          </w:hyperlink>
        </w:p>
        <w:p w14:paraId="21EECA77" w14:textId="16867ED1" w:rsidR="002B09D0" w:rsidRDefault="00C457D8">
          <w:pPr>
            <w:pStyle w:val="Sadraj1"/>
            <w:rPr>
              <w:rFonts w:asciiTheme="minorHAnsi" w:eastAsiaTheme="minorEastAsia" w:hAnsiTheme="minorHAnsi" w:cstheme="minorBidi"/>
              <w:b w:val="0"/>
              <w:bCs w:val="0"/>
              <w:caps w:val="0"/>
              <w:sz w:val="22"/>
              <w:szCs w:val="22"/>
              <w:lang w:eastAsia="hr-HR"/>
            </w:rPr>
          </w:pPr>
          <w:hyperlink w:anchor="_Toc58177676" w:history="1">
            <w:r w:rsidR="002B09D0" w:rsidRPr="0094202A">
              <w:rPr>
                <w:rStyle w:val="Hiperveza"/>
              </w:rPr>
              <w:t>6. LITERATURA</w:t>
            </w:r>
            <w:r w:rsidR="002B09D0">
              <w:rPr>
                <w:webHidden/>
              </w:rPr>
              <w:tab/>
            </w:r>
            <w:r w:rsidR="002B09D0">
              <w:rPr>
                <w:webHidden/>
              </w:rPr>
              <w:fldChar w:fldCharType="begin"/>
            </w:r>
            <w:r w:rsidR="002B09D0">
              <w:rPr>
                <w:webHidden/>
              </w:rPr>
              <w:instrText xml:space="preserve"> PAGEREF _Toc58177676 \h </w:instrText>
            </w:r>
            <w:r w:rsidR="002B09D0">
              <w:rPr>
                <w:webHidden/>
              </w:rPr>
            </w:r>
            <w:r w:rsidR="002B09D0">
              <w:rPr>
                <w:webHidden/>
              </w:rPr>
              <w:fldChar w:fldCharType="separate"/>
            </w:r>
            <w:r w:rsidR="00B07637">
              <w:rPr>
                <w:webHidden/>
              </w:rPr>
              <w:t>403</w:t>
            </w:r>
            <w:r w:rsidR="002B09D0">
              <w:rPr>
                <w:webHidden/>
              </w:rPr>
              <w:fldChar w:fldCharType="end"/>
            </w:r>
          </w:hyperlink>
        </w:p>
        <w:p w14:paraId="26C81E19" w14:textId="60D9E9BB" w:rsidR="00F14DE1" w:rsidRDefault="00F14DE1" w:rsidP="00E5044D">
          <w:pPr>
            <w:pStyle w:val="Sadraj1"/>
          </w:pPr>
          <w:r>
            <w:rPr>
              <w:b w:val="0"/>
              <w:bCs w:val="0"/>
              <w:caps w:val="0"/>
              <w:sz w:val="22"/>
            </w:rPr>
            <w:fldChar w:fldCharType="end"/>
          </w:r>
        </w:p>
      </w:sdtContent>
    </w:sdt>
    <w:bookmarkEnd w:id="3" w:displacedByCustomXml="prev"/>
    <w:bookmarkEnd w:id="1" w:displacedByCustomXml="prev"/>
    <w:bookmarkEnd w:id="2"/>
    <w:p w14:paraId="6637606C" w14:textId="77777777" w:rsidR="00F14DE1" w:rsidRDefault="00F14DE1" w:rsidP="00F14DE1">
      <w:pPr>
        <w:ind w:left="-851"/>
      </w:pPr>
    </w:p>
    <w:p w14:paraId="757B0A0A" w14:textId="77777777" w:rsidR="00ED7DF2" w:rsidRDefault="00ED7DF2" w:rsidP="00ED7DF2">
      <w:pPr>
        <w:pStyle w:val="Naslov1"/>
      </w:pPr>
      <w:bookmarkStart w:id="4" w:name="_Toc50263742"/>
      <w:bookmarkStart w:id="5" w:name="_Toc58177619"/>
      <w:r w:rsidRPr="00CC049E">
        <w:lastRenderedPageBreak/>
        <w:t xml:space="preserve">1. </w:t>
      </w:r>
      <w:r>
        <w:t>početne postavke</w:t>
      </w:r>
      <w:bookmarkEnd w:id="4"/>
      <w:bookmarkEnd w:id="5"/>
    </w:p>
    <w:p w14:paraId="0C3D16AD" w14:textId="77777777" w:rsidR="00ED7DF2" w:rsidRDefault="00ED7DF2" w:rsidP="00ED7DF2"/>
    <w:p w14:paraId="1E9B93D6" w14:textId="77777777" w:rsidR="00ED7DF2" w:rsidRDefault="00ED7DF2" w:rsidP="00ED7DF2">
      <w:pPr>
        <w:pStyle w:val="Sadraj1"/>
        <w:rPr>
          <w:rFonts w:asciiTheme="minorHAnsi" w:eastAsiaTheme="minorEastAsia" w:hAnsiTheme="minorHAnsi" w:cstheme="minorBidi"/>
          <w:b w:val="0"/>
          <w:bCs w:val="0"/>
          <w:caps w:val="0"/>
          <w:sz w:val="22"/>
          <w:szCs w:val="22"/>
          <w:lang w:eastAsia="hr-HR"/>
        </w:rPr>
      </w:pPr>
    </w:p>
    <w:p w14:paraId="518339EE" w14:textId="77777777" w:rsidR="00ED7DF2" w:rsidRDefault="00ED7DF2" w:rsidP="00ED7DF2">
      <w:pPr>
        <w:pStyle w:val="Sadraj2"/>
        <w:rPr>
          <w:rStyle w:val="Hiperveza"/>
          <w:rFonts w:cstheme="majorHAnsi"/>
          <w:color w:val="auto"/>
          <w:sz w:val="24"/>
          <w:u w:val="none"/>
        </w:rPr>
      </w:pPr>
    </w:p>
    <w:p w14:paraId="32523A5A" w14:textId="77777777" w:rsidR="00ED7DF2" w:rsidRDefault="00ED7DF2" w:rsidP="00ED7DF2">
      <w:pPr>
        <w:pStyle w:val="Sadraj2"/>
        <w:rPr>
          <w:rStyle w:val="Hiperveza"/>
          <w:rFonts w:cstheme="majorHAnsi"/>
          <w:color w:val="auto"/>
          <w:sz w:val="24"/>
          <w:u w:val="none"/>
        </w:rPr>
      </w:pPr>
    </w:p>
    <w:p w14:paraId="17954ED6" w14:textId="77777777" w:rsidR="00ED7DF2" w:rsidRDefault="00ED7DF2" w:rsidP="00ED7DF2">
      <w:pPr>
        <w:pStyle w:val="Sadraj2"/>
        <w:rPr>
          <w:rStyle w:val="Hiperveza"/>
          <w:rFonts w:cstheme="majorHAnsi"/>
          <w:color w:val="auto"/>
          <w:sz w:val="24"/>
          <w:u w:val="none"/>
        </w:rPr>
      </w:pPr>
    </w:p>
    <w:p w14:paraId="55FE2DCD" w14:textId="77777777" w:rsidR="00ED7DF2" w:rsidRDefault="00ED7DF2" w:rsidP="00ED7DF2">
      <w:pPr>
        <w:pStyle w:val="Sadraj2"/>
        <w:rPr>
          <w:rStyle w:val="Hiperveza"/>
          <w:rFonts w:cstheme="majorHAnsi"/>
          <w:color w:val="auto"/>
          <w:sz w:val="24"/>
          <w:u w:val="none"/>
        </w:rPr>
      </w:pPr>
    </w:p>
    <w:p w14:paraId="132FE4F2" w14:textId="77777777" w:rsidR="00ED7DF2" w:rsidRDefault="00ED7DF2" w:rsidP="00ED7DF2">
      <w:pPr>
        <w:pStyle w:val="Sadraj2"/>
        <w:rPr>
          <w:rStyle w:val="Hiperveza"/>
          <w:rFonts w:cstheme="majorHAnsi"/>
          <w:color w:val="auto"/>
          <w:sz w:val="24"/>
          <w:u w:val="none"/>
        </w:rPr>
      </w:pPr>
    </w:p>
    <w:p w14:paraId="2F6ED8BA" w14:textId="77777777" w:rsidR="00ED7DF2" w:rsidRDefault="00ED7DF2" w:rsidP="00ED7DF2">
      <w:pPr>
        <w:pStyle w:val="Sadraj2"/>
        <w:rPr>
          <w:rStyle w:val="Hiperveza"/>
          <w:rFonts w:cstheme="majorHAnsi"/>
          <w:color w:val="auto"/>
          <w:sz w:val="24"/>
          <w:u w:val="none"/>
        </w:rPr>
      </w:pPr>
    </w:p>
    <w:p w14:paraId="4A7D35FB" w14:textId="77777777" w:rsidR="00ED7DF2" w:rsidRDefault="00ED7DF2" w:rsidP="00ED7DF2">
      <w:pPr>
        <w:pStyle w:val="Sadraj2"/>
        <w:rPr>
          <w:rStyle w:val="Hiperveza"/>
          <w:rFonts w:cstheme="majorHAnsi"/>
          <w:color w:val="auto"/>
          <w:sz w:val="24"/>
          <w:u w:val="none"/>
        </w:rPr>
      </w:pPr>
    </w:p>
    <w:p w14:paraId="408CB2EE" w14:textId="77777777" w:rsidR="00ED7DF2" w:rsidRDefault="00ED7DF2" w:rsidP="00ED7DF2">
      <w:pPr>
        <w:pStyle w:val="Sadraj2"/>
        <w:rPr>
          <w:rStyle w:val="Hiperveza"/>
          <w:rFonts w:cstheme="majorHAnsi"/>
          <w:color w:val="auto"/>
          <w:sz w:val="24"/>
          <w:u w:val="none"/>
        </w:rPr>
      </w:pPr>
    </w:p>
    <w:p w14:paraId="70B918A5" w14:textId="77777777" w:rsidR="00ED7DF2" w:rsidRDefault="00ED7DF2" w:rsidP="00ED7DF2">
      <w:pPr>
        <w:pStyle w:val="Sadraj2"/>
        <w:rPr>
          <w:rStyle w:val="Hiperveza"/>
          <w:rFonts w:cstheme="majorHAnsi"/>
          <w:color w:val="auto"/>
          <w:sz w:val="24"/>
          <w:u w:val="none"/>
        </w:rPr>
      </w:pPr>
    </w:p>
    <w:p w14:paraId="07F35706" w14:textId="77777777" w:rsidR="00ED7DF2" w:rsidRDefault="00ED7DF2" w:rsidP="00ED7DF2">
      <w:pPr>
        <w:pStyle w:val="Sadraj2"/>
        <w:rPr>
          <w:rStyle w:val="Hiperveza"/>
          <w:rFonts w:cstheme="majorHAnsi"/>
          <w:color w:val="auto"/>
          <w:sz w:val="24"/>
          <w:u w:val="none"/>
        </w:rPr>
      </w:pPr>
    </w:p>
    <w:p w14:paraId="1D5E3602" w14:textId="77777777" w:rsidR="00ED7DF2" w:rsidRDefault="00ED7DF2" w:rsidP="00ED7DF2">
      <w:pPr>
        <w:pStyle w:val="Sadraj2"/>
        <w:rPr>
          <w:rStyle w:val="Hiperveza"/>
          <w:rFonts w:cstheme="majorHAnsi"/>
          <w:color w:val="auto"/>
          <w:sz w:val="24"/>
          <w:u w:val="none"/>
        </w:rPr>
      </w:pPr>
    </w:p>
    <w:p w14:paraId="424AA060" w14:textId="77777777" w:rsidR="00ED7DF2" w:rsidRDefault="00ED7DF2" w:rsidP="00ED7DF2">
      <w:pPr>
        <w:pStyle w:val="Sadraj2"/>
        <w:rPr>
          <w:rStyle w:val="Hiperveza"/>
          <w:rFonts w:cstheme="majorHAnsi"/>
          <w:color w:val="auto"/>
          <w:sz w:val="24"/>
          <w:u w:val="none"/>
        </w:rPr>
      </w:pPr>
    </w:p>
    <w:p w14:paraId="43F75ED0" w14:textId="77777777" w:rsidR="00ED7DF2" w:rsidRDefault="00ED7DF2" w:rsidP="00ED7DF2">
      <w:pPr>
        <w:pStyle w:val="Sadraj2"/>
        <w:rPr>
          <w:rStyle w:val="Hiperveza"/>
          <w:rFonts w:cstheme="majorHAnsi"/>
          <w:color w:val="auto"/>
          <w:sz w:val="24"/>
          <w:u w:val="none"/>
        </w:rPr>
      </w:pPr>
    </w:p>
    <w:p w14:paraId="03FD2689" w14:textId="77777777" w:rsidR="00ED7DF2" w:rsidRDefault="00ED7DF2" w:rsidP="00ED7DF2">
      <w:pPr>
        <w:pStyle w:val="Sadraj2"/>
        <w:rPr>
          <w:rStyle w:val="Hiperveza"/>
          <w:rFonts w:cstheme="majorHAnsi"/>
          <w:color w:val="auto"/>
          <w:sz w:val="24"/>
          <w:u w:val="none"/>
        </w:rPr>
      </w:pPr>
    </w:p>
    <w:p w14:paraId="21BC0880" w14:textId="77777777" w:rsidR="00ED7DF2" w:rsidRDefault="00ED7DF2" w:rsidP="00ED7DF2">
      <w:pPr>
        <w:pStyle w:val="Sadraj2"/>
        <w:rPr>
          <w:rStyle w:val="Hiperveza"/>
          <w:rFonts w:cstheme="majorHAnsi"/>
          <w:color w:val="auto"/>
          <w:sz w:val="24"/>
          <w:u w:val="none"/>
        </w:rPr>
      </w:pPr>
    </w:p>
    <w:p w14:paraId="459EC8DA" w14:textId="63D031B9" w:rsidR="00ED7DF2" w:rsidRPr="00DE1CD4" w:rsidRDefault="00ED7DF2" w:rsidP="00ED7DF2">
      <w:pPr>
        <w:pStyle w:val="Sadraj2"/>
        <w:rPr>
          <w:rFonts w:eastAsiaTheme="minorEastAsia" w:cstheme="majorHAnsi"/>
          <w:smallCaps w:val="0"/>
          <w:sz w:val="24"/>
          <w:lang w:eastAsia="hr-HR"/>
        </w:rPr>
      </w:pPr>
      <w:r>
        <w:rPr>
          <w:rStyle w:val="Hiperveza"/>
          <w:rFonts w:cstheme="majorHAnsi"/>
          <w:color w:val="auto"/>
          <w:sz w:val="24"/>
          <w:u w:val="none"/>
        </w:rPr>
        <w:t xml:space="preserve">STRATEŠKI DOKUMENT </w:t>
      </w:r>
      <w:r w:rsidRPr="00DE1CD4">
        <w:rPr>
          <w:rFonts w:cstheme="majorHAnsi"/>
          <w:webHidden/>
          <w:sz w:val="24"/>
        </w:rPr>
        <w:tab/>
      </w:r>
      <w:r w:rsidR="00CB728C">
        <w:rPr>
          <w:rFonts w:cstheme="majorHAnsi"/>
          <w:webHidden/>
          <w:sz w:val="24"/>
        </w:rPr>
        <w:t>6</w:t>
      </w:r>
    </w:p>
    <w:p w14:paraId="778C2F6E" w14:textId="0B4E9816" w:rsidR="00ED7DF2" w:rsidRPr="00DE1CD4" w:rsidRDefault="00ED7DF2" w:rsidP="00ED7DF2">
      <w:pPr>
        <w:pStyle w:val="Sadraj2"/>
        <w:rPr>
          <w:rFonts w:eastAsiaTheme="minorEastAsia" w:cstheme="majorHAnsi"/>
          <w:smallCaps w:val="0"/>
          <w:sz w:val="24"/>
          <w:lang w:eastAsia="hr-HR"/>
        </w:rPr>
      </w:pPr>
      <w:r w:rsidRPr="00DE1CD4">
        <w:rPr>
          <w:rStyle w:val="Hiperveza"/>
          <w:rFonts w:cstheme="majorHAnsi"/>
          <w:color w:val="auto"/>
          <w:sz w:val="24"/>
          <w:u w:val="none"/>
        </w:rPr>
        <w:t>OBUHVAT I CILJ STRATEGIJE</w:t>
      </w:r>
      <w:r w:rsidRPr="00DE1CD4">
        <w:rPr>
          <w:rFonts w:cstheme="majorHAnsi"/>
          <w:webHidden/>
          <w:sz w:val="24"/>
        </w:rPr>
        <w:tab/>
      </w:r>
      <w:r w:rsidR="00CB728C">
        <w:rPr>
          <w:rFonts w:cstheme="majorHAnsi"/>
          <w:webHidden/>
          <w:sz w:val="24"/>
        </w:rPr>
        <w:t>12</w:t>
      </w:r>
    </w:p>
    <w:p w14:paraId="58047FCD" w14:textId="6C23A9F3" w:rsidR="00ED7DF2" w:rsidRDefault="00ED7DF2" w:rsidP="00ED7DF2">
      <w:pPr>
        <w:pStyle w:val="Sadraj2"/>
        <w:rPr>
          <w:rFonts w:cstheme="majorHAnsi"/>
          <w:webHidden/>
          <w:sz w:val="24"/>
        </w:rPr>
      </w:pPr>
      <w:r w:rsidRPr="00DE1CD4">
        <w:rPr>
          <w:rStyle w:val="Hiperveza"/>
          <w:rFonts w:cstheme="majorHAnsi"/>
          <w:color w:val="auto"/>
          <w:sz w:val="24"/>
          <w:u w:val="none"/>
        </w:rPr>
        <w:t xml:space="preserve">VIZIJA RAZVOJA SPORTA </w:t>
      </w:r>
      <w:r w:rsidR="0037219C">
        <w:rPr>
          <w:rStyle w:val="Hiperveza"/>
          <w:rFonts w:cstheme="majorHAnsi"/>
          <w:color w:val="auto"/>
          <w:sz w:val="24"/>
          <w:u w:val="none"/>
        </w:rPr>
        <w:t xml:space="preserve">U </w:t>
      </w:r>
      <w:r>
        <w:rPr>
          <w:rStyle w:val="Hiperveza"/>
          <w:rFonts w:cstheme="majorHAnsi"/>
          <w:color w:val="auto"/>
          <w:sz w:val="24"/>
          <w:u w:val="none"/>
        </w:rPr>
        <w:t>GRAD</w:t>
      </w:r>
      <w:r w:rsidR="0037219C">
        <w:rPr>
          <w:rStyle w:val="Hiperveza"/>
          <w:rFonts w:cstheme="majorHAnsi"/>
          <w:color w:val="auto"/>
          <w:sz w:val="24"/>
          <w:u w:val="none"/>
        </w:rPr>
        <w:t>U</w:t>
      </w:r>
      <w:r>
        <w:rPr>
          <w:rStyle w:val="Hiperveza"/>
          <w:rFonts w:cstheme="majorHAnsi"/>
          <w:color w:val="auto"/>
          <w:sz w:val="24"/>
          <w:u w:val="none"/>
        </w:rPr>
        <w:t xml:space="preserve"> </w:t>
      </w:r>
      <w:r w:rsidR="008A4E80">
        <w:rPr>
          <w:rStyle w:val="Hiperveza"/>
          <w:rFonts w:cstheme="majorHAnsi"/>
          <w:color w:val="auto"/>
          <w:sz w:val="24"/>
          <w:u w:val="none"/>
        </w:rPr>
        <w:t>KARLOVC</w:t>
      </w:r>
      <w:r w:rsidR="0037219C">
        <w:rPr>
          <w:rStyle w:val="Hiperveza"/>
          <w:rFonts w:cstheme="majorHAnsi"/>
          <w:color w:val="auto"/>
          <w:sz w:val="24"/>
          <w:u w:val="none"/>
        </w:rPr>
        <w:t>U 2021. – 2028.</w:t>
      </w:r>
      <w:r w:rsidRPr="00DE1CD4">
        <w:rPr>
          <w:rFonts w:cstheme="majorHAnsi"/>
          <w:webHidden/>
          <w:sz w:val="24"/>
        </w:rPr>
        <w:tab/>
      </w:r>
      <w:r w:rsidR="00CB728C">
        <w:rPr>
          <w:rFonts w:cstheme="majorHAnsi"/>
          <w:webHidden/>
          <w:sz w:val="24"/>
        </w:rPr>
        <w:t>16</w:t>
      </w:r>
    </w:p>
    <w:p w14:paraId="02E94367" w14:textId="65BCDD8F" w:rsidR="0037219C" w:rsidRDefault="0037219C" w:rsidP="0037219C">
      <w:pPr>
        <w:pStyle w:val="Sadraj2"/>
        <w:rPr>
          <w:rFonts w:cstheme="majorHAnsi"/>
          <w:webHidden/>
          <w:sz w:val="24"/>
        </w:rPr>
      </w:pPr>
      <w:bookmarkStart w:id="6" w:name="_Toc50263743"/>
      <w:r>
        <w:rPr>
          <w:rStyle w:val="Hiperveza"/>
          <w:rFonts w:cstheme="majorHAnsi"/>
          <w:color w:val="auto"/>
          <w:sz w:val="24"/>
          <w:u w:val="none"/>
        </w:rPr>
        <w:t>METODOLOGIJA IZRADE STRATEGIJE</w:t>
      </w:r>
      <w:r w:rsidRPr="00DE1CD4">
        <w:rPr>
          <w:rFonts w:cstheme="majorHAnsi"/>
          <w:webHidden/>
          <w:sz w:val="24"/>
        </w:rPr>
        <w:tab/>
      </w:r>
      <w:r w:rsidR="00CB728C">
        <w:rPr>
          <w:rFonts w:cstheme="majorHAnsi"/>
          <w:webHidden/>
          <w:sz w:val="24"/>
        </w:rPr>
        <w:t>18</w:t>
      </w:r>
    </w:p>
    <w:p w14:paraId="2313EB02" w14:textId="2D96ED5E" w:rsidR="00ED7DF2" w:rsidRDefault="00E5044D" w:rsidP="00871C3F">
      <w:pPr>
        <w:pStyle w:val="Naslov2"/>
      </w:pPr>
      <w:bookmarkStart w:id="7" w:name="_Toc58177620"/>
      <w:bookmarkEnd w:id="6"/>
      <w:r>
        <w:lastRenderedPageBreak/>
        <w:t>Strateški dokument</w:t>
      </w:r>
      <w:bookmarkEnd w:id="7"/>
    </w:p>
    <w:p w14:paraId="5897BB3C" w14:textId="77777777" w:rsidR="00AC708B" w:rsidRDefault="00AC708B" w:rsidP="00ED7DF2">
      <w:pPr>
        <w:ind w:left="1416" w:firstLine="2"/>
      </w:pPr>
    </w:p>
    <w:p w14:paraId="4E2B71A2" w14:textId="7313C5CA" w:rsidR="00ED7DF2" w:rsidRDefault="00ED7DF2" w:rsidP="00ED7DF2">
      <w:pPr>
        <w:ind w:left="1416" w:firstLine="2"/>
        <w:rPr>
          <w:b/>
        </w:rPr>
      </w:pPr>
      <w:r>
        <w:t xml:space="preserve">Riječ strategija dolazi od grčke riječi </w:t>
      </w:r>
      <w:r>
        <w:rPr>
          <w:i/>
        </w:rPr>
        <w:t>strategos</w:t>
      </w:r>
      <w:r>
        <w:t xml:space="preserve">, vojskovođa. U doslovnom prijevodu </w:t>
      </w:r>
      <w:r>
        <w:rPr>
          <w:i/>
        </w:rPr>
        <w:t>strategos</w:t>
      </w:r>
      <w:r>
        <w:t xml:space="preserve"> znači „vođenje vojske“ (</w:t>
      </w:r>
      <w:r>
        <w:rPr>
          <w:i/>
          <w:iCs/>
        </w:rPr>
        <w:t>stratos</w:t>
      </w:r>
      <w:r>
        <w:t xml:space="preserve">=vojska, </w:t>
      </w:r>
      <w:r>
        <w:rPr>
          <w:i/>
          <w:iCs/>
        </w:rPr>
        <w:t>agein</w:t>
      </w:r>
      <w:r>
        <w:t>=voditi). S vremenom je to značenje riječi izgubljeno, a danas se u općem smislu pod strategijom podrazumijeva snalaženje u zadanim uvjetima i pronalaženje najboljih rješenja pod pretpostavkom da se jasno definiraju ciljevi koji se žele ostvariti te okviri i ograničenja za njihovo postizanje.</w:t>
      </w:r>
      <w:r>
        <w:rPr>
          <w:b/>
        </w:rPr>
        <w:t xml:space="preserve"> </w:t>
      </w:r>
    </w:p>
    <w:p w14:paraId="73B33FBF" w14:textId="77777777" w:rsidR="00ED7DF2" w:rsidRDefault="00ED7DF2" w:rsidP="00ED7DF2">
      <w:pPr>
        <w:ind w:left="1416" w:firstLine="24"/>
        <w:rPr>
          <w:b/>
        </w:rPr>
      </w:pPr>
    </w:p>
    <w:p w14:paraId="3EA171CE" w14:textId="77777777" w:rsidR="00ED7DF2" w:rsidRPr="00EB6FEC" w:rsidRDefault="00ED7DF2" w:rsidP="00ED7DF2">
      <w:pPr>
        <w:pStyle w:val="Naglaencitat"/>
        <w:ind w:right="-2"/>
        <w:rPr>
          <w:rStyle w:val="Naglaeno"/>
        </w:rPr>
      </w:pPr>
      <w:r w:rsidRPr="00EB6FEC">
        <w:rPr>
          <w:rStyle w:val="Naglaeno"/>
        </w:rPr>
        <w:t xml:space="preserve">Moderne interpretacije podrazumijevaju strategiju kao skup znanja, ciljeva, ideja i aktivnosti o tome kako voditi određenu djelatnost na najučinkovitiji i najmanje rizičan način. </w:t>
      </w:r>
    </w:p>
    <w:p w14:paraId="5297C992" w14:textId="77777777" w:rsidR="00ED7DF2" w:rsidRDefault="00ED7DF2" w:rsidP="00ED7DF2"/>
    <w:p w14:paraId="241CC8CC" w14:textId="77777777" w:rsidR="00ED7DF2" w:rsidRDefault="00ED7DF2" w:rsidP="00ED7DF2">
      <w:r>
        <w:t>Strateški pristup razvoju nekoga područja sastoji se od tri dijela koji daju odgovore na tri skupine ključnih pitanja:</w:t>
      </w:r>
    </w:p>
    <w:p w14:paraId="7F4FFD04" w14:textId="77777777" w:rsidR="00ED7DF2" w:rsidRDefault="00ED7DF2" w:rsidP="00ED7DF2">
      <w:pPr>
        <w:pStyle w:val="Odlomakpopisa"/>
        <w:numPr>
          <w:ilvl w:val="0"/>
          <w:numId w:val="1"/>
        </w:numPr>
      </w:pPr>
      <w:r w:rsidRPr="00D65590">
        <w:rPr>
          <w:b/>
        </w:rPr>
        <w:t>ANALIZA</w:t>
      </w:r>
      <w:r>
        <w:t xml:space="preserve"> </w:t>
      </w:r>
      <w:r w:rsidRPr="00FB7F8B">
        <w:rPr>
          <w:b/>
        </w:rPr>
        <w:t>STANJA</w:t>
      </w:r>
      <w:r>
        <w:t>- Kakvo je trenutačno stanje, s čime uistinu raspolažemo, koje su dobre i loše strane postojećeg sustava?</w:t>
      </w:r>
    </w:p>
    <w:p w14:paraId="3AAA8A86" w14:textId="77777777" w:rsidR="00ED7DF2" w:rsidRDefault="00ED7DF2" w:rsidP="00ED7DF2">
      <w:pPr>
        <w:pStyle w:val="Odlomakpopisa"/>
        <w:numPr>
          <w:ilvl w:val="0"/>
          <w:numId w:val="1"/>
        </w:numPr>
      </w:pPr>
      <w:r>
        <w:rPr>
          <w:b/>
        </w:rPr>
        <w:t>STRATEŠKI CILJEVI</w:t>
      </w:r>
      <w:r>
        <w:t xml:space="preserve"> - Želimo li, u čemu i koliko biti bolji? Gdje želimo biti i što želimo ostvariti u narednom razdoblju?</w:t>
      </w:r>
    </w:p>
    <w:p w14:paraId="3B910B20" w14:textId="77777777" w:rsidR="00ED7DF2" w:rsidRDefault="00ED7DF2" w:rsidP="00ED7DF2">
      <w:pPr>
        <w:pStyle w:val="Odlomakpopisa"/>
        <w:numPr>
          <w:ilvl w:val="0"/>
          <w:numId w:val="1"/>
        </w:numPr>
      </w:pPr>
      <w:r w:rsidRPr="00D65590">
        <w:rPr>
          <w:b/>
        </w:rPr>
        <w:t xml:space="preserve">PROGRAM </w:t>
      </w:r>
      <w:r>
        <w:rPr>
          <w:b/>
        </w:rPr>
        <w:t>RAZVOJA/AKCIJSKI PLAN</w:t>
      </w:r>
      <w:r>
        <w:t xml:space="preserve"> – Tko i na koji način treba ispunjavati različite zadaće ili aktivnosti kako bi postigli zadane strateške ciljeve, u kojim vremenskim rokovima to treba činiti, s </w:t>
      </w:r>
      <w:r>
        <w:lastRenderedPageBreak/>
        <w:t>kojim ljudskim i financijskim resursima treba raspolagati te na koji način će se pratiti učinci njihovog djelovanja?</w:t>
      </w:r>
    </w:p>
    <w:p w14:paraId="4664994D" w14:textId="77777777" w:rsidR="00ED7DF2" w:rsidRDefault="00ED7DF2" w:rsidP="00ED7DF2">
      <w:r>
        <w:t xml:space="preserve">Strategije, strateški dokumenti i strateško promišljanje sporta važan su alat za razumijevanje uvjeta i okruženja u kojem se on odvija, definiraju viziju i misiju djelovanja prema unaprijed specificiranim ciljevima koji se žele ostvariti u području sporta te omogućuju sustavno unaprjeđenje sporta u skladu s objektivno postavljenim mjerilima ili referentnim točkama. </w:t>
      </w:r>
    </w:p>
    <w:p w14:paraId="1C59EE2D" w14:textId="77777777" w:rsidR="00ED7DF2" w:rsidRDefault="00ED7DF2" w:rsidP="00ED7DF2"/>
    <w:p w14:paraId="4112E799" w14:textId="77777777" w:rsidR="00ED7DF2" w:rsidRDefault="00ED7DF2" w:rsidP="00E5044D">
      <w:pPr>
        <w:pStyle w:val="Naslov4"/>
      </w:pPr>
      <w:bookmarkStart w:id="8" w:name="_Toc50263744"/>
      <w:r>
        <w:rPr>
          <w:rFonts w:eastAsiaTheme="minorHAnsi"/>
        </w:rPr>
        <w:t xml:space="preserve">Preduvjeti za izradu </w:t>
      </w:r>
      <w:r>
        <w:t>„Strategije razvoja sporta Grada Karlovca 2021. – 2028.“</w:t>
      </w:r>
      <w:bookmarkEnd w:id="8"/>
    </w:p>
    <w:p w14:paraId="0D4BBBB7" w14:textId="77777777" w:rsidR="00ED7DF2" w:rsidRDefault="00ED7DF2" w:rsidP="00CE6A9C"/>
    <w:p w14:paraId="2D6D1ADF" w14:textId="77777777" w:rsidR="00ED7DF2" w:rsidRDefault="00ED7DF2" w:rsidP="00ED7DF2">
      <w:pPr>
        <w:pStyle w:val="Naslov4"/>
      </w:pPr>
      <w:r>
        <w:t>Stručni preduvjeti</w:t>
      </w:r>
    </w:p>
    <w:p w14:paraId="4DACAA1D" w14:textId="77777777" w:rsidR="00ED7DF2" w:rsidRDefault="00ED7DF2" w:rsidP="00ED7DF2">
      <w:r>
        <w:t xml:space="preserve">Gotovo sve relevantne države, lokalne zajednice i veliki gradovi u zemljama Europske unije suočeni s višestrukim rastom brojnih pokazatelja društvene i ekonomske uloge sporta, počeli su sport tretirati strateškim promišljanjem koji je gotovo bez iznimke potican od strane najviših institucija vlasti pojedine zemlje, </w:t>
      </w:r>
      <w:r w:rsidRPr="00604AD5">
        <w:t xml:space="preserve">lokalne </w:t>
      </w:r>
      <w:r>
        <w:t xml:space="preserve">ili gradske </w:t>
      </w:r>
      <w:r w:rsidRPr="00604AD5">
        <w:t>zajednice</w:t>
      </w:r>
      <w:r>
        <w:t xml:space="preserve">.  </w:t>
      </w:r>
    </w:p>
    <w:p w14:paraId="7406F0DA" w14:textId="67E80E6E" w:rsidR="00ED7DF2" w:rsidRDefault="00ED7DF2" w:rsidP="00ED7DF2">
      <w:r>
        <w:t xml:space="preserve">U situaciji kada sportska javnost, ali i šira društvena i politička zajednica  grada Karlovca uviđaju složenost problema upravljanja, organiziranja i stručnog djelovanja u sportu i kada suočeni s referentnim, kvalitetnim, sustavno praćenim i usporedivim podatcima, analiza </w:t>
      </w:r>
      <w:r w:rsidRPr="00604AD5">
        <w:t>stanja i definiranje</w:t>
      </w:r>
      <w:r>
        <w:rPr>
          <w:color w:val="0070C0"/>
        </w:rPr>
        <w:t xml:space="preserve"> </w:t>
      </w:r>
      <w:r>
        <w:t xml:space="preserve">smjerova daljnjeg unaprjeđenja sustava sporta u gradu Karlovcu nametnuli su se kao prioritet. Tijekom posljednjih trideset godina karlovački su sportaši postigli niz sportskih uspjeha koji su dijelom bili i rezultat strateškog </w:t>
      </w:r>
      <w:r>
        <w:lastRenderedPageBreak/>
        <w:t xml:space="preserve">promišljanja. Naime, Grad Karlovac do sada je imao izrađenu i usvojenu </w:t>
      </w:r>
      <w:r w:rsidR="00567802">
        <w:t>S</w:t>
      </w:r>
      <w:r>
        <w:t xml:space="preserve">trategiju razvoja sporta za razdoblja 2012. - 2020. godina.  </w:t>
      </w:r>
    </w:p>
    <w:p w14:paraId="4952BEA0" w14:textId="77777777" w:rsidR="00ED7DF2" w:rsidRDefault="00ED7DF2" w:rsidP="00ED7DF2">
      <w:r>
        <w:t>U pristupu strateškom promišljanju daljnjeg razvoja sustava karlovačkog sporta, a pod pritiskom aktualnih i dnevnih problema u sportu, nije racionalno niti mudro požurivati donošenje novih rješenja bez realne ocjene stanja, temeljitih razmatranja uzroka i postavljanja ostvarivih razvojnih pravaca i ciljeva sa svrhom postizanja optimalnih sportskih i ekonomskih učinaka u karlovačkom sportu.</w:t>
      </w:r>
    </w:p>
    <w:p w14:paraId="0667DB77" w14:textId="77777777" w:rsidR="00ED7DF2" w:rsidRDefault="00ED7DF2" w:rsidP="00ED7DF2"/>
    <w:p w14:paraId="595B27D1" w14:textId="77777777" w:rsidR="00ED7DF2" w:rsidRDefault="00ED7DF2" w:rsidP="00ED7DF2">
      <w:pPr>
        <w:pStyle w:val="Naslov4"/>
      </w:pPr>
      <w:r>
        <w:t>Formalno-pravni preduvjeti</w:t>
      </w:r>
    </w:p>
    <w:p w14:paraId="191350A0" w14:textId="5A824A01" w:rsidR="00ED7DF2" w:rsidRDefault="00ED7DF2" w:rsidP="00ED7DF2">
      <w:r>
        <w:t xml:space="preserve">Temeljni zakonski odnosno formalno-pravni preduvjeti za izradu i provedbu „Strategije razvoja sporta Grada Karlovca 2021. – 2028.“ jesu definirane funkcije, značenja i odnosi između jedinica lokalne </w:t>
      </w:r>
      <w:r w:rsidR="00567802">
        <w:t>samo</w:t>
      </w:r>
      <w:r>
        <w:t>uprave i sporta u Ustavu Republike Hrvatske, Europskoj povelji o sportu (1992), Zakonu o sportu (NN 71/06, 150/08, 124/10, 124/11, 86/12, 94/13, 85/15, 19/16, 98/1</w:t>
      </w:r>
      <w:r w:rsidR="00A14C8D">
        <w:t>9</w:t>
      </w:r>
      <w:r>
        <w:t>, 47/20 i 77/20 – dalje u tekstu samo Zakon o sportu), Zakonu o lokalnoj i područnoj (regionalnoj) samoupravi (</w:t>
      </w:r>
      <w:r w:rsidRPr="00A25D5A">
        <w:t>NN 33/01, 60/01, 129/05, 109/07, 125/08, 36/09, 36/09, 150/11, 144/12</w:t>
      </w:r>
      <w:r>
        <w:t>, 19/13, 137/15</w:t>
      </w:r>
      <w:r w:rsidR="00A14C8D">
        <w:t>, 123/17 i 98/19</w:t>
      </w:r>
      <w:r>
        <w:t xml:space="preserve">) i Statutu </w:t>
      </w:r>
      <w:r w:rsidR="00567802">
        <w:t>G</w:t>
      </w:r>
      <w:r>
        <w:t>rada Karlovca:</w:t>
      </w:r>
    </w:p>
    <w:p w14:paraId="1508B97C" w14:textId="7D03B003" w:rsidR="00ED7DF2" w:rsidRPr="00A25D5A" w:rsidRDefault="00ED7DF2" w:rsidP="00ED7DF2">
      <w:pPr>
        <w:rPr>
          <w:rStyle w:val="Neupadljivoisticanje"/>
        </w:rPr>
      </w:pPr>
      <w:r w:rsidRPr="00A25D5A">
        <w:rPr>
          <w:rStyle w:val="Neupadljivoisticanje"/>
        </w:rPr>
        <w:t xml:space="preserve">“Država potiče i pomaže skrb o tjelesnoj kulturi i </w:t>
      </w:r>
      <w:r>
        <w:rPr>
          <w:rStyle w:val="Neupadljivoisticanje"/>
        </w:rPr>
        <w:t>s</w:t>
      </w:r>
      <w:r w:rsidRPr="00A25D5A">
        <w:rPr>
          <w:rStyle w:val="Neupadljivoisticanje"/>
        </w:rPr>
        <w:t xml:space="preserve">portu” (Ustav Republike Hrvatske, </w:t>
      </w:r>
      <w:bookmarkStart w:id="9" w:name="_Hlk56053105"/>
      <w:r w:rsidRPr="00A25D5A">
        <w:rPr>
          <w:rStyle w:val="Neupadljivoisticanje"/>
        </w:rPr>
        <w:t xml:space="preserve">Glava III. </w:t>
      </w:r>
      <w:r w:rsidR="00567802">
        <w:rPr>
          <w:rStyle w:val="Neupadljivoisticanje"/>
        </w:rPr>
        <w:t>Zaštita ljudskih prava i temeljnih sloboda</w:t>
      </w:r>
      <w:r w:rsidRPr="00A25D5A">
        <w:rPr>
          <w:rStyle w:val="Neupadljivoisticanje"/>
        </w:rPr>
        <w:t>, Članak 6</w:t>
      </w:r>
      <w:r w:rsidR="00567802">
        <w:rPr>
          <w:rStyle w:val="Neupadljivoisticanje"/>
        </w:rPr>
        <w:t>9</w:t>
      </w:r>
      <w:r w:rsidRPr="00A25D5A">
        <w:rPr>
          <w:rStyle w:val="Neupadljivoisticanje"/>
        </w:rPr>
        <w:t>. stavak 5</w:t>
      </w:r>
      <w:bookmarkEnd w:id="9"/>
      <w:r w:rsidRPr="00A25D5A">
        <w:rPr>
          <w:rStyle w:val="Neupadljivoisticanje"/>
        </w:rPr>
        <w:t>)</w:t>
      </w:r>
    </w:p>
    <w:p w14:paraId="0AC075BC" w14:textId="67CD5251" w:rsidR="00ED7DF2" w:rsidRPr="00A25D5A" w:rsidRDefault="00ED7DF2" w:rsidP="00ED7DF2">
      <w:pPr>
        <w:rPr>
          <w:rStyle w:val="Neupadljivoisticanje"/>
        </w:rPr>
      </w:pPr>
      <w:r w:rsidRPr="00A25D5A">
        <w:rPr>
          <w:rStyle w:val="Neupadljivoisticanje"/>
        </w:rPr>
        <w:t>“</w:t>
      </w:r>
      <w:r w:rsidR="00567802">
        <w:rPr>
          <w:rStyle w:val="Neupadljivoisticanje"/>
        </w:rPr>
        <w:t>Jedinice lokalne samouprave obavljaju poslove iz lokalnog djelokruga</w:t>
      </w:r>
      <w:r w:rsidR="009F5FE0">
        <w:rPr>
          <w:rStyle w:val="Neupadljivoisticanje"/>
        </w:rPr>
        <w:t xml:space="preserve"> kojima se neposredno ostvaruju potrebe građana, a osobito poslove koji se odnose na</w:t>
      </w:r>
      <w:r w:rsidRPr="00A25D5A">
        <w:rPr>
          <w:rStyle w:val="Neupadljivoisticanje"/>
        </w:rPr>
        <w:t xml:space="preserve">… </w:t>
      </w:r>
      <w:r w:rsidR="009F5FE0">
        <w:rPr>
          <w:rStyle w:val="Neupadljivoisticanje"/>
        </w:rPr>
        <w:t>t</w:t>
      </w:r>
      <w:r w:rsidRPr="00A25D5A">
        <w:rPr>
          <w:rStyle w:val="Neupadljivoisticanje"/>
        </w:rPr>
        <w:t>jelesn</w:t>
      </w:r>
      <w:r w:rsidR="009F5FE0">
        <w:rPr>
          <w:rStyle w:val="Neupadljivoisticanje"/>
        </w:rPr>
        <w:t>u</w:t>
      </w:r>
      <w:r w:rsidRPr="00A25D5A">
        <w:rPr>
          <w:rStyle w:val="Neupadljivoisticanje"/>
        </w:rPr>
        <w:t xml:space="preserve"> kultur</w:t>
      </w:r>
      <w:r w:rsidR="009F5FE0">
        <w:rPr>
          <w:rStyle w:val="Neupadljivoisticanje"/>
        </w:rPr>
        <w:t>u i</w:t>
      </w:r>
      <w:r w:rsidRPr="00A25D5A">
        <w:rPr>
          <w:rStyle w:val="Neupadljivoisticanje"/>
        </w:rPr>
        <w:t xml:space="preserve"> </w:t>
      </w:r>
      <w:r>
        <w:rPr>
          <w:rStyle w:val="Neupadljivoisticanje"/>
        </w:rPr>
        <w:t>s</w:t>
      </w:r>
      <w:r w:rsidRPr="00A25D5A">
        <w:rPr>
          <w:rStyle w:val="Neupadljivoisticanje"/>
        </w:rPr>
        <w:t xml:space="preserve">port…” (Ustav Republike Hrvatske, </w:t>
      </w:r>
      <w:bookmarkStart w:id="10" w:name="_Hlk56053120"/>
      <w:r w:rsidRPr="00A25D5A">
        <w:rPr>
          <w:rStyle w:val="Neupadljivoisticanje"/>
        </w:rPr>
        <w:t xml:space="preserve">Glava VI. </w:t>
      </w:r>
      <w:r w:rsidR="00567802">
        <w:rPr>
          <w:rStyle w:val="Neupadljivoisticanje"/>
        </w:rPr>
        <w:t>Mjesna, lokalna i područna (regionalna) samouprava</w:t>
      </w:r>
      <w:r w:rsidRPr="00A25D5A">
        <w:rPr>
          <w:rStyle w:val="Neupadljivoisticanje"/>
        </w:rPr>
        <w:t xml:space="preserve">, Članak </w:t>
      </w:r>
      <w:r w:rsidR="009F5FE0">
        <w:rPr>
          <w:rStyle w:val="Neupadljivoisticanje"/>
        </w:rPr>
        <w:t>129</w:t>
      </w:r>
      <w:r w:rsidRPr="00A25D5A">
        <w:rPr>
          <w:rStyle w:val="Neupadljivoisticanje"/>
        </w:rPr>
        <w:t>.</w:t>
      </w:r>
      <w:r w:rsidR="009F5FE0">
        <w:rPr>
          <w:rStyle w:val="Neupadljivoisticanje"/>
        </w:rPr>
        <w:t>a stavak 5</w:t>
      </w:r>
      <w:bookmarkEnd w:id="10"/>
      <w:r w:rsidRPr="00A25D5A">
        <w:rPr>
          <w:rStyle w:val="Neupadljivoisticanje"/>
        </w:rPr>
        <w:t>)</w:t>
      </w:r>
    </w:p>
    <w:p w14:paraId="14715CCE" w14:textId="77777777" w:rsidR="00ED7DF2" w:rsidRPr="00E6605F" w:rsidRDefault="00ED7DF2" w:rsidP="00ED7DF2">
      <w:pPr>
        <w:rPr>
          <w:rStyle w:val="Neupadljivoisticanje"/>
        </w:rPr>
      </w:pPr>
      <w:r w:rsidRPr="00E6605F">
        <w:rPr>
          <w:rStyle w:val="Neupadljivoisticanje"/>
        </w:rPr>
        <w:lastRenderedPageBreak/>
        <w:t xml:space="preserve">“Radi promicanja </w:t>
      </w:r>
      <w:r>
        <w:rPr>
          <w:rStyle w:val="Neupadljivoisticanje"/>
        </w:rPr>
        <w:t>s</w:t>
      </w:r>
      <w:r w:rsidRPr="00E6605F">
        <w:rPr>
          <w:rStyle w:val="Neupadljivoisticanje"/>
        </w:rPr>
        <w:t xml:space="preserve">porta kao važnog čimbenika ljudskog razvoja, vlade će poduzeti potrebne mjere da bi ostvarile odredbe ove Povelje, u skladu s načelima Kodeksa </w:t>
      </w:r>
      <w:r>
        <w:rPr>
          <w:rStyle w:val="Neupadljivoisticanje"/>
        </w:rPr>
        <w:t>s</w:t>
      </w:r>
      <w:r w:rsidRPr="00E6605F">
        <w:rPr>
          <w:rStyle w:val="Neupadljivoisticanje"/>
        </w:rPr>
        <w:t xml:space="preserve">portske etike, sa svrhom da svakom pojedincu osiguraju mogućnost da se bavi </w:t>
      </w:r>
      <w:r>
        <w:rPr>
          <w:rStyle w:val="Neupadljivoisticanje"/>
        </w:rPr>
        <w:t>s</w:t>
      </w:r>
      <w:r w:rsidRPr="00E6605F">
        <w:rPr>
          <w:rStyle w:val="Neupadljivoisticanje"/>
        </w:rPr>
        <w:t>portom…” (Europska povelja o sportu, Članak 1., 1992).</w:t>
      </w:r>
    </w:p>
    <w:p w14:paraId="5C020474" w14:textId="77777777" w:rsidR="00ED7DF2" w:rsidRPr="00E6605F" w:rsidRDefault="00ED7DF2" w:rsidP="00ED7DF2">
      <w:pPr>
        <w:rPr>
          <w:rStyle w:val="Neupadljivoisticanje"/>
        </w:rPr>
      </w:pPr>
      <w:r w:rsidRPr="00E6605F">
        <w:rPr>
          <w:rStyle w:val="Neupadljivoisticanje"/>
        </w:rPr>
        <w:t>“Sportske djelatnosti su djelatnosti od posebnog interesa za Republiku Hrvatsku.” (Zakon o sportu, Članak 1. stavak 2.).</w:t>
      </w:r>
    </w:p>
    <w:p w14:paraId="5471CA21" w14:textId="6FDC7D52" w:rsidR="00ED7DF2" w:rsidRPr="00E6605F" w:rsidRDefault="00ED7DF2" w:rsidP="00ED7DF2">
      <w:pPr>
        <w:rPr>
          <w:rStyle w:val="Neupadljivoisticanje"/>
        </w:rPr>
      </w:pPr>
      <w:r w:rsidRPr="00E6605F">
        <w:rPr>
          <w:rStyle w:val="Neupadljivoisticanje"/>
        </w:rPr>
        <w:t xml:space="preserve">„U Republici Hrvatskoj razvoj sporta potiče se izgradnjom i održavanjem sportskih građevina, školovanjem i usavršavanjem stručnog kadra, znanstvenim projektima u području sporta, gospodarskim mjerama, stimuliranjem partnerstva vladinih i nevladinih organizacija u sportu te privatnog poduzetništva i financiranjem sporta sredstvima države, jedinica lokalne i područne (regionalne) samouprave i Grada Zagreba.“ (Zakon o sportu, Članak 1. stavak </w:t>
      </w:r>
      <w:r w:rsidR="009F5FE0">
        <w:rPr>
          <w:rStyle w:val="Neupadljivoisticanje"/>
        </w:rPr>
        <w:t>4</w:t>
      </w:r>
      <w:r w:rsidRPr="00E6605F">
        <w:rPr>
          <w:rStyle w:val="Neupadljivoisticanje"/>
        </w:rPr>
        <w:t>.).</w:t>
      </w:r>
    </w:p>
    <w:p w14:paraId="2C6434B9" w14:textId="77777777" w:rsidR="00ED7DF2" w:rsidRPr="00E6605F" w:rsidRDefault="00ED7DF2" w:rsidP="00ED7DF2">
      <w:pPr>
        <w:rPr>
          <w:rStyle w:val="Neupadljivoisticanje"/>
        </w:rPr>
      </w:pPr>
      <w:r w:rsidRPr="00E6605F">
        <w:rPr>
          <w:rStyle w:val="Neupadljivoisticanje"/>
        </w:rPr>
        <w:t>„Radi ostvarivanja zajedničkih interesa u sportu, na području jedinica lokalne i područne (regionalne) samouprave i Grada Zagreba osnivaju se sportske zajednice.“ (Zakon o sportu, Članak 48. stavak 1.).</w:t>
      </w:r>
    </w:p>
    <w:p w14:paraId="1B4763CB" w14:textId="77777777" w:rsidR="00ED7DF2" w:rsidRPr="00E6605F" w:rsidRDefault="00ED7DF2" w:rsidP="00ED7DF2">
      <w:pPr>
        <w:rPr>
          <w:rStyle w:val="Neupadljivoisticanje"/>
        </w:rPr>
      </w:pPr>
      <w:r w:rsidRPr="00E6605F">
        <w:rPr>
          <w:rStyle w:val="Neupadljivoisticanje"/>
        </w:rPr>
        <w:t>„Javne potrebe u sportu za koje se sredstva osiguravaju iz proračuna jedinica lokalne i područne (regionalne) samouprave i Grada Zagreba su programi, odnosno aktivnosti, poslovi i djelatnosti od značaja za jedinicu samouprave: 1. poticanje i promicanje sporta,… 9. provođenje i financiranje znanstvenih i razvojnih projekata elaborata i studija u funkciji razvoja sporta.“ (Zakon o sportu, Članak 76. stavak 1.).</w:t>
      </w:r>
    </w:p>
    <w:p w14:paraId="1CCC1A45" w14:textId="77777777" w:rsidR="00ED7DF2" w:rsidRDefault="00ED7DF2" w:rsidP="00ED7DF2">
      <w:pPr>
        <w:rPr>
          <w:rStyle w:val="Neupadljivoisticanje"/>
        </w:rPr>
      </w:pPr>
      <w:r w:rsidRPr="00E6605F">
        <w:rPr>
          <w:rStyle w:val="Neupadljivoisticanje"/>
        </w:rPr>
        <w:t xml:space="preserve">„Gradovi… kao i gradovi sjedišta županija u svom samoupravnom djelokrugu obavljaju poslove lokalnog značaja kojima se neposredno ostvaruju potrebe </w:t>
      </w:r>
      <w:r w:rsidRPr="00E6605F">
        <w:rPr>
          <w:rStyle w:val="Neupadljivoisticanje"/>
        </w:rPr>
        <w:lastRenderedPageBreak/>
        <w:t>gra</w:t>
      </w:r>
      <w:r>
        <w:rPr>
          <w:rStyle w:val="Neupadljivoisticanje"/>
        </w:rPr>
        <w:t>đ</w:t>
      </w:r>
      <w:r w:rsidRPr="00E6605F">
        <w:rPr>
          <w:rStyle w:val="Neupadljivoisticanje"/>
        </w:rPr>
        <w:t>ana i to osobito poslove koji se odnose na:</w:t>
      </w:r>
      <w:r>
        <w:rPr>
          <w:rStyle w:val="Neupadljivoisticanje"/>
        </w:rPr>
        <w:t xml:space="preserve"> … </w:t>
      </w:r>
      <w:r w:rsidRPr="00E6605F">
        <w:rPr>
          <w:rStyle w:val="Neupadljivoisticanje"/>
        </w:rPr>
        <w:t>–</w:t>
      </w:r>
      <w:r>
        <w:rPr>
          <w:rStyle w:val="Neupadljivoisticanje"/>
        </w:rPr>
        <w:t xml:space="preserve">tjelesnu kulturu i sport… (Zakon o </w:t>
      </w:r>
      <w:r w:rsidRPr="00E6605F">
        <w:rPr>
          <w:rStyle w:val="Neupadljivoisticanje"/>
        </w:rPr>
        <w:t>lokalnoj i područnoj (regionalnoj) samoupravi</w:t>
      </w:r>
      <w:r>
        <w:rPr>
          <w:rStyle w:val="Neupadljivoisticanje"/>
        </w:rPr>
        <w:t>, Članak 19.)</w:t>
      </w:r>
    </w:p>
    <w:p w14:paraId="5D189365" w14:textId="0FA8D9C0" w:rsidR="00ED7DF2" w:rsidRDefault="00ED7DF2" w:rsidP="00E97F92">
      <w:pPr>
        <w:rPr>
          <w:rStyle w:val="Neupadljivoisticanje"/>
        </w:rPr>
      </w:pPr>
      <w:r>
        <w:rPr>
          <w:rStyle w:val="Neupadljivoisticanje"/>
        </w:rPr>
        <w:t>„</w:t>
      </w:r>
      <w:r w:rsidR="00E97F92" w:rsidRPr="00E97F92">
        <w:rPr>
          <w:rStyle w:val="Neupadljivoisticanje"/>
        </w:rPr>
        <w:t>Grad Karlovac, kao veliki grad, u svom samoupravnom djelokrugu obavlja poslove</w:t>
      </w:r>
      <w:r w:rsidR="00E97F92">
        <w:rPr>
          <w:rStyle w:val="Neupadljivoisticanje"/>
        </w:rPr>
        <w:t xml:space="preserve"> </w:t>
      </w:r>
      <w:r w:rsidR="00E97F92" w:rsidRPr="00E97F92">
        <w:rPr>
          <w:rStyle w:val="Neupadljivoisticanje"/>
        </w:rPr>
        <w:t>lokalnog značaja kojima se neposredno ostvaruju potrebe građana i to osobito poslove</w:t>
      </w:r>
      <w:r w:rsidR="00E97F92">
        <w:rPr>
          <w:rStyle w:val="Neupadljivoisticanje"/>
        </w:rPr>
        <w:t xml:space="preserve"> </w:t>
      </w:r>
      <w:r w:rsidR="00E97F92" w:rsidRPr="00E97F92">
        <w:rPr>
          <w:rStyle w:val="Neupadljivoisticanje"/>
        </w:rPr>
        <w:t>koji se odnose na:</w:t>
      </w:r>
      <w:r w:rsidR="00E97F92">
        <w:rPr>
          <w:rStyle w:val="Neupadljivoisticanje"/>
        </w:rPr>
        <w:t xml:space="preserve"> </w:t>
      </w:r>
      <w:r>
        <w:rPr>
          <w:rStyle w:val="Neupadljivoisticanje"/>
        </w:rPr>
        <w:t xml:space="preserve">… tjelesnu kulturu i </w:t>
      </w:r>
      <w:r w:rsidR="00E97F92">
        <w:rPr>
          <w:rStyle w:val="Neupadljivoisticanje"/>
        </w:rPr>
        <w:t>š</w:t>
      </w:r>
      <w:r>
        <w:rPr>
          <w:rStyle w:val="Neupadljivoisticanje"/>
        </w:rPr>
        <w:t xml:space="preserve">port“ (Statut </w:t>
      </w:r>
      <w:r w:rsidR="009F5FE0">
        <w:rPr>
          <w:rStyle w:val="Neupadljivoisticanje"/>
        </w:rPr>
        <w:t>G</w:t>
      </w:r>
      <w:r>
        <w:rPr>
          <w:rStyle w:val="Neupadljivoisticanje"/>
        </w:rPr>
        <w:t xml:space="preserve">rada </w:t>
      </w:r>
      <w:r w:rsidR="00E97F92">
        <w:rPr>
          <w:rStyle w:val="Neupadljivoisticanje"/>
        </w:rPr>
        <w:t>Karlovca</w:t>
      </w:r>
      <w:r>
        <w:rPr>
          <w:rStyle w:val="Neupadljivoisticanje"/>
        </w:rPr>
        <w:t>, Članak 1</w:t>
      </w:r>
      <w:r w:rsidR="00E97F92">
        <w:rPr>
          <w:rStyle w:val="Neupadljivoisticanje"/>
        </w:rPr>
        <w:t>8</w:t>
      </w:r>
      <w:r>
        <w:rPr>
          <w:rStyle w:val="Neupadljivoisticanje"/>
        </w:rPr>
        <w:t>.)</w:t>
      </w:r>
    </w:p>
    <w:p w14:paraId="12DB6ABA" w14:textId="23842784" w:rsidR="00ED7DF2" w:rsidRPr="00E6605F" w:rsidRDefault="00ED7DF2" w:rsidP="00893E2E">
      <w:pPr>
        <w:rPr>
          <w:rStyle w:val="Neupadljivoisticanje"/>
        </w:rPr>
      </w:pPr>
      <w:r>
        <w:rPr>
          <w:rStyle w:val="Neupadljivoisticanje"/>
        </w:rPr>
        <w:t>„</w:t>
      </w:r>
      <w:r w:rsidR="00893E2E">
        <w:rPr>
          <w:rStyle w:val="Neupadljivoisticanje"/>
        </w:rPr>
        <w:t xml:space="preserve">Strateški cilj 2 – Poboljšanje kvalitete života - </w:t>
      </w:r>
      <w:r w:rsidR="00893E2E" w:rsidRPr="00893E2E">
        <w:rPr>
          <w:rStyle w:val="Neupadljivoisticanje"/>
        </w:rPr>
        <w:t xml:space="preserve">Uključivanjem u sport i sportsku rekreaciju što veći broj </w:t>
      </w:r>
      <w:r w:rsidR="00893E2E">
        <w:rPr>
          <w:rStyle w:val="Neupadljivoisticanje"/>
        </w:rPr>
        <w:t>g</w:t>
      </w:r>
      <w:r w:rsidR="00893E2E" w:rsidRPr="00893E2E">
        <w:rPr>
          <w:rStyle w:val="Neupadljivoisticanje"/>
        </w:rPr>
        <w:t>ra</w:t>
      </w:r>
      <w:r w:rsidR="00893E2E">
        <w:rPr>
          <w:rStyle w:val="Neupadljivoisticanje"/>
        </w:rPr>
        <w:t>đ</w:t>
      </w:r>
      <w:r w:rsidR="00893E2E" w:rsidRPr="00893E2E">
        <w:rPr>
          <w:rStyle w:val="Neupadljivoisticanje"/>
        </w:rPr>
        <w:t>ana, osobito djece, mladeži i studenata, osoba s</w:t>
      </w:r>
      <w:r w:rsidR="00893E2E">
        <w:rPr>
          <w:rStyle w:val="Neupadljivoisticanje"/>
        </w:rPr>
        <w:t xml:space="preserve"> </w:t>
      </w:r>
      <w:r w:rsidR="00893E2E" w:rsidRPr="00893E2E">
        <w:rPr>
          <w:rStyle w:val="Neupadljivoisticanje"/>
        </w:rPr>
        <w:t>invaliditetom i osoba treće životne dobi, stvaraju se navike za zdrav način života i podi</w:t>
      </w:r>
      <w:r w:rsidR="00893E2E">
        <w:rPr>
          <w:rStyle w:val="Neupadljivoisticanje"/>
        </w:rPr>
        <w:t>ž</w:t>
      </w:r>
      <w:r w:rsidR="00893E2E" w:rsidRPr="00893E2E">
        <w:rPr>
          <w:rStyle w:val="Neupadljivoisticanje"/>
        </w:rPr>
        <w:t>e svijest javnosti o</w:t>
      </w:r>
      <w:r w:rsidR="00893E2E">
        <w:rPr>
          <w:rStyle w:val="Neupadljivoisticanje"/>
        </w:rPr>
        <w:t xml:space="preserve"> </w:t>
      </w:r>
      <w:r w:rsidR="00893E2E" w:rsidRPr="00893E2E">
        <w:rPr>
          <w:rStyle w:val="Neupadljivoisticanje"/>
        </w:rPr>
        <w:t>značaju sporta i rekreacije kroz osmišljeno i sadržajno korištenje slobodnog vremena. Dostupnost otvorenih i</w:t>
      </w:r>
      <w:r w:rsidR="00893E2E">
        <w:rPr>
          <w:rStyle w:val="Neupadljivoisticanje"/>
        </w:rPr>
        <w:t xml:space="preserve"> </w:t>
      </w:r>
      <w:r w:rsidR="00893E2E" w:rsidRPr="00893E2E">
        <w:rPr>
          <w:rStyle w:val="Neupadljivoisticanje"/>
        </w:rPr>
        <w:t>zatvorenih sportskih gra</w:t>
      </w:r>
      <w:r w:rsidR="00893E2E">
        <w:rPr>
          <w:rStyle w:val="Neupadljivoisticanje"/>
        </w:rPr>
        <w:t>đ</w:t>
      </w:r>
      <w:r w:rsidR="00893E2E" w:rsidRPr="00893E2E">
        <w:rPr>
          <w:rStyle w:val="Neupadljivoisticanje"/>
        </w:rPr>
        <w:t>evina svim gra</w:t>
      </w:r>
      <w:r w:rsidR="00893E2E">
        <w:rPr>
          <w:rStyle w:val="Neupadljivoisticanje"/>
        </w:rPr>
        <w:t>đ</w:t>
      </w:r>
      <w:r w:rsidR="00893E2E" w:rsidRPr="00893E2E">
        <w:rPr>
          <w:rStyle w:val="Neupadljivoisticanje"/>
        </w:rPr>
        <w:t>anima rezultira i osnaživanjem amaterskog sporta te povećava</w:t>
      </w:r>
      <w:r w:rsidR="00893E2E">
        <w:rPr>
          <w:rStyle w:val="Neupadljivoisticanje"/>
        </w:rPr>
        <w:t xml:space="preserve"> </w:t>
      </w:r>
      <w:r w:rsidR="00893E2E" w:rsidRPr="00893E2E">
        <w:rPr>
          <w:rStyle w:val="Neupadljivoisticanje"/>
        </w:rPr>
        <w:t>turističku ponudu (organizacije domaćih i me</w:t>
      </w:r>
      <w:r w:rsidR="00893E2E">
        <w:rPr>
          <w:rStyle w:val="Neupadljivoisticanje"/>
        </w:rPr>
        <w:t>đ</w:t>
      </w:r>
      <w:r w:rsidR="00893E2E" w:rsidRPr="00893E2E">
        <w:rPr>
          <w:rStyle w:val="Neupadljivoisticanje"/>
        </w:rPr>
        <w:t>unarodnih sportskih i rekreativnih priredaba, poboljšanjem uvjeta</w:t>
      </w:r>
      <w:r w:rsidR="00893E2E">
        <w:rPr>
          <w:rStyle w:val="Neupadljivoisticanje"/>
        </w:rPr>
        <w:t xml:space="preserve"> </w:t>
      </w:r>
      <w:r w:rsidR="00893E2E" w:rsidRPr="00893E2E">
        <w:rPr>
          <w:rStyle w:val="Neupadljivoisticanje"/>
        </w:rPr>
        <w:t>za sportsku edukaciju, te povećanjem broja gra</w:t>
      </w:r>
      <w:r w:rsidR="00893E2E">
        <w:rPr>
          <w:rStyle w:val="Neupadljivoisticanje"/>
        </w:rPr>
        <w:t>đ</w:t>
      </w:r>
      <w:r w:rsidR="00893E2E" w:rsidRPr="00893E2E">
        <w:rPr>
          <w:rStyle w:val="Neupadljivoisticanje"/>
        </w:rPr>
        <w:t>ana uklju</w:t>
      </w:r>
      <w:r w:rsidR="00893E2E">
        <w:rPr>
          <w:rStyle w:val="Neupadljivoisticanje"/>
        </w:rPr>
        <w:t>č</w:t>
      </w:r>
      <w:r w:rsidR="00893E2E" w:rsidRPr="00893E2E">
        <w:rPr>
          <w:rStyle w:val="Neupadljivoisticanje"/>
        </w:rPr>
        <w:t>enih u sustav sporta i sportske rekreacije). Tako se</w:t>
      </w:r>
      <w:r w:rsidR="00893E2E">
        <w:rPr>
          <w:rStyle w:val="Neupadljivoisticanje"/>
        </w:rPr>
        <w:t xml:space="preserve"> </w:t>
      </w:r>
      <w:r w:rsidR="00893E2E" w:rsidRPr="00893E2E">
        <w:rPr>
          <w:rStyle w:val="Neupadljivoisticanje"/>
        </w:rPr>
        <w:t xml:space="preserve">povećava kvaliteta </w:t>
      </w:r>
      <w:r w:rsidR="00893E2E">
        <w:rPr>
          <w:rStyle w:val="Neupadljivoisticanje"/>
        </w:rPr>
        <w:t>ži</w:t>
      </w:r>
      <w:r w:rsidR="00893E2E" w:rsidRPr="00893E2E">
        <w:rPr>
          <w:rStyle w:val="Neupadljivoisticanje"/>
        </w:rPr>
        <w:t>vota i u javnozdravstvenom smislu.</w:t>
      </w:r>
      <w:r>
        <w:rPr>
          <w:rStyle w:val="Neupadljivoisticanje"/>
        </w:rPr>
        <w:t>“ (</w:t>
      </w:r>
      <w:r w:rsidRPr="004E6DCC">
        <w:rPr>
          <w:rStyle w:val="Neupadljivoisticanje"/>
        </w:rPr>
        <w:t xml:space="preserve">Strategija razvoja Grada </w:t>
      </w:r>
      <w:r w:rsidR="00893E2E">
        <w:rPr>
          <w:rStyle w:val="Neupadljivoisticanje"/>
        </w:rPr>
        <w:t>Karlovca</w:t>
      </w:r>
      <w:r w:rsidRPr="004E6DCC">
        <w:rPr>
          <w:rStyle w:val="Neupadljivoisticanje"/>
        </w:rPr>
        <w:t xml:space="preserve"> </w:t>
      </w:r>
      <w:r w:rsidR="00893E2E" w:rsidRPr="00893E2E">
        <w:rPr>
          <w:i/>
          <w:iCs/>
        </w:rPr>
        <w:t>za razdoblje od 2013. do 2020. godine</w:t>
      </w:r>
      <w:r>
        <w:rPr>
          <w:rStyle w:val="Neupadljivoisticanje"/>
        </w:rPr>
        <w:t>)</w:t>
      </w:r>
    </w:p>
    <w:p w14:paraId="069A1DAB" w14:textId="77777777" w:rsidR="00ED7DF2" w:rsidRDefault="00ED7DF2" w:rsidP="00ED7DF2">
      <w:r w:rsidRPr="006841F1">
        <w:t xml:space="preserve">Veliki broj uspješnih </w:t>
      </w:r>
      <w:r>
        <w:t xml:space="preserve">europskih i svjetskih </w:t>
      </w:r>
      <w:r w:rsidRPr="006841F1">
        <w:t xml:space="preserve">gradova </w:t>
      </w:r>
      <w:r>
        <w:t>prepoznali su važnost definiranja strategije razvoja sporta. Učinili su to pretežno dokumentima strateškog karaktera iza kojih, gotovo bez iznimke, stoje upravljačke strukture grada, kao i vladine, nevladine i akademske institucije i organizacije koje djeluju u području sporta. Uočeno je da sport neophodno treba pomoć grada i gradskih institucija u svom daljnjem razvoju.</w:t>
      </w:r>
    </w:p>
    <w:p w14:paraId="6170D028" w14:textId="3EE8E538" w:rsidR="00ED7DF2" w:rsidRDefault="00893E2E" w:rsidP="00ED7DF2">
      <w:r>
        <w:t>Karlovac</w:t>
      </w:r>
      <w:r w:rsidR="00ED7DF2">
        <w:t xml:space="preserve"> </w:t>
      </w:r>
      <w:r>
        <w:t>nije</w:t>
      </w:r>
      <w:r w:rsidR="00ED7DF2">
        <w:t xml:space="preserve"> iznimka u tom pogledu jer u nizu sportskih uspjeha </w:t>
      </w:r>
      <w:r>
        <w:t>karlovačkih</w:t>
      </w:r>
      <w:r w:rsidR="00ED7DF2">
        <w:t xml:space="preserve"> sportaša još leže određene rezerve koje je potrebno, uvažavajući navedene </w:t>
      </w:r>
      <w:r w:rsidR="00ED7DF2">
        <w:lastRenderedPageBreak/>
        <w:t xml:space="preserve">razvojne pretpostavke za izradu „Strategije razvoja sporta Grada </w:t>
      </w:r>
      <w:r>
        <w:t>Karlovca</w:t>
      </w:r>
      <w:r w:rsidR="00ED7DF2">
        <w:t xml:space="preserve"> </w:t>
      </w:r>
      <w:r>
        <w:t>2021</w:t>
      </w:r>
      <w:r w:rsidR="00ED7DF2">
        <w:t xml:space="preserve">. – </w:t>
      </w:r>
      <w:r>
        <w:t>2028</w:t>
      </w:r>
      <w:r w:rsidR="00ED7DF2">
        <w:t>.“, ostvariti i  angažirati.</w:t>
      </w:r>
    </w:p>
    <w:p w14:paraId="3FEE80B9" w14:textId="77777777" w:rsidR="00ED7DF2" w:rsidRDefault="00ED7DF2" w:rsidP="00ED7DF2">
      <w:pPr>
        <w:pStyle w:val="Naslov2"/>
      </w:pPr>
      <w:bookmarkStart w:id="11" w:name="_Toc50263745"/>
      <w:bookmarkStart w:id="12" w:name="_Toc58177621"/>
      <w:r>
        <w:lastRenderedPageBreak/>
        <w:t xml:space="preserve">Obuhvat i cilj </w:t>
      </w:r>
      <w:r w:rsidRPr="00DB5504">
        <w:rPr>
          <w:i/>
        </w:rPr>
        <w:t xml:space="preserve">Strategije </w:t>
      </w:r>
      <w:r>
        <w:rPr>
          <w:i/>
        </w:rPr>
        <w:t>razvoja sporta</w:t>
      </w:r>
      <w:r w:rsidRPr="00DB5504">
        <w:rPr>
          <w:i/>
        </w:rPr>
        <w:t xml:space="preserve"> </w:t>
      </w:r>
      <w:r>
        <w:rPr>
          <w:i/>
        </w:rPr>
        <w:t xml:space="preserve">Grada Karlovca </w:t>
      </w:r>
      <w:r w:rsidRPr="00DB5504">
        <w:rPr>
          <w:i/>
        </w:rPr>
        <w:t>20</w:t>
      </w:r>
      <w:r>
        <w:rPr>
          <w:i/>
        </w:rPr>
        <w:t>21</w:t>
      </w:r>
      <w:r w:rsidRPr="00DB5504">
        <w:rPr>
          <w:i/>
        </w:rPr>
        <w:t>.-20</w:t>
      </w:r>
      <w:r>
        <w:rPr>
          <w:i/>
        </w:rPr>
        <w:t>28</w:t>
      </w:r>
      <w:r w:rsidRPr="00DB5504">
        <w:rPr>
          <w:i/>
        </w:rPr>
        <w:t>.</w:t>
      </w:r>
      <w:bookmarkEnd w:id="11"/>
      <w:bookmarkEnd w:id="12"/>
    </w:p>
    <w:p w14:paraId="3BCD0C27" w14:textId="77777777" w:rsidR="00ED7DF2" w:rsidRDefault="00ED7DF2" w:rsidP="00E5044D">
      <w:pPr>
        <w:pStyle w:val="Naslov4"/>
      </w:pPr>
      <w:bookmarkStart w:id="13" w:name="_Toc50263746"/>
      <w:r>
        <w:t>Strateška područja</w:t>
      </w:r>
      <w:bookmarkEnd w:id="13"/>
    </w:p>
    <w:p w14:paraId="445810EE" w14:textId="77777777" w:rsidR="00ED7DF2" w:rsidRDefault="00ED7DF2" w:rsidP="00ED7DF2">
      <w:pPr>
        <w:rPr>
          <w:rFonts w:eastAsiaTheme="minorHAnsi"/>
        </w:rPr>
      </w:pPr>
    </w:p>
    <w:p w14:paraId="018E4F5C" w14:textId="0D63EF33" w:rsidR="00ED7DF2" w:rsidRDefault="00ED7DF2" w:rsidP="00ED7DF2">
      <w:r>
        <w:rPr>
          <w:rFonts w:eastAsiaTheme="minorHAnsi"/>
        </w:rPr>
        <w:t xml:space="preserve">S ciljem izrade cjelovite „Strategije razvoja sporta Grada </w:t>
      </w:r>
      <w:r w:rsidR="00E97F92">
        <w:rPr>
          <w:rFonts w:eastAsiaTheme="minorHAnsi"/>
        </w:rPr>
        <w:t>Karlovca</w:t>
      </w:r>
      <w:r>
        <w:rPr>
          <w:rFonts w:eastAsiaTheme="minorHAnsi"/>
        </w:rPr>
        <w:t xml:space="preserve"> </w:t>
      </w:r>
      <w:r w:rsidR="00893E2E">
        <w:rPr>
          <w:rFonts w:eastAsiaTheme="minorHAnsi"/>
        </w:rPr>
        <w:t>2021</w:t>
      </w:r>
      <w:r>
        <w:rPr>
          <w:rFonts w:eastAsiaTheme="minorHAnsi"/>
        </w:rPr>
        <w:t xml:space="preserve">. - </w:t>
      </w:r>
      <w:r w:rsidR="00893E2E">
        <w:rPr>
          <w:rFonts w:eastAsiaTheme="minorHAnsi"/>
        </w:rPr>
        <w:t>2028</w:t>
      </w:r>
      <w:r>
        <w:rPr>
          <w:rFonts w:eastAsiaTheme="minorHAnsi"/>
        </w:rPr>
        <w:t xml:space="preserve">.“ provest će se niz analiza iz 6 različitih strateških područja koji obuhvaćaju sustav sporta u </w:t>
      </w:r>
      <w:r w:rsidR="009F5FE0">
        <w:rPr>
          <w:rFonts w:eastAsiaTheme="minorHAnsi"/>
        </w:rPr>
        <w:t>g</w:t>
      </w:r>
      <w:r>
        <w:rPr>
          <w:rFonts w:eastAsiaTheme="minorHAnsi"/>
        </w:rPr>
        <w:t xml:space="preserve">radu </w:t>
      </w:r>
      <w:r w:rsidR="00893E2E">
        <w:rPr>
          <w:rFonts w:eastAsiaTheme="minorHAnsi"/>
        </w:rPr>
        <w:t>Karlovcu</w:t>
      </w:r>
      <w:r>
        <w:rPr>
          <w:rFonts w:eastAsiaTheme="minorHAnsi"/>
        </w:rPr>
        <w:t xml:space="preserve">. Svrha tih studija je analizirati trenutačno stanje u strateškim područjima sportske djelatnosti te razraditi plan i provedbu razvoja sporta u </w:t>
      </w:r>
      <w:r w:rsidR="009F5FE0">
        <w:rPr>
          <w:rFonts w:eastAsiaTheme="minorHAnsi"/>
        </w:rPr>
        <w:t>g</w:t>
      </w:r>
      <w:r>
        <w:rPr>
          <w:rFonts w:eastAsiaTheme="minorHAnsi"/>
        </w:rPr>
        <w:t xml:space="preserve">radu </w:t>
      </w:r>
      <w:r w:rsidR="00893E2E">
        <w:rPr>
          <w:rFonts w:eastAsiaTheme="minorHAnsi"/>
        </w:rPr>
        <w:t>Karlovcu</w:t>
      </w:r>
      <w:r>
        <w:rPr>
          <w:rFonts w:eastAsiaTheme="minorHAnsi"/>
        </w:rPr>
        <w:t xml:space="preserve"> za slijedećih </w:t>
      </w:r>
      <w:r w:rsidR="00893E2E">
        <w:rPr>
          <w:rFonts w:eastAsiaTheme="minorHAnsi"/>
        </w:rPr>
        <w:t>8</w:t>
      </w:r>
      <w:r>
        <w:rPr>
          <w:rFonts w:eastAsiaTheme="minorHAnsi"/>
        </w:rPr>
        <w:t xml:space="preserve"> godina u</w:t>
      </w:r>
      <w:r>
        <w:t xml:space="preserve">z stalno uravnoteživanje argumentiranih želja i potreba s realnim mogućnostima Grada </w:t>
      </w:r>
      <w:r w:rsidR="00893E2E">
        <w:t>Karlovca</w:t>
      </w:r>
      <w:r>
        <w:t xml:space="preserve"> da ih uspješno ostvari.</w:t>
      </w:r>
    </w:p>
    <w:p w14:paraId="4B87282E" w14:textId="77777777" w:rsidR="00ED7DF2" w:rsidRDefault="00ED7DF2" w:rsidP="00ED7DF2">
      <w:pPr>
        <w:rPr>
          <w:rFonts w:eastAsiaTheme="minorHAnsi"/>
        </w:rPr>
      </w:pPr>
      <w:r>
        <w:rPr>
          <w:rFonts w:eastAsiaTheme="minorHAnsi"/>
        </w:rPr>
        <w:t>Strategija obuhvaća 6 strateških područja:</w:t>
      </w:r>
    </w:p>
    <w:p w14:paraId="1B1D498D" w14:textId="77777777" w:rsidR="00ED7DF2" w:rsidRPr="00FB31F4" w:rsidRDefault="00ED7DF2" w:rsidP="00ED7DF2">
      <w:pPr>
        <w:pStyle w:val="Odlomakpopisa"/>
        <w:numPr>
          <w:ilvl w:val="0"/>
          <w:numId w:val="2"/>
        </w:numPr>
        <w:rPr>
          <w:rFonts w:eastAsiaTheme="minorHAnsi" w:cs="TimesNewRomanPSMT"/>
        </w:rPr>
      </w:pPr>
      <w:r>
        <w:rPr>
          <w:rFonts w:eastAsiaTheme="minorHAnsi"/>
        </w:rPr>
        <w:t>SPORTSKA INFRASTRUKTURA ,</w:t>
      </w:r>
    </w:p>
    <w:p w14:paraId="4D9B672F" w14:textId="77777777" w:rsidR="00ED7DF2" w:rsidRPr="00A65ACE" w:rsidRDefault="00ED7DF2" w:rsidP="00ED7DF2">
      <w:pPr>
        <w:pStyle w:val="Odlomakpopisa"/>
        <w:numPr>
          <w:ilvl w:val="0"/>
          <w:numId w:val="2"/>
        </w:numPr>
        <w:rPr>
          <w:rFonts w:eastAsiaTheme="minorHAnsi" w:cs="TimesNewRomanPSMT"/>
        </w:rPr>
      </w:pPr>
      <w:r>
        <w:rPr>
          <w:rFonts w:eastAsiaTheme="minorHAnsi"/>
        </w:rPr>
        <w:t>TRENERI I DRUGI STRUČNI KADROVI U SPORTU,</w:t>
      </w:r>
      <w:r w:rsidRPr="004534E8">
        <w:rPr>
          <w:rFonts w:eastAsiaTheme="minorHAnsi"/>
        </w:rPr>
        <w:t xml:space="preserve"> </w:t>
      </w:r>
    </w:p>
    <w:p w14:paraId="5DD2626B" w14:textId="77777777" w:rsidR="00ED7DF2" w:rsidRPr="004534E8" w:rsidRDefault="00ED7DF2" w:rsidP="00ED7DF2">
      <w:pPr>
        <w:pStyle w:val="Odlomakpopisa"/>
        <w:numPr>
          <w:ilvl w:val="0"/>
          <w:numId w:val="2"/>
        </w:numPr>
        <w:rPr>
          <w:rFonts w:eastAsiaTheme="minorHAnsi" w:cs="TimesNewRomanPSMT"/>
        </w:rPr>
      </w:pPr>
      <w:r>
        <w:rPr>
          <w:rFonts w:eastAsiaTheme="minorHAnsi"/>
        </w:rPr>
        <w:t>FINANCIRANJE SPORTA,</w:t>
      </w:r>
    </w:p>
    <w:p w14:paraId="6B1695BC" w14:textId="77777777" w:rsidR="00ED7DF2" w:rsidRPr="00EE045A" w:rsidRDefault="00ED7DF2" w:rsidP="00ED7DF2">
      <w:pPr>
        <w:pStyle w:val="Odlomakpopisa"/>
        <w:numPr>
          <w:ilvl w:val="0"/>
          <w:numId w:val="2"/>
        </w:numPr>
        <w:rPr>
          <w:rFonts w:eastAsiaTheme="minorHAnsi" w:cs="TimesNewRomanPSMT"/>
        </w:rPr>
      </w:pPr>
      <w:r>
        <w:rPr>
          <w:rFonts w:eastAsiaTheme="minorHAnsi"/>
        </w:rPr>
        <w:t>NATJECATELJSKI</w:t>
      </w:r>
      <w:r w:rsidRPr="004534E8">
        <w:rPr>
          <w:rFonts w:eastAsiaTheme="minorHAnsi"/>
        </w:rPr>
        <w:t xml:space="preserve"> </w:t>
      </w:r>
      <w:r>
        <w:rPr>
          <w:rFonts w:eastAsiaTheme="minorHAnsi"/>
        </w:rPr>
        <w:t>S</w:t>
      </w:r>
      <w:r w:rsidRPr="004534E8">
        <w:rPr>
          <w:rFonts w:eastAsiaTheme="minorHAnsi"/>
        </w:rPr>
        <w:t>PORT</w:t>
      </w:r>
      <w:r>
        <w:rPr>
          <w:rFonts w:eastAsiaTheme="minorHAnsi"/>
        </w:rPr>
        <w:t>,</w:t>
      </w:r>
    </w:p>
    <w:p w14:paraId="5C7B3898" w14:textId="77777777" w:rsidR="00ED7DF2" w:rsidRPr="004534E8" w:rsidRDefault="00ED7DF2" w:rsidP="00ED7DF2">
      <w:pPr>
        <w:pStyle w:val="Odlomakpopisa"/>
        <w:numPr>
          <w:ilvl w:val="0"/>
          <w:numId w:val="2"/>
        </w:numPr>
        <w:rPr>
          <w:rFonts w:eastAsiaTheme="minorHAnsi" w:cs="TimesNewRomanPSMT"/>
        </w:rPr>
      </w:pPr>
      <w:r>
        <w:rPr>
          <w:rFonts w:eastAsiaTheme="minorHAnsi"/>
        </w:rPr>
        <w:t>Š</w:t>
      </w:r>
      <w:r w:rsidRPr="004534E8">
        <w:rPr>
          <w:rFonts w:eastAsiaTheme="minorHAnsi"/>
        </w:rPr>
        <w:t xml:space="preserve">KOLSKI </w:t>
      </w:r>
      <w:r>
        <w:rPr>
          <w:rFonts w:eastAsiaTheme="minorHAnsi"/>
        </w:rPr>
        <w:t>I AKADEMSKI S</w:t>
      </w:r>
      <w:r w:rsidRPr="004534E8">
        <w:rPr>
          <w:rFonts w:eastAsiaTheme="minorHAnsi"/>
        </w:rPr>
        <w:t>PORT</w:t>
      </w:r>
      <w:r>
        <w:rPr>
          <w:rFonts w:eastAsiaTheme="minorHAnsi"/>
        </w:rPr>
        <w:t>,</w:t>
      </w:r>
      <w:r w:rsidRPr="004534E8">
        <w:rPr>
          <w:rFonts w:eastAsiaTheme="minorHAnsi"/>
        </w:rPr>
        <w:t xml:space="preserve"> </w:t>
      </w:r>
    </w:p>
    <w:p w14:paraId="7E36FD40" w14:textId="77777777" w:rsidR="00ED7DF2" w:rsidRPr="00FB31F4" w:rsidRDefault="00ED7DF2" w:rsidP="00ED7DF2">
      <w:pPr>
        <w:pStyle w:val="Odlomakpopisa"/>
        <w:numPr>
          <w:ilvl w:val="0"/>
          <w:numId w:val="2"/>
        </w:numPr>
        <w:rPr>
          <w:rFonts w:eastAsiaTheme="minorHAnsi" w:cs="TimesNewRomanPSMT"/>
        </w:rPr>
      </w:pPr>
      <w:r>
        <w:rPr>
          <w:rFonts w:eastAsiaTheme="minorHAnsi"/>
        </w:rPr>
        <w:t>TJELESNO VJEŽBANJE GRAĐANA.</w:t>
      </w:r>
    </w:p>
    <w:p w14:paraId="1E9E7EE2" w14:textId="77777777" w:rsidR="00ED7DF2" w:rsidRDefault="00ED7DF2" w:rsidP="00ED7DF2"/>
    <w:p w14:paraId="417656AE" w14:textId="77777777" w:rsidR="00ED7DF2" w:rsidRDefault="00ED7DF2" w:rsidP="00ED7DF2"/>
    <w:p w14:paraId="73E81BFD" w14:textId="69384360" w:rsidR="00ED7DF2" w:rsidRDefault="00ED7DF2" w:rsidP="00ED7DF2"/>
    <w:p w14:paraId="2E7DB97B" w14:textId="77777777" w:rsidR="00E5044D" w:rsidRDefault="00E5044D" w:rsidP="00ED7DF2"/>
    <w:p w14:paraId="2A869D64" w14:textId="77777777" w:rsidR="00ED7DF2" w:rsidRDefault="00ED7DF2" w:rsidP="00E5044D">
      <w:pPr>
        <w:pStyle w:val="Naslov4"/>
      </w:pPr>
      <w:bookmarkStart w:id="14" w:name="_Toc50263747"/>
      <w:r>
        <w:lastRenderedPageBreak/>
        <w:t>Cilj izrade strateškog dokumenta</w:t>
      </w:r>
      <w:bookmarkEnd w:id="14"/>
    </w:p>
    <w:p w14:paraId="0950CF23" w14:textId="77777777" w:rsidR="00ED7DF2" w:rsidRDefault="00ED7DF2" w:rsidP="00ED7DF2"/>
    <w:p w14:paraId="7C2721F7" w14:textId="77777777" w:rsidR="00ED7DF2" w:rsidRDefault="00ED7DF2" w:rsidP="00ED7DF2">
      <w:r>
        <w:t>Primarni cilj i osnovni sadržaj ovog strateškog dokumenta je:</w:t>
      </w:r>
    </w:p>
    <w:p w14:paraId="044F000A" w14:textId="14CCC2BD" w:rsidR="00ED7DF2" w:rsidRDefault="00ED7DF2" w:rsidP="00ED7DF2">
      <w:r>
        <w:t xml:space="preserve">1) prikupiti i analizirati trenutne pokazatelje te precizno i utemeljeno odrediti aktualno stanje sporta u gradu </w:t>
      </w:r>
      <w:r w:rsidR="00893E2E">
        <w:t>Karlovcu</w:t>
      </w:r>
      <w:r>
        <w:t xml:space="preserve"> na globalnoj razini i na razini svakog strateškog područja,</w:t>
      </w:r>
    </w:p>
    <w:p w14:paraId="65C1241F" w14:textId="5CE099DA" w:rsidR="00ED7DF2" w:rsidRDefault="00ED7DF2" w:rsidP="00ED7DF2">
      <w:r>
        <w:t>2) jasno i precizno odrediti buduće stanje koje se može postići u zadanom vremenu uz angažiranje raspoloživih resursa te –</w:t>
      </w:r>
      <w:r w:rsidRPr="003D0B8E">
        <w:t xml:space="preserve"> </w:t>
      </w:r>
      <w:r>
        <w:t xml:space="preserve">odrediti standarde i vrijednosti optimalnog stanja </w:t>
      </w:r>
      <w:r w:rsidR="00893E2E">
        <w:t>karlovačkog</w:t>
      </w:r>
      <w:r>
        <w:t xml:space="preserve"> sporta u budućnosti (do </w:t>
      </w:r>
      <w:r w:rsidR="00893E2E">
        <w:t>2028</w:t>
      </w:r>
      <w:r>
        <w:t xml:space="preserve">. godine) u svim njegovim strateškim područjima, </w:t>
      </w:r>
    </w:p>
    <w:p w14:paraId="3D93A4B6" w14:textId="77777777" w:rsidR="00ED7DF2" w:rsidRDefault="00ED7DF2" w:rsidP="00ED7DF2">
      <w:pPr>
        <w:rPr>
          <w:rFonts w:cs="Tahoma"/>
        </w:rPr>
      </w:pPr>
      <w:r>
        <w:t>3) izraditi strateški program razvoja koji će sadržavati: potrebne mjere, aktivnosti i načine djelovanja, rokove provedbe, praćenja i kontrole provođenja strateških ciljeva uz primjenu objektivnih indikatora uspješnosti, te vrednovanje postignuća u pojedinim vremenskim razdobljima.</w:t>
      </w:r>
    </w:p>
    <w:p w14:paraId="64229FB9" w14:textId="119E15CB" w:rsidR="00ED7DF2" w:rsidRPr="00893E2E" w:rsidRDefault="00ED7DF2" w:rsidP="00ED7DF2">
      <w:pPr>
        <w:rPr>
          <w:rStyle w:val="Naglaeno"/>
        </w:rPr>
      </w:pPr>
      <w:r w:rsidRPr="00893E2E">
        <w:rPr>
          <w:rStyle w:val="Naglaeno"/>
        </w:rPr>
        <w:t xml:space="preserve">Određivanje aktualnoga kao i određivanje budućega stanja sporta u Gradu </w:t>
      </w:r>
      <w:r w:rsidR="00893E2E" w:rsidRPr="00893E2E">
        <w:rPr>
          <w:rStyle w:val="Naglaeno"/>
        </w:rPr>
        <w:t>Karlovca</w:t>
      </w:r>
      <w:r w:rsidRPr="00893E2E">
        <w:rPr>
          <w:rStyle w:val="Naglaeno"/>
        </w:rPr>
        <w:t xml:space="preserve"> definirano je parametarskim sustavima odnosno brojčanim vrijednostima radi što lakše usporedbe početnog i postignutog stanja u budućnosti.</w:t>
      </w:r>
    </w:p>
    <w:p w14:paraId="1F567299" w14:textId="77777777" w:rsidR="00ED7DF2" w:rsidRDefault="00ED7DF2" w:rsidP="00ED7DF2"/>
    <w:p w14:paraId="52770AC2" w14:textId="77777777" w:rsidR="00ED7DF2" w:rsidRDefault="00ED7DF2" w:rsidP="00ED7DF2">
      <w:pPr>
        <w:pStyle w:val="Naslov4"/>
      </w:pPr>
      <w:r>
        <w:t>Program razvoja ili Akcijski plan</w:t>
      </w:r>
    </w:p>
    <w:p w14:paraId="3BE490A4" w14:textId="77777777" w:rsidR="00ED7DF2" w:rsidRDefault="00ED7DF2" w:rsidP="00ED7DF2">
      <w:pPr>
        <w:rPr>
          <w:rFonts w:cs="Tahoma"/>
          <w:sz w:val="28"/>
        </w:rPr>
      </w:pPr>
      <w:r>
        <w:t xml:space="preserve">Program razvoja ili Akcijski plan razvoja sporta predstavlja cilju usmjeren, dinamički organiziran skup poslova, intervencija i akcija s njima pripadajućim zaduženjima, rokovima i načinima provedbe koje će ukoliko se provode u definiranim vremenskim rokovima i uvjetima s visokim stupnjem sigurnosti </w:t>
      </w:r>
      <w:r>
        <w:lastRenderedPageBreak/>
        <w:t>proizvesti pozitivan slijed promjena, a koje će se očitovati u unaprjeđenju djelatnosti za koju se strateški program radi.</w:t>
      </w:r>
    </w:p>
    <w:p w14:paraId="4A8DA717" w14:textId="77777777" w:rsidR="00ED7DF2" w:rsidRDefault="00ED7DF2" w:rsidP="00ED7DF2">
      <w:r>
        <w:t xml:space="preserve">Program razvoja sadrži odgovore na pitanje: kako stići od aktualnog/početnog stanja do ostvarivanja definiranih ciljeva? </w:t>
      </w:r>
    </w:p>
    <w:p w14:paraId="374FEA15" w14:textId="77777777" w:rsidR="00ED7DF2" w:rsidRDefault="00ED7DF2" w:rsidP="00ED7DF2">
      <w:pPr>
        <w:rPr>
          <w:rFonts w:cs="Tahoma"/>
        </w:rPr>
      </w:pPr>
      <w:r>
        <w:rPr>
          <w:rFonts w:cs="Tahoma"/>
        </w:rPr>
        <w:t xml:space="preserve">Zbog toga </w:t>
      </w:r>
      <w:r>
        <w:t xml:space="preserve">Program razvoja sadržava nekoliko suštinskih elemenata koji su povezani s procesima koji trebaju omogućiti postizanje operacionalno definiranih strateških ciljeva. Dijelovi ovako definiranoga strateškog programa su jasno definirane: </w:t>
      </w:r>
      <w:r>
        <w:rPr>
          <w:rFonts w:cs="Tahoma"/>
        </w:rPr>
        <w:t>aktivnosti 1…n; rokovi 1…n; indikatori učinaka stanja 1…n; financijska sredstva 1…n; odgovorne osobe – institucije 1…n i kontrolni mehanizmi – supervizija.</w:t>
      </w:r>
    </w:p>
    <w:p w14:paraId="0FD40179" w14:textId="77777777" w:rsidR="00ED7DF2" w:rsidRDefault="00ED7DF2" w:rsidP="00ED7DF2">
      <w:pPr>
        <w:rPr>
          <w:rFonts w:cs="Tahoma"/>
        </w:rPr>
      </w:pPr>
    </w:p>
    <w:p w14:paraId="53492A44" w14:textId="77777777" w:rsidR="00ED7DF2" w:rsidRDefault="00ED7DF2" w:rsidP="00E5044D">
      <w:pPr>
        <w:pStyle w:val="Naslov4"/>
      </w:pPr>
      <w:bookmarkStart w:id="15" w:name="_Toc50263748"/>
      <w:r>
        <w:t>Parcijalni strateški ciljevi</w:t>
      </w:r>
      <w:bookmarkEnd w:id="15"/>
    </w:p>
    <w:p w14:paraId="38E74C18" w14:textId="77777777" w:rsidR="00ED7DF2" w:rsidRDefault="00ED7DF2" w:rsidP="00ED7DF2"/>
    <w:p w14:paraId="1C5F02F2" w14:textId="1C3BE6C5" w:rsidR="00ED7DF2" w:rsidRDefault="00ED7DF2" w:rsidP="00ED7DF2">
      <w:r>
        <w:t xml:space="preserve">Pored navedenih primarnih ciljeva „Strategije razvoja sporta Grada </w:t>
      </w:r>
      <w:r w:rsidR="00893E2E">
        <w:t>Karlovca</w:t>
      </w:r>
      <w:r>
        <w:t xml:space="preserve"> 202</w:t>
      </w:r>
      <w:r w:rsidR="00893E2E">
        <w:t>1</w:t>
      </w:r>
      <w:r>
        <w:t>. – 20</w:t>
      </w:r>
      <w:r w:rsidR="00893E2E">
        <w:t>28</w:t>
      </w:r>
      <w:r>
        <w:t>.“ postavljen je i niz parcijalnih ciljeva koji će biti u službi ostvarivanja glavnih cilj</w:t>
      </w:r>
      <w:r w:rsidR="009F5FE0">
        <w:t>eva</w:t>
      </w:r>
      <w:r>
        <w:t xml:space="preserve"> ovoga dokumenta:</w:t>
      </w:r>
    </w:p>
    <w:p w14:paraId="0400C9AC" w14:textId="07AADE77" w:rsidR="00ED7DF2" w:rsidRDefault="00ED7DF2" w:rsidP="00ED7DF2">
      <w:pPr>
        <w:pStyle w:val="Odlomakpopisa"/>
        <w:numPr>
          <w:ilvl w:val="0"/>
          <w:numId w:val="3"/>
        </w:numPr>
      </w:pPr>
      <w:r>
        <w:t xml:space="preserve">povećanje broja građana, djece i mladih uključenih u </w:t>
      </w:r>
      <w:r w:rsidR="001D6FFE">
        <w:t>sport</w:t>
      </w:r>
      <w:r>
        <w:t>,</w:t>
      </w:r>
    </w:p>
    <w:p w14:paraId="2D45711A" w14:textId="77777777" w:rsidR="00ED7DF2" w:rsidRDefault="00ED7DF2" w:rsidP="00ED7DF2">
      <w:pPr>
        <w:pStyle w:val="Odlomakpopisa"/>
        <w:numPr>
          <w:ilvl w:val="0"/>
          <w:numId w:val="3"/>
        </w:numPr>
      </w:pPr>
      <w:r>
        <w:t>daljnji razvoj natjecateljskog sporta, sportskih klubova i sportskih natjecanja,</w:t>
      </w:r>
    </w:p>
    <w:p w14:paraId="5C10ACF7" w14:textId="77777777" w:rsidR="00ED7DF2" w:rsidRDefault="00ED7DF2" w:rsidP="00ED7DF2">
      <w:pPr>
        <w:pStyle w:val="Odlomakpopisa"/>
        <w:numPr>
          <w:ilvl w:val="0"/>
          <w:numId w:val="3"/>
        </w:numPr>
      </w:pPr>
      <w:r w:rsidRPr="002F52F7">
        <w:t xml:space="preserve">unaprjeđenje sustava zapošljavanja, financiranja i nagrađivanja trenera i </w:t>
      </w:r>
      <w:r>
        <w:t>drugih</w:t>
      </w:r>
      <w:r w:rsidRPr="002F52F7">
        <w:t xml:space="preserve"> stručnih kadrova u sportu s ciljem podizanja razine kvalitete stručnoga rada sa sportašima,</w:t>
      </w:r>
    </w:p>
    <w:p w14:paraId="06C85441" w14:textId="77777777" w:rsidR="00ED7DF2" w:rsidRDefault="00ED7DF2" w:rsidP="00ED7DF2">
      <w:pPr>
        <w:pStyle w:val="Odlomakpopisa"/>
        <w:numPr>
          <w:ilvl w:val="0"/>
          <w:numId w:val="3"/>
        </w:numPr>
      </w:pPr>
      <w:r>
        <w:t>daljnje planiranje izgradnje novih te uređenje i učinkovitije korištenje postojećih sportskih građevina,</w:t>
      </w:r>
    </w:p>
    <w:p w14:paraId="4E54F0E4" w14:textId="77777777" w:rsidR="00ED7DF2" w:rsidRDefault="00ED7DF2" w:rsidP="00ED7DF2">
      <w:pPr>
        <w:pStyle w:val="Odlomakpopisa"/>
        <w:numPr>
          <w:ilvl w:val="0"/>
          <w:numId w:val="3"/>
        </w:numPr>
      </w:pPr>
      <w:r>
        <w:lastRenderedPageBreak/>
        <w:t>kvalitetnije financiranje potreba sporta i poboljšanje raspodjele novčanih sredstava,</w:t>
      </w:r>
    </w:p>
    <w:p w14:paraId="2BAA4C45" w14:textId="4110D594" w:rsidR="00ED7DF2" w:rsidRDefault="00ED7DF2" w:rsidP="00ED7DF2">
      <w:pPr>
        <w:pStyle w:val="Odlomakpopisa"/>
        <w:numPr>
          <w:ilvl w:val="0"/>
          <w:numId w:val="3"/>
        </w:numPr>
      </w:pPr>
      <w:r>
        <w:t xml:space="preserve">veća zastupljenost </w:t>
      </w:r>
      <w:r w:rsidR="001D6FFE">
        <w:t>karlovačkih</w:t>
      </w:r>
      <w:r>
        <w:t xml:space="preserve"> predstavnika u hrvatskim i međunarodnim sportskim asocijacijama,</w:t>
      </w:r>
    </w:p>
    <w:p w14:paraId="3F3CCD0E" w14:textId="334AB100" w:rsidR="00ED7DF2" w:rsidRPr="00EE1265" w:rsidRDefault="00ED7DF2" w:rsidP="00ED7DF2">
      <w:pPr>
        <w:pStyle w:val="Odlomakpopisa"/>
        <w:numPr>
          <w:ilvl w:val="0"/>
          <w:numId w:val="3"/>
        </w:numPr>
      </w:pPr>
      <w:r>
        <w:t xml:space="preserve">očuvanje autonomije </w:t>
      </w:r>
      <w:r w:rsidR="001D6FFE">
        <w:t>karlovačkog</w:t>
      </w:r>
      <w:r>
        <w:t xml:space="preserve"> sporta kroz kvalitetnije djelovanje lokalnih sportskih tijela.</w:t>
      </w:r>
    </w:p>
    <w:p w14:paraId="1A9371B2" w14:textId="69ED6D44" w:rsidR="00ED7DF2" w:rsidRDefault="00ED7DF2" w:rsidP="00ED7DF2">
      <w:pPr>
        <w:pStyle w:val="Naslov2"/>
        <w:rPr>
          <w:color w:val="FF0000"/>
        </w:rPr>
      </w:pPr>
      <w:bookmarkStart w:id="16" w:name="_Toc50263749"/>
      <w:bookmarkStart w:id="17" w:name="_Toc58177622"/>
      <w:r>
        <w:lastRenderedPageBreak/>
        <w:t xml:space="preserve">Vizija razvoja sporta u gradu </w:t>
      </w:r>
      <w:r w:rsidR="001D6FFE">
        <w:t>Karlovcu</w:t>
      </w:r>
      <w:r>
        <w:t xml:space="preserve"> 202</w:t>
      </w:r>
      <w:r w:rsidR="001D6FFE">
        <w:t>1</w:t>
      </w:r>
      <w:r>
        <w:t>.–20</w:t>
      </w:r>
      <w:r w:rsidR="001D6FFE">
        <w:t>28</w:t>
      </w:r>
      <w:r>
        <w:t>.</w:t>
      </w:r>
      <w:bookmarkEnd w:id="16"/>
      <w:bookmarkEnd w:id="17"/>
      <w:r>
        <w:rPr>
          <w:color w:val="FF0000"/>
        </w:rPr>
        <w:t xml:space="preserve"> </w:t>
      </w:r>
    </w:p>
    <w:p w14:paraId="257D8AD0" w14:textId="77777777" w:rsidR="00ED7DF2" w:rsidRDefault="00ED7DF2" w:rsidP="00ED7DF2">
      <w:pPr>
        <w:pStyle w:val="Naslov4"/>
      </w:pPr>
      <w:r>
        <w:t>Vizijom do promjena globalne i dnevne politike djelovanja u sportu</w:t>
      </w:r>
    </w:p>
    <w:p w14:paraId="5C431C89" w14:textId="7E0D9EFF" w:rsidR="00ED7DF2" w:rsidRDefault="00ED7DF2" w:rsidP="00ED7DF2">
      <w:r>
        <w:t xml:space="preserve">Vizija sporta Grada </w:t>
      </w:r>
      <w:r w:rsidR="001D6FFE">
        <w:t>Karlovca</w:t>
      </w:r>
      <w:r>
        <w:t xml:space="preserve"> počiva na četiri stupa:</w:t>
      </w:r>
    </w:p>
    <w:p w14:paraId="15AA9ED8" w14:textId="1D62642F" w:rsidR="00ED7DF2" w:rsidRDefault="00ED7DF2" w:rsidP="00ED7DF2">
      <w:pPr>
        <w:pStyle w:val="Odlomakpopisa"/>
        <w:numPr>
          <w:ilvl w:val="0"/>
          <w:numId w:val="4"/>
        </w:numPr>
      </w:pPr>
      <w:r>
        <w:t xml:space="preserve">AKTIVNI </w:t>
      </w:r>
      <w:r w:rsidR="001D6FFE">
        <w:t>KARLOVAC</w:t>
      </w:r>
    </w:p>
    <w:p w14:paraId="4D9C8D99" w14:textId="19E8B879" w:rsidR="00ED7DF2" w:rsidRDefault="00ED7DF2" w:rsidP="00ED7DF2">
      <w:pPr>
        <w:pStyle w:val="Odlomakpopisa"/>
        <w:numPr>
          <w:ilvl w:val="0"/>
          <w:numId w:val="4"/>
        </w:numPr>
      </w:pPr>
      <w:r>
        <w:t xml:space="preserve">PONOSNI </w:t>
      </w:r>
      <w:r w:rsidR="001D6FFE">
        <w:t>KARLOVAC</w:t>
      </w:r>
    </w:p>
    <w:p w14:paraId="09F10B37" w14:textId="77777777" w:rsidR="00ED7DF2" w:rsidRDefault="00ED7DF2" w:rsidP="00ED7DF2">
      <w:pPr>
        <w:pStyle w:val="Odlomakpopisa"/>
        <w:numPr>
          <w:ilvl w:val="0"/>
          <w:numId w:val="4"/>
        </w:numPr>
      </w:pPr>
      <w:r>
        <w:t>UČINKOVIT SUSTAV SPORTA</w:t>
      </w:r>
    </w:p>
    <w:p w14:paraId="7F47EE48" w14:textId="77777777" w:rsidR="00ED7DF2" w:rsidRDefault="00ED7DF2" w:rsidP="00ED7DF2">
      <w:pPr>
        <w:pStyle w:val="Odlomakpopisa"/>
        <w:numPr>
          <w:ilvl w:val="0"/>
          <w:numId w:val="4"/>
        </w:numPr>
      </w:pPr>
      <w:r>
        <w:t>SPORTSKA INFRASTRUKTURA PO MJERI GRAĐANA I SPORTAŠA</w:t>
      </w:r>
    </w:p>
    <w:p w14:paraId="058D2DEE" w14:textId="51E37A1D" w:rsidR="00ED7DF2" w:rsidRDefault="00ED7DF2" w:rsidP="00ED7DF2">
      <w:r>
        <w:t xml:space="preserve">Iz navedenih ključnih pojmova formulirana je vizija razvoja sporta u Gradu </w:t>
      </w:r>
      <w:r w:rsidR="001D6FFE">
        <w:t>Karlovcu</w:t>
      </w:r>
      <w:r>
        <w:t xml:space="preserve"> do 20</w:t>
      </w:r>
      <w:r w:rsidR="001D6FFE">
        <w:t>28</w:t>
      </w:r>
      <w:r>
        <w:t>.:</w:t>
      </w:r>
    </w:p>
    <w:p w14:paraId="1427BAFC" w14:textId="77777777" w:rsidR="00ED7DF2" w:rsidRPr="00EB0730" w:rsidRDefault="00ED7DF2" w:rsidP="00ED7DF2"/>
    <w:p w14:paraId="533D1FE0" w14:textId="35E0EFE5" w:rsidR="00ED7DF2" w:rsidRPr="00FB31F4" w:rsidRDefault="001D6FFE" w:rsidP="00ED7DF2">
      <w:pPr>
        <w:pStyle w:val="Naglaencitat"/>
        <w:ind w:right="-2"/>
        <w:rPr>
          <w:rStyle w:val="Naglaeno"/>
        </w:rPr>
      </w:pPr>
      <w:r>
        <w:rPr>
          <w:rStyle w:val="Naglaeno"/>
        </w:rPr>
        <w:t>Karlovac</w:t>
      </w:r>
      <w:r w:rsidR="00ED7DF2" w:rsidRPr="00FB31F4">
        <w:rPr>
          <w:rStyle w:val="Naglaeno"/>
        </w:rPr>
        <w:t xml:space="preserve"> </w:t>
      </w:r>
      <w:r w:rsidR="00ED7DF2">
        <w:rPr>
          <w:rStyle w:val="Naglaeno"/>
        </w:rPr>
        <w:t>ĆE</w:t>
      </w:r>
      <w:r w:rsidR="00ED7DF2" w:rsidRPr="00FB31F4">
        <w:rPr>
          <w:rStyle w:val="Naglaeno"/>
        </w:rPr>
        <w:t xml:space="preserve"> </w:t>
      </w:r>
      <w:r w:rsidR="00ED7DF2">
        <w:rPr>
          <w:rStyle w:val="Naglaeno"/>
        </w:rPr>
        <w:t xml:space="preserve">POSTATI </w:t>
      </w:r>
      <w:r w:rsidR="00ED7DF2" w:rsidRPr="00FB31F4">
        <w:rPr>
          <w:rStyle w:val="Naglaeno"/>
        </w:rPr>
        <w:t xml:space="preserve">grad </w:t>
      </w:r>
      <w:r w:rsidR="00ED7DF2">
        <w:rPr>
          <w:rStyle w:val="Naglaeno"/>
        </w:rPr>
        <w:t xml:space="preserve">TJELESNO </w:t>
      </w:r>
      <w:r w:rsidR="00ED7DF2" w:rsidRPr="00FB31F4">
        <w:rPr>
          <w:rStyle w:val="Naglaeno"/>
        </w:rPr>
        <w:t xml:space="preserve">AKTIVNIH GRAĐANA, koji se PONOSE USPJESIMA </w:t>
      </w:r>
      <w:r w:rsidR="00ED7DF2">
        <w:rPr>
          <w:rStyle w:val="Naglaeno"/>
        </w:rPr>
        <w:t xml:space="preserve">SVOJIH </w:t>
      </w:r>
      <w:r w:rsidR="00ED7DF2" w:rsidRPr="00FB31F4">
        <w:rPr>
          <w:rStyle w:val="Naglaeno"/>
        </w:rPr>
        <w:t xml:space="preserve">vrhunskih sportaša, </w:t>
      </w:r>
      <w:r w:rsidR="00ED7DF2">
        <w:rPr>
          <w:rStyle w:val="Naglaeno"/>
        </w:rPr>
        <w:t xml:space="preserve">DOK </w:t>
      </w:r>
      <w:r w:rsidR="00ED7DF2" w:rsidRPr="00FB31F4">
        <w:rPr>
          <w:rStyle w:val="Naglaeno"/>
        </w:rPr>
        <w:t xml:space="preserve">u pozadini djeluje UČINKOVIT SUSTAV SPORTA </w:t>
      </w:r>
      <w:r w:rsidR="00E90EFF">
        <w:rPr>
          <w:rStyle w:val="Naglaeno"/>
        </w:rPr>
        <w:t xml:space="preserve">KOJI JE BAZIRAN NA PROFESIONALNIM I KVALITETNIM STRUČNIM KADROVIMA, A SVE </w:t>
      </w:r>
      <w:r w:rsidR="00ED7DF2" w:rsidRPr="00FB31F4">
        <w:rPr>
          <w:rStyle w:val="Naglaeno"/>
        </w:rPr>
        <w:t xml:space="preserve">se događa na SPORTSKOJ INFRASTRUKTURI PO MJERI </w:t>
      </w:r>
      <w:r w:rsidR="00ED7DF2">
        <w:rPr>
          <w:rStyle w:val="Naglaeno"/>
        </w:rPr>
        <w:t>GRAĐANA I SPORTAŠA</w:t>
      </w:r>
      <w:r w:rsidR="00ED7DF2" w:rsidRPr="00FB31F4">
        <w:rPr>
          <w:rStyle w:val="Naglaeno"/>
        </w:rPr>
        <w:t>.</w:t>
      </w:r>
    </w:p>
    <w:p w14:paraId="6AFCB568" w14:textId="77777777" w:rsidR="00ED7DF2" w:rsidRDefault="00ED7DF2" w:rsidP="00ED7DF2"/>
    <w:p w14:paraId="7BC8393C" w14:textId="1885324D" w:rsidR="00ED7DF2" w:rsidRDefault="00ED7DF2" w:rsidP="00ED7DF2">
      <w:r>
        <w:t>Vizija usmjerava strateško djelovanj</w:t>
      </w:r>
      <w:r w:rsidR="009F5FE0">
        <w:t>e</w:t>
      </w:r>
      <w:r>
        <w:t xml:space="preserve"> u četiri ključna područja: stvaranje uvjeta za uključivanjem što većeg broja građana Grada </w:t>
      </w:r>
      <w:r w:rsidR="001D6FFE">
        <w:t>Karlovca</w:t>
      </w:r>
      <w:r>
        <w:t xml:space="preserve"> u sport i tjelesno vježbanje, stvaranje uvjeta za postizanje vrhunskih sportskih rezultata na domaćim i međunarodnim natjecanjima, stvaranje uvjeta za </w:t>
      </w:r>
      <w:r>
        <w:lastRenderedPageBreak/>
        <w:t xml:space="preserve">učinkovito, transparentno i racionalno upravljanje sustavom sporta u gradu </w:t>
      </w:r>
      <w:r w:rsidR="001D6FFE">
        <w:t>Karlovcu</w:t>
      </w:r>
      <w:r>
        <w:t xml:space="preserve">, te stvaranje pretpostavki za unaprjeđenjem stanja sportske infrastrukture u Gradu </w:t>
      </w:r>
      <w:r w:rsidR="001D6FFE">
        <w:t>Karlovcu</w:t>
      </w:r>
      <w:r>
        <w:t xml:space="preserve">. </w:t>
      </w:r>
    </w:p>
    <w:p w14:paraId="4B48A6B6" w14:textId="03CFFF88" w:rsidR="00ED7DF2" w:rsidRDefault="00ED7DF2" w:rsidP="00ED7DF2">
      <w:r>
        <w:t xml:space="preserve">Ostvarivanje definiranih strateških ciljeva rezultirat će promjenom globalne i dnevne politike u sportu Grada </w:t>
      </w:r>
      <w:r w:rsidR="001D6FFE">
        <w:t>Karlovca</w:t>
      </w:r>
      <w:r>
        <w:t>.</w:t>
      </w:r>
    </w:p>
    <w:p w14:paraId="3D306DF5" w14:textId="77777777" w:rsidR="00ED7DF2" w:rsidRDefault="00ED7DF2" w:rsidP="00ED7DF2"/>
    <w:p w14:paraId="05F721AE" w14:textId="034C3F7C" w:rsidR="00ED7DF2" w:rsidRPr="00FB31F4" w:rsidRDefault="00ED7DF2" w:rsidP="00ED7DF2">
      <w:pPr>
        <w:pStyle w:val="Naglaencitat"/>
        <w:ind w:right="-2"/>
        <w:rPr>
          <w:rStyle w:val="Naglaeno"/>
        </w:rPr>
      </w:pPr>
      <w:r w:rsidRPr="00FB31F4">
        <w:rPr>
          <w:rStyle w:val="Naglaeno"/>
        </w:rPr>
        <w:t xml:space="preserve">Dugoročna politika razvoja sporta omogućit će gradu </w:t>
      </w:r>
      <w:r w:rsidR="001D6FFE">
        <w:rPr>
          <w:rStyle w:val="Naglaeno"/>
        </w:rPr>
        <w:t>Karlovcu</w:t>
      </w:r>
      <w:r w:rsidRPr="00FB31F4">
        <w:rPr>
          <w:rStyle w:val="Naglaeno"/>
        </w:rPr>
        <w:t xml:space="preserve"> promoviranje u kvalitetnu sportsku sredinu koja će djeci i mladima osigurati optimalne uvjete za bavljenjem tjelesnom aktivnošću i sportom, podići kvalitetu življenja, očuvanje i </w:t>
      </w:r>
      <w:r>
        <w:rPr>
          <w:rStyle w:val="Naglaeno"/>
        </w:rPr>
        <w:t>unaprjeđenje</w:t>
      </w:r>
      <w:r w:rsidRPr="00FB31F4">
        <w:rPr>
          <w:rStyle w:val="Naglaeno"/>
        </w:rPr>
        <w:t xml:space="preserve"> zdravlja svojim građanima, a talentiranim sportašima omogućiti ispunjavanje njihovih potencijala i darovitosti za postizanjem što boljih sportskih rezultata na svim razinama natjecanja. </w:t>
      </w:r>
    </w:p>
    <w:p w14:paraId="74D3C33C" w14:textId="77777777" w:rsidR="00ED7DF2" w:rsidRDefault="00ED7DF2" w:rsidP="00ED7DF2"/>
    <w:p w14:paraId="7AF5C962" w14:textId="6888D10F" w:rsidR="00ED7DF2" w:rsidRDefault="00ED7DF2" w:rsidP="00ED7DF2">
      <w:r>
        <w:t xml:space="preserve">Uz ekspanziju sporta, postoje i sociološko-ekonomski, kulturni, zdravstveni, gospodarski i brojni drugi aspekti sportske djelatnosti, te sve veća potreba zajedničke integracije sustava sporta sa sustavima obrazovanja, visokog školstva, zdravstva i turizma. </w:t>
      </w:r>
      <w:r w:rsidRPr="006835C7">
        <w:rPr>
          <w:rStyle w:val="Naglaeno"/>
        </w:rPr>
        <w:t xml:space="preserve">Stoga i strategiju razvoja sporta Grada </w:t>
      </w:r>
      <w:r w:rsidR="001D6FFE">
        <w:rPr>
          <w:rStyle w:val="Naglaeno"/>
        </w:rPr>
        <w:t>Karlovca</w:t>
      </w:r>
      <w:r w:rsidRPr="006835C7">
        <w:rPr>
          <w:rStyle w:val="Naglaeno"/>
        </w:rPr>
        <w:t xml:space="preserve"> treba promatrati i razumijevati kao integralni dio ukupne politike razvoja Grada </w:t>
      </w:r>
      <w:r w:rsidR="001D6FFE">
        <w:rPr>
          <w:rStyle w:val="Naglaeno"/>
        </w:rPr>
        <w:t>Karlovca</w:t>
      </w:r>
      <w:r w:rsidRPr="006835C7">
        <w:rPr>
          <w:rStyle w:val="Naglaeno"/>
        </w:rPr>
        <w:t>.</w:t>
      </w:r>
    </w:p>
    <w:p w14:paraId="423BA6B8" w14:textId="5046AB24" w:rsidR="00ED7DF2" w:rsidRDefault="00ED7DF2" w:rsidP="00ED7DF2">
      <w:pPr>
        <w:pStyle w:val="Naslov2"/>
      </w:pPr>
      <w:bookmarkStart w:id="18" w:name="_Toc50263750"/>
      <w:bookmarkStart w:id="19" w:name="_Toc58177623"/>
      <w:r w:rsidRPr="005E723D">
        <w:lastRenderedPageBreak/>
        <w:t xml:space="preserve">Metodologija izrade </w:t>
      </w:r>
      <w:r w:rsidRPr="00544549">
        <w:rPr>
          <w:i/>
        </w:rPr>
        <w:t xml:space="preserve">Strategije </w:t>
      </w:r>
      <w:r>
        <w:rPr>
          <w:i/>
        </w:rPr>
        <w:t xml:space="preserve">razvoja sporta Grada </w:t>
      </w:r>
      <w:r w:rsidR="001D6FFE">
        <w:rPr>
          <w:i/>
        </w:rPr>
        <w:t>Karlovca</w:t>
      </w:r>
      <w:r w:rsidRPr="00544549">
        <w:rPr>
          <w:i/>
        </w:rPr>
        <w:t xml:space="preserve"> 20</w:t>
      </w:r>
      <w:r>
        <w:rPr>
          <w:i/>
        </w:rPr>
        <w:t>2</w:t>
      </w:r>
      <w:r w:rsidR="001D6FFE">
        <w:rPr>
          <w:i/>
        </w:rPr>
        <w:t>1</w:t>
      </w:r>
      <w:r w:rsidRPr="00544549">
        <w:rPr>
          <w:i/>
        </w:rPr>
        <w:t>.–20</w:t>
      </w:r>
      <w:r w:rsidR="001D6FFE">
        <w:rPr>
          <w:i/>
        </w:rPr>
        <w:t>28</w:t>
      </w:r>
      <w:r w:rsidRPr="00544549">
        <w:rPr>
          <w:i/>
        </w:rPr>
        <w:t>.</w:t>
      </w:r>
      <w:bookmarkEnd w:id="18"/>
      <w:bookmarkEnd w:id="19"/>
    </w:p>
    <w:p w14:paraId="0577ACE6" w14:textId="77777777" w:rsidR="00ED7DF2" w:rsidRDefault="00ED7DF2" w:rsidP="00ED7DF2">
      <w:pPr>
        <w:pStyle w:val="Naslov4"/>
      </w:pPr>
      <w:bookmarkStart w:id="20" w:name="_Toc429874520"/>
      <w:bookmarkStart w:id="21" w:name="_Toc424113457"/>
      <w:r>
        <w:t>Metodološki pristup</w:t>
      </w:r>
    </w:p>
    <w:p w14:paraId="5B30B50A" w14:textId="3F01E240" w:rsidR="00ED7DF2" w:rsidRDefault="00ED7DF2" w:rsidP="00ED7DF2">
      <w:r>
        <w:t xml:space="preserve">Bez objektivnih, pouzdanih i valjanih brojčano iskazanih pokazatelja nije moguće definirati polazno stanje kao niti bitne elemente budućega stanja i funkcioniranja bilo koje djelatnosti koja se analizira i o kojoj se strateški promišlja. </w:t>
      </w:r>
      <w:r>
        <w:rPr>
          <w:bCs/>
          <w:iCs/>
        </w:rPr>
        <w:t>Stoga je m</w:t>
      </w:r>
      <w:r w:rsidRPr="00AE101F">
        <w:rPr>
          <w:bCs/>
          <w:iCs/>
        </w:rPr>
        <w:t xml:space="preserve">etodološki pristup u koncipiranju i izradi strateškog dokumenta o razvoju </w:t>
      </w:r>
      <w:r w:rsidR="00E3539C">
        <w:rPr>
          <w:bCs/>
          <w:iCs/>
        </w:rPr>
        <w:t>karlovačkog</w:t>
      </w:r>
      <w:r>
        <w:rPr>
          <w:bCs/>
          <w:iCs/>
        </w:rPr>
        <w:t xml:space="preserve"> </w:t>
      </w:r>
      <w:r w:rsidRPr="00AE101F">
        <w:rPr>
          <w:bCs/>
          <w:iCs/>
        </w:rPr>
        <w:t xml:space="preserve">sporta u sljedećih </w:t>
      </w:r>
      <w:r w:rsidR="00E3539C">
        <w:rPr>
          <w:bCs/>
          <w:iCs/>
        </w:rPr>
        <w:t>8</w:t>
      </w:r>
      <w:r w:rsidRPr="00AE101F">
        <w:rPr>
          <w:bCs/>
          <w:iCs/>
        </w:rPr>
        <w:t xml:space="preserve"> godina</w:t>
      </w:r>
      <w:r>
        <w:rPr>
          <w:bCs/>
          <w:i/>
          <w:iCs/>
        </w:rPr>
        <w:t xml:space="preserve"> </w:t>
      </w:r>
      <w:r>
        <w:t xml:space="preserve">usmjeren upravo na iznalaženje odgovarajućih postupaka za prikupljanje, obradu i analizu podataka o aktualnom stanju sporta i parametrima održivoga razvoja ove djelatnosti u budućnosti. Temeljem prikupljenih podataka omogućena je detaljna analiza postojećeg stanja u strateškim područjima </w:t>
      </w:r>
      <w:r w:rsidR="00E3539C">
        <w:t>karlovačkog</w:t>
      </w:r>
      <w:r>
        <w:t xml:space="preserve"> sporta čime su stvoreni preduvjeti za definiranje ostvarivih ciljeva i kreiranje programa za ostvarenje istih.</w:t>
      </w:r>
    </w:p>
    <w:p w14:paraId="22BE363C" w14:textId="675031FB" w:rsidR="00ED7DF2" w:rsidRDefault="00ED7DF2" w:rsidP="00ED7DF2">
      <w:pPr>
        <w:rPr>
          <w:rFonts w:eastAsiaTheme="minorHAnsi"/>
        </w:rPr>
      </w:pPr>
      <w:r>
        <w:rPr>
          <w:rFonts w:eastAsiaTheme="minorHAnsi"/>
        </w:rPr>
        <w:t xml:space="preserve">Obzirom na sva područja koja su ovim dokumentom obuhvaćena primijenjene su različite metode pomoću kojih su prikupljeni podaci u određenom području. Svi poslovi odvijali su se određenom dinamikom, uz pomoć kompetentnog </w:t>
      </w:r>
      <w:r w:rsidR="00E3539C">
        <w:rPr>
          <w:rFonts w:eastAsiaTheme="minorHAnsi"/>
        </w:rPr>
        <w:t>P</w:t>
      </w:r>
      <w:r>
        <w:rPr>
          <w:rFonts w:eastAsiaTheme="minorHAnsi"/>
        </w:rPr>
        <w:t xml:space="preserve">rojektnog tima. Polazišna točka u spomenutom metodološkom pristupu bilo je definiranje šest strateških područja </w:t>
      </w:r>
      <w:r w:rsidR="00E3539C">
        <w:rPr>
          <w:rFonts w:eastAsiaTheme="minorHAnsi"/>
        </w:rPr>
        <w:t>karlovačkog</w:t>
      </w:r>
      <w:r>
        <w:rPr>
          <w:rFonts w:eastAsiaTheme="minorHAnsi"/>
        </w:rPr>
        <w:t xml:space="preserve"> sporta navedenih ranije u dokumentu. </w:t>
      </w:r>
    </w:p>
    <w:p w14:paraId="763356EA" w14:textId="196D40CD" w:rsidR="00ED7DF2" w:rsidRDefault="00ED7DF2" w:rsidP="00ED7DF2">
      <w:pPr>
        <w:rPr>
          <w:rFonts w:eastAsiaTheme="minorHAnsi"/>
        </w:rPr>
      </w:pPr>
      <w:r>
        <w:rPr>
          <w:rFonts w:eastAsiaTheme="minorHAnsi"/>
        </w:rPr>
        <w:t xml:space="preserve">U nastavku je prikazan metodološki pristup u fazama prikupljanja, obrade te prikaza i interpretacije prikupljenih podataka što je rezultiralo analizom stanja po strateškim područjima. Temeljem, analize stanja definirani su </w:t>
      </w:r>
      <w:r>
        <w:rPr>
          <w:rFonts w:eastAsiaTheme="minorHAnsi"/>
        </w:rPr>
        <w:lastRenderedPageBreak/>
        <w:t xml:space="preserve">strateški ciljevi i program/akcijski plan za ostvarenje istih. Uz javno dostupne podatke i podatke dobivene od pojedinih stručnih tijela u Gradu </w:t>
      </w:r>
      <w:r w:rsidR="00E3539C">
        <w:rPr>
          <w:rFonts w:eastAsiaTheme="minorHAnsi"/>
        </w:rPr>
        <w:t>Karlovcu</w:t>
      </w:r>
      <w:r>
        <w:rPr>
          <w:rFonts w:eastAsiaTheme="minorHAnsi"/>
        </w:rPr>
        <w:t xml:space="preserve">, veliki dio informacija, što čini i temelj kvalitete provedene analize, dobiven je od izravnih dionika sustava sporta i tjelesnoga vježbanja Grada </w:t>
      </w:r>
      <w:r w:rsidR="00E3539C">
        <w:rPr>
          <w:rFonts w:eastAsiaTheme="minorHAnsi"/>
        </w:rPr>
        <w:t>Karlovca</w:t>
      </w:r>
      <w:r>
        <w:rPr>
          <w:rFonts w:eastAsiaTheme="minorHAnsi"/>
        </w:rPr>
        <w:t xml:space="preserve">, a to su </w:t>
      </w:r>
      <w:r w:rsidR="00E3539C">
        <w:rPr>
          <w:rFonts w:eastAsiaTheme="minorHAnsi"/>
        </w:rPr>
        <w:t>Karlovačka športska zajednica</w:t>
      </w:r>
      <w:r>
        <w:rPr>
          <w:rFonts w:eastAsiaTheme="minorHAnsi"/>
        </w:rPr>
        <w:t xml:space="preserve">, </w:t>
      </w:r>
      <w:r w:rsidR="00E3539C">
        <w:rPr>
          <w:rFonts w:eastAsiaTheme="minorHAnsi"/>
        </w:rPr>
        <w:t>Mladost</w:t>
      </w:r>
      <w:r>
        <w:rPr>
          <w:rFonts w:eastAsiaTheme="minorHAnsi"/>
        </w:rPr>
        <w:t xml:space="preserve"> d.o.o., sportski klubovi, sportski dužnosnici, sportski treneri te sami građani. </w:t>
      </w:r>
    </w:p>
    <w:p w14:paraId="2A9A34E9" w14:textId="77777777" w:rsidR="00ED7DF2" w:rsidRDefault="00ED7DF2" w:rsidP="00ED7DF2">
      <w:pPr>
        <w:ind w:left="0"/>
        <w:rPr>
          <w:rFonts w:eastAsiaTheme="minorHAnsi"/>
        </w:rPr>
      </w:pPr>
    </w:p>
    <w:p w14:paraId="78ECA9AE" w14:textId="77777777" w:rsidR="00ED7DF2" w:rsidRDefault="00ED7DF2" w:rsidP="00ED7DF2">
      <w:pPr>
        <w:pStyle w:val="Naslov4"/>
      </w:pPr>
      <w:r>
        <w:t>Prikupljanje, obrada i interpretacija podataka</w:t>
      </w:r>
    </w:p>
    <w:p w14:paraId="2A366CA7" w14:textId="45077890" w:rsidR="00ED7DF2" w:rsidRDefault="00ED7DF2" w:rsidP="00ED7DF2">
      <w:r>
        <w:t xml:space="preserve">Metodološki pristup u izradi ovog strateškog dokumenta temeljio se na prikupljanju i analizi više skupina podataka. U tom smislu pribavljeni su svi relevantni podatci koji situiraju aktualno stanje u svim strateškim područjima </w:t>
      </w:r>
      <w:r w:rsidR="00E3539C">
        <w:t>karlovačkog</w:t>
      </w:r>
      <w:r>
        <w:t xml:space="preserve"> sporta. </w:t>
      </w:r>
      <w:r w:rsidRPr="0050272B">
        <w:t xml:space="preserve">Tijekom </w:t>
      </w:r>
      <w:r>
        <w:t xml:space="preserve">realizacije projekta provedeno je nekoliko metodološki zahtjevnih istraživanja putem kojih su dobivene vrijedne informacije od relevantnih skupina ispitanika, navedenih ranije u tekstu, za definiranje stanja u pojedinim područjima sporta i tjelesnog vježbanja u Gradu </w:t>
      </w:r>
      <w:r w:rsidR="00E3539C">
        <w:t>Karlovcu</w:t>
      </w:r>
      <w:r>
        <w:t xml:space="preserve">. </w:t>
      </w:r>
    </w:p>
    <w:p w14:paraId="04F300A3" w14:textId="58FF2C63" w:rsidR="00ED7DF2" w:rsidRDefault="00ED7DF2" w:rsidP="00ED7DF2">
      <w:r>
        <w:t xml:space="preserve">Najzahtjevnije istraživanje provedeno je u obliku terenske ankete na slučajno odabranom uzorku od </w:t>
      </w:r>
      <w:r w:rsidR="003E1224" w:rsidRPr="003E1224">
        <w:rPr>
          <w:b/>
        </w:rPr>
        <w:t>439</w:t>
      </w:r>
      <w:r w:rsidRPr="003E1224">
        <w:rPr>
          <w:b/>
        </w:rPr>
        <w:t xml:space="preserve"> građana grada </w:t>
      </w:r>
      <w:r w:rsidR="00E3539C">
        <w:rPr>
          <w:b/>
        </w:rPr>
        <w:t>Karlovca</w:t>
      </w:r>
      <w:r>
        <w:t xml:space="preserve">. Obzirom da se radi o slučajno odabranom uzorku postoji mogućnost generalizacije na cijelu populaciju </w:t>
      </w:r>
      <w:r w:rsidR="00E3539C">
        <w:t>karlovačkog</w:t>
      </w:r>
      <w:r>
        <w:t xml:space="preserve"> stanovništva starijeg od 18 godina. U navedenom istraživanju cilj je bio uz opće podatke o građanima prikupljene kroz pet čestica upitnika, doznati i njihove navike i preferencije po pitanju tjelesne aktivnosti, odnosno neaktivnosti. Također, u istom istraživanju i u okviru iste ankete ispitani su stavovi građana Grada </w:t>
      </w:r>
      <w:r w:rsidR="00E3539C">
        <w:t>Karlovca</w:t>
      </w:r>
      <w:r>
        <w:t xml:space="preserve"> o sportskim programima kroz šest čestica dok su informacije o stavovima građana o sportskoj infrastrukturi u Gradu prikupljene kroz sedam čestica. Za procjenu razine </w:t>
      </w:r>
      <w:r>
        <w:lastRenderedPageBreak/>
        <w:t xml:space="preserve">aktivnosti korišten je dio upitnika (osam čestica) Eurobarometra koji se koristi u zemljama članicama Europske unije za istu namjenu što je omogućilo usporedivost građana grada </w:t>
      </w:r>
      <w:r w:rsidR="00E3539C">
        <w:t>Karlovca</w:t>
      </w:r>
      <w:r>
        <w:t xml:space="preserve"> s hrvatskim rezultatima i generalno rezultatima na razini zemalja članica EU. Istraživanje su proveli educirani anketari tijekom </w:t>
      </w:r>
      <w:r w:rsidR="00E3539C">
        <w:t>srpnja</w:t>
      </w:r>
      <w:r w:rsidRPr="006835C7">
        <w:t xml:space="preserve"> 2020</w:t>
      </w:r>
      <w:r>
        <w:t xml:space="preserve">. godine. Najveći dio podataka dobivenih ovom anketom predstavljen je u poglavlju koje se odnosi na tjelesnu aktivnost građana, dok je dio koji se odnosi na razmišljanja i stavove o sportskoj infrastrukturi u Gradu </w:t>
      </w:r>
      <w:r w:rsidR="00E3539C">
        <w:t>Karlovcu</w:t>
      </w:r>
      <w:r>
        <w:t xml:space="preserve"> predstavljen upravo u tom poglavlju.</w:t>
      </w:r>
    </w:p>
    <w:p w14:paraId="796C2901" w14:textId="070AC4A9" w:rsidR="00ED7DF2" w:rsidRDefault="00ED7DF2" w:rsidP="00ED7DF2">
      <w:r>
        <w:t xml:space="preserve">Drugo zasebno istraživanje provedeno je s rukovodećim osobama iz </w:t>
      </w:r>
      <w:r w:rsidR="00E3539C">
        <w:t>karlovačkih</w:t>
      </w:r>
      <w:r>
        <w:t xml:space="preserve"> sportskih klubova. Korištenjem metode </w:t>
      </w:r>
      <w:r w:rsidRPr="008612CA">
        <w:rPr>
          <w:b/>
          <w:bCs/>
        </w:rPr>
        <w:t>pol</w:t>
      </w:r>
      <w:r w:rsidR="009F5FE0">
        <w:rPr>
          <w:b/>
          <w:bCs/>
        </w:rPr>
        <w:t>u</w:t>
      </w:r>
      <w:r w:rsidRPr="00B21ED2">
        <w:rPr>
          <w:b/>
        </w:rPr>
        <w:t xml:space="preserve">strukturiranog intervjua obavljeni su razgovori s čelnicima </w:t>
      </w:r>
      <w:r>
        <w:rPr>
          <w:b/>
        </w:rPr>
        <w:t>45</w:t>
      </w:r>
      <w:r w:rsidRPr="00102021">
        <w:rPr>
          <w:b/>
          <w:color w:val="FF0000"/>
        </w:rPr>
        <w:t xml:space="preserve"> </w:t>
      </w:r>
      <w:r w:rsidR="00E3539C">
        <w:rPr>
          <w:b/>
        </w:rPr>
        <w:t>karlovačkih</w:t>
      </w:r>
      <w:r w:rsidRPr="00B21ED2">
        <w:rPr>
          <w:b/>
        </w:rPr>
        <w:t xml:space="preserve"> sportskih klubova</w:t>
      </w:r>
      <w:r>
        <w:rPr>
          <w:b/>
        </w:rPr>
        <w:t xml:space="preserve"> i gradskih sportskih saveza</w:t>
      </w:r>
      <w:r>
        <w:t>. Za intervju je dizajniran pol</w:t>
      </w:r>
      <w:r w:rsidR="00A14C8D">
        <w:t>u</w:t>
      </w:r>
      <w:r>
        <w:t xml:space="preserve">strukturirani upitnik u kojemu se nalazio set pitanja od 27 čestica iz nekoliko područja funkcioniranja kluba i to: upravljanje klubom, stručni rad, sportski objekti, financiranje kluba i u konačnici prijedlozi mjera i rješenja. Također, sastavni dio intervjua s osobama koje su sudjelovale u istraživanju bila je ocjena na skali od 1 do 5 svakoga od navedenih segmenata strukturiranog upitnika. Intervjui su provedeni tijekom srpnja 2020. godine u ukupnom trajanju od oko 45 sati razgovora. </w:t>
      </w:r>
    </w:p>
    <w:p w14:paraId="456E099E" w14:textId="63CCE187" w:rsidR="00ED7DF2" w:rsidRDefault="00ED7DF2" w:rsidP="00ED7DF2">
      <w:r>
        <w:t xml:space="preserve">Treće zasebno </w:t>
      </w:r>
      <w:r w:rsidRPr="00811828">
        <w:rPr>
          <w:b/>
        </w:rPr>
        <w:t>istraživanje</w:t>
      </w:r>
      <w:r>
        <w:t xml:space="preserve"> </w:t>
      </w:r>
      <w:r w:rsidRPr="001C5BBD">
        <w:rPr>
          <w:b/>
          <w:bCs/>
        </w:rPr>
        <w:t>obavljeno je</w:t>
      </w:r>
      <w:r>
        <w:t xml:space="preserve"> </w:t>
      </w:r>
      <w:r>
        <w:rPr>
          <w:b/>
        </w:rPr>
        <w:t>na populaciji</w:t>
      </w:r>
      <w:r w:rsidRPr="00EE4EC4">
        <w:rPr>
          <w:b/>
        </w:rPr>
        <w:t xml:space="preserve"> sportski</w:t>
      </w:r>
      <w:r>
        <w:rPr>
          <w:b/>
        </w:rPr>
        <w:t>h</w:t>
      </w:r>
      <w:r w:rsidRPr="00EE4EC4">
        <w:rPr>
          <w:b/>
        </w:rPr>
        <w:t xml:space="preserve"> trener</w:t>
      </w:r>
      <w:r>
        <w:rPr>
          <w:b/>
        </w:rPr>
        <w:t>a</w:t>
      </w:r>
      <w:r>
        <w:t xml:space="preserve"> koji djeluju u </w:t>
      </w:r>
      <w:r w:rsidR="00E3539C">
        <w:t>karlovačkim</w:t>
      </w:r>
      <w:r>
        <w:t xml:space="preserve"> sportskim klubovima. Ukupan broj ispitanika u provedenom istraživanju bio je </w:t>
      </w:r>
      <w:r w:rsidR="00E3539C">
        <w:t>71</w:t>
      </w:r>
      <w:r>
        <w:t xml:space="preserve">, a upitnik koji su ispunjavali sastojao se od tri dijela. Prvi dio odnosi se na opće podatke o trenerima, odnosno njihovo statusno određenje, drugi dio upitnika sadržavao je pitanja o godišnjem opterećenju trenera u realizaciji pojedinih stručnih poslova, dok su u trećem dijelu treneri iznosili stavove o osobnom stručnom radu te generalnom </w:t>
      </w:r>
      <w:r>
        <w:lastRenderedPageBreak/>
        <w:t xml:space="preserve">stanju sporta i sportske infrastrukture u Gradu </w:t>
      </w:r>
      <w:r w:rsidR="00E3539C">
        <w:t>Karlovcu</w:t>
      </w:r>
      <w:r>
        <w:t>. Ukupan broj pitanja (čestica) u upitniku iznosio je 43 i to 17 u prvom, 16 u drugom i 10 u trećem dijelu upitnika. Anketiranje je provedeno on-line metodom pomoću „Google obrazaca“ tijekom srpnja i kolovoza 2020. godine.</w:t>
      </w:r>
    </w:p>
    <w:p w14:paraId="2973CEC9" w14:textId="5541256B" w:rsidR="00ED7DF2" w:rsidRDefault="00ED7DF2" w:rsidP="00ED7DF2">
      <w:r>
        <w:t xml:space="preserve">Osim navedenih istraživanja temeljem kojih su prikupljeni podaci od građana, sportskih dužnosnika te sportskih trenera prikupljena je velika količina ostalih podataka koji su korišteni tijekom izrade strateškog dokumenta. Tijekom prikupljanja navedenih podataka ostvarena je suradnja s pojedinim stručnim službama Grada </w:t>
      </w:r>
      <w:r w:rsidR="00E3539C">
        <w:t>Karlovca</w:t>
      </w:r>
      <w:r>
        <w:t xml:space="preserve">, </w:t>
      </w:r>
      <w:r w:rsidR="00B95335">
        <w:t xml:space="preserve">Karlovačkom športskom zajednicom </w:t>
      </w:r>
      <w:r>
        <w:t xml:space="preserve">te pojedinim sportskim klubovima. Također, korištene su javno dostupne informacije i baze podataka na lokalnoj, regionalnoj i nacionalnoj razini. </w:t>
      </w:r>
    </w:p>
    <w:p w14:paraId="5AD0CD6F" w14:textId="4A739E2C" w:rsidR="00ED7DF2" w:rsidRDefault="00ED7DF2" w:rsidP="00ED7DF2">
      <w:r>
        <w:t xml:space="preserve">Korištenjem odgovarajućih programa za obradu podataka prikazani su osnovni deskriptivni pokazatelji kao i rezultati jednostavnih analiza obrađenih podataka. Dobiveni rezultati koji se odnose na kvantitativnu analizu stanja u pojedinim segmentima </w:t>
      </w:r>
      <w:r w:rsidR="00B95335">
        <w:t>karlovačkog</w:t>
      </w:r>
      <w:r>
        <w:t xml:space="preserve"> sporta predstavljeni su na jednostavan i razumljiv način kroz veliki broj tabličnih i grafičkih prikaza. Cijeli dokument je utemeljen na podacima prikazanim u obliku pogodnom za interpretaciju dobivenih rezultata te lakše razumijevanje cijeloga dokumenta. Interpretacija rezultata temeljila se na znanstveno utemeljenim spoznajama o pojedinom području strateškog dokumenta kroz konzultiranje velike količine znanstvene i stručne literature.</w:t>
      </w:r>
      <w:bookmarkEnd w:id="20"/>
      <w:bookmarkEnd w:id="21"/>
      <w:r>
        <w:t xml:space="preserve"> </w:t>
      </w:r>
    </w:p>
    <w:p w14:paraId="1766020E" w14:textId="4A01FC7B" w:rsidR="00F14DE1" w:rsidRDefault="00F14DE1" w:rsidP="00700799">
      <w:pPr>
        <w:pStyle w:val="Naslov1"/>
      </w:pPr>
      <w:bookmarkStart w:id="22" w:name="_Toc58177624"/>
      <w:r>
        <w:lastRenderedPageBreak/>
        <w:t xml:space="preserve">2. Analiza stanja sporta u gradu </w:t>
      </w:r>
      <w:r w:rsidR="00CE6A9C">
        <w:t>Karlovcu</w:t>
      </w:r>
      <w:bookmarkEnd w:id="22"/>
    </w:p>
    <w:p w14:paraId="3F6987B0" w14:textId="77777777" w:rsidR="00F14DE1" w:rsidRDefault="00F14DE1" w:rsidP="00F14DE1"/>
    <w:p w14:paraId="4E87320B" w14:textId="77777777" w:rsidR="00F14DE1" w:rsidRDefault="00F14DE1" w:rsidP="00F14DE1"/>
    <w:p w14:paraId="3397B84C" w14:textId="77777777" w:rsidR="00F14DE1" w:rsidRDefault="00F14DE1" w:rsidP="00F14DE1"/>
    <w:p w14:paraId="5E860F74" w14:textId="77777777" w:rsidR="00F14DE1" w:rsidRDefault="00F14DE1" w:rsidP="00F14DE1"/>
    <w:p w14:paraId="580BB8CB" w14:textId="77777777" w:rsidR="00F14DE1" w:rsidRDefault="00F14DE1" w:rsidP="00F14DE1"/>
    <w:p w14:paraId="54BD33EA" w14:textId="77777777" w:rsidR="00F14DE1" w:rsidRDefault="00F14DE1" w:rsidP="00F14DE1"/>
    <w:p w14:paraId="797D6E9F" w14:textId="77777777" w:rsidR="00F14DE1" w:rsidRDefault="00F14DE1" w:rsidP="00F14DE1"/>
    <w:p w14:paraId="5C09C910" w14:textId="77777777" w:rsidR="00F14DE1" w:rsidRDefault="00F14DE1" w:rsidP="00F14DE1"/>
    <w:p w14:paraId="7E735C07" w14:textId="77777777" w:rsidR="00F14DE1" w:rsidRPr="005E5183" w:rsidRDefault="00F14DE1" w:rsidP="00F14DE1"/>
    <w:p w14:paraId="2A9E63FE" w14:textId="2F1D4E8E" w:rsidR="00F14DE1" w:rsidRPr="005E5183" w:rsidRDefault="00F14DE1" w:rsidP="00F14DE1">
      <w:pPr>
        <w:tabs>
          <w:tab w:val="left" w:pos="8364"/>
        </w:tabs>
        <w:ind w:left="0"/>
        <w:rPr>
          <w:sz w:val="22"/>
        </w:rPr>
      </w:pPr>
      <w:r w:rsidRPr="005E5183">
        <w:rPr>
          <w:sz w:val="22"/>
        </w:rPr>
        <w:t>2.1. SPORTSK</w:t>
      </w:r>
      <w:r w:rsidR="00CB728C">
        <w:rPr>
          <w:sz w:val="22"/>
        </w:rPr>
        <w:t xml:space="preserve">E GRAĐEVINE </w:t>
      </w:r>
      <w:r w:rsidRPr="005E5183">
        <w:rPr>
          <w:sz w:val="22"/>
        </w:rPr>
        <w:t xml:space="preserve">NA PODRUČJU GRADA </w:t>
      </w:r>
      <w:r w:rsidR="00700799">
        <w:rPr>
          <w:sz w:val="22"/>
        </w:rPr>
        <w:t>KARLOVCA</w:t>
      </w:r>
      <w:r>
        <w:rPr>
          <w:sz w:val="22"/>
        </w:rPr>
        <w:t>…</w:t>
      </w:r>
      <w:r w:rsidR="00CB728C">
        <w:rPr>
          <w:sz w:val="22"/>
        </w:rPr>
        <w:t>………</w:t>
      </w:r>
      <w:r>
        <w:rPr>
          <w:sz w:val="22"/>
        </w:rPr>
        <w:t>………………………....</w:t>
      </w:r>
      <w:r w:rsidR="00700799">
        <w:rPr>
          <w:sz w:val="22"/>
        </w:rPr>
        <w:t>......</w:t>
      </w:r>
      <w:r>
        <w:rPr>
          <w:sz w:val="22"/>
        </w:rPr>
        <w:t>...</w:t>
      </w:r>
      <w:r>
        <w:rPr>
          <w:sz w:val="22"/>
        </w:rPr>
        <w:tab/>
      </w:r>
      <w:r w:rsidR="00CB728C">
        <w:rPr>
          <w:sz w:val="22"/>
        </w:rPr>
        <w:t>23</w:t>
      </w:r>
    </w:p>
    <w:p w14:paraId="196ECD09" w14:textId="4498E144" w:rsidR="00F14DE1" w:rsidRPr="005E5183" w:rsidRDefault="00F14DE1" w:rsidP="00F14DE1">
      <w:pPr>
        <w:tabs>
          <w:tab w:val="left" w:pos="8364"/>
        </w:tabs>
        <w:ind w:left="0"/>
        <w:rPr>
          <w:sz w:val="22"/>
        </w:rPr>
      </w:pPr>
      <w:r w:rsidRPr="005E5183">
        <w:rPr>
          <w:sz w:val="22"/>
        </w:rPr>
        <w:t>2.2. TRENERI I DRUGI STRUČNI KADROVI U SPOR</w:t>
      </w:r>
      <w:r>
        <w:rPr>
          <w:sz w:val="22"/>
        </w:rPr>
        <w:t xml:space="preserve">TU NA PODRUČJU GRADA </w:t>
      </w:r>
      <w:r w:rsidR="00700799">
        <w:rPr>
          <w:sz w:val="22"/>
        </w:rPr>
        <w:t>KARLOVCA</w:t>
      </w:r>
      <w:r>
        <w:rPr>
          <w:sz w:val="22"/>
        </w:rPr>
        <w:t>…</w:t>
      </w:r>
      <w:r w:rsidR="00700799">
        <w:rPr>
          <w:sz w:val="22"/>
        </w:rPr>
        <w:t>………</w:t>
      </w:r>
      <w:r>
        <w:rPr>
          <w:sz w:val="22"/>
        </w:rPr>
        <w:tab/>
      </w:r>
      <w:r w:rsidR="002B09D0">
        <w:rPr>
          <w:sz w:val="22"/>
        </w:rPr>
        <w:t>65</w:t>
      </w:r>
    </w:p>
    <w:p w14:paraId="4ABC89DE" w14:textId="3A517956" w:rsidR="00F14DE1" w:rsidRPr="005E5183" w:rsidRDefault="00F14DE1" w:rsidP="00F14DE1">
      <w:pPr>
        <w:tabs>
          <w:tab w:val="left" w:pos="8364"/>
        </w:tabs>
        <w:ind w:left="0"/>
        <w:rPr>
          <w:sz w:val="22"/>
        </w:rPr>
      </w:pPr>
      <w:r w:rsidRPr="005E5183">
        <w:rPr>
          <w:sz w:val="22"/>
        </w:rPr>
        <w:t>2.3. FINANCI</w:t>
      </w:r>
      <w:r>
        <w:rPr>
          <w:sz w:val="22"/>
        </w:rPr>
        <w:t xml:space="preserve">RANJE SPORTA U GRADU </w:t>
      </w:r>
      <w:r w:rsidR="00700799">
        <w:rPr>
          <w:sz w:val="22"/>
        </w:rPr>
        <w:t>KARLOVCU..</w:t>
      </w:r>
      <w:r>
        <w:rPr>
          <w:sz w:val="22"/>
        </w:rPr>
        <w:t>………………………………………………………………..</w:t>
      </w:r>
      <w:r>
        <w:rPr>
          <w:sz w:val="22"/>
        </w:rPr>
        <w:tab/>
      </w:r>
      <w:r w:rsidR="002B09D0">
        <w:rPr>
          <w:sz w:val="22"/>
        </w:rPr>
        <w:t>122</w:t>
      </w:r>
    </w:p>
    <w:p w14:paraId="3E01DAF2" w14:textId="3FB51E03" w:rsidR="00F14DE1" w:rsidRPr="005E5183" w:rsidRDefault="00F14DE1" w:rsidP="00F14DE1">
      <w:pPr>
        <w:tabs>
          <w:tab w:val="left" w:pos="8364"/>
        </w:tabs>
        <w:ind w:left="0"/>
        <w:rPr>
          <w:sz w:val="22"/>
        </w:rPr>
      </w:pPr>
      <w:r w:rsidRPr="005E5183">
        <w:rPr>
          <w:sz w:val="22"/>
        </w:rPr>
        <w:t>2.4. NATJECATELJSKI SPO</w:t>
      </w:r>
      <w:r>
        <w:rPr>
          <w:sz w:val="22"/>
        </w:rPr>
        <w:t xml:space="preserve">RT NA PODRUČJU GRADA </w:t>
      </w:r>
      <w:r w:rsidR="00700799">
        <w:rPr>
          <w:sz w:val="22"/>
        </w:rPr>
        <w:t>KARLOVCA.</w:t>
      </w:r>
      <w:r>
        <w:rPr>
          <w:sz w:val="22"/>
        </w:rPr>
        <w:t>…………………………………………….</w:t>
      </w:r>
      <w:r>
        <w:rPr>
          <w:sz w:val="22"/>
        </w:rPr>
        <w:tab/>
      </w:r>
      <w:r w:rsidR="002B09D0">
        <w:rPr>
          <w:sz w:val="22"/>
        </w:rPr>
        <w:t>196</w:t>
      </w:r>
    </w:p>
    <w:p w14:paraId="683952D3" w14:textId="4ACEF800" w:rsidR="00F14DE1" w:rsidRPr="005E5183" w:rsidRDefault="00F14DE1" w:rsidP="00F14DE1">
      <w:pPr>
        <w:tabs>
          <w:tab w:val="left" w:pos="8364"/>
        </w:tabs>
        <w:ind w:left="0"/>
        <w:rPr>
          <w:sz w:val="22"/>
        </w:rPr>
      </w:pPr>
      <w:r w:rsidRPr="005E5183">
        <w:rPr>
          <w:sz w:val="22"/>
        </w:rPr>
        <w:t>2.5. ŠKOLSKI I AKADEMSKI SPO</w:t>
      </w:r>
      <w:r>
        <w:rPr>
          <w:sz w:val="22"/>
        </w:rPr>
        <w:t xml:space="preserve">RT NA PODRUČJU GRADA </w:t>
      </w:r>
      <w:r w:rsidR="00700799">
        <w:rPr>
          <w:sz w:val="22"/>
        </w:rPr>
        <w:t>KARLOVCA.</w:t>
      </w:r>
      <w:r>
        <w:rPr>
          <w:sz w:val="22"/>
        </w:rPr>
        <w:t>……………………………………</w:t>
      </w:r>
      <w:r>
        <w:rPr>
          <w:sz w:val="22"/>
        </w:rPr>
        <w:tab/>
      </w:r>
      <w:r w:rsidR="002B09D0">
        <w:rPr>
          <w:sz w:val="22"/>
        </w:rPr>
        <w:t>227</w:t>
      </w:r>
    </w:p>
    <w:p w14:paraId="7A2B4B7B" w14:textId="2E7A0D51" w:rsidR="00F14DE1" w:rsidRDefault="00F14DE1" w:rsidP="00F14DE1">
      <w:pPr>
        <w:tabs>
          <w:tab w:val="left" w:pos="8364"/>
        </w:tabs>
        <w:ind w:left="0"/>
      </w:pPr>
      <w:r w:rsidRPr="005E5183">
        <w:rPr>
          <w:sz w:val="22"/>
        </w:rPr>
        <w:t>2.6. TJELESNA AKT</w:t>
      </w:r>
      <w:r>
        <w:rPr>
          <w:sz w:val="22"/>
        </w:rPr>
        <w:t xml:space="preserve">IVNOST GRAĐANA GRADA </w:t>
      </w:r>
      <w:r w:rsidR="00700799">
        <w:rPr>
          <w:sz w:val="22"/>
        </w:rPr>
        <w:t>KARLOVCA.</w:t>
      </w:r>
      <w:r>
        <w:rPr>
          <w:sz w:val="22"/>
        </w:rPr>
        <w:t>………………………………………………………</w:t>
      </w:r>
      <w:r>
        <w:rPr>
          <w:sz w:val="22"/>
        </w:rPr>
        <w:tab/>
      </w:r>
      <w:r w:rsidR="002B09D0">
        <w:rPr>
          <w:sz w:val="22"/>
        </w:rPr>
        <w:t>253</w:t>
      </w:r>
    </w:p>
    <w:p w14:paraId="69FB9DED" w14:textId="274CC8AB" w:rsidR="00F14DE1" w:rsidRDefault="00F14DE1" w:rsidP="00F14DE1">
      <w:pPr>
        <w:pStyle w:val="Naslov2"/>
      </w:pPr>
      <w:bookmarkStart w:id="23" w:name="_Toc58177625"/>
      <w:r>
        <w:lastRenderedPageBreak/>
        <w:t>2.1. Sportsk</w:t>
      </w:r>
      <w:r w:rsidR="002B09D0">
        <w:t>a</w:t>
      </w:r>
      <w:r>
        <w:t xml:space="preserve"> </w:t>
      </w:r>
      <w:r w:rsidR="002B09D0">
        <w:t>infrastruktura</w:t>
      </w:r>
      <w:r>
        <w:t xml:space="preserve"> na području grada </w:t>
      </w:r>
      <w:r w:rsidR="00505781">
        <w:t>Karlovca</w:t>
      </w:r>
      <w:bookmarkEnd w:id="23"/>
      <w:r>
        <w:t xml:space="preserve"> </w:t>
      </w:r>
    </w:p>
    <w:p w14:paraId="74E66AD4" w14:textId="77777777" w:rsidR="00F14DE1" w:rsidRDefault="00F14DE1" w:rsidP="00F14DE1">
      <w:pPr>
        <w:pStyle w:val="Naslov3"/>
      </w:pPr>
      <w:bookmarkStart w:id="24" w:name="_Toc58177626"/>
      <w:r>
        <w:rPr>
          <w:caps w:val="0"/>
        </w:rPr>
        <w:t>Definicija i opis područja</w:t>
      </w:r>
      <w:bookmarkEnd w:id="24"/>
    </w:p>
    <w:p w14:paraId="469D5022" w14:textId="77777777" w:rsidR="00F14DE1" w:rsidRDefault="00F14DE1" w:rsidP="00F14DE1"/>
    <w:p w14:paraId="2F06AD1E" w14:textId="7FC25F1E" w:rsidR="00110519" w:rsidRDefault="00110519" w:rsidP="00110519">
      <w:r>
        <w:t>Izgrađenost, održavanje, opremljenost, dostupnost i kvaliteta sportsk</w:t>
      </w:r>
      <w:r w:rsidR="002E33D5">
        <w:t>ih</w:t>
      </w:r>
      <w:r>
        <w:t xml:space="preserve"> </w:t>
      </w:r>
      <w:r w:rsidR="002E33D5">
        <w:t>građevina</w:t>
      </w:r>
      <w:r>
        <w:t xml:space="preserve"> u velikoj mjeri uvjetuju daljnji razvoj sporta na području jedinice lokalne </w:t>
      </w:r>
      <w:r w:rsidR="009F5FE0">
        <w:t>samo</w:t>
      </w:r>
      <w:r>
        <w:t>uprave. S</w:t>
      </w:r>
      <w:r w:rsidRPr="00743DFF">
        <w:t>portsk</w:t>
      </w:r>
      <w:r w:rsidR="002E33D5">
        <w:t>e su građevine</w:t>
      </w:r>
      <w:r>
        <w:t xml:space="preserve">, uz stručni kadar, osnovna  pretpostavka </w:t>
      </w:r>
      <w:r w:rsidRPr="00743DFF">
        <w:t xml:space="preserve">za realizaciju </w:t>
      </w:r>
      <w:r>
        <w:t>s</w:t>
      </w:r>
      <w:r w:rsidRPr="00743DFF">
        <w:t xml:space="preserve">portskih, odnosno </w:t>
      </w:r>
      <w:r>
        <w:t>s</w:t>
      </w:r>
      <w:r w:rsidRPr="00743DFF">
        <w:t>p</w:t>
      </w:r>
      <w:r>
        <w:t>ortsko-rekreativnih aktivnosti.</w:t>
      </w:r>
    </w:p>
    <w:p w14:paraId="2E2C3629" w14:textId="6DB37C32" w:rsidR="00110519" w:rsidRDefault="00110519" w:rsidP="00110519">
      <w:r w:rsidRPr="00843866">
        <w:t>Postojeć</w:t>
      </w:r>
      <w:r w:rsidR="002E33D5">
        <w:t>e</w:t>
      </w:r>
      <w:r w:rsidRPr="00843866">
        <w:t xml:space="preserve"> </w:t>
      </w:r>
      <w:r>
        <w:t>s</w:t>
      </w:r>
      <w:r w:rsidRPr="00843866">
        <w:t>portsk</w:t>
      </w:r>
      <w:r w:rsidR="002E33D5">
        <w:t>e</w:t>
      </w:r>
      <w:r w:rsidRPr="00843866">
        <w:t xml:space="preserve"> </w:t>
      </w:r>
      <w:r w:rsidR="002E33D5">
        <w:t>građevine</w:t>
      </w:r>
      <w:r w:rsidRPr="00843866">
        <w:t xml:space="preserve"> u </w:t>
      </w:r>
      <w:r>
        <w:t xml:space="preserve">Gradu </w:t>
      </w:r>
      <w:r w:rsidR="00EB2AB6">
        <w:t>Karlovcu</w:t>
      </w:r>
      <w:r w:rsidRPr="00843866">
        <w:t xml:space="preserve"> </w:t>
      </w:r>
      <w:r w:rsidR="002E33D5">
        <w:t>su</w:t>
      </w:r>
      <w:r w:rsidRPr="00843866">
        <w:t xml:space="preserve"> skup građevina, prostora</w:t>
      </w:r>
      <w:r>
        <w:t xml:space="preserve"> ili površina</w:t>
      </w:r>
      <w:r w:rsidRPr="00843866">
        <w:t xml:space="preserve"> građenih i uređivanih </w:t>
      </w:r>
      <w:r>
        <w:t xml:space="preserve">sa svrhom provođenja sportskog treninga ili natjecanja, nastave </w:t>
      </w:r>
      <w:r w:rsidRPr="00843866">
        <w:t>tjelesn</w:t>
      </w:r>
      <w:r>
        <w:t>e</w:t>
      </w:r>
      <w:r w:rsidRPr="00843866">
        <w:t xml:space="preserve"> i zdravstven</w:t>
      </w:r>
      <w:r>
        <w:t>e</w:t>
      </w:r>
      <w:r w:rsidRPr="00843866">
        <w:t xml:space="preserve"> kultur</w:t>
      </w:r>
      <w:r>
        <w:t>e</w:t>
      </w:r>
      <w:r w:rsidRPr="00843866">
        <w:t xml:space="preserve">, </w:t>
      </w:r>
      <w:r>
        <w:t>sportske rekreacije ili igre</w:t>
      </w:r>
      <w:r w:rsidRPr="00843866">
        <w:t xml:space="preserve">. Veći dio </w:t>
      </w:r>
      <w:r w:rsidR="002E33D5">
        <w:t xml:space="preserve">postojećih </w:t>
      </w:r>
      <w:r>
        <w:t>s</w:t>
      </w:r>
      <w:r w:rsidRPr="00843866">
        <w:t xml:space="preserve">portskih </w:t>
      </w:r>
      <w:r>
        <w:t>građevina</w:t>
      </w:r>
      <w:r w:rsidRPr="00843866">
        <w:t xml:space="preserve"> javne je namjene</w:t>
      </w:r>
      <w:r>
        <w:t xml:space="preserve"> i u vlasništvu Grada </w:t>
      </w:r>
      <w:r w:rsidR="00EB2AB6">
        <w:t>Karlovca</w:t>
      </w:r>
      <w:r>
        <w:t>,</w:t>
      </w:r>
      <w:r w:rsidRPr="00843866">
        <w:t xml:space="preserve"> a </w:t>
      </w:r>
      <w:r>
        <w:t xml:space="preserve">najveći </w:t>
      </w:r>
      <w:r w:rsidRPr="00843866">
        <w:t xml:space="preserve"> </w:t>
      </w:r>
      <w:r>
        <w:t xml:space="preserve">broj sportskih građevina </w:t>
      </w:r>
      <w:r w:rsidRPr="00843866">
        <w:t xml:space="preserve">smješten </w:t>
      </w:r>
      <w:r>
        <w:t xml:space="preserve">je </w:t>
      </w:r>
      <w:r w:rsidRPr="00843866">
        <w:t>uz obrazovne</w:t>
      </w:r>
      <w:r>
        <w:t xml:space="preserve"> institucije, a dio je dan na upravljanje drugim pravnim osobama.</w:t>
      </w:r>
    </w:p>
    <w:p w14:paraId="712689B3" w14:textId="77777777" w:rsidR="00110519" w:rsidRDefault="00110519" w:rsidP="00110519">
      <w:r>
        <w:t xml:space="preserve">Zakonom o sportu regulirano je područje sportskih građevina. Tako je propisana obaveza donošenja Mreže sportskih građevina kojom se </w:t>
      </w:r>
      <w:r w:rsidRPr="006B0DDB">
        <w:t>određuje plan izgradnje, obnove, održavanja i upravljanja sportskim građevinama</w:t>
      </w:r>
      <w:r>
        <w:t xml:space="preserve"> (Zakon o sport, čl. 66 stavak 1. i 2) kao i Pravilnik koji bi propisivao p</w:t>
      </w:r>
      <w:r w:rsidRPr="006B0DDB">
        <w:t>rostorn</w:t>
      </w:r>
      <w:r>
        <w:t>e</w:t>
      </w:r>
      <w:r w:rsidRPr="006B0DDB">
        <w:t xml:space="preserve"> uvjet</w:t>
      </w:r>
      <w:r>
        <w:t>e</w:t>
      </w:r>
      <w:r w:rsidRPr="006B0DDB">
        <w:t>, standarde i normative sportskih građevina obuhvaćenih mrežom sportskih građevina te posebne uvjete za planiranje, programiranje, projektiranje, gradnju, održavanje i sigurnost korisnika sportskih građevi</w:t>
      </w:r>
      <w:r>
        <w:t xml:space="preserve">na </w:t>
      </w:r>
      <w:r>
        <w:lastRenderedPageBreak/>
        <w:t xml:space="preserve">(Zakon o sportu, čl. 66, stavak 4). Navedeno, nažalost, nikada nije doneseno, a posljedično pitanju sportske infrastrukture u Republici Hrvatskoj nikada se nije pristupalo dovoljno sustavno. Procjenjuje se da izgrađenost, uređenost i opremljenost sportskih građevina u Republici Hrvatskoj zadovoljava tek oko 30% potreba za sportskim građevinama. (Milanović, Čustonja, Bilić, 2010) </w:t>
      </w:r>
    </w:p>
    <w:p w14:paraId="6E7D8AD1" w14:textId="77777777" w:rsidR="00110519" w:rsidRDefault="00110519" w:rsidP="00110519">
      <w:r>
        <w:t xml:space="preserve">Činjenica da trenutačno ne postoje nacionalno relevantni i obvezujući standardi i normativi planiranja, izgradnje i opremanja sportskih građevina u značajnoj mjeri otežava analizu trenutnog stanja izgrađenosti sportske infrastrukture odnosno definiranje potreba. Također, nerijetko se događa da se istovjetni objekti grade prema različitim standardima i normativima, prema nahođenju investitora ili arhitekta, te je vrlo teško napraviti i objektivne usporedbe troškova investicija u sportsku infrastrukturu. </w:t>
      </w:r>
    </w:p>
    <w:p w14:paraId="10CBAE04" w14:textId="5E61DAC0" w:rsidR="00F14DE1" w:rsidRDefault="00110519" w:rsidP="00F14DE1">
      <w:r>
        <w:t xml:space="preserve"> </w:t>
      </w:r>
      <w:r w:rsidR="002E33D5">
        <w:t>Sportske je građevine moguće podijeliti prema vrsti građevine na: 1) otvorene sportske građevine i 2) zatvorene sportske građevine. Svaka se od dvije skupine građevina dijeli na niz podskupine – npr. nogometna igrališta, teniski tereni (otvorene građevine) ili sportske dvorane, kuglane, gimnastičke dvorane (zatvorene građevine). Građevine se dijele i prema veličini područja koje im gravitira: građevine manjeg područja gravitacije (dvorane, igrališta malog nogometa, kuglane, tenis tereni, i sl.) i građevine većeg područja gravitacije (otvorena plivališta, bazeni, atletska borilišta) i prostori za slobodne aktivnosti. Podjela građevina postoji i s obzirom na lokaciju građevine: objekti uz škole, objekti u sklopu zona stanovanja, objekti sportskih centara i objekti za potrebe studenata. Funkcionalno se sportske građevine još mogu kategorizirati i na slijedeći način: za nastavu TZK, za sportsku rekreaciju, za natjecateljski sport. U sportskom smislu osnovna podjela je na tri skupine sportskih građevina: 1) trenažni objekti, 2) natjecateljski objekti i 3) trenažno-natjecateljski objekti.</w:t>
      </w:r>
    </w:p>
    <w:p w14:paraId="6B11EF1C" w14:textId="652A8761" w:rsidR="009377A5" w:rsidRDefault="009377A5" w:rsidP="00F14DE1">
      <w:r>
        <w:lastRenderedPageBreak/>
        <w:t xml:space="preserve">Provođenjem mjera i aktivnosti definiranih </w:t>
      </w:r>
      <w:r w:rsidRPr="001A761C">
        <w:rPr>
          <w:i/>
          <w:iCs/>
        </w:rPr>
        <w:t>Strategijom razvoja sporta Grada Karlovca 2012.-2020. godine</w:t>
      </w:r>
      <w:r>
        <w:t xml:space="preserve"> učinjeno je slijedeće</w:t>
      </w:r>
    </w:p>
    <w:p w14:paraId="2B987AD1" w14:textId="55FC88C8" w:rsidR="009377A5" w:rsidRDefault="009377A5" w:rsidP="00477E33">
      <w:pPr>
        <w:pStyle w:val="Odlomakpopisa"/>
        <w:numPr>
          <w:ilvl w:val="0"/>
          <w:numId w:val="27"/>
        </w:numPr>
      </w:pPr>
      <w:r>
        <w:t>Legalizirano je 9 od 10 nogometnih igrališta (nije završena legalizacija igrališta NK Korana)</w:t>
      </w:r>
      <w:r w:rsidR="00570E83">
        <w:t>,</w:t>
      </w:r>
    </w:p>
    <w:p w14:paraId="01D0DE4A" w14:textId="54184BCE" w:rsidR="009377A5" w:rsidRDefault="009377A5" w:rsidP="00477E33">
      <w:pPr>
        <w:pStyle w:val="Odlomakpopisa"/>
        <w:numPr>
          <w:ilvl w:val="0"/>
          <w:numId w:val="27"/>
        </w:numPr>
      </w:pPr>
      <w:r>
        <w:t>Legalizirani su objekti Teniskog kluba Karlovac</w:t>
      </w:r>
      <w:r w:rsidR="00570E83">
        <w:t>,</w:t>
      </w:r>
    </w:p>
    <w:p w14:paraId="3DE33793" w14:textId="4320EDEF" w:rsidR="009377A5" w:rsidRDefault="009377A5" w:rsidP="00477E33">
      <w:pPr>
        <w:pStyle w:val="Odlomakpopisa"/>
        <w:numPr>
          <w:ilvl w:val="0"/>
          <w:numId w:val="27"/>
        </w:numPr>
      </w:pPr>
      <w:r>
        <w:t>Legalizirani su objekti Veslačkog kluba Korana</w:t>
      </w:r>
      <w:r w:rsidR="00570E83">
        <w:t>,</w:t>
      </w:r>
    </w:p>
    <w:p w14:paraId="324D75FB" w14:textId="0CE2F6EC" w:rsidR="009377A5" w:rsidRDefault="009377A5" w:rsidP="00477E33">
      <w:pPr>
        <w:pStyle w:val="Odlomakpopisa"/>
        <w:numPr>
          <w:ilvl w:val="0"/>
          <w:numId w:val="27"/>
        </w:numPr>
      </w:pPr>
      <w:r>
        <w:t xml:space="preserve">Potpisani su ugovori </w:t>
      </w:r>
      <w:r w:rsidR="00570E83">
        <w:t>koji reguliraju pravne odnose vlasnika i korisnika sportskih objekata za većinu sportskih objekata,</w:t>
      </w:r>
    </w:p>
    <w:p w14:paraId="383C529F" w14:textId="2314F35B" w:rsidR="00973AC0" w:rsidRDefault="00973AC0" w:rsidP="00477E33">
      <w:pPr>
        <w:pStyle w:val="Odlomakpopisa"/>
        <w:numPr>
          <w:ilvl w:val="0"/>
          <w:numId w:val="27"/>
        </w:numPr>
      </w:pPr>
      <w:r>
        <w:t>Ulaganje u objekte kojima upravlja Mladost do.o.o. od 2016. do 2019. godine – 3.106.794,78 kn + 6.500.000 kn za sanaciju atletske staze i glavnog nogometnog terena na Stadionu - od Strategijom predviđenih 23.757.000 kn:</w:t>
      </w:r>
    </w:p>
    <w:p w14:paraId="7A277F9E" w14:textId="25A0C4F4" w:rsidR="00570E83" w:rsidRDefault="00570E83" w:rsidP="00477E33">
      <w:pPr>
        <w:pStyle w:val="Odlomakpopisa"/>
        <w:numPr>
          <w:ilvl w:val="1"/>
          <w:numId w:val="27"/>
        </w:numPr>
      </w:pPr>
      <w:r>
        <w:t>U tekuće i investicijsko održavanje i sanaciju Školske sportske dvorane od 2016. do 2019. godine uloženo je 1.525.556,10 kn – npr. sanacija sanitarnih čvorova i prostora u prizemlju dvorane, nabava i montaža sjedalica s naslonom za tribine, uređenje sanitarnog čvora sjeverne strane dvorane, ugradnja epoksidnog poda, rekonstrukcija prostora u multifunkcionalni prostor (102 m</w:t>
      </w:r>
      <w:r w:rsidRPr="00570E83">
        <w:rPr>
          <w:vertAlign w:val="superscript"/>
        </w:rPr>
        <w:t>2</w:t>
      </w:r>
      <w:r>
        <w:t xml:space="preserve">) – od </w:t>
      </w:r>
      <w:r w:rsidR="00973AC0">
        <w:t xml:space="preserve">Strategijom </w:t>
      </w:r>
      <w:r>
        <w:t>predviđenih 6.435.000 kn,</w:t>
      </w:r>
    </w:p>
    <w:p w14:paraId="1E0D340B" w14:textId="4237CCD2" w:rsidR="00570E83" w:rsidRDefault="00570E83" w:rsidP="00477E33">
      <w:pPr>
        <w:pStyle w:val="Odlomakpopisa"/>
        <w:numPr>
          <w:ilvl w:val="1"/>
          <w:numId w:val="27"/>
        </w:numPr>
      </w:pPr>
      <w:r>
        <w:t>U Sokolski dom i klizalište od 2016. do 2019. godine uloženo je 612.261 kn</w:t>
      </w:r>
      <w:r w:rsidR="00973AC0">
        <w:t xml:space="preserve"> – od Strategijom predviđenih 2.140.000,00 kn</w:t>
      </w:r>
      <w:r>
        <w:t>,</w:t>
      </w:r>
    </w:p>
    <w:p w14:paraId="2ED3F14C" w14:textId="5D51FDFD" w:rsidR="00570E83" w:rsidRDefault="00570E83" w:rsidP="00477E33">
      <w:pPr>
        <w:pStyle w:val="Odlomakpopisa"/>
        <w:numPr>
          <w:ilvl w:val="1"/>
          <w:numId w:val="27"/>
        </w:numPr>
      </w:pPr>
      <w:r>
        <w:t>U Vunko polje od 2016. do 2019. godine uloženo je 15.000 kn</w:t>
      </w:r>
      <w:r w:rsidR="00973AC0">
        <w:t xml:space="preserve"> – od Strategijom predviđenih 355.000,00 kn</w:t>
      </w:r>
      <w:r>
        <w:t>,</w:t>
      </w:r>
    </w:p>
    <w:p w14:paraId="6E45E392" w14:textId="55ED5E29" w:rsidR="00570E83" w:rsidRDefault="00570E83" w:rsidP="00477E33">
      <w:pPr>
        <w:pStyle w:val="Odlomakpopisa"/>
        <w:numPr>
          <w:ilvl w:val="1"/>
          <w:numId w:val="27"/>
        </w:numPr>
      </w:pPr>
      <w:r>
        <w:t>U Stari atletski stadion od 2016. do 2019. godine uloženo je 90.000 kn</w:t>
      </w:r>
      <w:r w:rsidR="00973AC0">
        <w:t xml:space="preserve"> – od Strategijom predviđenih 275.000,00 kn</w:t>
      </w:r>
      <w:r>
        <w:t>,</w:t>
      </w:r>
    </w:p>
    <w:p w14:paraId="05CA3782" w14:textId="49B865A8" w:rsidR="00570E83" w:rsidRDefault="00570E83" w:rsidP="00477E33">
      <w:pPr>
        <w:pStyle w:val="Odlomakpopisa"/>
        <w:numPr>
          <w:ilvl w:val="1"/>
          <w:numId w:val="27"/>
        </w:numPr>
      </w:pPr>
      <w:r>
        <w:lastRenderedPageBreak/>
        <w:t>U Gradsko strelište Jamadol od 2016. do 2019. godine uloženo je 129.096,58 kn</w:t>
      </w:r>
      <w:r w:rsidR="00973AC0">
        <w:t xml:space="preserve"> – od Strategijom predviđenih 12.052.000,00 kn</w:t>
      </w:r>
      <w:r>
        <w:t>,</w:t>
      </w:r>
    </w:p>
    <w:p w14:paraId="77368417" w14:textId="1279C958" w:rsidR="00570E83" w:rsidRDefault="00570E83" w:rsidP="00477E33">
      <w:pPr>
        <w:pStyle w:val="Odlomakpopisa"/>
        <w:numPr>
          <w:ilvl w:val="1"/>
          <w:numId w:val="27"/>
        </w:numPr>
      </w:pPr>
      <w:r w:rsidRPr="00570E83">
        <w:t>Nogometno atletski stadion Branko Čavlović Čavlek</w:t>
      </w:r>
      <w:r>
        <w:t xml:space="preserve"> od 2016. do 2019. godine uloženo je 734.881,10 kn</w:t>
      </w:r>
      <w:r w:rsidR="00E45BC5">
        <w:t>,</w:t>
      </w:r>
    </w:p>
    <w:p w14:paraId="681840FF" w14:textId="75C8B881" w:rsidR="00570E83" w:rsidRDefault="00570E83" w:rsidP="00477E33">
      <w:pPr>
        <w:pStyle w:val="Odlomakpopisa"/>
        <w:numPr>
          <w:ilvl w:val="1"/>
          <w:numId w:val="27"/>
        </w:numPr>
      </w:pPr>
      <w:r>
        <w:t xml:space="preserve">Tijekom 2019. </w:t>
      </w:r>
      <w:r w:rsidR="00973AC0">
        <w:t xml:space="preserve">i 2020. </w:t>
      </w:r>
      <w:r>
        <w:t>godine rekonstruiran</w:t>
      </w:r>
      <w:r w:rsidR="00973AC0">
        <w:t>a je atletska staza i travnjak na glavnom igralištu S</w:t>
      </w:r>
      <w:r w:rsidR="00973AC0" w:rsidRPr="00570E83">
        <w:t>tadion</w:t>
      </w:r>
      <w:r w:rsidR="00973AC0">
        <w:t>a</w:t>
      </w:r>
      <w:r w:rsidR="00973AC0" w:rsidRPr="00570E83">
        <w:t xml:space="preserve"> Branko Čavlović Čavlek</w:t>
      </w:r>
      <w:r w:rsidR="00973AC0">
        <w:t xml:space="preserve"> – ukupna investicija oko 6.500.000 – Strategijom predviđena sanacija atletske staze od 2.500.000,00 kn</w:t>
      </w:r>
    </w:p>
    <w:p w14:paraId="305B33E3" w14:textId="34E2FB5A" w:rsidR="00973AC0" w:rsidRDefault="00E45BC5" w:rsidP="00477E33">
      <w:pPr>
        <w:pStyle w:val="Odlomakpopisa"/>
        <w:numPr>
          <w:ilvl w:val="0"/>
          <w:numId w:val="27"/>
        </w:numPr>
      </w:pPr>
      <w:r>
        <w:t>Teniski klub Karlovac – uvedeno plinsko grijanje, LED rasvjeta u dvorani i postavljena žičana ograda na tri teniska terena,</w:t>
      </w:r>
    </w:p>
    <w:p w14:paraId="5CB51A82" w14:textId="02D1731B" w:rsidR="00E45BC5" w:rsidRDefault="00E45BC5" w:rsidP="00477E33">
      <w:pPr>
        <w:pStyle w:val="Odlomakpopisa"/>
        <w:numPr>
          <w:ilvl w:val="0"/>
          <w:numId w:val="27"/>
        </w:numPr>
      </w:pPr>
      <w:r>
        <w:t>Veslački klub Korana – izgrađen novi ponton, a zamjena elektroinstalacija predviđena je za 2020. godinu,</w:t>
      </w:r>
    </w:p>
    <w:p w14:paraId="38398A42" w14:textId="0FF499C0" w:rsidR="00E45BC5" w:rsidRDefault="00E45BC5" w:rsidP="00477E33">
      <w:pPr>
        <w:pStyle w:val="Odlomakpopisa"/>
        <w:numPr>
          <w:ilvl w:val="0"/>
          <w:numId w:val="27"/>
        </w:numPr>
      </w:pPr>
      <w:r>
        <w:t>Taekwondo klub Pandas – nisu ispunjeni Strategijom definirani ciljevi,</w:t>
      </w:r>
    </w:p>
    <w:p w14:paraId="20941CCD" w14:textId="14901AEB" w:rsidR="00E45BC5" w:rsidRDefault="00CA40DF" w:rsidP="00477E33">
      <w:pPr>
        <w:pStyle w:val="Odlomakpopisa"/>
        <w:numPr>
          <w:ilvl w:val="0"/>
          <w:numId w:val="27"/>
        </w:numPr>
      </w:pPr>
      <w:r>
        <w:t>Hostel Karlovac d.o.o. u Selcu</w:t>
      </w:r>
      <w:r w:rsidR="00E45BC5">
        <w:t xml:space="preserve"> – nisu ispunjeni Strategijom definirani ciljevi,</w:t>
      </w:r>
    </w:p>
    <w:p w14:paraId="2F209162" w14:textId="56157108" w:rsidR="00E45BC5" w:rsidRDefault="00E45BC5" w:rsidP="00477E33">
      <w:pPr>
        <w:pStyle w:val="Odlomakpopisa"/>
        <w:numPr>
          <w:ilvl w:val="0"/>
          <w:numId w:val="27"/>
        </w:numPr>
      </w:pPr>
      <w:r>
        <w:t>Kuglana Mostanje – nisu ispunjeni Strategijom definirani ciljevi,</w:t>
      </w:r>
    </w:p>
    <w:p w14:paraId="0F9E2477" w14:textId="3FE76A49" w:rsidR="00E45BC5" w:rsidRDefault="00E45BC5" w:rsidP="00477E33">
      <w:pPr>
        <w:pStyle w:val="Odlomakpopisa"/>
        <w:numPr>
          <w:ilvl w:val="0"/>
          <w:numId w:val="27"/>
        </w:numPr>
      </w:pPr>
      <w:r>
        <w:t xml:space="preserve">Konjički klub Karlovac – nisu ispunjeni Strategijom definirani ciljevi, </w:t>
      </w:r>
    </w:p>
    <w:p w14:paraId="2BE55BDF" w14:textId="72588289" w:rsidR="00E45BC5" w:rsidRDefault="00E45BC5" w:rsidP="00477E33">
      <w:pPr>
        <w:pStyle w:val="Odlomakpopisa"/>
        <w:numPr>
          <w:ilvl w:val="0"/>
          <w:numId w:val="27"/>
        </w:numPr>
      </w:pPr>
      <w:r>
        <w:t>Ni jedna od Strategijom predviđenih investicija nije realizirana niti započeta (SRC Ilovac, Dvorana za ledene sportove, Vježbalište za golf, Izgradnja dvorane sa 3 igrališta (Teniski klub Karlovac), Natkrivanje tribine na baseball stadionu u Grabriku, Bazen).</w:t>
      </w:r>
    </w:p>
    <w:p w14:paraId="4894C951" w14:textId="10521942" w:rsidR="001A761C" w:rsidRDefault="001A761C" w:rsidP="001A761C">
      <w:r>
        <w:t xml:space="preserve">Zaključno, značajan dio mjera i aktivnosti koje su se odnosile na ulaganja u postojeću sportsku infrastrukturu kao niti investicije u novu sportsku infrastrukturu koje su bile predviđene </w:t>
      </w:r>
      <w:r w:rsidRPr="001A761C">
        <w:rPr>
          <w:i/>
          <w:iCs/>
        </w:rPr>
        <w:t>Strategijom razvoja sporta Grada Karlovca 2012. – 2020. godine</w:t>
      </w:r>
      <w:r>
        <w:t xml:space="preserve"> nisu realizirani.</w:t>
      </w:r>
    </w:p>
    <w:p w14:paraId="4BB10A31" w14:textId="6287672F" w:rsidR="00EB2AB6" w:rsidRPr="00A639AE" w:rsidRDefault="00EB2AB6" w:rsidP="00EB2AB6">
      <w:pPr>
        <w:pStyle w:val="Naslov3"/>
        <w:pageBreakBefore/>
        <w:rPr>
          <w:rStyle w:val="Naglaeno"/>
          <w:b/>
          <w:bCs w:val="0"/>
          <w:color w:val="C0504D" w:themeColor="accent2"/>
          <w:spacing w:val="0"/>
          <w:sz w:val="26"/>
        </w:rPr>
      </w:pPr>
      <w:bookmarkStart w:id="25" w:name="_Toc50345712"/>
      <w:bookmarkStart w:id="26" w:name="_Toc58177627"/>
      <w:r>
        <w:rPr>
          <w:rStyle w:val="Naglaeno"/>
          <w:b/>
          <w:bCs w:val="0"/>
          <w:color w:val="C0504D" w:themeColor="accent2"/>
          <w:spacing w:val="0"/>
          <w:sz w:val="26"/>
        </w:rPr>
        <w:lastRenderedPageBreak/>
        <w:t xml:space="preserve">Sportske građevine na području Grada </w:t>
      </w:r>
      <w:bookmarkEnd w:id="25"/>
      <w:r>
        <w:rPr>
          <w:rStyle w:val="Naglaeno"/>
          <w:b/>
          <w:bCs w:val="0"/>
          <w:color w:val="C0504D" w:themeColor="accent2"/>
          <w:spacing w:val="0"/>
          <w:sz w:val="26"/>
        </w:rPr>
        <w:t>Karlovca</w:t>
      </w:r>
      <w:bookmarkEnd w:id="26"/>
    </w:p>
    <w:p w14:paraId="61E0E47F" w14:textId="77777777" w:rsidR="00EB2AB6" w:rsidRDefault="00EB2AB6" w:rsidP="00EB2AB6">
      <w:pPr>
        <w:rPr>
          <w:rStyle w:val="Naglaeno"/>
        </w:rPr>
      </w:pPr>
    </w:p>
    <w:p w14:paraId="32D9DE0A" w14:textId="0B838D9C" w:rsidR="00EB2AB6" w:rsidRDefault="00EB2AB6" w:rsidP="00EB2AB6">
      <w:r>
        <w:t xml:space="preserve">Za potrebe ovog dokumenta sportske građevine na području Grada Karlovca podijeljene su u skupine objekata: 1) </w:t>
      </w:r>
      <w:r w:rsidR="00244130">
        <w:t>sportske dvorane, 2) nogometna igralište</w:t>
      </w:r>
      <w:r w:rsidR="00FA74AB">
        <w:t xml:space="preserve"> </w:t>
      </w:r>
      <w:r w:rsidR="00244130">
        <w:t xml:space="preserve">i </w:t>
      </w:r>
      <w:r w:rsidR="00FA74AB">
        <w:t>3</w:t>
      </w:r>
      <w:r w:rsidR="00244130">
        <w:t>) ostale sportske građevine</w:t>
      </w:r>
      <w:r>
        <w:t xml:space="preserve">. </w:t>
      </w:r>
      <w:r w:rsidR="00FA74AB">
        <w:t>Sistematizirane su građevine koje</w:t>
      </w:r>
      <w:r>
        <w:t xml:space="preserve"> koriste sportski klubovi koji djeluju na području Grada </w:t>
      </w:r>
      <w:r w:rsidR="00FA74AB">
        <w:t>ili kojima upravljaju trgovačka društva u vlasništvu Grada Karlovca (Mladost d.o.o. i Hostel Karlovac d.o.o.)</w:t>
      </w:r>
      <w:r>
        <w:t>.</w:t>
      </w:r>
    </w:p>
    <w:p w14:paraId="5CE7D599" w14:textId="4BAC2800" w:rsidR="00244130" w:rsidRDefault="00FA74AB" w:rsidP="00EB2AB6">
      <w:r>
        <w:t xml:space="preserve">Na području Grada Karlovca </w:t>
      </w:r>
      <w:r w:rsidR="001463FC">
        <w:t>18</w:t>
      </w:r>
      <w:r>
        <w:t xml:space="preserve"> je sportskih dvoranskih građevina koje koriste karlovački sportski klubovi. </w:t>
      </w:r>
      <w:r w:rsidR="001463FC">
        <w:t>Sedam</w:t>
      </w:r>
      <w:r w:rsidR="00923A07">
        <w:t xml:space="preserve"> je</w:t>
      </w:r>
      <w:r>
        <w:t xml:space="preserve"> dvorana </w:t>
      </w:r>
      <w:r w:rsidR="00923A07">
        <w:t xml:space="preserve">u vlasništvu Grada Karlovca (Školska sportska dvorana i </w:t>
      </w:r>
      <w:r w:rsidR="001463FC">
        <w:t>6</w:t>
      </w:r>
      <w:r w:rsidR="00923A07">
        <w:t xml:space="preserve"> osnovnoškolskih dvorana), 5 je srednjoškolskih dvorana, tri su privatne sportske dvorane, a 3 su javna gradska prostora koji su adaptirani za sportske potrebe te ih koriste sportski klubovi putem najma ili koncesije. (Tablica 2.1.1.)</w:t>
      </w:r>
      <w:r w:rsidR="006916ED">
        <w:t xml:space="preserve"> </w:t>
      </w:r>
    </w:p>
    <w:p w14:paraId="63CF6B78" w14:textId="77777777" w:rsidR="001A761C" w:rsidRPr="001A761C" w:rsidRDefault="001A761C" w:rsidP="00244130">
      <w:pPr>
        <w:spacing w:line="240" w:lineRule="auto"/>
        <w:rPr>
          <w:sz w:val="18"/>
          <w:szCs w:val="18"/>
        </w:rPr>
      </w:pPr>
    </w:p>
    <w:p w14:paraId="05EAE369" w14:textId="389FC182" w:rsidR="00244130" w:rsidRPr="004930E5" w:rsidRDefault="00244130" w:rsidP="00244130">
      <w:pPr>
        <w:spacing w:line="240" w:lineRule="auto"/>
      </w:pPr>
      <w:r w:rsidRPr="004930E5">
        <w:rPr>
          <w:sz w:val="22"/>
          <w:szCs w:val="22"/>
        </w:rPr>
        <w:t>Tablica 2.1.</w:t>
      </w:r>
      <w:r>
        <w:rPr>
          <w:sz w:val="22"/>
          <w:szCs w:val="22"/>
        </w:rPr>
        <w:t>1</w:t>
      </w:r>
      <w:r w:rsidRPr="004930E5">
        <w:rPr>
          <w:sz w:val="22"/>
          <w:szCs w:val="22"/>
        </w:rPr>
        <w:t xml:space="preserve">. </w:t>
      </w:r>
      <w:r>
        <w:rPr>
          <w:sz w:val="22"/>
          <w:szCs w:val="22"/>
        </w:rPr>
        <w:t>Sportske dvorane na području Grada Karlovca</w:t>
      </w:r>
    </w:p>
    <w:tbl>
      <w:tblPr>
        <w:tblStyle w:val="GridTable7ColorfulAccent2"/>
        <w:tblW w:w="9928" w:type="dxa"/>
        <w:tblInd w:w="-572" w:type="dxa"/>
        <w:tblLayout w:type="fixed"/>
        <w:tblLook w:val="04A0" w:firstRow="1" w:lastRow="0" w:firstColumn="1" w:lastColumn="0" w:noHBand="0" w:noVBand="1"/>
      </w:tblPr>
      <w:tblGrid>
        <w:gridCol w:w="425"/>
        <w:gridCol w:w="5534"/>
        <w:gridCol w:w="1559"/>
        <w:gridCol w:w="2410"/>
      </w:tblGrid>
      <w:tr w:rsidR="00421874" w:rsidRPr="009153C1" w14:paraId="4CC53106" w14:textId="77777777" w:rsidTr="00C70325">
        <w:trPr>
          <w:cnfStyle w:val="100000000000" w:firstRow="1" w:lastRow="0" w:firstColumn="0" w:lastColumn="0" w:oddVBand="0" w:evenVBand="0" w:oddHBand="0" w:evenHBand="0" w:firstRowFirstColumn="0" w:firstRowLastColumn="0" w:lastRowFirstColumn="0" w:lastRowLastColumn="0"/>
          <w:trHeight w:val="282"/>
        </w:trPr>
        <w:tc>
          <w:tcPr>
            <w:cnfStyle w:val="001000000100" w:firstRow="0" w:lastRow="0" w:firstColumn="1" w:lastColumn="0" w:oddVBand="0" w:evenVBand="0" w:oddHBand="0" w:evenHBand="0" w:firstRowFirstColumn="1" w:firstRowLastColumn="0" w:lastRowFirstColumn="0" w:lastRowLastColumn="0"/>
            <w:tcW w:w="5959" w:type="dxa"/>
            <w:gridSpan w:val="2"/>
          </w:tcPr>
          <w:p w14:paraId="1F22F9EB" w14:textId="77777777" w:rsidR="00421874" w:rsidRPr="009153C1" w:rsidRDefault="00421874" w:rsidP="00421874">
            <w:pPr>
              <w:spacing w:after="0" w:line="240" w:lineRule="auto"/>
              <w:ind w:left="0"/>
              <w:jc w:val="center"/>
              <w:rPr>
                <w:rFonts w:asciiTheme="minorHAnsi" w:hAnsiTheme="minorHAnsi" w:cstheme="minorHAnsi"/>
                <w:color w:val="auto"/>
                <w:sz w:val="18"/>
                <w:szCs w:val="18"/>
              </w:rPr>
            </w:pPr>
            <w:r w:rsidRPr="009153C1">
              <w:rPr>
                <w:rFonts w:asciiTheme="minorHAnsi" w:hAnsiTheme="minorHAnsi" w:cstheme="minorHAnsi"/>
                <w:color w:val="auto"/>
                <w:sz w:val="18"/>
                <w:szCs w:val="18"/>
              </w:rPr>
              <w:t>Naziv sportske građevine</w:t>
            </w:r>
          </w:p>
        </w:tc>
        <w:tc>
          <w:tcPr>
            <w:tcW w:w="1559" w:type="dxa"/>
          </w:tcPr>
          <w:p w14:paraId="1BDA6222" w14:textId="77777777" w:rsidR="00421874" w:rsidRPr="009153C1" w:rsidRDefault="00421874" w:rsidP="00421874">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9153C1">
              <w:rPr>
                <w:rFonts w:asciiTheme="minorHAnsi" w:hAnsiTheme="minorHAnsi" w:cstheme="minorHAnsi"/>
                <w:color w:val="auto"/>
                <w:sz w:val="18"/>
                <w:szCs w:val="18"/>
              </w:rPr>
              <w:t>Naziv upravitelja</w:t>
            </w:r>
          </w:p>
        </w:tc>
        <w:tc>
          <w:tcPr>
            <w:tcW w:w="2410" w:type="dxa"/>
          </w:tcPr>
          <w:p w14:paraId="5057A0EB" w14:textId="77777777" w:rsidR="00421874" w:rsidRPr="009153C1" w:rsidRDefault="00421874" w:rsidP="00421874">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9153C1">
              <w:rPr>
                <w:rFonts w:asciiTheme="minorHAnsi" w:hAnsiTheme="minorHAnsi" w:cstheme="minorHAnsi"/>
                <w:color w:val="auto"/>
                <w:sz w:val="18"/>
                <w:szCs w:val="18"/>
              </w:rPr>
              <w:t>Namjena objekta</w:t>
            </w:r>
          </w:p>
        </w:tc>
      </w:tr>
      <w:tr w:rsidR="00421874" w:rsidRPr="009153C1" w14:paraId="6CA0D774" w14:textId="77777777" w:rsidTr="00C703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43F686A6" w14:textId="77777777" w:rsidR="00421874" w:rsidRPr="00421874" w:rsidRDefault="00421874" w:rsidP="00A656AC">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1</w:t>
            </w:r>
          </w:p>
        </w:tc>
        <w:tc>
          <w:tcPr>
            <w:tcW w:w="5534" w:type="dxa"/>
          </w:tcPr>
          <w:p w14:paraId="6398757B" w14:textId="53E1CA3C" w:rsidR="00421874" w:rsidRPr="00421874" w:rsidRDefault="00421874" w:rsidP="00A656A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ŠKOLSKA SPORTSKA DVORANA</w:t>
            </w:r>
          </w:p>
        </w:tc>
        <w:tc>
          <w:tcPr>
            <w:tcW w:w="1559" w:type="dxa"/>
          </w:tcPr>
          <w:p w14:paraId="6ADFCE17" w14:textId="520C0DC4" w:rsidR="00421874" w:rsidRPr="00421874" w:rsidRDefault="00421874" w:rsidP="00A656A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Mladost d.o.o.</w:t>
            </w:r>
          </w:p>
        </w:tc>
        <w:tc>
          <w:tcPr>
            <w:tcW w:w="2410" w:type="dxa"/>
          </w:tcPr>
          <w:p w14:paraId="3712F07E" w14:textId="3C5A415B" w:rsidR="00421874" w:rsidRPr="00421874" w:rsidRDefault="00C70325" w:rsidP="00A656A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dvoranski sportovi</w:t>
            </w:r>
          </w:p>
        </w:tc>
      </w:tr>
      <w:tr w:rsidR="00421874" w:rsidRPr="009153C1" w14:paraId="40A9D8AD" w14:textId="77777777" w:rsidTr="00C70325">
        <w:tc>
          <w:tcPr>
            <w:cnfStyle w:val="001000000000" w:firstRow="0" w:lastRow="0" w:firstColumn="1" w:lastColumn="0" w:oddVBand="0" w:evenVBand="0" w:oddHBand="0" w:evenHBand="0" w:firstRowFirstColumn="0" w:firstRowLastColumn="0" w:lastRowFirstColumn="0" w:lastRowLastColumn="0"/>
            <w:tcW w:w="425" w:type="dxa"/>
          </w:tcPr>
          <w:p w14:paraId="71767A7E" w14:textId="77777777" w:rsidR="00421874" w:rsidRPr="00421874" w:rsidRDefault="00421874" w:rsidP="00A656AC">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2</w:t>
            </w:r>
          </w:p>
        </w:tc>
        <w:tc>
          <w:tcPr>
            <w:tcW w:w="5534" w:type="dxa"/>
          </w:tcPr>
          <w:p w14:paraId="69462FA1" w14:textId="799AAE54" w:rsidR="00421874" w:rsidRPr="00421874" w:rsidRDefault="00421874" w:rsidP="00A656A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Sportska dvorana OŠ BANIJA</w:t>
            </w:r>
          </w:p>
        </w:tc>
        <w:tc>
          <w:tcPr>
            <w:tcW w:w="1559" w:type="dxa"/>
          </w:tcPr>
          <w:p w14:paraId="449E1711" w14:textId="40385532" w:rsidR="00421874" w:rsidRPr="00421874" w:rsidRDefault="00421874" w:rsidP="00A656A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osnovna škola</w:t>
            </w:r>
          </w:p>
        </w:tc>
        <w:tc>
          <w:tcPr>
            <w:tcW w:w="2410" w:type="dxa"/>
          </w:tcPr>
          <w:p w14:paraId="7B31CD9C" w14:textId="2052017F" w:rsidR="00421874" w:rsidRPr="00421874" w:rsidRDefault="00421874" w:rsidP="00A656A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nastava TZK + sport</w:t>
            </w:r>
          </w:p>
        </w:tc>
      </w:tr>
      <w:tr w:rsidR="00421874" w:rsidRPr="009153C1" w14:paraId="45E98F8E" w14:textId="77777777" w:rsidTr="00C703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4EEA3A31" w14:textId="77777777" w:rsidR="00421874" w:rsidRPr="00421874" w:rsidRDefault="00421874" w:rsidP="00A656AC">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3</w:t>
            </w:r>
          </w:p>
        </w:tc>
        <w:tc>
          <w:tcPr>
            <w:tcW w:w="5534" w:type="dxa"/>
          </w:tcPr>
          <w:p w14:paraId="0AC73F5F" w14:textId="40248F35" w:rsidR="00421874" w:rsidRPr="00421874" w:rsidRDefault="00421874" w:rsidP="00A656A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Sportska dvorana OŠ ŠVARČA</w:t>
            </w:r>
          </w:p>
        </w:tc>
        <w:tc>
          <w:tcPr>
            <w:tcW w:w="1559" w:type="dxa"/>
          </w:tcPr>
          <w:p w14:paraId="18D6E3A0" w14:textId="65B03F32" w:rsidR="00421874" w:rsidRPr="00421874" w:rsidRDefault="00421874" w:rsidP="00A656A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osnovna škola</w:t>
            </w:r>
          </w:p>
        </w:tc>
        <w:tc>
          <w:tcPr>
            <w:tcW w:w="2410" w:type="dxa"/>
          </w:tcPr>
          <w:p w14:paraId="6D17D23E" w14:textId="09659F29" w:rsidR="00421874" w:rsidRPr="00421874" w:rsidRDefault="00421874" w:rsidP="00A656A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nastava TZK + sport</w:t>
            </w:r>
          </w:p>
        </w:tc>
      </w:tr>
      <w:tr w:rsidR="00421874" w:rsidRPr="009153C1" w14:paraId="29506991" w14:textId="77777777" w:rsidTr="00C70325">
        <w:tc>
          <w:tcPr>
            <w:cnfStyle w:val="001000000000" w:firstRow="0" w:lastRow="0" w:firstColumn="1" w:lastColumn="0" w:oddVBand="0" w:evenVBand="0" w:oddHBand="0" w:evenHBand="0" w:firstRowFirstColumn="0" w:firstRowLastColumn="0" w:lastRowFirstColumn="0" w:lastRowLastColumn="0"/>
            <w:tcW w:w="425" w:type="dxa"/>
          </w:tcPr>
          <w:p w14:paraId="2C351E51" w14:textId="77777777" w:rsidR="00421874" w:rsidRPr="00421874" w:rsidRDefault="00421874" w:rsidP="00A656AC">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4</w:t>
            </w:r>
          </w:p>
        </w:tc>
        <w:tc>
          <w:tcPr>
            <w:tcW w:w="5534" w:type="dxa"/>
          </w:tcPr>
          <w:p w14:paraId="0CD8DA34" w14:textId="5596B853" w:rsidR="00421874" w:rsidRPr="00421874" w:rsidRDefault="00421874" w:rsidP="00A656A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Sportska dvorana OŠ TURANJ</w:t>
            </w:r>
          </w:p>
        </w:tc>
        <w:tc>
          <w:tcPr>
            <w:tcW w:w="1559" w:type="dxa"/>
          </w:tcPr>
          <w:p w14:paraId="7637A905" w14:textId="703CA650" w:rsidR="00421874" w:rsidRPr="00421874" w:rsidRDefault="00421874" w:rsidP="00A656A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osnovna škola</w:t>
            </w:r>
          </w:p>
        </w:tc>
        <w:tc>
          <w:tcPr>
            <w:tcW w:w="2410" w:type="dxa"/>
          </w:tcPr>
          <w:p w14:paraId="79F0E364" w14:textId="1A97AC88" w:rsidR="00421874" w:rsidRPr="00421874" w:rsidRDefault="00421874" w:rsidP="00A656A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nastava TZK + sport</w:t>
            </w:r>
          </w:p>
        </w:tc>
      </w:tr>
      <w:tr w:rsidR="00421874" w:rsidRPr="009153C1" w14:paraId="173981CD" w14:textId="77777777" w:rsidTr="00C703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0CEEAB6F" w14:textId="77777777" w:rsidR="00421874" w:rsidRPr="00421874" w:rsidRDefault="00421874" w:rsidP="00A656AC">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5</w:t>
            </w:r>
          </w:p>
        </w:tc>
        <w:tc>
          <w:tcPr>
            <w:tcW w:w="5534" w:type="dxa"/>
          </w:tcPr>
          <w:p w14:paraId="3B3366F0" w14:textId="122A1A5A" w:rsidR="00421874" w:rsidRPr="00421874" w:rsidRDefault="00421874" w:rsidP="00A656A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Sportska dvorana OŠ DUBOVAC</w:t>
            </w:r>
          </w:p>
        </w:tc>
        <w:tc>
          <w:tcPr>
            <w:tcW w:w="1559" w:type="dxa"/>
          </w:tcPr>
          <w:p w14:paraId="3E00E612" w14:textId="67CE6E11" w:rsidR="00421874" w:rsidRPr="00421874" w:rsidRDefault="00421874" w:rsidP="00A656A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osnovna škola</w:t>
            </w:r>
          </w:p>
        </w:tc>
        <w:tc>
          <w:tcPr>
            <w:tcW w:w="2410" w:type="dxa"/>
          </w:tcPr>
          <w:p w14:paraId="303FB618" w14:textId="47C29F91" w:rsidR="00421874" w:rsidRPr="00421874" w:rsidRDefault="00421874" w:rsidP="00A656A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nastava TZK + sport</w:t>
            </w:r>
          </w:p>
        </w:tc>
      </w:tr>
      <w:tr w:rsidR="00421874" w:rsidRPr="009153C1" w14:paraId="0D3977C9" w14:textId="77777777" w:rsidTr="00C70325">
        <w:tc>
          <w:tcPr>
            <w:cnfStyle w:val="001000000000" w:firstRow="0" w:lastRow="0" w:firstColumn="1" w:lastColumn="0" w:oddVBand="0" w:evenVBand="0" w:oddHBand="0" w:evenHBand="0" w:firstRowFirstColumn="0" w:firstRowLastColumn="0" w:lastRowFirstColumn="0" w:lastRowLastColumn="0"/>
            <w:tcW w:w="425" w:type="dxa"/>
          </w:tcPr>
          <w:p w14:paraId="1435491A" w14:textId="77777777" w:rsidR="00421874" w:rsidRPr="00421874" w:rsidRDefault="00421874" w:rsidP="00A656AC">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6</w:t>
            </w:r>
          </w:p>
        </w:tc>
        <w:tc>
          <w:tcPr>
            <w:tcW w:w="5534" w:type="dxa"/>
          </w:tcPr>
          <w:p w14:paraId="5B4223B0" w14:textId="7441AC22" w:rsidR="00421874" w:rsidRPr="00421874" w:rsidRDefault="00421874" w:rsidP="00A656A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Sportska dvorana OŠ GRABRIK</w:t>
            </w:r>
          </w:p>
        </w:tc>
        <w:tc>
          <w:tcPr>
            <w:tcW w:w="1559" w:type="dxa"/>
          </w:tcPr>
          <w:p w14:paraId="13600E73" w14:textId="3783440B" w:rsidR="00421874" w:rsidRPr="00421874" w:rsidRDefault="00421874" w:rsidP="00A656A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osnovna škola</w:t>
            </w:r>
          </w:p>
        </w:tc>
        <w:tc>
          <w:tcPr>
            <w:tcW w:w="2410" w:type="dxa"/>
          </w:tcPr>
          <w:p w14:paraId="7D5050D2" w14:textId="1070666E" w:rsidR="00421874" w:rsidRPr="00421874" w:rsidRDefault="00421874" w:rsidP="00A656A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nastava TZK + sport</w:t>
            </w:r>
          </w:p>
        </w:tc>
      </w:tr>
      <w:tr w:rsidR="001463FC" w:rsidRPr="009153C1" w14:paraId="5A8850E6" w14:textId="77777777" w:rsidTr="00C703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DA3D729" w14:textId="45ACDF00" w:rsidR="001463FC" w:rsidRPr="001463FC" w:rsidRDefault="001463FC" w:rsidP="001463FC">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7</w:t>
            </w:r>
          </w:p>
        </w:tc>
        <w:tc>
          <w:tcPr>
            <w:tcW w:w="5534" w:type="dxa"/>
          </w:tcPr>
          <w:p w14:paraId="51820F9E" w14:textId="6512279D" w:rsidR="001463FC" w:rsidRPr="001463FC" w:rsidRDefault="001463FC" w:rsidP="001463F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1463FC">
              <w:rPr>
                <w:rFonts w:asciiTheme="minorHAnsi" w:hAnsiTheme="minorHAnsi" w:cstheme="minorHAnsi"/>
                <w:color w:val="auto"/>
                <w:sz w:val="18"/>
                <w:szCs w:val="18"/>
              </w:rPr>
              <w:t>Sportska dvorana CENTAR ZA ODGOJ I OBRAZOVANJE DJECE I MLADEŽI</w:t>
            </w:r>
          </w:p>
        </w:tc>
        <w:tc>
          <w:tcPr>
            <w:tcW w:w="1559" w:type="dxa"/>
          </w:tcPr>
          <w:p w14:paraId="059E046E" w14:textId="03519F2F" w:rsidR="001463FC" w:rsidRPr="001463FC" w:rsidRDefault="001463FC" w:rsidP="001463F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osnovna škola</w:t>
            </w:r>
          </w:p>
        </w:tc>
        <w:tc>
          <w:tcPr>
            <w:tcW w:w="2410" w:type="dxa"/>
          </w:tcPr>
          <w:p w14:paraId="1A1CB63F" w14:textId="6D745A3F" w:rsidR="001463FC" w:rsidRPr="001463FC" w:rsidRDefault="001463FC" w:rsidP="001463F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nastava TZK</w:t>
            </w:r>
          </w:p>
        </w:tc>
      </w:tr>
      <w:tr w:rsidR="001463FC" w:rsidRPr="009153C1" w14:paraId="4499648D" w14:textId="77777777" w:rsidTr="00C70325">
        <w:tc>
          <w:tcPr>
            <w:cnfStyle w:val="001000000000" w:firstRow="0" w:lastRow="0" w:firstColumn="1" w:lastColumn="0" w:oddVBand="0" w:evenVBand="0" w:oddHBand="0" w:evenHBand="0" w:firstRowFirstColumn="0" w:firstRowLastColumn="0" w:lastRowFirstColumn="0" w:lastRowLastColumn="0"/>
            <w:tcW w:w="425" w:type="dxa"/>
          </w:tcPr>
          <w:p w14:paraId="70B51848" w14:textId="0CA59EB4" w:rsidR="001463FC" w:rsidRPr="00421874" w:rsidRDefault="001463FC" w:rsidP="001463FC">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8</w:t>
            </w:r>
          </w:p>
        </w:tc>
        <w:tc>
          <w:tcPr>
            <w:tcW w:w="5534" w:type="dxa"/>
          </w:tcPr>
          <w:p w14:paraId="6E71802F" w14:textId="16759275" w:rsidR="001463FC" w:rsidRPr="00421874" w:rsidRDefault="001463FC" w:rsidP="001463F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Sportska dvorana PRIRODOSLOVNA ŠKOLA KARLOVAC</w:t>
            </w:r>
          </w:p>
        </w:tc>
        <w:tc>
          <w:tcPr>
            <w:tcW w:w="1559" w:type="dxa"/>
          </w:tcPr>
          <w:p w14:paraId="134F78FF" w14:textId="4F05C7A4" w:rsidR="001463FC" w:rsidRPr="00421874" w:rsidRDefault="001463FC" w:rsidP="001463F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srednja škola</w:t>
            </w:r>
          </w:p>
        </w:tc>
        <w:tc>
          <w:tcPr>
            <w:tcW w:w="2410" w:type="dxa"/>
          </w:tcPr>
          <w:p w14:paraId="6AFB452B" w14:textId="43163AE4" w:rsidR="001463FC" w:rsidRPr="00421874" w:rsidRDefault="001463FC" w:rsidP="001463F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nastava TZK + sport</w:t>
            </w:r>
          </w:p>
        </w:tc>
      </w:tr>
      <w:tr w:rsidR="001463FC" w:rsidRPr="009153C1" w14:paraId="4062436F" w14:textId="77777777" w:rsidTr="00C703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4BB35EA5" w14:textId="741BE5CE" w:rsidR="001463FC" w:rsidRPr="00421874" w:rsidRDefault="001463FC" w:rsidP="001463FC">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9</w:t>
            </w:r>
          </w:p>
        </w:tc>
        <w:tc>
          <w:tcPr>
            <w:tcW w:w="5534" w:type="dxa"/>
          </w:tcPr>
          <w:p w14:paraId="3B42CF96" w14:textId="6E13FE4D" w:rsidR="001463FC" w:rsidRPr="00421874" w:rsidRDefault="001463FC" w:rsidP="001463F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Sportska dvorana EKONOMSKO - TURISTIČKA ŠKOLA KARLOVAC</w:t>
            </w:r>
          </w:p>
        </w:tc>
        <w:tc>
          <w:tcPr>
            <w:tcW w:w="1559" w:type="dxa"/>
          </w:tcPr>
          <w:p w14:paraId="0D2279B3" w14:textId="4FDEA0F4" w:rsidR="001463FC" w:rsidRPr="00421874" w:rsidRDefault="001463FC" w:rsidP="001463F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srednja škola</w:t>
            </w:r>
          </w:p>
        </w:tc>
        <w:tc>
          <w:tcPr>
            <w:tcW w:w="2410" w:type="dxa"/>
          </w:tcPr>
          <w:p w14:paraId="5F364783" w14:textId="46DE07C2" w:rsidR="001463FC" w:rsidRPr="00421874" w:rsidRDefault="001463FC" w:rsidP="001463F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nastava TZK + sport</w:t>
            </w:r>
          </w:p>
        </w:tc>
      </w:tr>
      <w:tr w:rsidR="001463FC" w:rsidRPr="009153C1" w14:paraId="528D42CF" w14:textId="77777777" w:rsidTr="00C70325">
        <w:tc>
          <w:tcPr>
            <w:cnfStyle w:val="001000000000" w:firstRow="0" w:lastRow="0" w:firstColumn="1" w:lastColumn="0" w:oddVBand="0" w:evenVBand="0" w:oddHBand="0" w:evenHBand="0" w:firstRowFirstColumn="0" w:firstRowLastColumn="0" w:lastRowFirstColumn="0" w:lastRowLastColumn="0"/>
            <w:tcW w:w="425" w:type="dxa"/>
          </w:tcPr>
          <w:p w14:paraId="14C1C0CF" w14:textId="19DF43A8" w:rsidR="001463FC" w:rsidRPr="00421874" w:rsidRDefault="001463FC" w:rsidP="001463FC">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10</w:t>
            </w:r>
          </w:p>
        </w:tc>
        <w:tc>
          <w:tcPr>
            <w:tcW w:w="5534" w:type="dxa"/>
          </w:tcPr>
          <w:p w14:paraId="680E839D" w14:textId="5314514C" w:rsidR="001463FC" w:rsidRPr="00421874" w:rsidRDefault="001463FC" w:rsidP="001463F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Sportska dvorana TEHNIČKA ŠKOLA KARLOVAC</w:t>
            </w:r>
          </w:p>
        </w:tc>
        <w:tc>
          <w:tcPr>
            <w:tcW w:w="1559" w:type="dxa"/>
          </w:tcPr>
          <w:p w14:paraId="0FDC03A4" w14:textId="45E80944" w:rsidR="001463FC" w:rsidRPr="00421874" w:rsidRDefault="001463FC" w:rsidP="001463F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srednja škola</w:t>
            </w:r>
          </w:p>
        </w:tc>
        <w:tc>
          <w:tcPr>
            <w:tcW w:w="2410" w:type="dxa"/>
          </w:tcPr>
          <w:p w14:paraId="20D97C96" w14:textId="4EDC6987" w:rsidR="001463FC" w:rsidRPr="00421874" w:rsidRDefault="001463FC" w:rsidP="001463F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nastava TZK + sport</w:t>
            </w:r>
          </w:p>
        </w:tc>
      </w:tr>
      <w:tr w:rsidR="001463FC" w:rsidRPr="009153C1" w14:paraId="741FC3B0" w14:textId="77777777" w:rsidTr="00C703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048E182" w14:textId="39EDBC00" w:rsidR="001463FC" w:rsidRPr="00421874" w:rsidRDefault="001463FC" w:rsidP="001463FC">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11</w:t>
            </w:r>
          </w:p>
        </w:tc>
        <w:tc>
          <w:tcPr>
            <w:tcW w:w="5534" w:type="dxa"/>
          </w:tcPr>
          <w:p w14:paraId="56FFF7B1" w14:textId="100FB7D4" w:rsidR="001463FC" w:rsidRPr="00421874" w:rsidRDefault="001463FC" w:rsidP="001463F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Sportska dvorana ŠUMARSKA I DRVODJELJSKA ŠKOLA KARLOVAC</w:t>
            </w:r>
          </w:p>
        </w:tc>
        <w:tc>
          <w:tcPr>
            <w:tcW w:w="1559" w:type="dxa"/>
          </w:tcPr>
          <w:p w14:paraId="34CE155F" w14:textId="47AACF57" w:rsidR="001463FC" w:rsidRPr="00421874" w:rsidRDefault="001463FC" w:rsidP="001463F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srednja škola</w:t>
            </w:r>
          </w:p>
        </w:tc>
        <w:tc>
          <w:tcPr>
            <w:tcW w:w="2410" w:type="dxa"/>
          </w:tcPr>
          <w:p w14:paraId="3E5F968F" w14:textId="78C947E4" w:rsidR="001463FC" w:rsidRPr="00421874" w:rsidRDefault="001463FC" w:rsidP="001463F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nastava TZK + sport</w:t>
            </w:r>
          </w:p>
        </w:tc>
      </w:tr>
      <w:tr w:rsidR="001463FC" w:rsidRPr="009153C1" w14:paraId="7AEBD68B" w14:textId="77777777" w:rsidTr="00C70325">
        <w:tc>
          <w:tcPr>
            <w:cnfStyle w:val="001000000000" w:firstRow="0" w:lastRow="0" w:firstColumn="1" w:lastColumn="0" w:oddVBand="0" w:evenVBand="0" w:oddHBand="0" w:evenHBand="0" w:firstRowFirstColumn="0" w:firstRowLastColumn="0" w:lastRowFirstColumn="0" w:lastRowLastColumn="0"/>
            <w:tcW w:w="425" w:type="dxa"/>
          </w:tcPr>
          <w:p w14:paraId="01A32BAE" w14:textId="1B1DB3CC" w:rsidR="001463FC" w:rsidRPr="00421874" w:rsidRDefault="001463FC" w:rsidP="001463FC">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12</w:t>
            </w:r>
          </w:p>
        </w:tc>
        <w:tc>
          <w:tcPr>
            <w:tcW w:w="5534" w:type="dxa"/>
          </w:tcPr>
          <w:p w14:paraId="6BCF65AF" w14:textId="378C7A80" w:rsidR="001463FC" w:rsidRPr="00421874" w:rsidRDefault="001463FC" w:rsidP="001463F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Sportska dvorana MEDICINSKA ŠKOLA KARLOVAC</w:t>
            </w:r>
          </w:p>
        </w:tc>
        <w:tc>
          <w:tcPr>
            <w:tcW w:w="1559" w:type="dxa"/>
          </w:tcPr>
          <w:p w14:paraId="0E7CE29D" w14:textId="1B29F078" w:rsidR="001463FC" w:rsidRPr="00421874" w:rsidRDefault="001463FC" w:rsidP="001463F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srednja škola</w:t>
            </w:r>
          </w:p>
        </w:tc>
        <w:tc>
          <w:tcPr>
            <w:tcW w:w="2410" w:type="dxa"/>
          </w:tcPr>
          <w:p w14:paraId="0A766420" w14:textId="5CD7EC97" w:rsidR="001463FC" w:rsidRPr="00421874" w:rsidRDefault="001463FC" w:rsidP="001463F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nastava TZK + sport</w:t>
            </w:r>
          </w:p>
        </w:tc>
      </w:tr>
      <w:tr w:rsidR="001463FC" w:rsidRPr="009153C1" w14:paraId="4A9C4CE4" w14:textId="77777777" w:rsidTr="00C703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4492982B" w14:textId="2BA5DBC0" w:rsidR="001463FC" w:rsidRPr="00421874" w:rsidRDefault="001463FC" w:rsidP="001463FC">
            <w:pPr>
              <w:spacing w:after="0" w:line="240" w:lineRule="auto"/>
              <w:ind w:left="0"/>
              <w:rPr>
                <w:rFonts w:asciiTheme="minorHAnsi" w:hAnsiTheme="minorHAnsi" w:cstheme="minorHAnsi"/>
                <w:color w:val="auto"/>
                <w:sz w:val="18"/>
                <w:szCs w:val="18"/>
              </w:rPr>
            </w:pPr>
            <w:r>
              <w:rPr>
                <w:rFonts w:asciiTheme="minorHAnsi" w:hAnsiTheme="minorHAnsi" w:cstheme="minorHAnsi"/>
                <w:color w:val="auto"/>
                <w:sz w:val="18"/>
                <w:szCs w:val="18"/>
              </w:rPr>
              <w:t>13</w:t>
            </w:r>
          </w:p>
        </w:tc>
        <w:tc>
          <w:tcPr>
            <w:tcW w:w="5534" w:type="dxa"/>
          </w:tcPr>
          <w:p w14:paraId="46E48542" w14:textId="635A74DB" w:rsidR="001463FC" w:rsidRPr="00421874" w:rsidRDefault="001463FC" w:rsidP="001463F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dvorana FIK Borlin</w:t>
            </w:r>
          </w:p>
        </w:tc>
        <w:tc>
          <w:tcPr>
            <w:tcW w:w="1559" w:type="dxa"/>
          </w:tcPr>
          <w:p w14:paraId="47D9146F" w14:textId="5FDBE9B9" w:rsidR="001463FC" w:rsidRPr="00421874" w:rsidRDefault="001463FC" w:rsidP="001463F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privatni objekt</w:t>
            </w:r>
          </w:p>
        </w:tc>
        <w:tc>
          <w:tcPr>
            <w:tcW w:w="2410" w:type="dxa"/>
          </w:tcPr>
          <w:p w14:paraId="70C181C5" w14:textId="234BEE43" w:rsidR="001463FC" w:rsidRPr="00421874" w:rsidRDefault="001463FC" w:rsidP="001463F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dvoranski sportovi</w:t>
            </w:r>
          </w:p>
        </w:tc>
      </w:tr>
      <w:tr w:rsidR="001463FC" w:rsidRPr="009153C1" w14:paraId="5DB6102D" w14:textId="77777777" w:rsidTr="00C70325">
        <w:tc>
          <w:tcPr>
            <w:cnfStyle w:val="001000000000" w:firstRow="0" w:lastRow="0" w:firstColumn="1" w:lastColumn="0" w:oddVBand="0" w:evenVBand="0" w:oddHBand="0" w:evenHBand="0" w:firstRowFirstColumn="0" w:firstRowLastColumn="0" w:lastRowFirstColumn="0" w:lastRowLastColumn="0"/>
            <w:tcW w:w="425" w:type="dxa"/>
          </w:tcPr>
          <w:p w14:paraId="5A4FAE12" w14:textId="41E6FDFF" w:rsidR="001463FC" w:rsidRPr="00421874" w:rsidRDefault="001463FC" w:rsidP="001463FC">
            <w:pPr>
              <w:spacing w:after="0" w:line="240" w:lineRule="auto"/>
              <w:ind w:left="0"/>
              <w:rPr>
                <w:rFonts w:asciiTheme="minorHAnsi" w:hAnsiTheme="minorHAnsi" w:cstheme="minorHAnsi"/>
                <w:color w:val="auto"/>
                <w:sz w:val="18"/>
                <w:szCs w:val="18"/>
              </w:rPr>
            </w:pPr>
            <w:r>
              <w:rPr>
                <w:rFonts w:asciiTheme="minorHAnsi" w:hAnsiTheme="minorHAnsi" w:cstheme="minorHAnsi"/>
                <w:color w:val="auto"/>
                <w:sz w:val="18"/>
                <w:szCs w:val="18"/>
              </w:rPr>
              <w:t>14</w:t>
            </w:r>
          </w:p>
        </w:tc>
        <w:tc>
          <w:tcPr>
            <w:tcW w:w="5534" w:type="dxa"/>
          </w:tcPr>
          <w:p w14:paraId="3DD5D722" w14:textId="07D2C111" w:rsidR="001463FC" w:rsidRPr="00421874" w:rsidRDefault="001463FC" w:rsidP="001463F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Sportski centar Arena</w:t>
            </w:r>
          </w:p>
        </w:tc>
        <w:tc>
          <w:tcPr>
            <w:tcW w:w="1559" w:type="dxa"/>
          </w:tcPr>
          <w:p w14:paraId="4FAB1116" w14:textId="7727152E" w:rsidR="001463FC" w:rsidRPr="00421874" w:rsidRDefault="001463FC" w:rsidP="001463F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privatni objekt</w:t>
            </w:r>
          </w:p>
        </w:tc>
        <w:tc>
          <w:tcPr>
            <w:tcW w:w="2410" w:type="dxa"/>
          </w:tcPr>
          <w:p w14:paraId="5EBB97A9" w14:textId="7CA8D0FD" w:rsidR="001463FC" w:rsidRPr="00421874" w:rsidRDefault="001463FC" w:rsidP="001463F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dvoranski i borilački sportovi</w:t>
            </w:r>
          </w:p>
        </w:tc>
      </w:tr>
      <w:tr w:rsidR="001463FC" w:rsidRPr="009153C1" w14:paraId="470E267A" w14:textId="77777777" w:rsidTr="00C703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C9769C3" w14:textId="1A291AE5" w:rsidR="001463FC" w:rsidRPr="00421874" w:rsidRDefault="001463FC" w:rsidP="001463FC">
            <w:pPr>
              <w:spacing w:after="0" w:line="240" w:lineRule="auto"/>
              <w:ind w:left="0"/>
              <w:rPr>
                <w:rFonts w:asciiTheme="minorHAnsi" w:hAnsiTheme="minorHAnsi" w:cstheme="minorHAnsi"/>
                <w:color w:val="auto"/>
                <w:sz w:val="18"/>
                <w:szCs w:val="18"/>
              </w:rPr>
            </w:pPr>
            <w:r>
              <w:rPr>
                <w:rFonts w:asciiTheme="minorHAnsi" w:hAnsiTheme="minorHAnsi" w:cstheme="minorHAnsi"/>
                <w:color w:val="auto"/>
                <w:sz w:val="18"/>
                <w:szCs w:val="18"/>
              </w:rPr>
              <w:t>15</w:t>
            </w:r>
          </w:p>
        </w:tc>
        <w:tc>
          <w:tcPr>
            <w:tcW w:w="5534" w:type="dxa"/>
          </w:tcPr>
          <w:p w14:paraId="47C12865" w14:textId="5AA656D8" w:rsidR="001463FC" w:rsidRPr="00421874" w:rsidRDefault="001463FC" w:rsidP="001463F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dvorana - Karate klub Karlovac 1969</w:t>
            </w:r>
          </w:p>
        </w:tc>
        <w:tc>
          <w:tcPr>
            <w:tcW w:w="1559" w:type="dxa"/>
          </w:tcPr>
          <w:p w14:paraId="58377A44" w14:textId="76BD4769" w:rsidR="001463FC" w:rsidRPr="00421874" w:rsidRDefault="001463FC" w:rsidP="001463F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privatni objekt</w:t>
            </w:r>
          </w:p>
        </w:tc>
        <w:tc>
          <w:tcPr>
            <w:tcW w:w="2410" w:type="dxa"/>
          </w:tcPr>
          <w:p w14:paraId="1C0D58A3" w14:textId="74559D5B" w:rsidR="001463FC" w:rsidRPr="00421874" w:rsidRDefault="001463FC" w:rsidP="001463F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karate</w:t>
            </w:r>
          </w:p>
        </w:tc>
      </w:tr>
      <w:tr w:rsidR="001463FC" w:rsidRPr="009153C1" w14:paraId="67225DF3" w14:textId="77777777" w:rsidTr="00C70325">
        <w:tc>
          <w:tcPr>
            <w:cnfStyle w:val="001000000000" w:firstRow="0" w:lastRow="0" w:firstColumn="1" w:lastColumn="0" w:oddVBand="0" w:evenVBand="0" w:oddHBand="0" w:evenHBand="0" w:firstRowFirstColumn="0" w:firstRowLastColumn="0" w:lastRowFirstColumn="0" w:lastRowLastColumn="0"/>
            <w:tcW w:w="425" w:type="dxa"/>
          </w:tcPr>
          <w:p w14:paraId="04E6F82E" w14:textId="3D8C9854" w:rsidR="001463FC" w:rsidRPr="00421874" w:rsidRDefault="001463FC" w:rsidP="001463FC">
            <w:pPr>
              <w:spacing w:after="0" w:line="240" w:lineRule="auto"/>
              <w:ind w:left="0"/>
              <w:rPr>
                <w:rFonts w:asciiTheme="minorHAnsi" w:hAnsiTheme="minorHAnsi" w:cstheme="minorHAnsi"/>
                <w:color w:val="auto"/>
                <w:sz w:val="18"/>
                <w:szCs w:val="18"/>
              </w:rPr>
            </w:pPr>
            <w:r>
              <w:rPr>
                <w:rFonts w:asciiTheme="minorHAnsi" w:hAnsiTheme="minorHAnsi" w:cstheme="minorHAnsi"/>
                <w:color w:val="auto"/>
                <w:sz w:val="18"/>
                <w:szCs w:val="18"/>
              </w:rPr>
              <w:t>16</w:t>
            </w:r>
          </w:p>
        </w:tc>
        <w:tc>
          <w:tcPr>
            <w:tcW w:w="5534" w:type="dxa"/>
          </w:tcPr>
          <w:p w14:paraId="2BCBB8BB" w14:textId="287CDD80" w:rsidR="001463FC" w:rsidRPr="00421874" w:rsidRDefault="001463FC" w:rsidP="001463F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dvorana - Taekwondo klub Banija Pandas</w:t>
            </w:r>
          </w:p>
        </w:tc>
        <w:tc>
          <w:tcPr>
            <w:tcW w:w="1559" w:type="dxa"/>
          </w:tcPr>
          <w:p w14:paraId="417AA45E" w14:textId="4AB7A3B5" w:rsidR="001463FC" w:rsidRPr="00421874" w:rsidRDefault="001463FC" w:rsidP="001463FC">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naj</w:t>
            </w:r>
            <w:r>
              <w:rPr>
                <w:rFonts w:asciiTheme="minorHAnsi" w:hAnsiTheme="minorHAnsi" w:cstheme="minorHAnsi"/>
                <w:color w:val="auto"/>
                <w:sz w:val="18"/>
                <w:szCs w:val="18"/>
              </w:rPr>
              <w:t>a</w:t>
            </w:r>
            <w:r w:rsidRPr="00421874">
              <w:rPr>
                <w:rFonts w:asciiTheme="minorHAnsi" w:hAnsiTheme="minorHAnsi" w:cstheme="minorHAnsi"/>
                <w:color w:val="auto"/>
                <w:sz w:val="18"/>
                <w:szCs w:val="18"/>
              </w:rPr>
              <w:t>m</w:t>
            </w:r>
            <w:r>
              <w:rPr>
                <w:rFonts w:asciiTheme="minorHAnsi" w:hAnsiTheme="minorHAnsi" w:cstheme="minorHAnsi"/>
                <w:color w:val="auto"/>
                <w:sz w:val="18"/>
                <w:szCs w:val="18"/>
              </w:rPr>
              <w:t>/koncesija</w:t>
            </w:r>
          </w:p>
        </w:tc>
        <w:tc>
          <w:tcPr>
            <w:tcW w:w="2410" w:type="dxa"/>
          </w:tcPr>
          <w:p w14:paraId="4258E3A7" w14:textId="2AF9C1E6" w:rsidR="001463FC" w:rsidRPr="00421874" w:rsidRDefault="001463FC" w:rsidP="001463F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taekwondo</w:t>
            </w:r>
          </w:p>
        </w:tc>
      </w:tr>
      <w:tr w:rsidR="001463FC" w:rsidRPr="009153C1" w14:paraId="0CC9D83B" w14:textId="77777777" w:rsidTr="00C703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C7B1CC7" w14:textId="4206778F" w:rsidR="001463FC" w:rsidRPr="00421874" w:rsidRDefault="001463FC" w:rsidP="001463FC">
            <w:pPr>
              <w:spacing w:after="0" w:line="240" w:lineRule="auto"/>
              <w:ind w:left="0"/>
              <w:rPr>
                <w:rFonts w:asciiTheme="minorHAnsi" w:hAnsiTheme="minorHAnsi" w:cstheme="minorHAnsi"/>
                <w:color w:val="auto"/>
                <w:sz w:val="18"/>
                <w:szCs w:val="18"/>
              </w:rPr>
            </w:pPr>
            <w:r>
              <w:rPr>
                <w:rFonts w:asciiTheme="minorHAnsi" w:hAnsiTheme="minorHAnsi" w:cstheme="minorHAnsi"/>
                <w:color w:val="auto"/>
                <w:sz w:val="18"/>
                <w:szCs w:val="18"/>
              </w:rPr>
              <w:lastRenderedPageBreak/>
              <w:t>17</w:t>
            </w:r>
          </w:p>
        </w:tc>
        <w:tc>
          <w:tcPr>
            <w:tcW w:w="5534" w:type="dxa"/>
          </w:tcPr>
          <w:p w14:paraId="0A0BCE8B" w14:textId="10CB8E79" w:rsidR="001463FC" w:rsidRPr="00421874" w:rsidRDefault="001463FC" w:rsidP="001463F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dvorana - Taekwondo klub Karlovac</w:t>
            </w:r>
          </w:p>
        </w:tc>
        <w:tc>
          <w:tcPr>
            <w:tcW w:w="1559" w:type="dxa"/>
          </w:tcPr>
          <w:p w14:paraId="01FF7295" w14:textId="4C723C30" w:rsidR="001463FC" w:rsidRPr="00421874" w:rsidRDefault="001463FC" w:rsidP="001463FC">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5657A5">
              <w:rPr>
                <w:rFonts w:asciiTheme="minorHAnsi" w:hAnsiTheme="minorHAnsi" w:cstheme="minorHAnsi"/>
                <w:color w:val="auto"/>
                <w:sz w:val="18"/>
                <w:szCs w:val="18"/>
              </w:rPr>
              <w:t>najam/koncesija</w:t>
            </w:r>
          </w:p>
        </w:tc>
        <w:tc>
          <w:tcPr>
            <w:tcW w:w="2410" w:type="dxa"/>
          </w:tcPr>
          <w:p w14:paraId="5F20EA50" w14:textId="073B3D20" w:rsidR="001463FC" w:rsidRPr="00421874" w:rsidRDefault="001463FC" w:rsidP="001463F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taekwondo</w:t>
            </w:r>
          </w:p>
        </w:tc>
      </w:tr>
      <w:tr w:rsidR="001463FC" w:rsidRPr="009153C1" w14:paraId="5C0D256A" w14:textId="77777777" w:rsidTr="00C70325">
        <w:tc>
          <w:tcPr>
            <w:cnfStyle w:val="001000000000" w:firstRow="0" w:lastRow="0" w:firstColumn="1" w:lastColumn="0" w:oddVBand="0" w:evenVBand="0" w:oddHBand="0" w:evenHBand="0" w:firstRowFirstColumn="0" w:firstRowLastColumn="0" w:lastRowFirstColumn="0" w:lastRowLastColumn="0"/>
            <w:tcW w:w="425" w:type="dxa"/>
          </w:tcPr>
          <w:p w14:paraId="367908C1" w14:textId="511804C0" w:rsidR="001463FC" w:rsidRPr="00421874" w:rsidRDefault="001463FC" w:rsidP="001463FC">
            <w:pPr>
              <w:spacing w:after="0" w:line="240" w:lineRule="auto"/>
              <w:ind w:left="0"/>
              <w:rPr>
                <w:rFonts w:asciiTheme="minorHAnsi" w:hAnsiTheme="minorHAnsi" w:cstheme="minorHAnsi"/>
                <w:color w:val="auto"/>
                <w:sz w:val="18"/>
                <w:szCs w:val="18"/>
              </w:rPr>
            </w:pPr>
            <w:r>
              <w:rPr>
                <w:rFonts w:asciiTheme="minorHAnsi" w:hAnsiTheme="minorHAnsi" w:cstheme="minorHAnsi"/>
                <w:color w:val="auto"/>
                <w:sz w:val="18"/>
                <w:szCs w:val="18"/>
              </w:rPr>
              <w:t>18</w:t>
            </w:r>
          </w:p>
        </w:tc>
        <w:tc>
          <w:tcPr>
            <w:tcW w:w="5534" w:type="dxa"/>
          </w:tcPr>
          <w:p w14:paraId="5C51AC3A" w14:textId="629247F0" w:rsidR="001463FC" w:rsidRPr="00421874" w:rsidRDefault="001463FC" w:rsidP="001463F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dvorana – Inline hokej klub Karlovac</w:t>
            </w:r>
          </w:p>
        </w:tc>
        <w:tc>
          <w:tcPr>
            <w:tcW w:w="1559" w:type="dxa"/>
          </w:tcPr>
          <w:p w14:paraId="44491E49" w14:textId="0DFE0DF0" w:rsidR="001463FC" w:rsidRPr="00421874" w:rsidRDefault="001463FC" w:rsidP="001463FC">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5657A5">
              <w:rPr>
                <w:rFonts w:asciiTheme="minorHAnsi" w:hAnsiTheme="minorHAnsi" w:cstheme="minorHAnsi"/>
                <w:color w:val="auto"/>
                <w:sz w:val="18"/>
                <w:szCs w:val="18"/>
              </w:rPr>
              <w:t>najam/koncesija</w:t>
            </w:r>
          </w:p>
        </w:tc>
        <w:tc>
          <w:tcPr>
            <w:tcW w:w="2410" w:type="dxa"/>
          </w:tcPr>
          <w:p w14:paraId="77ED0CB3" w14:textId="6E2F77C7" w:rsidR="001463FC" w:rsidRPr="00421874" w:rsidRDefault="001463FC" w:rsidP="001463F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inline hokej</w:t>
            </w:r>
          </w:p>
        </w:tc>
      </w:tr>
    </w:tbl>
    <w:p w14:paraId="0D5F3015" w14:textId="73593B46" w:rsidR="006916ED" w:rsidRDefault="006916ED" w:rsidP="00EB2AB6">
      <w:r>
        <w:t>Nogometnih igrališta na području Grada Karlovca ima 13</w:t>
      </w:r>
      <w:r w:rsidR="002E33D5">
        <w:t>.</w:t>
      </w:r>
      <w:r>
        <w:t xml:space="preserve"> </w:t>
      </w:r>
      <w:r w:rsidR="002E33D5">
        <w:t xml:space="preserve">Stadion Branko Čavlović Čavlek uz tri pomoćna igrališta ima i glavni teren na kojemu se nalazi i novoizgrađena atletska staza te uz nogometnu funkciju služi i za potrebe atletike. Stadion je s ukupno 4 nogometna igrališta pod upravljanjem trgovačkog društva Mladost d.o.o. Sva druga nogometna igrališta </w:t>
      </w:r>
      <w:r>
        <w:t>su dan</w:t>
      </w:r>
      <w:r w:rsidR="002E33D5">
        <w:t>a</w:t>
      </w:r>
      <w:r>
        <w:t xml:space="preserve"> na upravljanje nogometnim klubovima. (Tablica 2.1.2.) </w:t>
      </w:r>
    </w:p>
    <w:p w14:paraId="63268098" w14:textId="77777777" w:rsidR="006916ED" w:rsidRDefault="006916ED" w:rsidP="00EB2AB6"/>
    <w:p w14:paraId="67273EC9" w14:textId="5C6A26F8" w:rsidR="00421874" w:rsidRPr="004930E5" w:rsidRDefault="00421874" w:rsidP="00421874">
      <w:pPr>
        <w:spacing w:line="240" w:lineRule="auto"/>
      </w:pPr>
      <w:r w:rsidRPr="004930E5">
        <w:rPr>
          <w:sz w:val="22"/>
          <w:szCs w:val="22"/>
        </w:rPr>
        <w:t>Tablica 2.1.</w:t>
      </w:r>
      <w:r w:rsidR="00FA74AB">
        <w:rPr>
          <w:sz w:val="22"/>
          <w:szCs w:val="22"/>
        </w:rPr>
        <w:t>2</w:t>
      </w:r>
      <w:r w:rsidRPr="004930E5">
        <w:rPr>
          <w:sz w:val="22"/>
          <w:szCs w:val="22"/>
        </w:rPr>
        <w:t xml:space="preserve">. </w:t>
      </w:r>
      <w:r>
        <w:rPr>
          <w:sz w:val="22"/>
          <w:szCs w:val="22"/>
        </w:rPr>
        <w:t>Nogometna igrališta na području Grada Karlovca</w:t>
      </w:r>
    </w:p>
    <w:tbl>
      <w:tblPr>
        <w:tblStyle w:val="GridTable7ColorfulAccent2"/>
        <w:tblW w:w="9224" w:type="dxa"/>
        <w:tblInd w:w="-142" w:type="dxa"/>
        <w:tblLayout w:type="fixed"/>
        <w:tblLook w:val="04A0" w:firstRow="1" w:lastRow="0" w:firstColumn="1" w:lastColumn="0" w:noHBand="0" w:noVBand="1"/>
      </w:tblPr>
      <w:tblGrid>
        <w:gridCol w:w="425"/>
        <w:gridCol w:w="5534"/>
        <w:gridCol w:w="1559"/>
        <w:gridCol w:w="1706"/>
      </w:tblGrid>
      <w:tr w:rsidR="00421874" w:rsidRPr="009153C1" w14:paraId="059D8418" w14:textId="77777777" w:rsidTr="001A761C">
        <w:trPr>
          <w:cnfStyle w:val="100000000000" w:firstRow="1" w:lastRow="0" w:firstColumn="0" w:lastColumn="0" w:oddVBand="0" w:evenVBand="0" w:oddHBand="0" w:evenHBand="0" w:firstRowFirstColumn="0" w:firstRowLastColumn="0" w:lastRowFirstColumn="0" w:lastRowLastColumn="0"/>
          <w:trHeight w:val="282"/>
        </w:trPr>
        <w:tc>
          <w:tcPr>
            <w:cnfStyle w:val="001000000100" w:firstRow="0" w:lastRow="0" w:firstColumn="1" w:lastColumn="0" w:oddVBand="0" w:evenVBand="0" w:oddHBand="0" w:evenHBand="0" w:firstRowFirstColumn="1" w:firstRowLastColumn="0" w:lastRowFirstColumn="0" w:lastRowLastColumn="0"/>
            <w:tcW w:w="5959" w:type="dxa"/>
            <w:gridSpan w:val="2"/>
          </w:tcPr>
          <w:p w14:paraId="67A0841A" w14:textId="77777777" w:rsidR="00421874" w:rsidRPr="009153C1" w:rsidRDefault="00421874" w:rsidP="00421874">
            <w:pPr>
              <w:spacing w:after="0" w:line="240" w:lineRule="auto"/>
              <w:ind w:left="0"/>
              <w:jc w:val="center"/>
              <w:rPr>
                <w:rFonts w:asciiTheme="minorHAnsi" w:hAnsiTheme="minorHAnsi" w:cstheme="minorHAnsi"/>
                <w:color w:val="auto"/>
                <w:sz w:val="18"/>
                <w:szCs w:val="18"/>
              </w:rPr>
            </w:pPr>
            <w:r w:rsidRPr="009153C1">
              <w:rPr>
                <w:rFonts w:asciiTheme="minorHAnsi" w:hAnsiTheme="minorHAnsi" w:cstheme="minorHAnsi"/>
                <w:color w:val="auto"/>
                <w:sz w:val="18"/>
                <w:szCs w:val="18"/>
              </w:rPr>
              <w:t>Naziv sportske građevine</w:t>
            </w:r>
          </w:p>
        </w:tc>
        <w:tc>
          <w:tcPr>
            <w:tcW w:w="1559" w:type="dxa"/>
          </w:tcPr>
          <w:p w14:paraId="13F8C68B" w14:textId="77777777" w:rsidR="00421874" w:rsidRPr="009153C1" w:rsidRDefault="00421874" w:rsidP="00421874">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9153C1">
              <w:rPr>
                <w:rFonts w:asciiTheme="minorHAnsi" w:hAnsiTheme="minorHAnsi" w:cstheme="minorHAnsi"/>
                <w:color w:val="auto"/>
                <w:sz w:val="18"/>
                <w:szCs w:val="18"/>
              </w:rPr>
              <w:t>Naziv upravitelja</w:t>
            </w:r>
          </w:p>
        </w:tc>
        <w:tc>
          <w:tcPr>
            <w:tcW w:w="1706" w:type="dxa"/>
          </w:tcPr>
          <w:p w14:paraId="49E587F4" w14:textId="77777777" w:rsidR="00421874" w:rsidRPr="009153C1" w:rsidRDefault="00421874" w:rsidP="00421874">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9153C1">
              <w:rPr>
                <w:rFonts w:asciiTheme="minorHAnsi" w:hAnsiTheme="minorHAnsi" w:cstheme="minorHAnsi"/>
                <w:color w:val="auto"/>
                <w:sz w:val="18"/>
                <w:szCs w:val="18"/>
              </w:rPr>
              <w:t>Namjena objekta</w:t>
            </w:r>
          </w:p>
        </w:tc>
      </w:tr>
      <w:tr w:rsidR="002E33D5" w:rsidRPr="009153C1" w14:paraId="6CE702A1" w14:textId="77777777" w:rsidTr="001A76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06E14824" w14:textId="77777777" w:rsidR="002E33D5" w:rsidRPr="00421874" w:rsidRDefault="002E33D5" w:rsidP="002E33D5">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1</w:t>
            </w:r>
          </w:p>
        </w:tc>
        <w:tc>
          <w:tcPr>
            <w:tcW w:w="5534" w:type="dxa"/>
          </w:tcPr>
          <w:p w14:paraId="0B994222" w14:textId="28D39D07" w:rsidR="002E33D5" w:rsidRPr="00421874" w:rsidRDefault="002E33D5" w:rsidP="002E33D5">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 xml:space="preserve">Stadion Branko Čavlović Čavlek </w:t>
            </w:r>
            <w:r>
              <w:rPr>
                <w:rFonts w:asciiTheme="minorHAnsi" w:hAnsiTheme="minorHAnsi" w:cstheme="minorHAnsi"/>
                <w:color w:val="auto"/>
                <w:sz w:val="18"/>
                <w:szCs w:val="18"/>
              </w:rPr>
              <w:t>– glavno igralište s atletskom stazom</w:t>
            </w:r>
          </w:p>
        </w:tc>
        <w:tc>
          <w:tcPr>
            <w:tcW w:w="1559" w:type="dxa"/>
          </w:tcPr>
          <w:p w14:paraId="118AB68C" w14:textId="066AF639" w:rsidR="002E33D5" w:rsidRPr="00421874" w:rsidRDefault="002E33D5" w:rsidP="002E33D5">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Mladost d.o.o.</w:t>
            </w:r>
          </w:p>
        </w:tc>
        <w:tc>
          <w:tcPr>
            <w:tcW w:w="1706" w:type="dxa"/>
          </w:tcPr>
          <w:p w14:paraId="1189C213" w14:textId="5154049E" w:rsidR="002E33D5" w:rsidRPr="00421874" w:rsidRDefault="002E33D5" w:rsidP="002E33D5">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nogomet, atletika</w:t>
            </w:r>
          </w:p>
        </w:tc>
      </w:tr>
      <w:tr w:rsidR="002E33D5" w:rsidRPr="009153C1" w14:paraId="19277160" w14:textId="77777777" w:rsidTr="001A761C">
        <w:tc>
          <w:tcPr>
            <w:cnfStyle w:val="001000000000" w:firstRow="0" w:lastRow="0" w:firstColumn="1" w:lastColumn="0" w:oddVBand="0" w:evenVBand="0" w:oddHBand="0" w:evenHBand="0" w:firstRowFirstColumn="0" w:firstRowLastColumn="0" w:lastRowFirstColumn="0" w:lastRowLastColumn="0"/>
            <w:tcW w:w="425" w:type="dxa"/>
          </w:tcPr>
          <w:p w14:paraId="755CCF60" w14:textId="77777777" w:rsidR="002E33D5" w:rsidRPr="00421874" w:rsidRDefault="002E33D5" w:rsidP="002E33D5">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2</w:t>
            </w:r>
          </w:p>
        </w:tc>
        <w:tc>
          <w:tcPr>
            <w:tcW w:w="5534" w:type="dxa"/>
          </w:tcPr>
          <w:p w14:paraId="048C7D81" w14:textId="5DC3D41B" w:rsidR="002E33D5" w:rsidRPr="00421874" w:rsidRDefault="002E33D5" w:rsidP="002E33D5">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Stadion Branko Čavlović Čavlek – pomoćno igralište</w:t>
            </w:r>
          </w:p>
        </w:tc>
        <w:tc>
          <w:tcPr>
            <w:tcW w:w="1559" w:type="dxa"/>
          </w:tcPr>
          <w:p w14:paraId="1CB7796F" w14:textId="265614B4" w:rsidR="002E33D5" w:rsidRPr="00421874" w:rsidRDefault="002E33D5" w:rsidP="002E33D5">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Mladost d.o.o.</w:t>
            </w:r>
          </w:p>
        </w:tc>
        <w:tc>
          <w:tcPr>
            <w:tcW w:w="1706" w:type="dxa"/>
          </w:tcPr>
          <w:p w14:paraId="45BA5A4F" w14:textId="2D1C9B5F" w:rsidR="002E33D5" w:rsidRPr="00421874" w:rsidRDefault="002E33D5" w:rsidP="002E33D5">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nogomet</w:t>
            </w:r>
          </w:p>
        </w:tc>
      </w:tr>
      <w:tr w:rsidR="002E33D5" w:rsidRPr="009153C1" w14:paraId="1613463E" w14:textId="77777777" w:rsidTr="001A76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9354033" w14:textId="77777777" w:rsidR="002E33D5" w:rsidRPr="00421874" w:rsidRDefault="002E33D5" w:rsidP="002E33D5">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3</w:t>
            </w:r>
          </w:p>
        </w:tc>
        <w:tc>
          <w:tcPr>
            <w:tcW w:w="5534" w:type="dxa"/>
          </w:tcPr>
          <w:p w14:paraId="2AECB394" w14:textId="538054F7" w:rsidR="002E33D5" w:rsidRPr="00421874" w:rsidRDefault="002E33D5" w:rsidP="002E33D5">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Stadion Branko Čavlović Čavlek – pomoćno igralište</w:t>
            </w:r>
          </w:p>
        </w:tc>
        <w:tc>
          <w:tcPr>
            <w:tcW w:w="1559" w:type="dxa"/>
          </w:tcPr>
          <w:p w14:paraId="55B20071" w14:textId="706A8FF2" w:rsidR="002E33D5" w:rsidRPr="00421874" w:rsidRDefault="002E33D5" w:rsidP="002E33D5">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Mladost d.o.o.</w:t>
            </w:r>
          </w:p>
        </w:tc>
        <w:tc>
          <w:tcPr>
            <w:tcW w:w="1706" w:type="dxa"/>
          </w:tcPr>
          <w:p w14:paraId="28C7DA6D" w14:textId="60DEE8B1" w:rsidR="002E33D5" w:rsidRPr="00421874" w:rsidRDefault="002E33D5" w:rsidP="002E33D5">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E724FD">
              <w:rPr>
                <w:rFonts w:asciiTheme="minorHAnsi" w:hAnsiTheme="minorHAnsi" w:cstheme="minorHAnsi"/>
                <w:color w:val="auto"/>
                <w:sz w:val="18"/>
                <w:szCs w:val="18"/>
              </w:rPr>
              <w:t>nogomet</w:t>
            </w:r>
          </w:p>
        </w:tc>
      </w:tr>
      <w:tr w:rsidR="002E33D5" w:rsidRPr="009153C1" w14:paraId="668A3E4E" w14:textId="77777777" w:rsidTr="001A761C">
        <w:tc>
          <w:tcPr>
            <w:cnfStyle w:val="001000000000" w:firstRow="0" w:lastRow="0" w:firstColumn="1" w:lastColumn="0" w:oddVBand="0" w:evenVBand="0" w:oddHBand="0" w:evenHBand="0" w:firstRowFirstColumn="0" w:firstRowLastColumn="0" w:lastRowFirstColumn="0" w:lastRowLastColumn="0"/>
            <w:tcW w:w="425" w:type="dxa"/>
          </w:tcPr>
          <w:p w14:paraId="7C7A664D" w14:textId="77777777" w:rsidR="002E33D5" w:rsidRPr="00421874" w:rsidRDefault="002E33D5" w:rsidP="002E33D5">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4</w:t>
            </w:r>
          </w:p>
        </w:tc>
        <w:tc>
          <w:tcPr>
            <w:tcW w:w="5534" w:type="dxa"/>
          </w:tcPr>
          <w:p w14:paraId="7EB3977F" w14:textId="5B4FE12B" w:rsidR="002E33D5" w:rsidRPr="00421874" w:rsidRDefault="002E33D5" w:rsidP="002E33D5">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Stadion Branko Čavlović Čavlek – pomoćno igralište</w:t>
            </w:r>
          </w:p>
        </w:tc>
        <w:tc>
          <w:tcPr>
            <w:tcW w:w="1559" w:type="dxa"/>
          </w:tcPr>
          <w:p w14:paraId="4AC7E955" w14:textId="68DF932A" w:rsidR="002E33D5" w:rsidRPr="00421874" w:rsidRDefault="002E33D5" w:rsidP="002E33D5">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Mladost d.o.o.</w:t>
            </w:r>
          </w:p>
        </w:tc>
        <w:tc>
          <w:tcPr>
            <w:tcW w:w="1706" w:type="dxa"/>
          </w:tcPr>
          <w:p w14:paraId="724F4801" w14:textId="0AA9CAB5" w:rsidR="002E33D5" w:rsidRPr="00421874" w:rsidRDefault="002E33D5" w:rsidP="002E33D5">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E724FD">
              <w:rPr>
                <w:rFonts w:asciiTheme="minorHAnsi" w:hAnsiTheme="minorHAnsi" w:cstheme="minorHAnsi"/>
                <w:color w:val="auto"/>
                <w:sz w:val="18"/>
                <w:szCs w:val="18"/>
              </w:rPr>
              <w:t>nogomet</w:t>
            </w:r>
          </w:p>
        </w:tc>
      </w:tr>
      <w:tr w:rsidR="0059564A" w:rsidRPr="009153C1" w14:paraId="433D0528" w14:textId="77777777" w:rsidTr="001A76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60851E8F" w14:textId="77777777" w:rsidR="0059564A" w:rsidRPr="00421874" w:rsidRDefault="0059564A" w:rsidP="0059564A">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5</w:t>
            </w:r>
          </w:p>
        </w:tc>
        <w:tc>
          <w:tcPr>
            <w:tcW w:w="5534" w:type="dxa"/>
          </w:tcPr>
          <w:p w14:paraId="6DF24730" w14:textId="5AEBC7F3" w:rsidR="0059564A" w:rsidRPr="00421874" w:rsidRDefault="0059564A" w:rsidP="0059564A">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 xml:space="preserve">Igralište Mostanje </w:t>
            </w:r>
          </w:p>
        </w:tc>
        <w:tc>
          <w:tcPr>
            <w:tcW w:w="1559" w:type="dxa"/>
          </w:tcPr>
          <w:p w14:paraId="02A1E438" w14:textId="2558389E" w:rsidR="0059564A" w:rsidRPr="00421874" w:rsidRDefault="0059564A" w:rsidP="0059564A">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NK Mostanje</w:t>
            </w:r>
          </w:p>
        </w:tc>
        <w:tc>
          <w:tcPr>
            <w:tcW w:w="1706" w:type="dxa"/>
          </w:tcPr>
          <w:p w14:paraId="17BCDB7D" w14:textId="534233BB" w:rsidR="0059564A" w:rsidRPr="00421874" w:rsidRDefault="0059564A" w:rsidP="0059564A">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E724FD">
              <w:rPr>
                <w:rFonts w:asciiTheme="minorHAnsi" w:hAnsiTheme="minorHAnsi" w:cstheme="minorHAnsi"/>
                <w:color w:val="auto"/>
                <w:sz w:val="18"/>
                <w:szCs w:val="18"/>
              </w:rPr>
              <w:t>nogomet</w:t>
            </w:r>
          </w:p>
        </w:tc>
      </w:tr>
      <w:tr w:rsidR="0059564A" w:rsidRPr="009153C1" w14:paraId="7C31545C" w14:textId="77777777" w:rsidTr="001A761C">
        <w:tc>
          <w:tcPr>
            <w:cnfStyle w:val="001000000000" w:firstRow="0" w:lastRow="0" w:firstColumn="1" w:lastColumn="0" w:oddVBand="0" w:evenVBand="0" w:oddHBand="0" w:evenHBand="0" w:firstRowFirstColumn="0" w:firstRowLastColumn="0" w:lastRowFirstColumn="0" w:lastRowLastColumn="0"/>
            <w:tcW w:w="425" w:type="dxa"/>
          </w:tcPr>
          <w:p w14:paraId="16FBA999" w14:textId="77777777" w:rsidR="0059564A" w:rsidRPr="00421874" w:rsidRDefault="0059564A" w:rsidP="0059564A">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6</w:t>
            </w:r>
          </w:p>
        </w:tc>
        <w:tc>
          <w:tcPr>
            <w:tcW w:w="5534" w:type="dxa"/>
          </w:tcPr>
          <w:p w14:paraId="4FA612CC" w14:textId="39A08901" w:rsidR="0059564A" w:rsidRPr="00421874" w:rsidRDefault="0059564A" w:rsidP="0059564A">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 xml:space="preserve">Igralište Ilovac </w:t>
            </w:r>
          </w:p>
        </w:tc>
        <w:tc>
          <w:tcPr>
            <w:tcW w:w="1559" w:type="dxa"/>
          </w:tcPr>
          <w:p w14:paraId="312BE923" w14:textId="25C15732" w:rsidR="0059564A" w:rsidRPr="00421874" w:rsidRDefault="0059564A" w:rsidP="0059564A">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NK Ilovac</w:t>
            </w:r>
          </w:p>
        </w:tc>
        <w:tc>
          <w:tcPr>
            <w:tcW w:w="1706" w:type="dxa"/>
          </w:tcPr>
          <w:p w14:paraId="7C9BB30F" w14:textId="581190D4" w:rsidR="0059564A" w:rsidRPr="00421874" w:rsidRDefault="0059564A" w:rsidP="0059564A">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E724FD">
              <w:rPr>
                <w:rFonts w:asciiTheme="minorHAnsi" w:hAnsiTheme="minorHAnsi" w:cstheme="minorHAnsi"/>
                <w:color w:val="auto"/>
                <w:sz w:val="18"/>
                <w:szCs w:val="18"/>
              </w:rPr>
              <w:t>nogomet</w:t>
            </w:r>
          </w:p>
        </w:tc>
      </w:tr>
      <w:tr w:rsidR="0059564A" w:rsidRPr="009153C1" w14:paraId="4506D46E" w14:textId="77777777" w:rsidTr="001A76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0B7E4ED4" w14:textId="77777777" w:rsidR="0059564A" w:rsidRPr="00421874" w:rsidRDefault="0059564A" w:rsidP="0059564A">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7</w:t>
            </w:r>
          </w:p>
        </w:tc>
        <w:tc>
          <w:tcPr>
            <w:tcW w:w="5534" w:type="dxa"/>
          </w:tcPr>
          <w:p w14:paraId="07A2C2CE" w14:textId="3CA3F76C" w:rsidR="0059564A" w:rsidRPr="00421874" w:rsidRDefault="0059564A" w:rsidP="0059564A">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Igralište Rečica</w:t>
            </w:r>
          </w:p>
        </w:tc>
        <w:tc>
          <w:tcPr>
            <w:tcW w:w="1559" w:type="dxa"/>
          </w:tcPr>
          <w:p w14:paraId="0A181DA0" w14:textId="6DF9F491" w:rsidR="0059564A" w:rsidRPr="00421874" w:rsidRDefault="0059564A" w:rsidP="0059564A">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NK Mladost Rečica</w:t>
            </w:r>
          </w:p>
        </w:tc>
        <w:tc>
          <w:tcPr>
            <w:tcW w:w="1706" w:type="dxa"/>
          </w:tcPr>
          <w:p w14:paraId="5A352CDC" w14:textId="2B43C771" w:rsidR="0059564A" w:rsidRPr="00421874" w:rsidRDefault="0059564A" w:rsidP="0059564A">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E724FD">
              <w:rPr>
                <w:rFonts w:asciiTheme="minorHAnsi" w:hAnsiTheme="minorHAnsi" w:cstheme="minorHAnsi"/>
                <w:color w:val="auto"/>
                <w:sz w:val="18"/>
                <w:szCs w:val="18"/>
              </w:rPr>
              <w:t>nogomet</w:t>
            </w:r>
          </w:p>
        </w:tc>
      </w:tr>
      <w:tr w:rsidR="0059564A" w:rsidRPr="009153C1" w14:paraId="4CDAE934" w14:textId="77777777" w:rsidTr="001A761C">
        <w:tc>
          <w:tcPr>
            <w:cnfStyle w:val="001000000000" w:firstRow="0" w:lastRow="0" w:firstColumn="1" w:lastColumn="0" w:oddVBand="0" w:evenVBand="0" w:oddHBand="0" w:evenHBand="0" w:firstRowFirstColumn="0" w:firstRowLastColumn="0" w:lastRowFirstColumn="0" w:lastRowLastColumn="0"/>
            <w:tcW w:w="425" w:type="dxa"/>
          </w:tcPr>
          <w:p w14:paraId="32105801" w14:textId="77777777" w:rsidR="0059564A" w:rsidRPr="00421874" w:rsidRDefault="0059564A" w:rsidP="0059564A">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8</w:t>
            </w:r>
          </w:p>
        </w:tc>
        <w:tc>
          <w:tcPr>
            <w:tcW w:w="5534" w:type="dxa"/>
          </w:tcPr>
          <w:p w14:paraId="380CE240" w14:textId="175181B6" w:rsidR="0059564A" w:rsidRPr="00421874" w:rsidRDefault="0059564A" w:rsidP="0059564A">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 xml:space="preserve">Igralište Kupa </w:t>
            </w:r>
          </w:p>
        </w:tc>
        <w:tc>
          <w:tcPr>
            <w:tcW w:w="1559" w:type="dxa"/>
          </w:tcPr>
          <w:p w14:paraId="61507A74" w14:textId="05F2440B" w:rsidR="0059564A" w:rsidRPr="00421874" w:rsidRDefault="0059564A" w:rsidP="0059564A">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NK Kupa</w:t>
            </w:r>
          </w:p>
        </w:tc>
        <w:tc>
          <w:tcPr>
            <w:tcW w:w="1706" w:type="dxa"/>
          </w:tcPr>
          <w:p w14:paraId="67769FBC" w14:textId="59B39BF1" w:rsidR="0059564A" w:rsidRPr="00421874" w:rsidRDefault="0059564A" w:rsidP="0059564A">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E724FD">
              <w:rPr>
                <w:rFonts w:asciiTheme="minorHAnsi" w:hAnsiTheme="minorHAnsi" w:cstheme="minorHAnsi"/>
                <w:color w:val="auto"/>
                <w:sz w:val="18"/>
                <w:szCs w:val="18"/>
              </w:rPr>
              <w:t>nogomet</w:t>
            </w:r>
          </w:p>
        </w:tc>
      </w:tr>
      <w:tr w:rsidR="0059564A" w:rsidRPr="009153C1" w14:paraId="535FBA5D" w14:textId="77777777" w:rsidTr="001A76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05315E0A" w14:textId="77777777" w:rsidR="0059564A" w:rsidRPr="00421874" w:rsidRDefault="0059564A" w:rsidP="0059564A">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9</w:t>
            </w:r>
          </w:p>
        </w:tc>
        <w:tc>
          <w:tcPr>
            <w:tcW w:w="5534" w:type="dxa"/>
          </w:tcPr>
          <w:p w14:paraId="51F1598F" w14:textId="229DCE19" w:rsidR="0059564A" w:rsidRPr="00421874" w:rsidRDefault="0059564A" w:rsidP="0059564A">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 xml:space="preserve">Igralište Frankopan </w:t>
            </w:r>
          </w:p>
        </w:tc>
        <w:tc>
          <w:tcPr>
            <w:tcW w:w="1559" w:type="dxa"/>
          </w:tcPr>
          <w:p w14:paraId="33059812" w14:textId="289538F7" w:rsidR="0059564A" w:rsidRPr="00421874" w:rsidRDefault="0059564A" w:rsidP="0059564A">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NK Frankopan</w:t>
            </w:r>
          </w:p>
        </w:tc>
        <w:tc>
          <w:tcPr>
            <w:tcW w:w="1706" w:type="dxa"/>
          </w:tcPr>
          <w:p w14:paraId="78A7AB33" w14:textId="6EAF88BA" w:rsidR="0059564A" w:rsidRPr="00421874" w:rsidRDefault="0059564A" w:rsidP="0059564A">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E724FD">
              <w:rPr>
                <w:rFonts w:asciiTheme="minorHAnsi" w:hAnsiTheme="minorHAnsi" w:cstheme="minorHAnsi"/>
                <w:color w:val="auto"/>
                <w:sz w:val="18"/>
                <w:szCs w:val="18"/>
              </w:rPr>
              <w:t>nogomet</w:t>
            </w:r>
          </w:p>
        </w:tc>
      </w:tr>
      <w:tr w:rsidR="0059564A" w:rsidRPr="009153C1" w14:paraId="182E8090" w14:textId="77777777" w:rsidTr="001A761C">
        <w:tc>
          <w:tcPr>
            <w:cnfStyle w:val="001000000000" w:firstRow="0" w:lastRow="0" w:firstColumn="1" w:lastColumn="0" w:oddVBand="0" w:evenVBand="0" w:oddHBand="0" w:evenHBand="0" w:firstRowFirstColumn="0" w:firstRowLastColumn="0" w:lastRowFirstColumn="0" w:lastRowLastColumn="0"/>
            <w:tcW w:w="425" w:type="dxa"/>
          </w:tcPr>
          <w:p w14:paraId="1A7D5EEC" w14:textId="77777777" w:rsidR="0059564A" w:rsidRPr="00421874" w:rsidRDefault="0059564A" w:rsidP="0059564A">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10</w:t>
            </w:r>
          </w:p>
        </w:tc>
        <w:tc>
          <w:tcPr>
            <w:tcW w:w="5534" w:type="dxa"/>
          </w:tcPr>
          <w:p w14:paraId="56AF551B" w14:textId="45F27A5B" w:rsidR="0059564A" w:rsidRPr="00421874" w:rsidRDefault="0059564A" w:rsidP="0059564A">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 xml:space="preserve">Igralište NK Korana </w:t>
            </w:r>
          </w:p>
        </w:tc>
        <w:tc>
          <w:tcPr>
            <w:tcW w:w="1559" w:type="dxa"/>
          </w:tcPr>
          <w:p w14:paraId="1F60D0B1" w14:textId="397A8DC5" w:rsidR="0059564A" w:rsidRPr="00421874" w:rsidRDefault="0059564A" w:rsidP="0059564A">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NK Korana Turanj</w:t>
            </w:r>
          </w:p>
        </w:tc>
        <w:tc>
          <w:tcPr>
            <w:tcW w:w="1706" w:type="dxa"/>
          </w:tcPr>
          <w:p w14:paraId="6032CEA5" w14:textId="013D69EB" w:rsidR="0059564A" w:rsidRPr="00421874" w:rsidRDefault="0059564A" w:rsidP="0059564A">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E724FD">
              <w:rPr>
                <w:rFonts w:asciiTheme="minorHAnsi" w:hAnsiTheme="minorHAnsi" w:cstheme="minorHAnsi"/>
                <w:color w:val="auto"/>
                <w:sz w:val="18"/>
                <w:szCs w:val="18"/>
              </w:rPr>
              <w:t>nogomet</w:t>
            </w:r>
          </w:p>
        </w:tc>
      </w:tr>
      <w:tr w:rsidR="0059564A" w:rsidRPr="009153C1" w14:paraId="7D6236B7" w14:textId="77777777" w:rsidTr="001A76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4B06C803" w14:textId="77777777" w:rsidR="0059564A" w:rsidRPr="00421874" w:rsidRDefault="0059564A" w:rsidP="0059564A">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11</w:t>
            </w:r>
          </w:p>
        </w:tc>
        <w:tc>
          <w:tcPr>
            <w:tcW w:w="5534" w:type="dxa"/>
          </w:tcPr>
          <w:p w14:paraId="5E3401AA" w14:textId="59E9055C" w:rsidR="0059564A" w:rsidRPr="00421874" w:rsidRDefault="0059564A" w:rsidP="0059564A">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 xml:space="preserve">Igralište Vatrogasac </w:t>
            </w:r>
          </w:p>
        </w:tc>
        <w:tc>
          <w:tcPr>
            <w:tcW w:w="1559" w:type="dxa"/>
          </w:tcPr>
          <w:p w14:paraId="0C30CA27" w14:textId="2BABC534" w:rsidR="0059564A" w:rsidRPr="00421874" w:rsidRDefault="0059564A" w:rsidP="0059564A">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NK Vatrogasac</w:t>
            </w:r>
          </w:p>
        </w:tc>
        <w:tc>
          <w:tcPr>
            <w:tcW w:w="1706" w:type="dxa"/>
          </w:tcPr>
          <w:p w14:paraId="46C7E327" w14:textId="40E2546D" w:rsidR="0059564A" w:rsidRPr="00421874" w:rsidRDefault="0059564A" w:rsidP="0059564A">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E724FD">
              <w:rPr>
                <w:rFonts w:asciiTheme="minorHAnsi" w:hAnsiTheme="minorHAnsi" w:cstheme="minorHAnsi"/>
                <w:color w:val="auto"/>
                <w:sz w:val="18"/>
                <w:szCs w:val="18"/>
              </w:rPr>
              <w:t>nogomet</w:t>
            </w:r>
          </w:p>
        </w:tc>
      </w:tr>
      <w:tr w:rsidR="0059564A" w:rsidRPr="009153C1" w14:paraId="2D1B87F0" w14:textId="77777777" w:rsidTr="001A761C">
        <w:tc>
          <w:tcPr>
            <w:cnfStyle w:val="001000000000" w:firstRow="0" w:lastRow="0" w:firstColumn="1" w:lastColumn="0" w:oddVBand="0" w:evenVBand="0" w:oddHBand="0" w:evenHBand="0" w:firstRowFirstColumn="0" w:firstRowLastColumn="0" w:lastRowFirstColumn="0" w:lastRowLastColumn="0"/>
            <w:tcW w:w="425" w:type="dxa"/>
          </w:tcPr>
          <w:p w14:paraId="3BDA0BBB" w14:textId="77777777" w:rsidR="0059564A" w:rsidRPr="00421874" w:rsidRDefault="0059564A" w:rsidP="0059564A">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12</w:t>
            </w:r>
          </w:p>
        </w:tc>
        <w:tc>
          <w:tcPr>
            <w:tcW w:w="5534" w:type="dxa"/>
          </w:tcPr>
          <w:p w14:paraId="3700EB83" w14:textId="4681B5A6" w:rsidR="0059564A" w:rsidRPr="00421874" w:rsidRDefault="0059564A" w:rsidP="0059564A">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 xml:space="preserve">Igralište NK Šišljavić </w:t>
            </w:r>
          </w:p>
        </w:tc>
        <w:tc>
          <w:tcPr>
            <w:tcW w:w="1559" w:type="dxa"/>
          </w:tcPr>
          <w:p w14:paraId="3957CD9E" w14:textId="277313AC" w:rsidR="0059564A" w:rsidRPr="00421874" w:rsidRDefault="0059564A" w:rsidP="0059564A">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NK Šišljavić</w:t>
            </w:r>
          </w:p>
        </w:tc>
        <w:tc>
          <w:tcPr>
            <w:tcW w:w="1706" w:type="dxa"/>
          </w:tcPr>
          <w:p w14:paraId="7877F5BF" w14:textId="7E235FFF" w:rsidR="0059564A" w:rsidRPr="00421874" w:rsidRDefault="0059564A" w:rsidP="0059564A">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E724FD">
              <w:rPr>
                <w:rFonts w:asciiTheme="minorHAnsi" w:hAnsiTheme="minorHAnsi" w:cstheme="minorHAnsi"/>
                <w:color w:val="auto"/>
                <w:sz w:val="18"/>
                <w:szCs w:val="18"/>
              </w:rPr>
              <w:t>nogomet</w:t>
            </w:r>
          </w:p>
        </w:tc>
      </w:tr>
      <w:tr w:rsidR="0059564A" w:rsidRPr="009153C1" w14:paraId="69563750" w14:textId="77777777" w:rsidTr="001A76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43ADD3A" w14:textId="77777777" w:rsidR="0059564A" w:rsidRPr="00421874" w:rsidRDefault="0059564A" w:rsidP="0059564A">
            <w:pPr>
              <w:spacing w:after="0" w:line="240" w:lineRule="auto"/>
              <w:ind w:left="0"/>
              <w:rPr>
                <w:rFonts w:asciiTheme="minorHAnsi" w:hAnsiTheme="minorHAnsi" w:cstheme="minorHAnsi"/>
                <w:color w:val="auto"/>
                <w:sz w:val="18"/>
                <w:szCs w:val="18"/>
              </w:rPr>
            </w:pPr>
            <w:r>
              <w:rPr>
                <w:rFonts w:asciiTheme="minorHAnsi" w:hAnsiTheme="minorHAnsi" w:cstheme="minorHAnsi"/>
                <w:color w:val="auto"/>
                <w:sz w:val="18"/>
                <w:szCs w:val="18"/>
              </w:rPr>
              <w:t>13</w:t>
            </w:r>
          </w:p>
        </w:tc>
        <w:tc>
          <w:tcPr>
            <w:tcW w:w="5534" w:type="dxa"/>
          </w:tcPr>
          <w:p w14:paraId="3145C826" w14:textId="3B11A9A8" w:rsidR="0059564A" w:rsidRPr="00421874" w:rsidRDefault="0059564A" w:rsidP="0059564A">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Igralište Gaza</w:t>
            </w:r>
          </w:p>
        </w:tc>
        <w:tc>
          <w:tcPr>
            <w:tcW w:w="1559" w:type="dxa"/>
          </w:tcPr>
          <w:p w14:paraId="5D1C179E" w14:textId="231B79FB" w:rsidR="0059564A" w:rsidRPr="00421874" w:rsidRDefault="0059564A" w:rsidP="0059564A">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NK Radnik</w:t>
            </w:r>
          </w:p>
        </w:tc>
        <w:tc>
          <w:tcPr>
            <w:tcW w:w="1706" w:type="dxa"/>
          </w:tcPr>
          <w:p w14:paraId="19C302FC" w14:textId="1F3878E8" w:rsidR="0059564A" w:rsidRPr="00421874" w:rsidRDefault="0059564A" w:rsidP="0059564A">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E724FD">
              <w:rPr>
                <w:rFonts w:asciiTheme="minorHAnsi" w:hAnsiTheme="minorHAnsi" w:cstheme="minorHAnsi"/>
                <w:color w:val="auto"/>
                <w:sz w:val="18"/>
                <w:szCs w:val="18"/>
              </w:rPr>
              <w:t>nogomet</w:t>
            </w:r>
          </w:p>
        </w:tc>
      </w:tr>
    </w:tbl>
    <w:p w14:paraId="4E047A01" w14:textId="1CC959EC" w:rsidR="00244130" w:rsidRDefault="00244130" w:rsidP="00EB2AB6"/>
    <w:p w14:paraId="5E9DE241" w14:textId="2FE40155" w:rsidR="000D0448" w:rsidRDefault="006916ED" w:rsidP="000D0448">
      <w:r>
        <w:t>Među ostalim sportskim građevinama ističu se Sokolski dom kojega koristi gimnastički klub</w:t>
      </w:r>
      <w:r w:rsidR="00CA40DF">
        <w:t xml:space="preserve"> kao i OŠ Braće Seljan za nastavu TZK</w:t>
      </w:r>
      <w:r>
        <w:t>, Dom Hrvatske vojske „Zrinski“ čiju kuglanu koristi više kuglačkih klubova i klubova osoba s invaliditetom, Streljana Jamadol koju koristi više streljačkih klubova, Teniski centar Karlovac kojega koristi Teniski klub Karlovac</w:t>
      </w:r>
      <w:r w:rsidR="00DA7A19">
        <w:t xml:space="preserve">, Baseball teren koji koristi Baseball klub Olimpija te objekt koji koristi Veslački klub Korana. Specifičan je objekt Hostel Karlovac koji se nalazi u Selcu i nije dominantno sportski objekt. Međutim, raspolaže s vanjskim sportskim igralištima te </w:t>
      </w:r>
      <w:r w:rsidR="00DA7A19">
        <w:lastRenderedPageBreak/>
        <w:t xml:space="preserve">uređenim kupalištem koji za potrebe sportskih priprema i kampova koristi veći broj karlovačkih sportskih klubova. Drugi objekti se rjeđe koriste za potrebe sportskih treninga ili natjecanja i više su u funkciji rekreacije građana. (Tablica 2.1.3.) </w:t>
      </w:r>
    </w:p>
    <w:p w14:paraId="6B27FB6C" w14:textId="77777777" w:rsidR="00EB2AB6" w:rsidRDefault="00EB2AB6" w:rsidP="00EB2AB6"/>
    <w:p w14:paraId="7B6CF2DD" w14:textId="2B04DD56" w:rsidR="00D879D7" w:rsidRPr="004930E5" w:rsidRDefault="00D879D7" w:rsidP="00D879D7">
      <w:pPr>
        <w:spacing w:line="240" w:lineRule="auto"/>
      </w:pPr>
      <w:r w:rsidRPr="004930E5">
        <w:rPr>
          <w:sz w:val="22"/>
          <w:szCs w:val="22"/>
        </w:rPr>
        <w:t>Tablica 2.1.</w:t>
      </w:r>
      <w:r w:rsidR="00FA74AB">
        <w:rPr>
          <w:sz w:val="22"/>
          <w:szCs w:val="22"/>
        </w:rPr>
        <w:t>3</w:t>
      </w:r>
      <w:r w:rsidRPr="004930E5">
        <w:rPr>
          <w:sz w:val="22"/>
          <w:szCs w:val="22"/>
        </w:rPr>
        <w:t xml:space="preserve">. </w:t>
      </w:r>
      <w:r>
        <w:rPr>
          <w:sz w:val="22"/>
          <w:szCs w:val="22"/>
        </w:rPr>
        <w:t>Ostale sportske građevine na području Grada Karlovca</w:t>
      </w:r>
    </w:p>
    <w:tbl>
      <w:tblPr>
        <w:tblStyle w:val="GridTable7ColorfulAccent2"/>
        <w:tblW w:w="9651" w:type="dxa"/>
        <w:tblInd w:w="-572" w:type="dxa"/>
        <w:tblLayout w:type="fixed"/>
        <w:tblLook w:val="04A0" w:firstRow="1" w:lastRow="0" w:firstColumn="1" w:lastColumn="0" w:noHBand="0" w:noVBand="1"/>
      </w:tblPr>
      <w:tblGrid>
        <w:gridCol w:w="407"/>
        <w:gridCol w:w="3567"/>
        <w:gridCol w:w="1985"/>
        <w:gridCol w:w="2126"/>
        <w:gridCol w:w="1566"/>
      </w:tblGrid>
      <w:tr w:rsidR="005E4266" w:rsidRPr="009153C1" w14:paraId="4E848E4D" w14:textId="77777777" w:rsidTr="005E4266">
        <w:trPr>
          <w:cnfStyle w:val="100000000000" w:firstRow="1" w:lastRow="0" w:firstColumn="0" w:lastColumn="0" w:oddVBand="0" w:evenVBand="0" w:oddHBand="0" w:evenHBand="0" w:firstRowFirstColumn="0" w:firstRowLastColumn="0" w:lastRowFirstColumn="0" w:lastRowLastColumn="0"/>
          <w:trHeight w:val="282"/>
        </w:trPr>
        <w:tc>
          <w:tcPr>
            <w:cnfStyle w:val="001000000100" w:firstRow="0" w:lastRow="0" w:firstColumn="1" w:lastColumn="0" w:oddVBand="0" w:evenVBand="0" w:oddHBand="0" w:evenHBand="0" w:firstRowFirstColumn="1" w:firstRowLastColumn="0" w:lastRowFirstColumn="0" w:lastRowLastColumn="0"/>
            <w:tcW w:w="3974" w:type="dxa"/>
            <w:gridSpan w:val="2"/>
          </w:tcPr>
          <w:p w14:paraId="1DADEF8A" w14:textId="77777777" w:rsidR="005E4266" w:rsidRPr="009153C1" w:rsidRDefault="005E4266" w:rsidP="00D879D7">
            <w:pPr>
              <w:spacing w:after="0" w:line="240" w:lineRule="auto"/>
              <w:ind w:left="0"/>
              <w:jc w:val="center"/>
              <w:rPr>
                <w:rFonts w:asciiTheme="minorHAnsi" w:hAnsiTheme="minorHAnsi" w:cstheme="minorHAnsi"/>
                <w:color w:val="auto"/>
                <w:sz w:val="18"/>
                <w:szCs w:val="18"/>
              </w:rPr>
            </w:pPr>
            <w:r w:rsidRPr="009153C1">
              <w:rPr>
                <w:rFonts w:asciiTheme="minorHAnsi" w:hAnsiTheme="minorHAnsi" w:cstheme="minorHAnsi"/>
                <w:color w:val="auto"/>
                <w:sz w:val="18"/>
                <w:szCs w:val="18"/>
              </w:rPr>
              <w:t>Naziv sportske građevine</w:t>
            </w:r>
          </w:p>
        </w:tc>
        <w:tc>
          <w:tcPr>
            <w:tcW w:w="1985" w:type="dxa"/>
          </w:tcPr>
          <w:p w14:paraId="34CB404C" w14:textId="77777777" w:rsidR="005E4266" w:rsidRPr="009153C1" w:rsidRDefault="005E4266" w:rsidP="00D879D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9153C1">
              <w:rPr>
                <w:rFonts w:asciiTheme="minorHAnsi" w:hAnsiTheme="minorHAnsi" w:cstheme="minorHAnsi"/>
                <w:color w:val="auto"/>
                <w:sz w:val="18"/>
                <w:szCs w:val="18"/>
              </w:rPr>
              <w:t>Naziv upravitelja</w:t>
            </w:r>
          </w:p>
        </w:tc>
        <w:tc>
          <w:tcPr>
            <w:tcW w:w="2126" w:type="dxa"/>
          </w:tcPr>
          <w:p w14:paraId="2D3DF1D4" w14:textId="5A4CB6E0" w:rsidR="005E4266" w:rsidRPr="005E4266" w:rsidRDefault="005E4266" w:rsidP="00D879D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5E4266">
              <w:rPr>
                <w:rFonts w:asciiTheme="minorHAnsi" w:hAnsiTheme="minorHAnsi" w:cstheme="minorHAnsi"/>
                <w:color w:val="auto"/>
                <w:sz w:val="18"/>
                <w:szCs w:val="18"/>
              </w:rPr>
              <w:t>Tip građevine</w:t>
            </w:r>
          </w:p>
        </w:tc>
        <w:tc>
          <w:tcPr>
            <w:tcW w:w="1566" w:type="dxa"/>
          </w:tcPr>
          <w:p w14:paraId="746E822A" w14:textId="3CD75E00" w:rsidR="005E4266" w:rsidRPr="009153C1" w:rsidRDefault="005E4266" w:rsidP="00D879D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9153C1">
              <w:rPr>
                <w:rFonts w:asciiTheme="minorHAnsi" w:hAnsiTheme="minorHAnsi" w:cstheme="minorHAnsi"/>
                <w:color w:val="auto"/>
                <w:sz w:val="18"/>
                <w:szCs w:val="18"/>
              </w:rPr>
              <w:t>Namjena objekta</w:t>
            </w:r>
          </w:p>
        </w:tc>
      </w:tr>
      <w:tr w:rsidR="005E4266" w:rsidRPr="009153C1" w14:paraId="7205D993" w14:textId="77777777" w:rsidTr="005E42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7" w:type="dxa"/>
          </w:tcPr>
          <w:p w14:paraId="4E54025A" w14:textId="77777777" w:rsidR="005E4266" w:rsidRPr="00421874" w:rsidRDefault="005E4266" w:rsidP="006F4715">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1</w:t>
            </w:r>
          </w:p>
        </w:tc>
        <w:tc>
          <w:tcPr>
            <w:tcW w:w="3567" w:type="dxa"/>
          </w:tcPr>
          <w:p w14:paraId="07EB237F" w14:textId="6EE3A09A" w:rsidR="005E4266" w:rsidRPr="00421874" w:rsidRDefault="005E4266" w:rsidP="006F4715">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Sokolski dom</w:t>
            </w:r>
          </w:p>
        </w:tc>
        <w:tc>
          <w:tcPr>
            <w:tcW w:w="1985" w:type="dxa"/>
          </w:tcPr>
          <w:p w14:paraId="62BD68B8" w14:textId="60AAF72E" w:rsidR="005E4266" w:rsidRPr="00421874" w:rsidRDefault="005E4266" w:rsidP="006F4715">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Mladost d.o.o.</w:t>
            </w:r>
          </w:p>
        </w:tc>
        <w:tc>
          <w:tcPr>
            <w:tcW w:w="2126" w:type="dxa"/>
          </w:tcPr>
          <w:p w14:paraId="285DCE21" w14:textId="3FC72297" w:rsidR="005E4266" w:rsidRPr="005E4266" w:rsidRDefault="005E4266" w:rsidP="006F4715">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5E4266">
              <w:rPr>
                <w:rFonts w:asciiTheme="minorHAnsi" w:hAnsiTheme="minorHAnsi" w:cstheme="minorHAnsi"/>
                <w:color w:val="auto"/>
                <w:sz w:val="18"/>
                <w:szCs w:val="18"/>
              </w:rPr>
              <w:t>zatvoreni objekt</w:t>
            </w:r>
          </w:p>
        </w:tc>
        <w:tc>
          <w:tcPr>
            <w:tcW w:w="1566" w:type="dxa"/>
          </w:tcPr>
          <w:p w14:paraId="176753C8" w14:textId="3C7324F6" w:rsidR="005E4266" w:rsidRPr="00421874" w:rsidRDefault="005E4266" w:rsidP="006F4715">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gimnastika</w:t>
            </w:r>
          </w:p>
        </w:tc>
      </w:tr>
      <w:tr w:rsidR="005E4266" w:rsidRPr="009153C1" w14:paraId="2943DD70" w14:textId="77777777" w:rsidTr="005E4266">
        <w:tc>
          <w:tcPr>
            <w:cnfStyle w:val="001000000000" w:firstRow="0" w:lastRow="0" w:firstColumn="1" w:lastColumn="0" w:oddVBand="0" w:evenVBand="0" w:oddHBand="0" w:evenHBand="0" w:firstRowFirstColumn="0" w:firstRowLastColumn="0" w:lastRowFirstColumn="0" w:lastRowLastColumn="0"/>
            <w:tcW w:w="407" w:type="dxa"/>
          </w:tcPr>
          <w:p w14:paraId="6578C5E6" w14:textId="77777777" w:rsidR="005E4266" w:rsidRPr="00421874" w:rsidRDefault="005E4266" w:rsidP="005E4266">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2</w:t>
            </w:r>
          </w:p>
        </w:tc>
        <w:tc>
          <w:tcPr>
            <w:tcW w:w="3567" w:type="dxa"/>
          </w:tcPr>
          <w:p w14:paraId="654CFF2A" w14:textId="751D1471" w:rsidR="005E4266" w:rsidRPr="00421874" w:rsidRDefault="005E4266" w:rsidP="005E4266">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Dom Hrvatske vojske „Zrinski“ – kuglana</w:t>
            </w:r>
          </w:p>
        </w:tc>
        <w:tc>
          <w:tcPr>
            <w:tcW w:w="1985" w:type="dxa"/>
          </w:tcPr>
          <w:p w14:paraId="55E5DCB3" w14:textId="05029861" w:rsidR="005E4266" w:rsidRPr="00421874" w:rsidRDefault="005E4266" w:rsidP="005E4266">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MORH</w:t>
            </w:r>
          </w:p>
        </w:tc>
        <w:tc>
          <w:tcPr>
            <w:tcW w:w="2126" w:type="dxa"/>
          </w:tcPr>
          <w:p w14:paraId="38C45C39" w14:textId="7BB0AEB0" w:rsidR="005E4266" w:rsidRPr="005E4266" w:rsidRDefault="005E4266" w:rsidP="005E4266">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5E4266">
              <w:rPr>
                <w:rFonts w:asciiTheme="minorHAnsi" w:hAnsiTheme="minorHAnsi" w:cstheme="minorHAnsi"/>
                <w:color w:val="auto"/>
                <w:sz w:val="18"/>
                <w:szCs w:val="18"/>
              </w:rPr>
              <w:t>zatvoreni objekt</w:t>
            </w:r>
          </w:p>
        </w:tc>
        <w:tc>
          <w:tcPr>
            <w:tcW w:w="1566" w:type="dxa"/>
          </w:tcPr>
          <w:p w14:paraId="6E50B530" w14:textId="31B99CE2" w:rsidR="005E4266" w:rsidRPr="00421874" w:rsidRDefault="005E4266" w:rsidP="005E4266">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kuglanje</w:t>
            </w:r>
          </w:p>
        </w:tc>
      </w:tr>
      <w:tr w:rsidR="005E4266" w:rsidRPr="009153C1" w14:paraId="7DE0104E" w14:textId="77777777" w:rsidTr="005E42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7" w:type="dxa"/>
          </w:tcPr>
          <w:p w14:paraId="2B92D3DA" w14:textId="77777777" w:rsidR="005E4266" w:rsidRPr="00421874" w:rsidRDefault="005E4266" w:rsidP="005E4266">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3</w:t>
            </w:r>
          </w:p>
        </w:tc>
        <w:tc>
          <w:tcPr>
            <w:tcW w:w="3567" w:type="dxa"/>
          </w:tcPr>
          <w:p w14:paraId="3AD61495" w14:textId="46473637" w:rsidR="005E4266" w:rsidRPr="00421874" w:rsidRDefault="005E4266" w:rsidP="005E4266">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Streljana Jamadol</w:t>
            </w:r>
          </w:p>
        </w:tc>
        <w:tc>
          <w:tcPr>
            <w:tcW w:w="1985" w:type="dxa"/>
          </w:tcPr>
          <w:p w14:paraId="41E06F6C" w14:textId="17621A81" w:rsidR="005E4266" w:rsidRPr="00421874" w:rsidRDefault="005E4266" w:rsidP="005E4266">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Mladost d.o.o.</w:t>
            </w:r>
          </w:p>
        </w:tc>
        <w:tc>
          <w:tcPr>
            <w:tcW w:w="2126" w:type="dxa"/>
          </w:tcPr>
          <w:p w14:paraId="4D4A575C" w14:textId="442A8462" w:rsidR="005E4266" w:rsidRPr="005E4266" w:rsidRDefault="005E4266" w:rsidP="005E4266">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5E4266">
              <w:rPr>
                <w:rFonts w:asciiTheme="minorHAnsi" w:hAnsiTheme="minorHAnsi" w:cstheme="minorHAnsi"/>
                <w:color w:val="auto"/>
                <w:sz w:val="18"/>
                <w:szCs w:val="18"/>
              </w:rPr>
              <w:t>zatvoreni objekt</w:t>
            </w:r>
          </w:p>
        </w:tc>
        <w:tc>
          <w:tcPr>
            <w:tcW w:w="1566" w:type="dxa"/>
          </w:tcPr>
          <w:p w14:paraId="5A1F4D29" w14:textId="6012D38B" w:rsidR="005E4266" w:rsidRPr="00421874" w:rsidRDefault="005E4266" w:rsidP="005E4266">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streljaštvo</w:t>
            </w:r>
          </w:p>
        </w:tc>
      </w:tr>
      <w:tr w:rsidR="005E4266" w:rsidRPr="009153C1" w14:paraId="44373334" w14:textId="77777777" w:rsidTr="005E4266">
        <w:tc>
          <w:tcPr>
            <w:cnfStyle w:val="001000000000" w:firstRow="0" w:lastRow="0" w:firstColumn="1" w:lastColumn="0" w:oddVBand="0" w:evenVBand="0" w:oddHBand="0" w:evenHBand="0" w:firstRowFirstColumn="0" w:firstRowLastColumn="0" w:lastRowFirstColumn="0" w:lastRowLastColumn="0"/>
            <w:tcW w:w="407" w:type="dxa"/>
          </w:tcPr>
          <w:p w14:paraId="3481BAE0" w14:textId="672ABC37" w:rsidR="005E4266" w:rsidRPr="00421874" w:rsidRDefault="00FA74AB" w:rsidP="00CA30E8">
            <w:pPr>
              <w:spacing w:after="0" w:line="240" w:lineRule="auto"/>
              <w:ind w:left="0"/>
              <w:rPr>
                <w:rFonts w:asciiTheme="minorHAnsi" w:hAnsiTheme="minorHAnsi" w:cstheme="minorHAnsi"/>
                <w:color w:val="auto"/>
                <w:sz w:val="18"/>
                <w:szCs w:val="18"/>
              </w:rPr>
            </w:pPr>
            <w:r>
              <w:rPr>
                <w:rFonts w:asciiTheme="minorHAnsi" w:hAnsiTheme="minorHAnsi" w:cstheme="minorHAnsi"/>
                <w:color w:val="auto"/>
                <w:sz w:val="18"/>
                <w:szCs w:val="18"/>
              </w:rPr>
              <w:t>4</w:t>
            </w:r>
          </w:p>
        </w:tc>
        <w:tc>
          <w:tcPr>
            <w:tcW w:w="3567" w:type="dxa"/>
          </w:tcPr>
          <w:p w14:paraId="6FEB024E" w14:textId="7E022278" w:rsidR="005E4266" w:rsidRPr="00421874" w:rsidRDefault="005E4266" w:rsidP="00CA30E8">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C312A7">
              <w:rPr>
                <w:rFonts w:asciiTheme="minorHAnsi" w:hAnsiTheme="minorHAnsi" w:cstheme="minorHAnsi"/>
                <w:color w:val="auto"/>
                <w:sz w:val="18"/>
                <w:szCs w:val="18"/>
              </w:rPr>
              <w:t>Teniski klub Karlovac</w:t>
            </w:r>
          </w:p>
        </w:tc>
        <w:tc>
          <w:tcPr>
            <w:tcW w:w="1985" w:type="dxa"/>
          </w:tcPr>
          <w:p w14:paraId="25C46FDC" w14:textId="32F154C0" w:rsidR="005E4266" w:rsidRPr="00421874" w:rsidRDefault="005E4266" w:rsidP="00CA30E8">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6F4715">
              <w:rPr>
                <w:rFonts w:asciiTheme="minorHAnsi" w:hAnsiTheme="minorHAnsi" w:cstheme="minorHAnsi"/>
                <w:color w:val="auto"/>
                <w:sz w:val="18"/>
                <w:szCs w:val="18"/>
              </w:rPr>
              <w:t>Teniski klub Karlovac</w:t>
            </w:r>
          </w:p>
        </w:tc>
        <w:tc>
          <w:tcPr>
            <w:tcW w:w="2126" w:type="dxa"/>
          </w:tcPr>
          <w:p w14:paraId="60C93672" w14:textId="3F307168" w:rsidR="005E4266" w:rsidRPr="005E4266" w:rsidRDefault="005E4266" w:rsidP="00CA30E8">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otvoreni objekt</w:t>
            </w:r>
          </w:p>
        </w:tc>
        <w:tc>
          <w:tcPr>
            <w:tcW w:w="1566" w:type="dxa"/>
          </w:tcPr>
          <w:p w14:paraId="7C0418C5" w14:textId="3806326C" w:rsidR="005E4266" w:rsidRPr="00421874" w:rsidRDefault="005E4266" w:rsidP="00CA30E8">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6F4715">
              <w:rPr>
                <w:rFonts w:asciiTheme="minorHAnsi" w:hAnsiTheme="minorHAnsi" w:cstheme="minorHAnsi"/>
                <w:color w:val="auto"/>
                <w:sz w:val="18"/>
                <w:szCs w:val="18"/>
              </w:rPr>
              <w:t>tenis</w:t>
            </w:r>
          </w:p>
        </w:tc>
      </w:tr>
      <w:tr w:rsidR="00FA74AB" w:rsidRPr="009153C1" w14:paraId="43B1A550" w14:textId="77777777" w:rsidTr="005E42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7" w:type="dxa"/>
          </w:tcPr>
          <w:p w14:paraId="14B432A0" w14:textId="074BC3B5" w:rsidR="00FA74AB" w:rsidRPr="00421874" w:rsidRDefault="00FA74AB" w:rsidP="00FA74AB">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5</w:t>
            </w:r>
          </w:p>
        </w:tc>
        <w:tc>
          <w:tcPr>
            <w:tcW w:w="3567" w:type="dxa"/>
          </w:tcPr>
          <w:p w14:paraId="6006EAB5" w14:textId="640CC5A8" w:rsidR="00FA74AB" w:rsidRPr="00421874" w:rsidRDefault="00FA74AB" w:rsidP="00FA74AB">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Veslački klub Korana</w:t>
            </w:r>
          </w:p>
        </w:tc>
        <w:tc>
          <w:tcPr>
            <w:tcW w:w="1985" w:type="dxa"/>
          </w:tcPr>
          <w:p w14:paraId="0466FFA5" w14:textId="5907AF2D" w:rsidR="00FA74AB" w:rsidRPr="00421874" w:rsidRDefault="00FA74AB" w:rsidP="00FA74AB">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Veslački klub Korana</w:t>
            </w:r>
          </w:p>
        </w:tc>
        <w:tc>
          <w:tcPr>
            <w:tcW w:w="2126" w:type="dxa"/>
          </w:tcPr>
          <w:p w14:paraId="3B104ADF" w14:textId="73C56883" w:rsidR="00FA74AB" w:rsidRPr="005E4266" w:rsidRDefault="00FA74AB" w:rsidP="00FA74AB">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otvoreni i zatvoreni objekt</w:t>
            </w:r>
          </w:p>
        </w:tc>
        <w:tc>
          <w:tcPr>
            <w:tcW w:w="1566" w:type="dxa"/>
          </w:tcPr>
          <w:p w14:paraId="7E6A00E7" w14:textId="223A8BC2" w:rsidR="00FA74AB" w:rsidRPr="00421874" w:rsidRDefault="00FA74AB" w:rsidP="00FA74AB">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veslanje</w:t>
            </w:r>
          </w:p>
        </w:tc>
      </w:tr>
      <w:tr w:rsidR="00FA74AB" w:rsidRPr="009153C1" w14:paraId="22B26006" w14:textId="77777777" w:rsidTr="005E4266">
        <w:tc>
          <w:tcPr>
            <w:cnfStyle w:val="001000000000" w:firstRow="0" w:lastRow="0" w:firstColumn="1" w:lastColumn="0" w:oddVBand="0" w:evenVBand="0" w:oddHBand="0" w:evenHBand="0" w:firstRowFirstColumn="0" w:firstRowLastColumn="0" w:lastRowFirstColumn="0" w:lastRowLastColumn="0"/>
            <w:tcW w:w="407" w:type="dxa"/>
          </w:tcPr>
          <w:p w14:paraId="62EDFB01" w14:textId="0B210AC7" w:rsidR="00FA74AB" w:rsidRPr="00421874" w:rsidRDefault="00FA74AB" w:rsidP="00FA74AB">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6</w:t>
            </w:r>
          </w:p>
        </w:tc>
        <w:tc>
          <w:tcPr>
            <w:tcW w:w="3567" w:type="dxa"/>
          </w:tcPr>
          <w:p w14:paraId="5EC34FDF" w14:textId="160E663D" w:rsidR="00FA74AB" w:rsidRPr="00421874" w:rsidRDefault="00FA74AB" w:rsidP="00FA74AB">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D709E">
              <w:rPr>
                <w:rFonts w:asciiTheme="minorHAnsi" w:hAnsiTheme="minorHAnsi" w:cstheme="minorHAnsi"/>
                <w:color w:val="auto"/>
                <w:sz w:val="18"/>
                <w:szCs w:val="18"/>
              </w:rPr>
              <w:t>Sokolski dom</w:t>
            </w:r>
            <w:r>
              <w:rPr>
                <w:rFonts w:asciiTheme="minorHAnsi" w:hAnsiTheme="minorHAnsi" w:cstheme="minorHAnsi"/>
                <w:color w:val="auto"/>
                <w:sz w:val="18"/>
                <w:szCs w:val="18"/>
              </w:rPr>
              <w:t xml:space="preserve"> - </w:t>
            </w:r>
            <w:r w:rsidRPr="004D709E">
              <w:rPr>
                <w:rFonts w:asciiTheme="minorHAnsi" w:hAnsiTheme="minorHAnsi" w:cstheme="minorHAnsi"/>
                <w:color w:val="auto"/>
                <w:sz w:val="18"/>
                <w:szCs w:val="18"/>
              </w:rPr>
              <w:t>vanjsko igralište i klizalište</w:t>
            </w:r>
          </w:p>
        </w:tc>
        <w:tc>
          <w:tcPr>
            <w:tcW w:w="1985" w:type="dxa"/>
          </w:tcPr>
          <w:p w14:paraId="05DBF72E" w14:textId="3F8E6DE0" w:rsidR="00FA74AB" w:rsidRPr="00421874" w:rsidRDefault="00FA74AB" w:rsidP="00FA74AB">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Mladost d.o.o.</w:t>
            </w:r>
          </w:p>
        </w:tc>
        <w:tc>
          <w:tcPr>
            <w:tcW w:w="2126" w:type="dxa"/>
          </w:tcPr>
          <w:p w14:paraId="687D3C20" w14:textId="5D5466D4" w:rsidR="00FA74AB" w:rsidRPr="005E4266" w:rsidRDefault="00FA74AB" w:rsidP="00FA74AB">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otvoreni objekt</w:t>
            </w:r>
          </w:p>
        </w:tc>
        <w:tc>
          <w:tcPr>
            <w:tcW w:w="1566" w:type="dxa"/>
          </w:tcPr>
          <w:p w14:paraId="62A65907" w14:textId="7D05F462" w:rsidR="00FA74AB" w:rsidRPr="00421874" w:rsidRDefault="00FA74AB" w:rsidP="00FA74AB">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rekreacija</w:t>
            </w:r>
          </w:p>
        </w:tc>
      </w:tr>
      <w:tr w:rsidR="00FA74AB" w:rsidRPr="009153C1" w14:paraId="69EAB3FA" w14:textId="77777777" w:rsidTr="005E42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7" w:type="dxa"/>
          </w:tcPr>
          <w:p w14:paraId="301A9109" w14:textId="25BC13E9" w:rsidR="00FA74AB" w:rsidRPr="00421874" w:rsidRDefault="00FA74AB" w:rsidP="00FA74AB">
            <w:pPr>
              <w:spacing w:after="0" w:line="240" w:lineRule="auto"/>
              <w:ind w:left="0"/>
              <w:rPr>
                <w:rFonts w:asciiTheme="minorHAnsi" w:hAnsiTheme="minorHAnsi" w:cstheme="minorHAnsi"/>
                <w:color w:val="auto"/>
                <w:sz w:val="18"/>
                <w:szCs w:val="18"/>
              </w:rPr>
            </w:pPr>
            <w:r>
              <w:rPr>
                <w:rFonts w:asciiTheme="minorHAnsi" w:hAnsiTheme="minorHAnsi" w:cstheme="minorHAnsi"/>
                <w:color w:val="auto"/>
                <w:sz w:val="18"/>
                <w:szCs w:val="18"/>
              </w:rPr>
              <w:t>7</w:t>
            </w:r>
          </w:p>
        </w:tc>
        <w:tc>
          <w:tcPr>
            <w:tcW w:w="3567" w:type="dxa"/>
          </w:tcPr>
          <w:p w14:paraId="063ACB5B" w14:textId="2810FD4D" w:rsidR="00FA74AB" w:rsidRPr="00421874" w:rsidRDefault="00FA74AB" w:rsidP="00FA74AB">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D709E">
              <w:rPr>
                <w:rFonts w:asciiTheme="minorHAnsi" w:hAnsiTheme="minorHAnsi" w:cstheme="minorHAnsi"/>
                <w:color w:val="auto"/>
                <w:sz w:val="18"/>
                <w:szCs w:val="18"/>
              </w:rPr>
              <w:t>Vunsko polje</w:t>
            </w:r>
          </w:p>
        </w:tc>
        <w:tc>
          <w:tcPr>
            <w:tcW w:w="1985" w:type="dxa"/>
          </w:tcPr>
          <w:p w14:paraId="189827AB" w14:textId="2ED24DCA" w:rsidR="00FA74AB" w:rsidRPr="00421874" w:rsidRDefault="00FA74AB" w:rsidP="00FA74AB">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p>
        </w:tc>
        <w:tc>
          <w:tcPr>
            <w:tcW w:w="2126" w:type="dxa"/>
          </w:tcPr>
          <w:p w14:paraId="54E49A09" w14:textId="09F9B3C0" w:rsidR="00FA74AB" w:rsidRPr="005E4266" w:rsidRDefault="00FA74AB" w:rsidP="00FA74AB">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otvoreni objekt</w:t>
            </w:r>
          </w:p>
        </w:tc>
        <w:tc>
          <w:tcPr>
            <w:tcW w:w="1566" w:type="dxa"/>
          </w:tcPr>
          <w:p w14:paraId="20369B26" w14:textId="27788074" w:rsidR="00FA74AB" w:rsidRPr="00421874" w:rsidRDefault="00FA74AB" w:rsidP="00FA74AB">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rekreacija</w:t>
            </w:r>
          </w:p>
        </w:tc>
      </w:tr>
      <w:tr w:rsidR="00FA74AB" w:rsidRPr="009153C1" w14:paraId="65A9F9CB" w14:textId="77777777" w:rsidTr="005E4266">
        <w:tc>
          <w:tcPr>
            <w:cnfStyle w:val="001000000000" w:firstRow="0" w:lastRow="0" w:firstColumn="1" w:lastColumn="0" w:oddVBand="0" w:evenVBand="0" w:oddHBand="0" w:evenHBand="0" w:firstRowFirstColumn="0" w:firstRowLastColumn="0" w:lastRowFirstColumn="0" w:lastRowLastColumn="0"/>
            <w:tcW w:w="407" w:type="dxa"/>
          </w:tcPr>
          <w:p w14:paraId="6C078058" w14:textId="2419269B" w:rsidR="00FA74AB" w:rsidRPr="00421874" w:rsidRDefault="00FA74AB" w:rsidP="00FA74AB">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8</w:t>
            </w:r>
          </w:p>
        </w:tc>
        <w:tc>
          <w:tcPr>
            <w:tcW w:w="3567" w:type="dxa"/>
          </w:tcPr>
          <w:p w14:paraId="76D399D7" w14:textId="4F17A44F" w:rsidR="00FA74AB" w:rsidRPr="00421874" w:rsidRDefault="00FA74AB" w:rsidP="00FA74AB">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S</w:t>
            </w:r>
            <w:r w:rsidRPr="004D709E">
              <w:rPr>
                <w:rFonts w:asciiTheme="minorHAnsi" w:hAnsiTheme="minorHAnsi" w:cstheme="minorHAnsi"/>
                <w:color w:val="auto"/>
                <w:sz w:val="18"/>
                <w:szCs w:val="18"/>
              </w:rPr>
              <w:t>tari atletski stadion</w:t>
            </w:r>
          </w:p>
        </w:tc>
        <w:tc>
          <w:tcPr>
            <w:tcW w:w="1985" w:type="dxa"/>
          </w:tcPr>
          <w:p w14:paraId="2EC1C046" w14:textId="1617A805" w:rsidR="00FA74AB" w:rsidRPr="00421874" w:rsidRDefault="00FA74AB" w:rsidP="00FA74AB">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p>
        </w:tc>
        <w:tc>
          <w:tcPr>
            <w:tcW w:w="2126" w:type="dxa"/>
          </w:tcPr>
          <w:p w14:paraId="60E0137A" w14:textId="4B719355" w:rsidR="00FA74AB" w:rsidRPr="005E4266" w:rsidRDefault="00FA74AB" w:rsidP="00FA74AB">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otvoreni objekt</w:t>
            </w:r>
          </w:p>
        </w:tc>
        <w:tc>
          <w:tcPr>
            <w:tcW w:w="1566" w:type="dxa"/>
          </w:tcPr>
          <w:p w14:paraId="59F9F7F3" w14:textId="60F63870" w:rsidR="00FA74AB" w:rsidRPr="00421874" w:rsidRDefault="00FA74AB" w:rsidP="00FA74AB">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rekreacija</w:t>
            </w:r>
          </w:p>
        </w:tc>
      </w:tr>
      <w:tr w:rsidR="00FA74AB" w:rsidRPr="009153C1" w14:paraId="431EA8E3" w14:textId="77777777" w:rsidTr="005E42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7" w:type="dxa"/>
          </w:tcPr>
          <w:p w14:paraId="44E0DCC1" w14:textId="142C4667" w:rsidR="00FA74AB" w:rsidRPr="00421874" w:rsidRDefault="00FA74AB" w:rsidP="00FA74AB">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9</w:t>
            </w:r>
          </w:p>
        </w:tc>
        <w:tc>
          <w:tcPr>
            <w:tcW w:w="3567" w:type="dxa"/>
          </w:tcPr>
          <w:p w14:paraId="0181A332" w14:textId="72243E9B" w:rsidR="00FA74AB" w:rsidRPr="00421874" w:rsidRDefault="00FA74AB" w:rsidP="00FA74AB">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C312A7">
              <w:rPr>
                <w:rFonts w:asciiTheme="minorHAnsi" w:hAnsiTheme="minorHAnsi" w:cstheme="minorHAnsi"/>
                <w:color w:val="auto"/>
                <w:sz w:val="18"/>
                <w:szCs w:val="18"/>
              </w:rPr>
              <w:t>Foginovo kupališt</w:t>
            </w:r>
            <w:r>
              <w:rPr>
                <w:rFonts w:asciiTheme="minorHAnsi" w:hAnsiTheme="minorHAnsi" w:cstheme="minorHAnsi"/>
                <w:color w:val="auto"/>
                <w:sz w:val="18"/>
                <w:szCs w:val="18"/>
              </w:rPr>
              <w:t>e</w:t>
            </w:r>
          </w:p>
        </w:tc>
        <w:tc>
          <w:tcPr>
            <w:tcW w:w="1985" w:type="dxa"/>
          </w:tcPr>
          <w:p w14:paraId="655E68CA" w14:textId="7382B86A" w:rsidR="00FA74AB" w:rsidRPr="00421874" w:rsidRDefault="00FA74AB" w:rsidP="00FA74AB">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Grad Karlovac</w:t>
            </w:r>
          </w:p>
        </w:tc>
        <w:tc>
          <w:tcPr>
            <w:tcW w:w="2126" w:type="dxa"/>
          </w:tcPr>
          <w:p w14:paraId="40F6A976" w14:textId="5F2E01C3" w:rsidR="00FA74AB" w:rsidRPr="005E4266" w:rsidRDefault="00FA74AB" w:rsidP="00FA74AB">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otvoreni objekt</w:t>
            </w:r>
          </w:p>
        </w:tc>
        <w:tc>
          <w:tcPr>
            <w:tcW w:w="1566" w:type="dxa"/>
          </w:tcPr>
          <w:p w14:paraId="71E6ECFD" w14:textId="0F5813A7" w:rsidR="00FA74AB" w:rsidRPr="00421874" w:rsidRDefault="00FA74AB" w:rsidP="00FA74AB">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rekreacija</w:t>
            </w:r>
          </w:p>
        </w:tc>
      </w:tr>
      <w:tr w:rsidR="00FA74AB" w:rsidRPr="009153C1" w14:paraId="3E36B564" w14:textId="77777777" w:rsidTr="005E4266">
        <w:tc>
          <w:tcPr>
            <w:cnfStyle w:val="001000000000" w:firstRow="0" w:lastRow="0" w:firstColumn="1" w:lastColumn="0" w:oddVBand="0" w:evenVBand="0" w:oddHBand="0" w:evenHBand="0" w:firstRowFirstColumn="0" w:firstRowLastColumn="0" w:lastRowFirstColumn="0" w:lastRowLastColumn="0"/>
            <w:tcW w:w="407" w:type="dxa"/>
          </w:tcPr>
          <w:p w14:paraId="0A41D36D" w14:textId="64349838" w:rsidR="00FA74AB" w:rsidRPr="00421874" w:rsidRDefault="00FA74AB" w:rsidP="00FA74AB">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10</w:t>
            </w:r>
          </w:p>
        </w:tc>
        <w:tc>
          <w:tcPr>
            <w:tcW w:w="3567" w:type="dxa"/>
          </w:tcPr>
          <w:p w14:paraId="1A58B09A" w14:textId="4922ECC2" w:rsidR="00FA74AB" w:rsidRPr="00421874" w:rsidRDefault="00FA74AB" w:rsidP="00FA74AB">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Dvorana kod Tiskare Pečarić-Radočaj</w:t>
            </w:r>
          </w:p>
        </w:tc>
        <w:tc>
          <w:tcPr>
            <w:tcW w:w="1985" w:type="dxa"/>
          </w:tcPr>
          <w:p w14:paraId="577BB9AB" w14:textId="7DA39ED5" w:rsidR="00FA74AB" w:rsidRPr="00421874" w:rsidRDefault="00FA74AB" w:rsidP="00FA74AB">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privatni objekt</w:t>
            </w:r>
          </w:p>
        </w:tc>
        <w:tc>
          <w:tcPr>
            <w:tcW w:w="2126" w:type="dxa"/>
          </w:tcPr>
          <w:p w14:paraId="30944DCA" w14:textId="7B4F63DF" w:rsidR="00FA74AB" w:rsidRPr="005E4266" w:rsidRDefault="00FA74AB" w:rsidP="00FA74AB">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5E4266">
              <w:rPr>
                <w:rFonts w:asciiTheme="minorHAnsi" w:hAnsiTheme="minorHAnsi" w:cstheme="minorHAnsi"/>
                <w:color w:val="auto"/>
                <w:sz w:val="18"/>
                <w:szCs w:val="18"/>
              </w:rPr>
              <w:t>zatvoreni objekt</w:t>
            </w:r>
          </w:p>
        </w:tc>
        <w:tc>
          <w:tcPr>
            <w:tcW w:w="1566" w:type="dxa"/>
          </w:tcPr>
          <w:p w14:paraId="408EB807" w14:textId="2FB76A15" w:rsidR="00FA74AB" w:rsidRPr="00421874" w:rsidRDefault="00FA74AB" w:rsidP="00FA74AB">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p>
        </w:tc>
      </w:tr>
      <w:tr w:rsidR="00FA74AB" w:rsidRPr="009153C1" w14:paraId="0286D0F6" w14:textId="77777777" w:rsidTr="005E42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7" w:type="dxa"/>
          </w:tcPr>
          <w:p w14:paraId="53D996CB" w14:textId="07738D4F" w:rsidR="00FA74AB" w:rsidRPr="00421874" w:rsidRDefault="00FA74AB" w:rsidP="00FA74AB">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11</w:t>
            </w:r>
          </w:p>
        </w:tc>
        <w:tc>
          <w:tcPr>
            <w:tcW w:w="3567" w:type="dxa"/>
          </w:tcPr>
          <w:p w14:paraId="5D7ABEF0" w14:textId="38ADD624" w:rsidR="00FA74AB" w:rsidRPr="00421874" w:rsidRDefault="00FA74AB" w:rsidP="00FA74AB">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D709E">
              <w:rPr>
                <w:rFonts w:asciiTheme="minorHAnsi" w:hAnsiTheme="minorHAnsi" w:cstheme="minorHAnsi"/>
                <w:color w:val="auto"/>
                <w:sz w:val="18"/>
                <w:szCs w:val="18"/>
              </w:rPr>
              <w:t>ŠRC Korana</w:t>
            </w:r>
          </w:p>
        </w:tc>
        <w:tc>
          <w:tcPr>
            <w:tcW w:w="1985" w:type="dxa"/>
          </w:tcPr>
          <w:p w14:paraId="48FBEB2F" w14:textId="2765B635" w:rsidR="00FA74AB" w:rsidRPr="00421874" w:rsidRDefault="00FA74AB" w:rsidP="00FA74AB">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421874">
              <w:rPr>
                <w:rFonts w:asciiTheme="minorHAnsi" w:hAnsiTheme="minorHAnsi" w:cstheme="minorHAnsi"/>
                <w:color w:val="auto"/>
                <w:sz w:val="18"/>
                <w:szCs w:val="18"/>
              </w:rPr>
              <w:t>Mladost d.o.o.</w:t>
            </w:r>
          </w:p>
        </w:tc>
        <w:tc>
          <w:tcPr>
            <w:tcW w:w="2126" w:type="dxa"/>
          </w:tcPr>
          <w:p w14:paraId="736122DC" w14:textId="03068689" w:rsidR="00FA74AB" w:rsidRPr="005E4266" w:rsidRDefault="00FA74AB" w:rsidP="00FA74AB">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otvoreni objekt</w:t>
            </w:r>
          </w:p>
        </w:tc>
        <w:tc>
          <w:tcPr>
            <w:tcW w:w="1566" w:type="dxa"/>
          </w:tcPr>
          <w:p w14:paraId="037A366E" w14:textId="44790FD4" w:rsidR="00FA74AB" w:rsidRPr="00421874" w:rsidRDefault="00FA74AB" w:rsidP="00FA74AB">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p>
        </w:tc>
      </w:tr>
      <w:tr w:rsidR="00FA74AB" w:rsidRPr="009153C1" w14:paraId="4094DD80" w14:textId="77777777" w:rsidTr="005E4266">
        <w:tc>
          <w:tcPr>
            <w:cnfStyle w:val="001000000000" w:firstRow="0" w:lastRow="0" w:firstColumn="1" w:lastColumn="0" w:oddVBand="0" w:evenVBand="0" w:oddHBand="0" w:evenHBand="0" w:firstRowFirstColumn="0" w:firstRowLastColumn="0" w:lastRowFirstColumn="0" w:lastRowLastColumn="0"/>
            <w:tcW w:w="407" w:type="dxa"/>
          </w:tcPr>
          <w:p w14:paraId="090B2D49" w14:textId="76406501" w:rsidR="00FA74AB" w:rsidRPr="00421874" w:rsidRDefault="00FA74AB" w:rsidP="00FA74AB">
            <w:pPr>
              <w:spacing w:after="0" w:line="240" w:lineRule="auto"/>
              <w:ind w:left="0"/>
              <w:rPr>
                <w:rFonts w:asciiTheme="minorHAnsi" w:hAnsiTheme="minorHAnsi" w:cstheme="minorHAnsi"/>
                <w:color w:val="auto"/>
                <w:sz w:val="18"/>
                <w:szCs w:val="18"/>
              </w:rPr>
            </w:pPr>
            <w:r w:rsidRPr="00421874">
              <w:rPr>
                <w:rFonts w:asciiTheme="minorHAnsi" w:hAnsiTheme="minorHAnsi" w:cstheme="minorHAnsi"/>
                <w:color w:val="auto"/>
                <w:sz w:val="18"/>
                <w:szCs w:val="18"/>
              </w:rPr>
              <w:t>12</w:t>
            </w:r>
          </w:p>
        </w:tc>
        <w:tc>
          <w:tcPr>
            <w:tcW w:w="3567" w:type="dxa"/>
          </w:tcPr>
          <w:p w14:paraId="0CD4FAAE" w14:textId="17A88A01" w:rsidR="00FA74AB" w:rsidRPr="00421874" w:rsidRDefault="00FA74AB" w:rsidP="00FA74AB">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Hostel Karlovac, Selce</w:t>
            </w:r>
          </w:p>
        </w:tc>
        <w:tc>
          <w:tcPr>
            <w:tcW w:w="1985" w:type="dxa"/>
          </w:tcPr>
          <w:p w14:paraId="61A18F4F" w14:textId="3B22DA43" w:rsidR="00FA74AB" w:rsidRPr="00421874" w:rsidRDefault="00FA74AB" w:rsidP="00FA74AB">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FA74AB">
              <w:rPr>
                <w:rFonts w:asciiTheme="minorHAnsi" w:hAnsiTheme="minorHAnsi" w:cstheme="minorHAnsi"/>
                <w:color w:val="auto"/>
                <w:sz w:val="18"/>
                <w:szCs w:val="18"/>
              </w:rPr>
              <w:t>Hostel Karlovac d. o. o.</w:t>
            </w:r>
          </w:p>
        </w:tc>
        <w:tc>
          <w:tcPr>
            <w:tcW w:w="2126" w:type="dxa"/>
          </w:tcPr>
          <w:p w14:paraId="790F2613" w14:textId="29016392" w:rsidR="00FA74AB" w:rsidRPr="005E4266" w:rsidRDefault="00FA74AB" w:rsidP="00FA74AB">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otvoreni i zatvoreni objekt</w:t>
            </w:r>
          </w:p>
        </w:tc>
        <w:tc>
          <w:tcPr>
            <w:tcW w:w="1566" w:type="dxa"/>
          </w:tcPr>
          <w:p w14:paraId="0E03BDCB" w14:textId="708352DF" w:rsidR="00FA74AB" w:rsidRPr="00421874" w:rsidRDefault="00FA74AB" w:rsidP="00FA74AB">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p>
        </w:tc>
      </w:tr>
      <w:tr w:rsidR="00FA74AB" w:rsidRPr="009153C1" w14:paraId="4B536734" w14:textId="77777777" w:rsidTr="005E42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7" w:type="dxa"/>
          </w:tcPr>
          <w:p w14:paraId="2A025FA7" w14:textId="014CBC23" w:rsidR="00FA74AB" w:rsidRPr="00421874" w:rsidRDefault="006916ED" w:rsidP="00FA74AB">
            <w:pPr>
              <w:spacing w:after="0" w:line="240" w:lineRule="auto"/>
              <w:ind w:left="0"/>
              <w:rPr>
                <w:rFonts w:asciiTheme="minorHAnsi" w:hAnsiTheme="minorHAnsi" w:cstheme="minorHAnsi"/>
                <w:color w:val="auto"/>
                <w:sz w:val="18"/>
                <w:szCs w:val="18"/>
              </w:rPr>
            </w:pPr>
            <w:r>
              <w:rPr>
                <w:rFonts w:asciiTheme="minorHAnsi" w:hAnsiTheme="minorHAnsi" w:cstheme="minorHAnsi"/>
                <w:color w:val="auto"/>
                <w:sz w:val="18"/>
                <w:szCs w:val="18"/>
              </w:rPr>
              <w:t>13</w:t>
            </w:r>
          </w:p>
        </w:tc>
        <w:tc>
          <w:tcPr>
            <w:tcW w:w="3567" w:type="dxa"/>
          </w:tcPr>
          <w:p w14:paraId="381C4F94" w14:textId="310CA3F6" w:rsidR="00FA74AB" w:rsidRPr="00421874" w:rsidRDefault="006916ED" w:rsidP="00FA74AB">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Teniski tereni Mladost</w:t>
            </w:r>
          </w:p>
        </w:tc>
        <w:tc>
          <w:tcPr>
            <w:tcW w:w="1985" w:type="dxa"/>
          </w:tcPr>
          <w:p w14:paraId="3125A64D" w14:textId="2090B461" w:rsidR="00FA74AB" w:rsidRPr="00421874" w:rsidRDefault="006916ED" w:rsidP="00FA74AB">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Mladost d.o.o.</w:t>
            </w:r>
          </w:p>
        </w:tc>
        <w:tc>
          <w:tcPr>
            <w:tcW w:w="2126" w:type="dxa"/>
          </w:tcPr>
          <w:p w14:paraId="608B4216" w14:textId="73F1BE24" w:rsidR="00FA74AB" w:rsidRPr="005E4266" w:rsidRDefault="006916ED" w:rsidP="00FA74AB">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otvoreni objekt</w:t>
            </w:r>
          </w:p>
        </w:tc>
        <w:tc>
          <w:tcPr>
            <w:tcW w:w="1566" w:type="dxa"/>
          </w:tcPr>
          <w:p w14:paraId="0C69A108" w14:textId="0E5BDCF1" w:rsidR="00FA74AB" w:rsidRPr="00421874" w:rsidRDefault="006916ED" w:rsidP="00FA74AB">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rekreacija</w:t>
            </w:r>
          </w:p>
        </w:tc>
      </w:tr>
      <w:tr w:rsidR="00FA74AB" w:rsidRPr="009153C1" w14:paraId="318642F6" w14:textId="77777777" w:rsidTr="005E4266">
        <w:tc>
          <w:tcPr>
            <w:cnfStyle w:val="001000000000" w:firstRow="0" w:lastRow="0" w:firstColumn="1" w:lastColumn="0" w:oddVBand="0" w:evenVBand="0" w:oddHBand="0" w:evenHBand="0" w:firstRowFirstColumn="0" w:firstRowLastColumn="0" w:lastRowFirstColumn="0" w:lastRowLastColumn="0"/>
            <w:tcW w:w="407" w:type="dxa"/>
          </w:tcPr>
          <w:p w14:paraId="59AB11AD" w14:textId="23F89F79" w:rsidR="00FA74AB" w:rsidRPr="00421874" w:rsidRDefault="00DA7A19" w:rsidP="00FA74AB">
            <w:pPr>
              <w:spacing w:after="0" w:line="240" w:lineRule="auto"/>
              <w:ind w:left="0"/>
              <w:rPr>
                <w:rFonts w:asciiTheme="minorHAnsi" w:hAnsiTheme="minorHAnsi" w:cstheme="minorHAnsi"/>
                <w:color w:val="auto"/>
                <w:sz w:val="18"/>
                <w:szCs w:val="18"/>
              </w:rPr>
            </w:pPr>
            <w:r>
              <w:rPr>
                <w:rFonts w:asciiTheme="minorHAnsi" w:hAnsiTheme="minorHAnsi" w:cstheme="minorHAnsi"/>
                <w:color w:val="auto"/>
                <w:sz w:val="18"/>
                <w:szCs w:val="18"/>
              </w:rPr>
              <w:t>14</w:t>
            </w:r>
          </w:p>
        </w:tc>
        <w:tc>
          <w:tcPr>
            <w:tcW w:w="3567" w:type="dxa"/>
          </w:tcPr>
          <w:p w14:paraId="12D2073F" w14:textId="14B90F29" w:rsidR="00FA74AB" w:rsidRPr="00421874" w:rsidRDefault="00DA7A19" w:rsidP="00FA74AB">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Baseball igralište</w:t>
            </w:r>
          </w:p>
        </w:tc>
        <w:tc>
          <w:tcPr>
            <w:tcW w:w="1985" w:type="dxa"/>
          </w:tcPr>
          <w:p w14:paraId="1E6CB6DC" w14:textId="7782C543" w:rsidR="00FA74AB" w:rsidRPr="00421874" w:rsidRDefault="00DA7A19" w:rsidP="00FA74AB">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Baseball klub Olimpija</w:t>
            </w:r>
          </w:p>
        </w:tc>
        <w:tc>
          <w:tcPr>
            <w:tcW w:w="2126" w:type="dxa"/>
          </w:tcPr>
          <w:p w14:paraId="3530AB28" w14:textId="6C8E68F7" w:rsidR="00FA74AB" w:rsidRPr="005E4266" w:rsidRDefault="00DA7A19" w:rsidP="00FA74AB">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otvoreni objekt</w:t>
            </w:r>
          </w:p>
        </w:tc>
        <w:tc>
          <w:tcPr>
            <w:tcW w:w="1566" w:type="dxa"/>
          </w:tcPr>
          <w:p w14:paraId="4BAFC786" w14:textId="3B8D743D" w:rsidR="00FA74AB" w:rsidRPr="00421874" w:rsidRDefault="00DA7A19" w:rsidP="00FA74AB">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baseball</w:t>
            </w:r>
          </w:p>
        </w:tc>
      </w:tr>
    </w:tbl>
    <w:p w14:paraId="77E55D9C" w14:textId="77777777" w:rsidR="00EB2AB6" w:rsidRDefault="00EB2AB6" w:rsidP="00EB2AB6"/>
    <w:p w14:paraId="7ABDBD1D" w14:textId="77777777" w:rsidR="009621CA" w:rsidRDefault="009621CA" w:rsidP="009621CA">
      <w:r>
        <w:t>Pored navedenih sportskih građevina na području Grada Karlovca postoje i drugi objekti/građevine koji se koriste za potrebe sporta. Radi se o preuređenim ili adaptiranim prostorima koji nisu građeni isključivo ili dominantno za potrebe sporta. U pravilu se radi o prostorima koji su u najmu ili su ustupljeni na korištenje sportskim klubovima. Više je takvih objekata koji se koriste kao fitnes centri, teretane, mačevalačka dvorana, dvorane za borilačke sportove, prostori za trening i natjecanja u šahu, plesne dvorane itd. Takvih prostora/objekata/građevina na području Grada ima 15-ak , ali ih ne ubrajamo u sportske građevine.</w:t>
      </w:r>
    </w:p>
    <w:p w14:paraId="354521C8" w14:textId="09EEF116" w:rsidR="00EB2AB6" w:rsidRDefault="000D0448" w:rsidP="00EB2AB6">
      <w:r>
        <w:t>Na području Grada Karlovca prepoznat</w:t>
      </w:r>
      <w:r w:rsidR="002E33D5">
        <w:t>o</w:t>
      </w:r>
      <w:r>
        <w:t xml:space="preserve"> </w:t>
      </w:r>
      <w:r w:rsidR="002E33D5">
        <w:t>je</w:t>
      </w:r>
      <w:r>
        <w:t xml:space="preserve"> </w:t>
      </w:r>
      <w:r w:rsidR="002E33D5">
        <w:t>45</w:t>
      </w:r>
      <w:r>
        <w:t xml:space="preserve"> građevin</w:t>
      </w:r>
      <w:r w:rsidR="002E33D5">
        <w:t>a</w:t>
      </w:r>
      <w:r>
        <w:t xml:space="preserve"> koje su od većeg značaja za karlovački sport. Grad Karlovac ne raspolaže s niti jednim </w:t>
      </w:r>
      <w:r w:rsidR="0079023E">
        <w:t>bazenom</w:t>
      </w:r>
      <w:r>
        <w:t xml:space="preserve"> bilo da se radi o otvorenom ili zatvoren</w:t>
      </w:r>
      <w:r w:rsidR="0079023E">
        <w:t>om objektu.</w:t>
      </w:r>
    </w:p>
    <w:p w14:paraId="4AB90624" w14:textId="7E72F2D7" w:rsidR="0079023E" w:rsidRDefault="0079023E" w:rsidP="0079023E">
      <w:pPr>
        <w:pStyle w:val="Naslov3"/>
        <w:pageBreakBefore/>
      </w:pPr>
      <w:bookmarkStart w:id="27" w:name="_Toc50345713"/>
      <w:bookmarkStart w:id="28" w:name="_Toc58177628"/>
      <w:r>
        <w:t xml:space="preserve">Sportske dvorane na području Grada </w:t>
      </w:r>
      <w:bookmarkEnd w:id="27"/>
      <w:r>
        <w:t>Karlovca</w:t>
      </w:r>
      <w:bookmarkEnd w:id="28"/>
    </w:p>
    <w:p w14:paraId="372D64FA" w14:textId="77777777" w:rsidR="0079023E" w:rsidRDefault="0079023E" w:rsidP="0079023E"/>
    <w:p w14:paraId="638792C0" w14:textId="77777777" w:rsidR="0079023E" w:rsidRDefault="0079023E" w:rsidP="0079023E">
      <w:pPr>
        <w:pStyle w:val="Naslov4"/>
      </w:pPr>
      <w:r w:rsidRPr="00CA123B">
        <w:t>Broj i osnovne karakteristike sportskih dvorana</w:t>
      </w:r>
    </w:p>
    <w:p w14:paraId="6315B7F9" w14:textId="77777777" w:rsidR="0079023E" w:rsidRDefault="0079023E" w:rsidP="0079023E"/>
    <w:p w14:paraId="533FBEB2" w14:textId="3A57978E" w:rsidR="0079023E" w:rsidRDefault="0079023E" w:rsidP="0079023E">
      <w:r>
        <w:t xml:space="preserve">Na području Grada Karlovca postoji </w:t>
      </w:r>
      <w:r w:rsidR="00064CA6">
        <w:t>18</w:t>
      </w:r>
      <w:r>
        <w:t xml:space="preserve"> sportskih dvorana. Jedna je javna gradskih sportskih dvorana – Školska sportska dvorana kojom upravlja trgovačko društvo Mladost d.o.o. Od 11 osnovnih škola s područja Grada Karlovca te </w:t>
      </w:r>
      <w:r w:rsidR="00064CA6">
        <w:t>13</w:t>
      </w:r>
      <w:r>
        <w:t xml:space="preserve"> područn</w:t>
      </w:r>
      <w:r w:rsidR="00064CA6">
        <w:t>ih</w:t>
      </w:r>
      <w:r>
        <w:t xml:space="preserve"> škola </w:t>
      </w:r>
      <w:r w:rsidR="00064CA6">
        <w:t xml:space="preserve">sportsku dvoranu ima njih 6. </w:t>
      </w:r>
      <w:r w:rsidR="007562D7">
        <w:t>Pet srednjih škola</w:t>
      </w:r>
      <w:r w:rsidR="002E33D5">
        <w:t>,</w:t>
      </w:r>
      <w:r w:rsidR="007562D7">
        <w:t xml:space="preserve"> od njih ukupno 9</w:t>
      </w:r>
      <w:r w:rsidR="002E33D5">
        <w:t>,</w:t>
      </w:r>
      <w:r w:rsidR="007562D7">
        <w:t xml:space="preserve"> ima sportsku dvoranu. </w:t>
      </w:r>
      <w:r w:rsidR="002E33D5">
        <w:t xml:space="preserve">Preostalih šest sportskih dvoranskih prostora odnose se na jednu privatnu sportsku dvoranu dimenzija rukometnog igrališta te </w:t>
      </w:r>
      <w:r w:rsidR="000720F0">
        <w:t xml:space="preserve">5 prilagođenih ili adaptiranih prostora (2 privatna, 3 javno-gradska) koje koriste uglavnom klubovi borilačkih sportova te klub inline hokeja. </w:t>
      </w:r>
    </w:p>
    <w:p w14:paraId="4F839A70" w14:textId="175E6F13" w:rsidR="0079023E" w:rsidRDefault="0079023E" w:rsidP="0079023E">
      <w:r>
        <w:t xml:space="preserve">U </w:t>
      </w:r>
      <w:r w:rsidR="000720F0">
        <w:t>1</w:t>
      </w:r>
      <w:r w:rsidR="00282C57">
        <w:t xml:space="preserve">9 </w:t>
      </w:r>
      <w:r>
        <w:t>sportsk</w:t>
      </w:r>
      <w:r w:rsidR="000720F0">
        <w:t>ih</w:t>
      </w:r>
      <w:r>
        <w:t xml:space="preserve"> dvoran</w:t>
      </w:r>
      <w:r w:rsidR="000720F0">
        <w:t>a</w:t>
      </w:r>
      <w:r>
        <w:t xml:space="preserve"> nalazi se ukupno </w:t>
      </w:r>
      <w:r w:rsidR="000720F0">
        <w:t>2</w:t>
      </w:r>
      <w:r w:rsidR="00282C57">
        <w:t>9</w:t>
      </w:r>
      <w:r>
        <w:t xml:space="preserve"> dvoranski prostor (pojedinačnih dvorana) </w:t>
      </w:r>
      <w:r w:rsidR="000C1030">
        <w:t xml:space="preserve">ukupne </w:t>
      </w:r>
      <w:r>
        <w:t xml:space="preserve">površine </w:t>
      </w:r>
      <w:r w:rsidR="00282C57" w:rsidRPr="00282C57">
        <w:t>10</w:t>
      </w:r>
      <w:r w:rsidRPr="00282C57">
        <w:t>.</w:t>
      </w:r>
      <w:r w:rsidR="00282C57" w:rsidRPr="00282C57">
        <w:t>868</w:t>
      </w:r>
      <w:r w:rsidRPr="00282C57">
        <w:t xml:space="preserve"> m</w:t>
      </w:r>
      <w:r w:rsidRPr="00282C57">
        <w:rPr>
          <w:vertAlign w:val="superscript"/>
        </w:rPr>
        <w:t>2</w:t>
      </w:r>
      <w:r>
        <w:rPr>
          <w:vertAlign w:val="superscript"/>
        </w:rPr>
        <w:t xml:space="preserve"> </w:t>
      </w:r>
      <w:r>
        <w:t xml:space="preserve">sportskih borilišta. </w:t>
      </w:r>
      <w:r w:rsidR="00282C57">
        <w:t>Središnja javna gradska dvorana je</w:t>
      </w:r>
      <w:r>
        <w:t xml:space="preserve"> </w:t>
      </w:r>
      <w:r w:rsidR="000720F0">
        <w:t>Školska sportska dvorana</w:t>
      </w:r>
      <w:r>
        <w:t xml:space="preserve"> koja čini kompleks od </w:t>
      </w:r>
      <w:r w:rsidR="00282C57">
        <w:t>2</w:t>
      </w:r>
      <w:r>
        <w:t xml:space="preserve"> dvoransk</w:t>
      </w:r>
      <w:r w:rsidR="000720F0">
        <w:t>a</w:t>
      </w:r>
      <w:r>
        <w:t xml:space="preserve"> prostora ukupne površine</w:t>
      </w:r>
      <w:r w:rsidR="000720F0">
        <w:t xml:space="preserve"> </w:t>
      </w:r>
      <w:r w:rsidR="00B649BF" w:rsidRPr="00282C57">
        <w:t>1.1</w:t>
      </w:r>
      <w:r w:rsidR="00B340D0" w:rsidRPr="00282C57">
        <w:t>52</w:t>
      </w:r>
      <w:r w:rsidR="000720F0" w:rsidRPr="00282C57">
        <w:t xml:space="preserve"> </w:t>
      </w:r>
      <w:r w:rsidRPr="00282C57">
        <w:t>m</w:t>
      </w:r>
      <w:r w:rsidRPr="00282C57">
        <w:rPr>
          <w:vertAlign w:val="superscript"/>
        </w:rPr>
        <w:t>2</w:t>
      </w:r>
      <w:r>
        <w:t xml:space="preserve"> korisne sportske površine. Unutar </w:t>
      </w:r>
      <w:r w:rsidR="000720F0">
        <w:t>Školske sportske dvorane</w:t>
      </w:r>
      <w:r>
        <w:t xml:space="preserve"> nalaze se </w:t>
      </w:r>
      <w:r w:rsidR="000720F0">
        <w:t>jedan</w:t>
      </w:r>
      <w:r>
        <w:t xml:space="preserve"> već</w:t>
      </w:r>
      <w:r w:rsidR="000720F0">
        <w:t>i</w:t>
      </w:r>
      <w:r>
        <w:t xml:space="preserve"> dvoransk</w:t>
      </w:r>
      <w:r w:rsidR="000720F0">
        <w:t xml:space="preserve">i </w:t>
      </w:r>
      <w:r>
        <w:t>prostor</w:t>
      </w:r>
      <w:r w:rsidR="000720F0">
        <w:t xml:space="preserve"> dimenzija 24x4</w:t>
      </w:r>
      <w:r w:rsidR="00282C57">
        <w:t>4</w:t>
      </w:r>
      <w:r w:rsidR="000720F0">
        <w:t xml:space="preserve"> metara s tribinama za 2.390 gledatelja te predstavlja najvažniji natjecateljsko-trenažni sportski dvoranski prostor u </w:t>
      </w:r>
      <w:r w:rsidR="00282C57">
        <w:t>g</w:t>
      </w:r>
      <w:r w:rsidR="000720F0">
        <w:t xml:space="preserve">radu Karlovcu. </w:t>
      </w:r>
      <w:r w:rsidR="00FA5F4E">
        <w:t xml:space="preserve">Po veličini </w:t>
      </w:r>
      <w:r>
        <w:t>slijed</w:t>
      </w:r>
      <w:r w:rsidR="00FA5F4E">
        <w:t xml:space="preserve">e školske sportske dvorane - </w:t>
      </w:r>
      <w:r>
        <w:t xml:space="preserve">sportska dvorana </w:t>
      </w:r>
      <w:r w:rsidR="000720F0">
        <w:t>Osnovne škole Dubovac</w:t>
      </w:r>
      <w:r>
        <w:t xml:space="preserve"> s površinom od </w:t>
      </w:r>
      <w:r w:rsidR="000720F0">
        <w:t>1</w:t>
      </w:r>
      <w:r>
        <w:t>.</w:t>
      </w:r>
      <w:r w:rsidR="000720F0">
        <w:t>260</w:t>
      </w:r>
      <w:r>
        <w:t xml:space="preserve"> m</w:t>
      </w:r>
      <w:r w:rsidRPr="00AC7863">
        <w:rPr>
          <w:vertAlign w:val="superscript"/>
        </w:rPr>
        <w:t>2</w:t>
      </w:r>
      <w:r>
        <w:t xml:space="preserve"> sportskih borilišta</w:t>
      </w:r>
      <w:r w:rsidR="000720F0">
        <w:t xml:space="preserve"> (28x45 m)</w:t>
      </w:r>
      <w:r w:rsidR="00FA5F4E">
        <w:t>, sportska dvorana Osnovne škole Grabrik (1.242 m</w:t>
      </w:r>
      <w:r w:rsidR="00FA5F4E" w:rsidRPr="00FA5F4E">
        <w:rPr>
          <w:vertAlign w:val="superscript"/>
        </w:rPr>
        <w:t>2</w:t>
      </w:r>
      <w:r w:rsidR="00FA5F4E">
        <w:t>, 27x46 m)</w:t>
      </w:r>
      <w:r w:rsidR="008C4C0C">
        <w:t xml:space="preserve"> i</w:t>
      </w:r>
      <w:r>
        <w:t xml:space="preserve"> </w:t>
      </w:r>
      <w:r w:rsidR="00FA5F4E">
        <w:t xml:space="preserve">sportska </w:t>
      </w:r>
      <w:r>
        <w:t>dvoran</w:t>
      </w:r>
      <w:r w:rsidR="008C4C0C">
        <w:t>a</w:t>
      </w:r>
      <w:r>
        <w:t xml:space="preserve"> </w:t>
      </w:r>
      <w:r w:rsidR="000720F0">
        <w:t>srednje Ekonomsko-turističke škole (1</w:t>
      </w:r>
      <w:r w:rsidR="00FA5F4E">
        <w:t>.</w:t>
      </w:r>
      <w:r w:rsidR="000720F0">
        <w:t>215 m</w:t>
      </w:r>
      <w:r w:rsidR="000720F0" w:rsidRPr="000720F0">
        <w:rPr>
          <w:vertAlign w:val="superscript"/>
        </w:rPr>
        <w:t>2</w:t>
      </w:r>
      <w:r w:rsidR="000720F0">
        <w:t>, 27x24 m)</w:t>
      </w:r>
      <w:r w:rsidR="008C4C0C">
        <w:t xml:space="preserve">. </w:t>
      </w:r>
      <w:r w:rsidR="000C1030">
        <w:t>Veličina sve četiri navedene dvorane odgovara minimalnoj veličini natjecateljskog rukometnog ili futsal terena (44x24 metara). (Tablica 2.1.4.)</w:t>
      </w:r>
    </w:p>
    <w:p w14:paraId="39CC2691" w14:textId="77777777" w:rsidR="00BC46C5" w:rsidRDefault="00BC46C5" w:rsidP="0079023E"/>
    <w:p w14:paraId="06C8AA7C" w14:textId="6BAED66D" w:rsidR="0079023E" w:rsidRDefault="0079023E" w:rsidP="0079023E">
      <w:pPr>
        <w:spacing w:after="0" w:line="240" w:lineRule="auto"/>
        <w:rPr>
          <w:sz w:val="22"/>
          <w:szCs w:val="22"/>
        </w:rPr>
      </w:pPr>
      <w:r w:rsidRPr="009E2B84">
        <w:rPr>
          <w:sz w:val="22"/>
          <w:szCs w:val="22"/>
        </w:rPr>
        <w:t>Tablica 2.1.</w:t>
      </w:r>
      <w:r w:rsidR="00B02DFF">
        <w:rPr>
          <w:sz w:val="22"/>
          <w:szCs w:val="22"/>
        </w:rPr>
        <w:t>4</w:t>
      </w:r>
      <w:r w:rsidRPr="009E2B84">
        <w:rPr>
          <w:sz w:val="22"/>
          <w:szCs w:val="22"/>
        </w:rPr>
        <w:t xml:space="preserve">. Sportske dvorane </w:t>
      </w:r>
      <w:r w:rsidR="00B02DFF">
        <w:rPr>
          <w:sz w:val="22"/>
          <w:szCs w:val="22"/>
        </w:rPr>
        <w:t xml:space="preserve">na području </w:t>
      </w:r>
      <w:r w:rsidRPr="009E2B84">
        <w:rPr>
          <w:sz w:val="22"/>
          <w:szCs w:val="22"/>
        </w:rPr>
        <w:t>Grad</w:t>
      </w:r>
      <w:r w:rsidR="00B02DFF">
        <w:rPr>
          <w:sz w:val="22"/>
          <w:szCs w:val="22"/>
        </w:rPr>
        <w:t>a</w:t>
      </w:r>
      <w:r w:rsidRPr="009E2B84">
        <w:rPr>
          <w:sz w:val="22"/>
          <w:szCs w:val="22"/>
        </w:rPr>
        <w:t xml:space="preserve"> </w:t>
      </w:r>
      <w:r w:rsidR="00B02DFF">
        <w:rPr>
          <w:sz w:val="22"/>
          <w:szCs w:val="22"/>
        </w:rPr>
        <w:t>Karlovca</w:t>
      </w:r>
    </w:p>
    <w:tbl>
      <w:tblPr>
        <w:tblW w:w="10264" w:type="dxa"/>
        <w:tblInd w:w="-714" w:type="dxa"/>
        <w:tblLook w:val="04A0" w:firstRow="1" w:lastRow="0" w:firstColumn="1" w:lastColumn="0" w:noHBand="0" w:noVBand="1"/>
      </w:tblPr>
      <w:tblGrid>
        <w:gridCol w:w="436"/>
        <w:gridCol w:w="2778"/>
        <w:gridCol w:w="617"/>
        <w:gridCol w:w="517"/>
        <w:gridCol w:w="517"/>
        <w:gridCol w:w="809"/>
        <w:gridCol w:w="706"/>
        <w:gridCol w:w="708"/>
        <w:gridCol w:w="567"/>
        <w:gridCol w:w="435"/>
        <w:gridCol w:w="667"/>
        <w:gridCol w:w="883"/>
        <w:gridCol w:w="624"/>
      </w:tblGrid>
      <w:tr w:rsidR="00682409" w:rsidRPr="00FA5F4E" w14:paraId="0D47D2FD" w14:textId="77777777" w:rsidTr="00682409">
        <w:trPr>
          <w:cantSplit/>
          <w:trHeight w:val="1666"/>
        </w:trPr>
        <w:tc>
          <w:tcPr>
            <w:tcW w:w="0" w:type="auto"/>
            <w:tcBorders>
              <w:top w:val="single" w:sz="4" w:space="0" w:color="auto"/>
              <w:left w:val="single" w:sz="4" w:space="0" w:color="auto"/>
              <w:bottom w:val="single" w:sz="4" w:space="0" w:color="auto"/>
              <w:right w:val="single" w:sz="4" w:space="0" w:color="auto"/>
            </w:tcBorders>
            <w:shd w:val="clear" w:color="auto" w:fill="C0504D"/>
            <w:textDirection w:val="btLr"/>
            <w:vAlign w:val="center"/>
            <w:hideMark/>
          </w:tcPr>
          <w:p w14:paraId="3CDA0160" w14:textId="77777777" w:rsidR="00FA5F4E" w:rsidRPr="00682409" w:rsidRDefault="00FA5F4E" w:rsidP="00FA5F4E">
            <w:pPr>
              <w:spacing w:after="0" w:line="240" w:lineRule="auto"/>
              <w:ind w:left="113" w:right="113"/>
              <w:jc w:val="center"/>
              <w:rPr>
                <w:rFonts w:asciiTheme="minorHAnsi" w:eastAsia="Times New Roman" w:hAnsiTheme="minorHAnsi" w:cstheme="minorHAnsi"/>
                <w:b/>
                <w:bCs/>
                <w:color w:val="FFFFFF" w:themeColor="background1"/>
                <w:sz w:val="17"/>
                <w:szCs w:val="17"/>
                <w:lang w:eastAsia="hr-HR"/>
              </w:rPr>
            </w:pPr>
            <w:r w:rsidRPr="00682409">
              <w:rPr>
                <w:rFonts w:asciiTheme="minorHAnsi" w:eastAsia="Times New Roman" w:hAnsiTheme="minorHAnsi" w:cstheme="minorHAnsi"/>
                <w:b/>
                <w:bCs/>
                <w:color w:val="FFFFFF" w:themeColor="background1"/>
                <w:sz w:val="17"/>
                <w:szCs w:val="17"/>
                <w:lang w:eastAsia="hr-HR"/>
              </w:rPr>
              <w:t>BROJ</w:t>
            </w:r>
          </w:p>
        </w:tc>
        <w:tc>
          <w:tcPr>
            <w:tcW w:w="2778" w:type="dxa"/>
            <w:tcBorders>
              <w:top w:val="single" w:sz="4" w:space="0" w:color="auto"/>
              <w:left w:val="nil"/>
              <w:bottom w:val="single" w:sz="4" w:space="0" w:color="auto"/>
              <w:right w:val="single" w:sz="4" w:space="0" w:color="auto"/>
            </w:tcBorders>
            <w:shd w:val="clear" w:color="auto" w:fill="C0504D"/>
            <w:vAlign w:val="center"/>
            <w:hideMark/>
          </w:tcPr>
          <w:p w14:paraId="12738915" w14:textId="77777777" w:rsidR="00FA5F4E" w:rsidRPr="00682409" w:rsidRDefault="00FA5F4E" w:rsidP="00FA5F4E">
            <w:pPr>
              <w:spacing w:after="0" w:line="240" w:lineRule="auto"/>
              <w:ind w:left="0"/>
              <w:jc w:val="center"/>
              <w:rPr>
                <w:rFonts w:asciiTheme="minorHAnsi" w:eastAsia="Times New Roman" w:hAnsiTheme="minorHAnsi" w:cstheme="minorHAnsi"/>
                <w:b/>
                <w:bCs/>
                <w:color w:val="FFFFFF" w:themeColor="background1"/>
                <w:sz w:val="17"/>
                <w:szCs w:val="17"/>
                <w:lang w:eastAsia="hr-HR"/>
              </w:rPr>
            </w:pPr>
            <w:r w:rsidRPr="00682409">
              <w:rPr>
                <w:rFonts w:asciiTheme="minorHAnsi" w:eastAsia="Times New Roman" w:hAnsiTheme="minorHAnsi" w:cstheme="minorHAnsi"/>
                <w:b/>
                <w:bCs/>
                <w:color w:val="FFFFFF" w:themeColor="background1"/>
                <w:sz w:val="17"/>
                <w:szCs w:val="17"/>
                <w:lang w:eastAsia="hr-HR"/>
              </w:rPr>
              <w:t>NAZIV OBJEKTA</w:t>
            </w:r>
          </w:p>
        </w:tc>
        <w:tc>
          <w:tcPr>
            <w:tcW w:w="617" w:type="dxa"/>
            <w:tcBorders>
              <w:top w:val="single" w:sz="4" w:space="0" w:color="auto"/>
              <w:left w:val="nil"/>
              <w:bottom w:val="single" w:sz="4" w:space="0" w:color="auto"/>
              <w:right w:val="single" w:sz="4" w:space="0" w:color="auto"/>
            </w:tcBorders>
            <w:shd w:val="clear" w:color="auto" w:fill="C0504D"/>
            <w:textDirection w:val="btLr"/>
            <w:vAlign w:val="center"/>
            <w:hideMark/>
          </w:tcPr>
          <w:p w14:paraId="755EAFDC" w14:textId="77777777" w:rsidR="00FA5F4E" w:rsidRPr="00682409" w:rsidRDefault="00FA5F4E" w:rsidP="00FA5F4E">
            <w:pPr>
              <w:spacing w:after="0" w:line="240" w:lineRule="auto"/>
              <w:ind w:left="113" w:right="113"/>
              <w:jc w:val="center"/>
              <w:rPr>
                <w:rFonts w:asciiTheme="minorHAnsi" w:eastAsia="Times New Roman" w:hAnsiTheme="minorHAnsi" w:cstheme="minorHAnsi"/>
                <w:b/>
                <w:bCs/>
                <w:color w:val="FFFFFF" w:themeColor="background1"/>
                <w:sz w:val="17"/>
                <w:szCs w:val="17"/>
                <w:lang w:eastAsia="hr-HR"/>
              </w:rPr>
            </w:pPr>
            <w:r w:rsidRPr="00682409">
              <w:rPr>
                <w:rFonts w:asciiTheme="minorHAnsi" w:eastAsia="Times New Roman" w:hAnsiTheme="minorHAnsi" w:cstheme="minorHAnsi"/>
                <w:b/>
                <w:bCs/>
                <w:color w:val="FFFFFF" w:themeColor="background1"/>
                <w:sz w:val="17"/>
                <w:szCs w:val="17"/>
                <w:lang w:eastAsia="hr-HR"/>
              </w:rPr>
              <w:t>KVALITATIVNA OZNAKA</w:t>
            </w:r>
          </w:p>
        </w:tc>
        <w:tc>
          <w:tcPr>
            <w:tcW w:w="0" w:type="auto"/>
            <w:tcBorders>
              <w:top w:val="single" w:sz="4" w:space="0" w:color="auto"/>
              <w:left w:val="nil"/>
              <w:bottom w:val="single" w:sz="4" w:space="0" w:color="auto"/>
              <w:right w:val="single" w:sz="4" w:space="0" w:color="auto"/>
            </w:tcBorders>
            <w:shd w:val="clear" w:color="auto" w:fill="C0504D"/>
            <w:textDirection w:val="btLr"/>
            <w:vAlign w:val="center"/>
            <w:hideMark/>
          </w:tcPr>
          <w:p w14:paraId="4C8D84D4" w14:textId="77777777" w:rsidR="00FA5F4E" w:rsidRPr="00682409" w:rsidRDefault="00FA5F4E" w:rsidP="00FA5F4E">
            <w:pPr>
              <w:spacing w:after="0" w:line="240" w:lineRule="auto"/>
              <w:ind w:left="113" w:right="113"/>
              <w:jc w:val="center"/>
              <w:rPr>
                <w:rFonts w:asciiTheme="minorHAnsi" w:eastAsia="Times New Roman" w:hAnsiTheme="minorHAnsi" w:cstheme="minorHAnsi"/>
                <w:b/>
                <w:bCs/>
                <w:color w:val="FFFFFF" w:themeColor="background1"/>
                <w:sz w:val="17"/>
                <w:szCs w:val="17"/>
                <w:lang w:eastAsia="hr-HR"/>
              </w:rPr>
            </w:pPr>
            <w:r w:rsidRPr="00682409">
              <w:rPr>
                <w:rFonts w:asciiTheme="minorHAnsi" w:eastAsia="Times New Roman" w:hAnsiTheme="minorHAnsi" w:cstheme="minorHAnsi"/>
                <w:b/>
                <w:bCs/>
                <w:color w:val="FFFFFF" w:themeColor="background1"/>
                <w:sz w:val="17"/>
                <w:szCs w:val="17"/>
                <w:lang w:eastAsia="hr-HR"/>
              </w:rPr>
              <w:t>ŠIRINA</w:t>
            </w:r>
          </w:p>
        </w:tc>
        <w:tc>
          <w:tcPr>
            <w:tcW w:w="0" w:type="auto"/>
            <w:tcBorders>
              <w:top w:val="single" w:sz="4" w:space="0" w:color="auto"/>
              <w:left w:val="nil"/>
              <w:bottom w:val="single" w:sz="4" w:space="0" w:color="auto"/>
              <w:right w:val="single" w:sz="4" w:space="0" w:color="auto"/>
            </w:tcBorders>
            <w:shd w:val="clear" w:color="auto" w:fill="C0504D"/>
            <w:textDirection w:val="btLr"/>
            <w:vAlign w:val="center"/>
            <w:hideMark/>
          </w:tcPr>
          <w:p w14:paraId="6C2DA73C" w14:textId="77777777" w:rsidR="00FA5F4E" w:rsidRPr="00682409" w:rsidRDefault="00FA5F4E" w:rsidP="00FA5F4E">
            <w:pPr>
              <w:spacing w:after="0" w:line="240" w:lineRule="auto"/>
              <w:ind w:left="113" w:right="113"/>
              <w:jc w:val="center"/>
              <w:rPr>
                <w:rFonts w:asciiTheme="minorHAnsi" w:eastAsia="Times New Roman" w:hAnsiTheme="minorHAnsi" w:cstheme="minorHAnsi"/>
                <w:b/>
                <w:bCs/>
                <w:color w:val="FFFFFF" w:themeColor="background1"/>
                <w:sz w:val="17"/>
                <w:szCs w:val="17"/>
                <w:lang w:eastAsia="hr-HR"/>
              </w:rPr>
            </w:pPr>
            <w:r w:rsidRPr="00682409">
              <w:rPr>
                <w:rFonts w:asciiTheme="minorHAnsi" w:eastAsia="Times New Roman" w:hAnsiTheme="minorHAnsi" w:cstheme="minorHAnsi"/>
                <w:b/>
                <w:bCs/>
                <w:color w:val="FFFFFF" w:themeColor="background1"/>
                <w:sz w:val="17"/>
                <w:szCs w:val="17"/>
                <w:lang w:eastAsia="hr-HR"/>
              </w:rPr>
              <w:t>DUŽINA</w:t>
            </w:r>
          </w:p>
        </w:tc>
        <w:tc>
          <w:tcPr>
            <w:tcW w:w="809" w:type="dxa"/>
            <w:tcBorders>
              <w:top w:val="single" w:sz="4" w:space="0" w:color="auto"/>
              <w:left w:val="nil"/>
              <w:bottom w:val="single" w:sz="4" w:space="0" w:color="auto"/>
              <w:right w:val="single" w:sz="4" w:space="0" w:color="auto"/>
            </w:tcBorders>
            <w:shd w:val="clear" w:color="auto" w:fill="C0504D"/>
            <w:textDirection w:val="btLr"/>
            <w:vAlign w:val="center"/>
            <w:hideMark/>
          </w:tcPr>
          <w:p w14:paraId="2E758A0E" w14:textId="77777777" w:rsidR="00FA5F4E" w:rsidRPr="00682409" w:rsidRDefault="00FA5F4E" w:rsidP="00FA5F4E">
            <w:pPr>
              <w:spacing w:after="0" w:line="240" w:lineRule="auto"/>
              <w:ind w:left="113" w:right="113"/>
              <w:jc w:val="center"/>
              <w:rPr>
                <w:rFonts w:asciiTheme="minorHAnsi" w:eastAsia="Times New Roman" w:hAnsiTheme="minorHAnsi" w:cstheme="minorHAnsi"/>
                <w:b/>
                <w:bCs/>
                <w:color w:val="FFFFFF" w:themeColor="background1"/>
                <w:sz w:val="17"/>
                <w:szCs w:val="17"/>
                <w:lang w:eastAsia="hr-HR"/>
              </w:rPr>
            </w:pPr>
            <w:r w:rsidRPr="00682409">
              <w:rPr>
                <w:rFonts w:asciiTheme="minorHAnsi" w:eastAsia="Times New Roman" w:hAnsiTheme="minorHAnsi" w:cstheme="minorHAnsi"/>
                <w:b/>
                <w:bCs/>
                <w:color w:val="FFFFFF" w:themeColor="background1"/>
                <w:sz w:val="17"/>
                <w:szCs w:val="17"/>
                <w:lang w:eastAsia="hr-HR"/>
              </w:rPr>
              <w:t>SPORTSKA POVRŠINA</w:t>
            </w:r>
          </w:p>
        </w:tc>
        <w:tc>
          <w:tcPr>
            <w:tcW w:w="706" w:type="dxa"/>
            <w:tcBorders>
              <w:top w:val="single" w:sz="4" w:space="0" w:color="auto"/>
              <w:left w:val="nil"/>
              <w:bottom w:val="single" w:sz="4" w:space="0" w:color="auto"/>
              <w:right w:val="single" w:sz="4" w:space="0" w:color="auto"/>
            </w:tcBorders>
            <w:shd w:val="clear" w:color="auto" w:fill="C0504D"/>
            <w:textDirection w:val="btLr"/>
            <w:vAlign w:val="center"/>
            <w:hideMark/>
          </w:tcPr>
          <w:p w14:paraId="6E3E0C3B" w14:textId="77777777" w:rsidR="00FA5F4E" w:rsidRPr="00682409" w:rsidRDefault="00FA5F4E" w:rsidP="00FA5F4E">
            <w:pPr>
              <w:spacing w:after="0" w:line="240" w:lineRule="auto"/>
              <w:ind w:left="113" w:right="113"/>
              <w:jc w:val="center"/>
              <w:rPr>
                <w:rFonts w:asciiTheme="minorHAnsi" w:eastAsia="Times New Roman" w:hAnsiTheme="minorHAnsi" w:cstheme="minorHAnsi"/>
                <w:b/>
                <w:bCs/>
                <w:color w:val="FFFFFF" w:themeColor="background1"/>
                <w:sz w:val="17"/>
                <w:szCs w:val="17"/>
                <w:lang w:eastAsia="hr-HR"/>
              </w:rPr>
            </w:pPr>
            <w:r w:rsidRPr="00682409">
              <w:rPr>
                <w:rFonts w:asciiTheme="minorHAnsi" w:eastAsia="Times New Roman" w:hAnsiTheme="minorHAnsi" w:cstheme="minorHAnsi"/>
                <w:b/>
                <w:bCs/>
                <w:color w:val="FFFFFF" w:themeColor="background1"/>
                <w:sz w:val="17"/>
                <w:szCs w:val="17"/>
                <w:lang w:eastAsia="hr-HR"/>
              </w:rPr>
              <w:t>VISINA</w:t>
            </w:r>
          </w:p>
        </w:tc>
        <w:tc>
          <w:tcPr>
            <w:tcW w:w="708" w:type="dxa"/>
            <w:tcBorders>
              <w:top w:val="single" w:sz="4" w:space="0" w:color="auto"/>
              <w:left w:val="nil"/>
              <w:bottom w:val="single" w:sz="4" w:space="0" w:color="auto"/>
              <w:right w:val="single" w:sz="4" w:space="0" w:color="auto"/>
            </w:tcBorders>
            <w:shd w:val="clear" w:color="auto" w:fill="C0504D"/>
            <w:textDirection w:val="btLr"/>
            <w:vAlign w:val="center"/>
            <w:hideMark/>
          </w:tcPr>
          <w:p w14:paraId="5D6828C5" w14:textId="77777777" w:rsidR="00FA5F4E" w:rsidRPr="00682409" w:rsidRDefault="00FA5F4E" w:rsidP="00FA5F4E">
            <w:pPr>
              <w:spacing w:after="0" w:line="240" w:lineRule="auto"/>
              <w:ind w:left="113" w:right="113"/>
              <w:jc w:val="center"/>
              <w:rPr>
                <w:rFonts w:asciiTheme="minorHAnsi" w:eastAsia="Times New Roman" w:hAnsiTheme="minorHAnsi" w:cstheme="minorHAnsi"/>
                <w:b/>
                <w:bCs/>
                <w:color w:val="FFFFFF" w:themeColor="background1"/>
                <w:sz w:val="17"/>
                <w:szCs w:val="17"/>
                <w:lang w:eastAsia="hr-HR"/>
              </w:rPr>
            </w:pPr>
            <w:r w:rsidRPr="00682409">
              <w:rPr>
                <w:rFonts w:asciiTheme="minorHAnsi" w:eastAsia="Times New Roman" w:hAnsiTheme="minorHAnsi" w:cstheme="minorHAnsi"/>
                <w:b/>
                <w:bCs/>
                <w:color w:val="FFFFFF" w:themeColor="background1"/>
                <w:sz w:val="17"/>
                <w:szCs w:val="17"/>
                <w:lang w:eastAsia="hr-HR"/>
              </w:rPr>
              <w:t>BROJ SJEDEĆIH MJESTA (ukupno)</w:t>
            </w:r>
          </w:p>
        </w:tc>
        <w:tc>
          <w:tcPr>
            <w:tcW w:w="567" w:type="dxa"/>
            <w:tcBorders>
              <w:top w:val="single" w:sz="4" w:space="0" w:color="auto"/>
              <w:left w:val="nil"/>
              <w:bottom w:val="single" w:sz="4" w:space="0" w:color="auto"/>
              <w:right w:val="single" w:sz="4" w:space="0" w:color="auto"/>
            </w:tcBorders>
            <w:shd w:val="clear" w:color="auto" w:fill="C0504D"/>
            <w:textDirection w:val="btLr"/>
            <w:vAlign w:val="center"/>
            <w:hideMark/>
          </w:tcPr>
          <w:p w14:paraId="7FF0F8C9" w14:textId="77777777" w:rsidR="00FA5F4E" w:rsidRPr="00682409" w:rsidRDefault="00FA5F4E" w:rsidP="00FA5F4E">
            <w:pPr>
              <w:spacing w:after="0" w:line="240" w:lineRule="auto"/>
              <w:ind w:left="113" w:right="113"/>
              <w:jc w:val="center"/>
              <w:rPr>
                <w:rFonts w:asciiTheme="minorHAnsi" w:eastAsia="Times New Roman" w:hAnsiTheme="minorHAnsi" w:cstheme="minorHAnsi"/>
                <w:b/>
                <w:bCs/>
                <w:color w:val="FFFFFF" w:themeColor="background1"/>
                <w:sz w:val="17"/>
                <w:szCs w:val="17"/>
                <w:lang w:eastAsia="hr-HR"/>
              </w:rPr>
            </w:pPr>
            <w:r w:rsidRPr="00682409">
              <w:rPr>
                <w:rFonts w:asciiTheme="minorHAnsi" w:eastAsia="Times New Roman" w:hAnsiTheme="minorHAnsi" w:cstheme="minorHAnsi"/>
                <w:b/>
                <w:bCs/>
                <w:color w:val="FFFFFF" w:themeColor="background1"/>
                <w:sz w:val="17"/>
                <w:szCs w:val="17"/>
                <w:lang w:eastAsia="hr-HR"/>
              </w:rPr>
              <w:t>HLAĐENJE</w:t>
            </w:r>
          </w:p>
        </w:tc>
        <w:tc>
          <w:tcPr>
            <w:tcW w:w="0" w:type="auto"/>
            <w:tcBorders>
              <w:top w:val="single" w:sz="4" w:space="0" w:color="auto"/>
              <w:left w:val="nil"/>
              <w:bottom w:val="single" w:sz="4" w:space="0" w:color="auto"/>
              <w:right w:val="single" w:sz="4" w:space="0" w:color="auto"/>
            </w:tcBorders>
            <w:shd w:val="clear" w:color="auto" w:fill="C0504D"/>
            <w:textDirection w:val="btLr"/>
            <w:vAlign w:val="center"/>
            <w:hideMark/>
          </w:tcPr>
          <w:p w14:paraId="5A853473" w14:textId="77777777" w:rsidR="00FA5F4E" w:rsidRPr="00682409" w:rsidRDefault="00FA5F4E" w:rsidP="00FA5F4E">
            <w:pPr>
              <w:spacing w:after="0" w:line="240" w:lineRule="auto"/>
              <w:ind w:left="113" w:right="113"/>
              <w:jc w:val="center"/>
              <w:rPr>
                <w:rFonts w:asciiTheme="minorHAnsi" w:eastAsia="Times New Roman" w:hAnsiTheme="minorHAnsi" w:cstheme="minorHAnsi"/>
                <w:b/>
                <w:bCs/>
                <w:color w:val="FFFFFF" w:themeColor="background1"/>
                <w:sz w:val="17"/>
                <w:szCs w:val="17"/>
                <w:lang w:eastAsia="hr-HR"/>
              </w:rPr>
            </w:pPr>
            <w:r w:rsidRPr="00682409">
              <w:rPr>
                <w:rFonts w:asciiTheme="minorHAnsi" w:eastAsia="Times New Roman" w:hAnsiTheme="minorHAnsi" w:cstheme="minorHAnsi"/>
                <w:b/>
                <w:bCs/>
                <w:color w:val="FFFFFF" w:themeColor="background1"/>
                <w:sz w:val="17"/>
                <w:szCs w:val="17"/>
                <w:lang w:eastAsia="hr-HR"/>
              </w:rPr>
              <w:t>BROJ SVLAČIONICA</w:t>
            </w:r>
          </w:p>
        </w:tc>
        <w:tc>
          <w:tcPr>
            <w:tcW w:w="667" w:type="dxa"/>
            <w:tcBorders>
              <w:top w:val="single" w:sz="4" w:space="0" w:color="auto"/>
              <w:left w:val="nil"/>
              <w:bottom w:val="single" w:sz="4" w:space="0" w:color="auto"/>
              <w:right w:val="single" w:sz="4" w:space="0" w:color="auto"/>
            </w:tcBorders>
            <w:shd w:val="clear" w:color="auto" w:fill="C0504D"/>
            <w:textDirection w:val="btLr"/>
            <w:vAlign w:val="center"/>
            <w:hideMark/>
          </w:tcPr>
          <w:p w14:paraId="4339FC50" w14:textId="77777777" w:rsidR="00FA5F4E" w:rsidRPr="00682409" w:rsidRDefault="00FA5F4E" w:rsidP="00FA5F4E">
            <w:pPr>
              <w:spacing w:after="0" w:line="240" w:lineRule="auto"/>
              <w:ind w:left="113" w:right="113"/>
              <w:jc w:val="center"/>
              <w:rPr>
                <w:rFonts w:asciiTheme="minorHAnsi" w:eastAsia="Times New Roman" w:hAnsiTheme="minorHAnsi" w:cstheme="minorHAnsi"/>
                <w:b/>
                <w:bCs/>
                <w:color w:val="FFFFFF" w:themeColor="background1"/>
                <w:sz w:val="17"/>
                <w:szCs w:val="17"/>
                <w:lang w:eastAsia="hr-HR"/>
              </w:rPr>
            </w:pPr>
            <w:r w:rsidRPr="00682409">
              <w:rPr>
                <w:rFonts w:asciiTheme="minorHAnsi" w:eastAsia="Times New Roman" w:hAnsiTheme="minorHAnsi" w:cstheme="minorHAnsi"/>
                <w:b/>
                <w:bCs/>
                <w:color w:val="FFFFFF" w:themeColor="background1"/>
                <w:sz w:val="17"/>
                <w:szCs w:val="17"/>
                <w:lang w:eastAsia="hr-HR"/>
              </w:rPr>
              <w:t>OSOBE S INVALIDITETOM</w:t>
            </w:r>
          </w:p>
        </w:tc>
        <w:tc>
          <w:tcPr>
            <w:tcW w:w="883" w:type="dxa"/>
            <w:tcBorders>
              <w:top w:val="single" w:sz="4" w:space="0" w:color="auto"/>
              <w:left w:val="nil"/>
              <w:bottom w:val="single" w:sz="4" w:space="0" w:color="auto"/>
              <w:right w:val="single" w:sz="4" w:space="0" w:color="auto"/>
            </w:tcBorders>
            <w:shd w:val="clear" w:color="auto" w:fill="C0504D"/>
            <w:textDirection w:val="btLr"/>
            <w:vAlign w:val="center"/>
            <w:hideMark/>
          </w:tcPr>
          <w:p w14:paraId="22916F6B" w14:textId="77777777" w:rsidR="00FA5F4E" w:rsidRPr="00682409" w:rsidRDefault="00FA5F4E" w:rsidP="00FA5F4E">
            <w:pPr>
              <w:spacing w:after="0" w:line="240" w:lineRule="auto"/>
              <w:ind w:left="113" w:right="113"/>
              <w:jc w:val="center"/>
              <w:rPr>
                <w:rFonts w:asciiTheme="minorHAnsi" w:eastAsia="Times New Roman" w:hAnsiTheme="minorHAnsi" w:cstheme="minorHAnsi"/>
                <w:b/>
                <w:bCs/>
                <w:color w:val="FFFFFF" w:themeColor="background1"/>
                <w:sz w:val="17"/>
                <w:szCs w:val="17"/>
                <w:lang w:eastAsia="hr-HR"/>
              </w:rPr>
            </w:pPr>
            <w:r w:rsidRPr="00682409">
              <w:rPr>
                <w:rFonts w:asciiTheme="minorHAnsi" w:eastAsia="Times New Roman" w:hAnsiTheme="minorHAnsi" w:cstheme="minorHAnsi"/>
                <w:b/>
                <w:bCs/>
                <w:color w:val="FFFFFF" w:themeColor="background1"/>
                <w:sz w:val="17"/>
                <w:szCs w:val="17"/>
                <w:lang w:eastAsia="hr-HR"/>
              </w:rPr>
              <w:t>BROJ SVAČIONICA ZA OSOBE S INVALIDITETOM</w:t>
            </w:r>
          </w:p>
        </w:tc>
        <w:tc>
          <w:tcPr>
            <w:tcW w:w="624" w:type="dxa"/>
            <w:tcBorders>
              <w:top w:val="single" w:sz="4" w:space="0" w:color="auto"/>
              <w:left w:val="nil"/>
              <w:bottom w:val="single" w:sz="4" w:space="0" w:color="auto"/>
              <w:right w:val="single" w:sz="4" w:space="0" w:color="auto"/>
            </w:tcBorders>
            <w:shd w:val="clear" w:color="auto" w:fill="C0504D"/>
            <w:textDirection w:val="btLr"/>
            <w:vAlign w:val="center"/>
            <w:hideMark/>
          </w:tcPr>
          <w:p w14:paraId="406C13FE" w14:textId="77777777" w:rsidR="00FA5F4E" w:rsidRPr="00682409" w:rsidRDefault="00FA5F4E" w:rsidP="00FA5F4E">
            <w:pPr>
              <w:spacing w:after="0" w:line="240" w:lineRule="auto"/>
              <w:ind w:left="113" w:right="113"/>
              <w:jc w:val="center"/>
              <w:rPr>
                <w:rFonts w:asciiTheme="minorHAnsi" w:eastAsia="Times New Roman" w:hAnsiTheme="minorHAnsi" w:cstheme="minorHAnsi"/>
                <w:b/>
                <w:bCs/>
                <w:color w:val="FFFFFF" w:themeColor="background1"/>
                <w:sz w:val="17"/>
                <w:szCs w:val="17"/>
                <w:lang w:eastAsia="hr-HR"/>
              </w:rPr>
            </w:pPr>
            <w:r w:rsidRPr="00682409">
              <w:rPr>
                <w:rFonts w:asciiTheme="minorHAnsi" w:eastAsia="Times New Roman" w:hAnsiTheme="minorHAnsi" w:cstheme="minorHAnsi"/>
                <w:b/>
                <w:bCs/>
                <w:color w:val="FFFFFF" w:themeColor="background1"/>
                <w:sz w:val="17"/>
                <w:szCs w:val="17"/>
                <w:lang w:eastAsia="hr-HR"/>
              </w:rPr>
              <w:t>SPORTSKA NATJECANJA</w:t>
            </w:r>
          </w:p>
        </w:tc>
      </w:tr>
      <w:tr w:rsidR="00FA5F4E" w:rsidRPr="00FA5F4E" w14:paraId="231D7CE9" w14:textId="77777777" w:rsidTr="00682409">
        <w:trPr>
          <w:trHeight w:val="20"/>
        </w:trPr>
        <w:tc>
          <w:tcPr>
            <w:tcW w:w="10264" w:type="dxa"/>
            <w:gridSpan w:val="13"/>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14:paraId="1775F3FA" w14:textId="77777777" w:rsidR="00FA5F4E" w:rsidRPr="00682409"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682409">
              <w:rPr>
                <w:rFonts w:asciiTheme="minorHAnsi" w:eastAsia="Times New Roman" w:hAnsiTheme="minorHAnsi" w:cstheme="minorHAnsi"/>
                <w:b/>
                <w:bCs/>
                <w:color w:val="000000"/>
                <w:sz w:val="17"/>
                <w:szCs w:val="17"/>
                <w:lang w:eastAsia="hr-HR"/>
              </w:rPr>
              <w:t>JAVNE GRADSKE DVORANE</w:t>
            </w:r>
          </w:p>
        </w:tc>
      </w:tr>
      <w:tr w:rsidR="00FA5F4E" w:rsidRPr="00FA5F4E" w14:paraId="394077B5" w14:textId="77777777" w:rsidTr="00FA5F4E">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D4DCE3C"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w:t>
            </w:r>
          </w:p>
        </w:tc>
        <w:tc>
          <w:tcPr>
            <w:tcW w:w="2778" w:type="dxa"/>
            <w:vMerge w:val="restart"/>
            <w:tcBorders>
              <w:top w:val="nil"/>
              <w:left w:val="single" w:sz="4" w:space="0" w:color="auto"/>
              <w:bottom w:val="single" w:sz="4" w:space="0" w:color="auto"/>
              <w:right w:val="single" w:sz="4" w:space="0" w:color="auto"/>
            </w:tcBorders>
            <w:shd w:val="clear" w:color="auto" w:fill="auto"/>
            <w:vAlign w:val="center"/>
            <w:hideMark/>
          </w:tcPr>
          <w:p w14:paraId="6CEDBA99"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ŠKOLSKA SPORTSKA DVORANA</w:t>
            </w:r>
          </w:p>
        </w:tc>
        <w:tc>
          <w:tcPr>
            <w:tcW w:w="617" w:type="dxa"/>
            <w:tcBorders>
              <w:top w:val="nil"/>
              <w:left w:val="nil"/>
              <w:bottom w:val="single" w:sz="4" w:space="0" w:color="auto"/>
              <w:right w:val="single" w:sz="4" w:space="0" w:color="auto"/>
            </w:tcBorders>
            <w:shd w:val="clear" w:color="auto" w:fill="auto"/>
            <w:vAlign w:val="center"/>
            <w:hideMark/>
          </w:tcPr>
          <w:p w14:paraId="771C6183"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3</w:t>
            </w:r>
          </w:p>
        </w:tc>
        <w:tc>
          <w:tcPr>
            <w:tcW w:w="0" w:type="auto"/>
            <w:tcBorders>
              <w:top w:val="nil"/>
              <w:left w:val="nil"/>
              <w:bottom w:val="single" w:sz="4" w:space="0" w:color="auto"/>
              <w:right w:val="single" w:sz="4" w:space="0" w:color="auto"/>
            </w:tcBorders>
            <w:shd w:val="clear" w:color="auto" w:fill="auto"/>
            <w:vAlign w:val="center"/>
            <w:hideMark/>
          </w:tcPr>
          <w:p w14:paraId="16D5C804"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24</w:t>
            </w:r>
          </w:p>
        </w:tc>
        <w:tc>
          <w:tcPr>
            <w:tcW w:w="0" w:type="auto"/>
            <w:tcBorders>
              <w:top w:val="nil"/>
              <w:left w:val="nil"/>
              <w:bottom w:val="single" w:sz="4" w:space="0" w:color="auto"/>
              <w:right w:val="single" w:sz="4" w:space="0" w:color="auto"/>
            </w:tcBorders>
            <w:shd w:val="clear" w:color="auto" w:fill="auto"/>
            <w:vAlign w:val="center"/>
            <w:hideMark/>
          </w:tcPr>
          <w:p w14:paraId="22670ACF"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44</w:t>
            </w:r>
          </w:p>
        </w:tc>
        <w:tc>
          <w:tcPr>
            <w:tcW w:w="809" w:type="dxa"/>
            <w:tcBorders>
              <w:top w:val="nil"/>
              <w:left w:val="nil"/>
              <w:bottom w:val="single" w:sz="4" w:space="0" w:color="auto"/>
              <w:right w:val="single" w:sz="4" w:space="0" w:color="auto"/>
            </w:tcBorders>
            <w:shd w:val="clear" w:color="auto" w:fill="auto"/>
            <w:vAlign w:val="center"/>
            <w:hideMark/>
          </w:tcPr>
          <w:p w14:paraId="66167A5E"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1056</w:t>
            </w:r>
          </w:p>
        </w:tc>
        <w:tc>
          <w:tcPr>
            <w:tcW w:w="706" w:type="dxa"/>
            <w:tcBorders>
              <w:top w:val="nil"/>
              <w:left w:val="nil"/>
              <w:bottom w:val="single" w:sz="4" w:space="0" w:color="auto"/>
              <w:right w:val="single" w:sz="4" w:space="0" w:color="auto"/>
            </w:tcBorders>
            <w:shd w:val="clear" w:color="auto" w:fill="auto"/>
            <w:vAlign w:val="center"/>
            <w:hideMark/>
          </w:tcPr>
          <w:p w14:paraId="076159D2"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15,6</w:t>
            </w:r>
          </w:p>
        </w:tc>
        <w:tc>
          <w:tcPr>
            <w:tcW w:w="708" w:type="dxa"/>
            <w:tcBorders>
              <w:top w:val="nil"/>
              <w:left w:val="nil"/>
              <w:bottom w:val="single" w:sz="4" w:space="0" w:color="auto"/>
              <w:right w:val="single" w:sz="4" w:space="0" w:color="auto"/>
            </w:tcBorders>
            <w:shd w:val="clear" w:color="auto" w:fill="auto"/>
            <w:vAlign w:val="center"/>
            <w:hideMark/>
          </w:tcPr>
          <w:p w14:paraId="3CBF6F75"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2390</w:t>
            </w:r>
          </w:p>
        </w:tc>
        <w:tc>
          <w:tcPr>
            <w:tcW w:w="567" w:type="dxa"/>
            <w:tcBorders>
              <w:top w:val="nil"/>
              <w:left w:val="nil"/>
              <w:bottom w:val="single" w:sz="4" w:space="0" w:color="auto"/>
              <w:right w:val="single" w:sz="4" w:space="0" w:color="auto"/>
            </w:tcBorders>
            <w:shd w:val="clear" w:color="auto" w:fill="auto"/>
            <w:vAlign w:val="center"/>
            <w:hideMark/>
          </w:tcPr>
          <w:p w14:paraId="1723AEC1"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NE</w:t>
            </w:r>
          </w:p>
        </w:tc>
        <w:tc>
          <w:tcPr>
            <w:tcW w:w="0" w:type="auto"/>
            <w:tcBorders>
              <w:top w:val="nil"/>
              <w:left w:val="nil"/>
              <w:bottom w:val="single" w:sz="4" w:space="0" w:color="auto"/>
              <w:right w:val="single" w:sz="4" w:space="0" w:color="auto"/>
            </w:tcBorders>
            <w:shd w:val="clear" w:color="auto" w:fill="auto"/>
            <w:vAlign w:val="center"/>
            <w:hideMark/>
          </w:tcPr>
          <w:p w14:paraId="4EF3CE05"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6</w:t>
            </w:r>
          </w:p>
        </w:tc>
        <w:tc>
          <w:tcPr>
            <w:tcW w:w="667" w:type="dxa"/>
            <w:tcBorders>
              <w:top w:val="nil"/>
              <w:left w:val="nil"/>
              <w:bottom w:val="single" w:sz="4" w:space="0" w:color="auto"/>
              <w:right w:val="single" w:sz="4" w:space="0" w:color="auto"/>
            </w:tcBorders>
            <w:shd w:val="clear" w:color="auto" w:fill="auto"/>
            <w:vAlign w:val="center"/>
            <w:hideMark/>
          </w:tcPr>
          <w:p w14:paraId="7A338096"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w:t>
            </w:r>
          </w:p>
        </w:tc>
        <w:tc>
          <w:tcPr>
            <w:tcW w:w="883" w:type="dxa"/>
            <w:tcBorders>
              <w:top w:val="nil"/>
              <w:left w:val="nil"/>
              <w:bottom w:val="single" w:sz="4" w:space="0" w:color="auto"/>
              <w:right w:val="single" w:sz="4" w:space="0" w:color="auto"/>
            </w:tcBorders>
            <w:shd w:val="clear" w:color="auto" w:fill="auto"/>
            <w:vAlign w:val="center"/>
            <w:hideMark/>
          </w:tcPr>
          <w:p w14:paraId="24D8F47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624" w:type="dxa"/>
            <w:tcBorders>
              <w:top w:val="nil"/>
              <w:left w:val="nil"/>
              <w:bottom w:val="single" w:sz="4" w:space="0" w:color="auto"/>
              <w:right w:val="single" w:sz="4" w:space="0" w:color="auto"/>
            </w:tcBorders>
            <w:shd w:val="clear" w:color="auto" w:fill="auto"/>
            <w:vAlign w:val="center"/>
            <w:hideMark/>
          </w:tcPr>
          <w:p w14:paraId="3227BB12"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w:t>
            </w:r>
          </w:p>
        </w:tc>
      </w:tr>
      <w:tr w:rsidR="00FA5F4E" w:rsidRPr="00FA5F4E" w14:paraId="4E73B934" w14:textId="77777777" w:rsidTr="00FA5F4E">
        <w:trPr>
          <w:trHeight w:val="20"/>
        </w:trPr>
        <w:tc>
          <w:tcPr>
            <w:tcW w:w="0" w:type="auto"/>
            <w:vMerge/>
            <w:tcBorders>
              <w:top w:val="nil"/>
              <w:left w:val="single" w:sz="4" w:space="0" w:color="auto"/>
              <w:bottom w:val="single" w:sz="4" w:space="0" w:color="auto"/>
              <w:right w:val="single" w:sz="4" w:space="0" w:color="auto"/>
            </w:tcBorders>
            <w:vAlign w:val="center"/>
            <w:hideMark/>
          </w:tcPr>
          <w:p w14:paraId="793D303E"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2778" w:type="dxa"/>
            <w:vMerge/>
            <w:tcBorders>
              <w:top w:val="nil"/>
              <w:left w:val="single" w:sz="4" w:space="0" w:color="auto"/>
              <w:bottom w:val="single" w:sz="4" w:space="0" w:color="auto"/>
              <w:right w:val="single" w:sz="4" w:space="0" w:color="auto"/>
            </w:tcBorders>
            <w:vAlign w:val="center"/>
            <w:hideMark/>
          </w:tcPr>
          <w:p w14:paraId="3B70C464" w14:textId="77777777" w:rsidR="00FA5F4E" w:rsidRPr="00FA5F4E" w:rsidRDefault="00FA5F4E" w:rsidP="00FA5F4E">
            <w:pPr>
              <w:spacing w:after="0" w:line="240" w:lineRule="auto"/>
              <w:ind w:left="0"/>
              <w:jc w:val="left"/>
              <w:rPr>
                <w:rFonts w:asciiTheme="minorHAnsi" w:eastAsia="Times New Roman" w:hAnsiTheme="minorHAnsi" w:cstheme="minorHAnsi"/>
                <w:b/>
                <w:bCs/>
                <w:color w:val="000000"/>
                <w:sz w:val="17"/>
                <w:szCs w:val="17"/>
                <w:lang w:eastAsia="hr-HR"/>
              </w:rPr>
            </w:pPr>
          </w:p>
        </w:tc>
        <w:tc>
          <w:tcPr>
            <w:tcW w:w="617" w:type="dxa"/>
            <w:tcBorders>
              <w:top w:val="nil"/>
              <w:left w:val="nil"/>
              <w:bottom w:val="single" w:sz="4" w:space="0" w:color="auto"/>
              <w:right w:val="single" w:sz="4" w:space="0" w:color="auto"/>
            </w:tcBorders>
            <w:shd w:val="clear" w:color="auto" w:fill="auto"/>
            <w:vAlign w:val="center"/>
            <w:hideMark/>
          </w:tcPr>
          <w:p w14:paraId="702B128E"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1</w:t>
            </w:r>
          </w:p>
        </w:tc>
        <w:tc>
          <w:tcPr>
            <w:tcW w:w="0" w:type="auto"/>
            <w:tcBorders>
              <w:top w:val="nil"/>
              <w:left w:val="nil"/>
              <w:bottom w:val="single" w:sz="4" w:space="0" w:color="auto"/>
              <w:right w:val="single" w:sz="4" w:space="0" w:color="auto"/>
            </w:tcBorders>
            <w:shd w:val="clear" w:color="auto" w:fill="auto"/>
            <w:vAlign w:val="center"/>
            <w:hideMark/>
          </w:tcPr>
          <w:p w14:paraId="3F73D6CF"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8</w:t>
            </w:r>
          </w:p>
        </w:tc>
        <w:tc>
          <w:tcPr>
            <w:tcW w:w="0" w:type="auto"/>
            <w:tcBorders>
              <w:top w:val="nil"/>
              <w:left w:val="nil"/>
              <w:bottom w:val="single" w:sz="4" w:space="0" w:color="auto"/>
              <w:right w:val="single" w:sz="4" w:space="0" w:color="auto"/>
            </w:tcBorders>
            <w:shd w:val="clear" w:color="auto" w:fill="auto"/>
            <w:vAlign w:val="center"/>
            <w:hideMark/>
          </w:tcPr>
          <w:p w14:paraId="5A049B8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12</w:t>
            </w:r>
          </w:p>
        </w:tc>
        <w:tc>
          <w:tcPr>
            <w:tcW w:w="809" w:type="dxa"/>
            <w:tcBorders>
              <w:top w:val="nil"/>
              <w:left w:val="nil"/>
              <w:bottom w:val="single" w:sz="4" w:space="0" w:color="auto"/>
              <w:right w:val="single" w:sz="4" w:space="0" w:color="auto"/>
            </w:tcBorders>
            <w:shd w:val="clear" w:color="auto" w:fill="auto"/>
            <w:vAlign w:val="center"/>
            <w:hideMark/>
          </w:tcPr>
          <w:p w14:paraId="7DCFDCE3"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96</w:t>
            </w:r>
          </w:p>
        </w:tc>
        <w:tc>
          <w:tcPr>
            <w:tcW w:w="706" w:type="dxa"/>
            <w:tcBorders>
              <w:top w:val="nil"/>
              <w:left w:val="nil"/>
              <w:bottom w:val="single" w:sz="4" w:space="0" w:color="auto"/>
              <w:right w:val="single" w:sz="4" w:space="0" w:color="auto"/>
            </w:tcBorders>
            <w:shd w:val="clear" w:color="auto" w:fill="auto"/>
            <w:vAlign w:val="center"/>
            <w:hideMark/>
          </w:tcPr>
          <w:p w14:paraId="2A59F5E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w:t>
            </w:r>
          </w:p>
        </w:tc>
        <w:tc>
          <w:tcPr>
            <w:tcW w:w="708" w:type="dxa"/>
            <w:tcBorders>
              <w:top w:val="nil"/>
              <w:left w:val="nil"/>
              <w:bottom w:val="single" w:sz="4" w:space="0" w:color="auto"/>
              <w:right w:val="single" w:sz="4" w:space="0" w:color="auto"/>
            </w:tcBorders>
            <w:shd w:val="clear" w:color="auto" w:fill="auto"/>
            <w:vAlign w:val="center"/>
            <w:hideMark/>
          </w:tcPr>
          <w:p w14:paraId="583BD8D0"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0AF9965B"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DA</w:t>
            </w:r>
          </w:p>
        </w:tc>
        <w:tc>
          <w:tcPr>
            <w:tcW w:w="0" w:type="auto"/>
            <w:tcBorders>
              <w:top w:val="nil"/>
              <w:left w:val="nil"/>
              <w:bottom w:val="single" w:sz="4" w:space="0" w:color="auto"/>
              <w:right w:val="single" w:sz="4" w:space="0" w:color="auto"/>
            </w:tcBorders>
            <w:shd w:val="clear" w:color="auto" w:fill="auto"/>
            <w:vAlign w:val="center"/>
            <w:hideMark/>
          </w:tcPr>
          <w:p w14:paraId="2409DF07"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w:t>
            </w:r>
          </w:p>
        </w:tc>
        <w:tc>
          <w:tcPr>
            <w:tcW w:w="667" w:type="dxa"/>
            <w:tcBorders>
              <w:top w:val="nil"/>
              <w:left w:val="nil"/>
              <w:bottom w:val="single" w:sz="4" w:space="0" w:color="auto"/>
              <w:right w:val="single" w:sz="4" w:space="0" w:color="auto"/>
            </w:tcBorders>
            <w:shd w:val="clear" w:color="auto" w:fill="auto"/>
            <w:vAlign w:val="center"/>
            <w:hideMark/>
          </w:tcPr>
          <w:p w14:paraId="29BDCB56"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w:t>
            </w:r>
          </w:p>
        </w:tc>
        <w:tc>
          <w:tcPr>
            <w:tcW w:w="883" w:type="dxa"/>
            <w:tcBorders>
              <w:top w:val="nil"/>
              <w:left w:val="nil"/>
              <w:bottom w:val="single" w:sz="4" w:space="0" w:color="auto"/>
              <w:right w:val="single" w:sz="4" w:space="0" w:color="auto"/>
            </w:tcBorders>
            <w:shd w:val="clear" w:color="auto" w:fill="auto"/>
            <w:vAlign w:val="center"/>
            <w:hideMark/>
          </w:tcPr>
          <w:p w14:paraId="712E7A21"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624" w:type="dxa"/>
            <w:tcBorders>
              <w:top w:val="nil"/>
              <w:left w:val="nil"/>
              <w:bottom w:val="single" w:sz="4" w:space="0" w:color="auto"/>
              <w:right w:val="single" w:sz="4" w:space="0" w:color="auto"/>
            </w:tcBorders>
            <w:shd w:val="clear" w:color="auto" w:fill="auto"/>
            <w:vAlign w:val="center"/>
            <w:hideMark/>
          </w:tcPr>
          <w:p w14:paraId="1F1046A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r>
      <w:tr w:rsidR="00FA5F4E" w:rsidRPr="00FA5F4E" w14:paraId="13FE2F40" w14:textId="77777777" w:rsidTr="00682409">
        <w:trPr>
          <w:trHeight w:val="20"/>
        </w:trPr>
        <w:tc>
          <w:tcPr>
            <w:tcW w:w="10264" w:type="dxa"/>
            <w:gridSpan w:val="13"/>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14:paraId="4894EABD" w14:textId="77777777" w:rsidR="00FA5F4E" w:rsidRPr="00682409"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682409">
              <w:rPr>
                <w:rFonts w:asciiTheme="minorHAnsi" w:eastAsia="Times New Roman" w:hAnsiTheme="minorHAnsi" w:cstheme="minorHAnsi"/>
                <w:b/>
                <w:bCs/>
                <w:color w:val="000000"/>
                <w:sz w:val="17"/>
                <w:szCs w:val="17"/>
                <w:lang w:eastAsia="hr-HR"/>
              </w:rPr>
              <w:t>ŠKOLSKE SPORTSKE DVORANE - OSNOVNE ŠKOLE</w:t>
            </w:r>
          </w:p>
        </w:tc>
      </w:tr>
      <w:tr w:rsidR="00FA5F4E" w:rsidRPr="00FA5F4E" w14:paraId="7E5292B4" w14:textId="77777777" w:rsidTr="00FA5F4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6774E2"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w:t>
            </w:r>
          </w:p>
        </w:tc>
        <w:tc>
          <w:tcPr>
            <w:tcW w:w="2778" w:type="dxa"/>
            <w:tcBorders>
              <w:top w:val="nil"/>
              <w:left w:val="nil"/>
              <w:bottom w:val="single" w:sz="4" w:space="0" w:color="auto"/>
              <w:right w:val="single" w:sz="4" w:space="0" w:color="auto"/>
            </w:tcBorders>
            <w:shd w:val="clear" w:color="auto" w:fill="auto"/>
            <w:vAlign w:val="center"/>
            <w:hideMark/>
          </w:tcPr>
          <w:p w14:paraId="30FBB248"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OŠ BANIJA</w:t>
            </w:r>
          </w:p>
        </w:tc>
        <w:tc>
          <w:tcPr>
            <w:tcW w:w="617" w:type="dxa"/>
            <w:tcBorders>
              <w:top w:val="nil"/>
              <w:left w:val="nil"/>
              <w:bottom w:val="single" w:sz="4" w:space="0" w:color="auto"/>
              <w:right w:val="single" w:sz="4" w:space="0" w:color="auto"/>
            </w:tcBorders>
            <w:shd w:val="clear" w:color="auto" w:fill="auto"/>
            <w:vAlign w:val="center"/>
            <w:hideMark/>
          </w:tcPr>
          <w:p w14:paraId="42F34621"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2</w:t>
            </w:r>
          </w:p>
        </w:tc>
        <w:tc>
          <w:tcPr>
            <w:tcW w:w="0" w:type="auto"/>
            <w:tcBorders>
              <w:top w:val="nil"/>
              <w:left w:val="nil"/>
              <w:bottom w:val="single" w:sz="4" w:space="0" w:color="auto"/>
              <w:right w:val="single" w:sz="4" w:space="0" w:color="auto"/>
            </w:tcBorders>
            <w:shd w:val="clear" w:color="000000" w:fill="FFFFFF"/>
            <w:vAlign w:val="center"/>
            <w:hideMark/>
          </w:tcPr>
          <w:p w14:paraId="09D62EE4"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10</w:t>
            </w:r>
          </w:p>
        </w:tc>
        <w:tc>
          <w:tcPr>
            <w:tcW w:w="0" w:type="auto"/>
            <w:tcBorders>
              <w:top w:val="nil"/>
              <w:left w:val="nil"/>
              <w:bottom w:val="single" w:sz="4" w:space="0" w:color="auto"/>
              <w:right w:val="single" w:sz="4" w:space="0" w:color="auto"/>
            </w:tcBorders>
            <w:shd w:val="clear" w:color="000000" w:fill="FFFFFF"/>
            <w:vAlign w:val="center"/>
            <w:hideMark/>
          </w:tcPr>
          <w:p w14:paraId="78D19E91"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22</w:t>
            </w:r>
          </w:p>
        </w:tc>
        <w:tc>
          <w:tcPr>
            <w:tcW w:w="809" w:type="dxa"/>
            <w:tcBorders>
              <w:top w:val="nil"/>
              <w:left w:val="nil"/>
              <w:bottom w:val="single" w:sz="4" w:space="0" w:color="auto"/>
              <w:right w:val="single" w:sz="4" w:space="0" w:color="auto"/>
            </w:tcBorders>
            <w:shd w:val="clear" w:color="auto" w:fill="auto"/>
            <w:vAlign w:val="center"/>
            <w:hideMark/>
          </w:tcPr>
          <w:p w14:paraId="1CBD144B"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220</w:t>
            </w:r>
          </w:p>
        </w:tc>
        <w:tc>
          <w:tcPr>
            <w:tcW w:w="706" w:type="dxa"/>
            <w:tcBorders>
              <w:top w:val="nil"/>
              <w:left w:val="nil"/>
              <w:bottom w:val="single" w:sz="4" w:space="0" w:color="auto"/>
              <w:right w:val="single" w:sz="4" w:space="0" w:color="auto"/>
            </w:tcBorders>
            <w:shd w:val="clear" w:color="auto" w:fill="auto"/>
            <w:vAlign w:val="center"/>
            <w:hideMark/>
          </w:tcPr>
          <w:p w14:paraId="1CC03F37"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8</w:t>
            </w:r>
          </w:p>
        </w:tc>
        <w:tc>
          <w:tcPr>
            <w:tcW w:w="708" w:type="dxa"/>
            <w:tcBorders>
              <w:top w:val="nil"/>
              <w:left w:val="nil"/>
              <w:bottom w:val="single" w:sz="4" w:space="0" w:color="auto"/>
              <w:right w:val="single" w:sz="4" w:space="0" w:color="auto"/>
            </w:tcBorders>
            <w:shd w:val="clear" w:color="auto" w:fill="auto"/>
            <w:vAlign w:val="center"/>
            <w:hideMark/>
          </w:tcPr>
          <w:p w14:paraId="1645DCC7"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11336FD3"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NE</w:t>
            </w:r>
          </w:p>
        </w:tc>
        <w:tc>
          <w:tcPr>
            <w:tcW w:w="0" w:type="auto"/>
            <w:tcBorders>
              <w:top w:val="nil"/>
              <w:left w:val="nil"/>
              <w:bottom w:val="single" w:sz="4" w:space="0" w:color="auto"/>
              <w:right w:val="single" w:sz="4" w:space="0" w:color="auto"/>
            </w:tcBorders>
            <w:shd w:val="clear" w:color="auto" w:fill="auto"/>
            <w:vAlign w:val="center"/>
            <w:hideMark/>
          </w:tcPr>
          <w:p w14:paraId="7D55A799"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w:t>
            </w:r>
          </w:p>
        </w:tc>
        <w:tc>
          <w:tcPr>
            <w:tcW w:w="667" w:type="dxa"/>
            <w:tcBorders>
              <w:top w:val="nil"/>
              <w:left w:val="nil"/>
              <w:bottom w:val="single" w:sz="4" w:space="0" w:color="auto"/>
              <w:right w:val="single" w:sz="4" w:space="0" w:color="auto"/>
            </w:tcBorders>
            <w:shd w:val="clear" w:color="auto" w:fill="auto"/>
            <w:vAlign w:val="center"/>
            <w:hideMark/>
          </w:tcPr>
          <w:p w14:paraId="5A0B9064"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w:t>
            </w:r>
          </w:p>
        </w:tc>
        <w:tc>
          <w:tcPr>
            <w:tcW w:w="883" w:type="dxa"/>
            <w:tcBorders>
              <w:top w:val="nil"/>
              <w:left w:val="nil"/>
              <w:bottom w:val="single" w:sz="4" w:space="0" w:color="auto"/>
              <w:right w:val="single" w:sz="4" w:space="0" w:color="auto"/>
            </w:tcBorders>
            <w:shd w:val="clear" w:color="auto" w:fill="auto"/>
            <w:vAlign w:val="center"/>
            <w:hideMark/>
          </w:tcPr>
          <w:p w14:paraId="08AF3741"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624" w:type="dxa"/>
            <w:tcBorders>
              <w:top w:val="nil"/>
              <w:left w:val="nil"/>
              <w:bottom w:val="single" w:sz="4" w:space="0" w:color="auto"/>
              <w:right w:val="single" w:sz="4" w:space="0" w:color="auto"/>
            </w:tcBorders>
            <w:shd w:val="clear" w:color="auto" w:fill="auto"/>
            <w:vAlign w:val="center"/>
            <w:hideMark/>
          </w:tcPr>
          <w:p w14:paraId="44E773CF"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r>
      <w:tr w:rsidR="00FA5F4E" w:rsidRPr="00FA5F4E" w14:paraId="0556D6BB" w14:textId="77777777" w:rsidTr="00FA5F4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D300AC"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w:t>
            </w:r>
          </w:p>
        </w:tc>
        <w:tc>
          <w:tcPr>
            <w:tcW w:w="2778" w:type="dxa"/>
            <w:tcBorders>
              <w:top w:val="nil"/>
              <w:left w:val="nil"/>
              <w:bottom w:val="single" w:sz="4" w:space="0" w:color="auto"/>
              <w:right w:val="single" w:sz="4" w:space="0" w:color="auto"/>
            </w:tcBorders>
            <w:shd w:val="clear" w:color="auto" w:fill="auto"/>
            <w:vAlign w:val="center"/>
            <w:hideMark/>
          </w:tcPr>
          <w:p w14:paraId="79CD94EE"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OŠ ŠVARČA</w:t>
            </w:r>
          </w:p>
        </w:tc>
        <w:tc>
          <w:tcPr>
            <w:tcW w:w="617" w:type="dxa"/>
            <w:tcBorders>
              <w:top w:val="nil"/>
              <w:left w:val="nil"/>
              <w:bottom w:val="single" w:sz="4" w:space="0" w:color="auto"/>
              <w:right w:val="single" w:sz="4" w:space="0" w:color="auto"/>
            </w:tcBorders>
            <w:shd w:val="clear" w:color="auto" w:fill="auto"/>
            <w:vAlign w:val="center"/>
            <w:hideMark/>
          </w:tcPr>
          <w:p w14:paraId="5ED7757B"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2</w:t>
            </w:r>
          </w:p>
        </w:tc>
        <w:tc>
          <w:tcPr>
            <w:tcW w:w="0" w:type="auto"/>
            <w:tcBorders>
              <w:top w:val="nil"/>
              <w:left w:val="nil"/>
              <w:bottom w:val="single" w:sz="4" w:space="0" w:color="auto"/>
              <w:right w:val="single" w:sz="4" w:space="0" w:color="auto"/>
            </w:tcBorders>
            <w:shd w:val="clear" w:color="000000" w:fill="FFFFFF"/>
            <w:vAlign w:val="center"/>
            <w:hideMark/>
          </w:tcPr>
          <w:p w14:paraId="0AC2D5D0"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12</w:t>
            </w:r>
          </w:p>
        </w:tc>
        <w:tc>
          <w:tcPr>
            <w:tcW w:w="0" w:type="auto"/>
            <w:tcBorders>
              <w:top w:val="nil"/>
              <w:left w:val="nil"/>
              <w:bottom w:val="single" w:sz="4" w:space="0" w:color="auto"/>
              <w:right w:val="single" w:sz="4" w:space="0" w:color="auto"/>
            </w:tcBorders>
            <w:shd w:val="clear" w:color="000000" w:fill="FFFFFF"/>
            <w:vAlign w:val="center"/>
            <w:hideMark/>
          </w:tcPr>
          <w:p w14:paraId="6F915624"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25</w:t>
            </w:r>
          </w:p>
        </w:tc>
        <w:tc>
          <w:tcPr>
            <w:tcW w:w="809" w:type="dxa"/>
            <w:tcBorders>
              <w:top w:val="nil"/>
              <w:left w:val="nil"/>
              <w:bottom w:val="single" w:sz="4" w:space="0" w:color="auto"/>
              <w:right w:val="single" w:sz="4" w:space="0" w:color="auto"/>
            </w:tcBorders>
            <w:shd w:val="clear" w:color="auto" w:fill="auto"/>
            <w:vAlign w:val="center"/>
            <w:hideMark/>
          </w:tcPr>
          <w:p w14:paraId="35A28B28"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300</w:t>
            </w:r>
          </w:p>
        </w:tc>
        <w:tc>
          <w:tcPr>
            <w:tcW w:w="706" w:type="dxa"/>
            <w:tcBorders>
              <w:top w:val="nil"/>
              <w:left w:val="nil"/>
              <w:bottom w:val="single" w:sz="4" w:space="0" w:color="auto"/>
              <w:right w:val="single" w:sz="4" w:space="0" w:color="auto"/>
            </w:tcBorders>
            <w:shd w:val="clear" w:color="auto" w:fill="auto"/>
            <w:vAlign w:val="center"/>
            <w:hideMark/>
          </w:tcPr>
          <w:p w14:paraId="37C13C8C"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7</w:t>
            </w:r>
          </w:p>
        </w:tc>
        <w:tc>
          <w:tcPr>
            <w:tcW w:w="708" w:type="dxa"/>
            <w:tcBorders>
              <w:top w:val="nil"/>
              <w:left w:val="nil"/>
              <w:bottom w:val="single" w:sz="4" w:space="0" w:color="auto"/>
              <w:right w:val="single" w:sz="4" w:space="0" w:color="auto"/>
            </w:tcBorders>
            <w:shd w:val="clear" w:color="auto" w:fill="auto"/>
            <w:vAlign w:val="center"/>
            <w:hideMark/>
          </w:tcPr>
          <w:p w14:paraId="0B3C977C"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2E8C349C"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NE</w:t>
            </w:r>
          </w:p>
        </w:tc>
        <w:tc>
          <w:tcPr>
            <w:tcW w:w="0" w:type="auto"/>
            <w:tcBorders>
              <w:top w:val="nil"/>
              <w:left w:val="nil"/>
              <w:bottom w:val="single" w:sz="4" w:space="0" w:color="auto"/>
              <w:right w:val="single" w:sz="4" w:space="0" w:color="auto"/>
            </w:tcBorders>
            <w:shd w:val="clear" w:color="auto" w:fill="auto"/>
            <w:vAlign w:val="center"/>
            <w:hideMark/>
          </w:tcPr>
          <w:p w14:paraId="53CAFFDD"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w:t>
            </w:r>
          </w:p>
        </w:tc>
        <w:tc>
          <w:tcPr>
            <w:tcW w:w="667" w:type="dxa"/>
            <w:tcBorders>
              <w:top w:val="nil"/>
              <w:left w:val="nil"/>
              <w:bottom w:val="single" w:sz="4" w:space="0" w:color="auto"/>
              <w:right w:val="single" w:sz="4" w:space="0" w:color="auto"/>
            </w:tcBorders>
            <w:shd w:val="clear" w:color="auto" w:fill="auto"/>
            <w:vAlign w:val="center"/>
            <w:hideMark/>
          </w:tcPr>
          <w:p w14:paraId="2DC6AE28"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w:t>
            </w:r>
          </w:p>
        </w:tc>
        <w:tc>
          <w:tcPr>
            <w:tcW w:w="883" w:type="dxa"/>
            <w:tcBorders>
              <w:top w:val="nil"/>
              <w:left w:val="nil"/>
              <w:bottom w:val="single" w:sz="4" w:space="0" w:color="auto"/>
              <w:right w:val="single" w:sz="4" w:space="0" w:color="auto"/>
            </w:tcBorders>
            <w:shd w:val="clear" w:color="auto" w:fill="auto"/>
            <w:vAlign w:val="center"/>
            <w:hideMark/>
          </w:tcPr>
          <w:p w14:paraId="3A140B73"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624" w:type="dxa"/>
            <w:tcBorders>
              <w:top w:val="nil"/>
              <w:left w:val="nil"/>
              <w:bottom w:val="single" w:sz="4" w:space="0" w:color="auto"/>
              <w:right w:val="single" w:sz="4" w:space="0" w:color="auto"/>
            </w:tcBorders>
            <w:shd w:val="clear" w:color="auto" w:fill="auto"/>
            <w:vAlign w:val="center"/>
            <w:hideMark/>
          </w:tcPr>
          <w:p w14:paraId="2E08093B"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r>
      <w:tr w:rsidR="00FA5F4E" w:rsidRPr="00FA5F4E" w14:paraId="32485709" w14:textId="77777777" w:rsidTr="00FA5F4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78838C"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c>
          <w:tcPr>
            <w:tcW w:w="2778" w:type="dxa"/>
            <w:tcBorders>
              <w:top w:val="nil"/>
              <w:left w:val="nil"/>
              <w:bottom w:val="single" w:sz="4" w:space="0" w:color="auto"/>
              <w:right w:val="single" w:sz="4" w:space="0" w:color="auto"/>
            </w:tcBorders>
            <w:shd w:val="clear" w:color="auto" w:fill="auto"/>
            <w:vAlign w:val="center"/>
            <w:hideMark/>
          </w:tcPr>
          <w:p w14:paraId="7D5B73DD"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OŠ TURANJ</w:t>
            </w:r>
          </w:p>
        </w:tc>
        <w:tc>
          <w:tcPr>
            <w:tcW w:w="617" w:type="dxa"/>
            <w:tcBorders>
              <w:top w:val="nil"/>
              <w:left w:val="nil"/>
              <w:bottom w:val="single" w:sz="4" w:space="0" w:color="auto"/>
              <w:right w:val="single" w:sz="4" w:space="0" w:color="auto"/>
            </w:tcBorders>
            <w:shd w:val="clear" w:color="auto" w:fill="auto"/>
            <w:vAlign w:val="center"/>
            <w:hideMark/>
          </w:tcPr>
          <w:p w14:paraId="3878D59A"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2</w:t>
            </w:r>
          </w:p>
        </w:tc>
        <w:tc>
          <w:tcPr>
            <w:tcW w:w="0" w:type="auto"/>
            <w:tcBorders>
              <w:top w:val="nil"/>
              <w:left w:val="nil"/>
              <w:bottom w:val="single" w:sz="4" w:space="0" w:color="auto"/>
              <w:right w:val="single" w:sz="4" w:space="0" w:color="auto"/>
            </w:tcBorders>
            <w:shd w:val="clear" w:color="000000" w:fill="FFFFFF"/>
            <w:vAlign w:val="center"/>
            <w:hideMark/>
          </w:tcPr>
          <w:p w14:paraId="0EA75994"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12</w:t>
            </w:r>
          </w:p>
        </w:tc>
        <w:tc>
          <w:tcPr>
            <w:tcW w:w="0" w:type="auto"/>
            <w:tcBorders>
              <w:top w:val="nil"/>
              <w:left w:val="nil"/>
              <w:bottom w:val="single" w:sz="4" w:space="0" w:color="auto"/>
              <w:right w:val="single" w:sz="4" w:space="0" w:color="auto"/>
            </w:tcBorders>
            <w:shd w:val="clear" w:color="000000" w:fill="FFFFFF"/>
            <w:vAlign w:val="center"/>
            <w:hideMark/>
          </w:tcPr>
          <w:p w14:paraId="45243412"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24</w:t>
            </w:r>
          </w:p>
        </w:tc>
        <w:tc>
          <w:tcPr>
            <w:tcW w:w="809" w:type="dxa"/>
            <w:tcBorders>
              <w:top w:val="nil"/>
              <w:left w:val="nil"/>
              <w:bottom w:val="single" w:sz="4" w:space="0" w:color="auto"/>
              <w:right w:val="single" w:sz="4" w:space="0" w:color="auto"/>
            </w:tcBorders>
            <w:shd w:val="clear" w:color="auto" w:fill="auto"/>
            <w:vAlign w:val="center"/>
            <w:hideMark/>
          </w:tcPr>
          <w:p w14:paraId="18EE5DF3"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288</w:t>
            </w:r>
          </w:p>
        </w:tc>
        <w:tc>
          <w:tcPr>
            <w:tcW w:w="706" w:type="dxa"/>
            <w:tcBorders>
              <w:top w:val="nil"/>
              <w:left w:val="nil"/>
              <w:bottom w:val="single" w:sz="4" w:space="0" w:color="auto"/>
              <w:right w:val="single" w:sz="4" w:space="0" w:color="auto"/>
            </w:tcBorders>
            <w:shd w:val="clear" w:color="auto" w:fill="auto"/>
            <w:vAlign w:val="center"/>
            <w:hideMark/>
          </w:tcPr>
          <w:p w14:paraId="0B96EAB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7</w:t>
            </w:r>
          </w:p>
        </w:tc>
        <w:tc>
          <w:tcPr>
            <w:tcW w:w="708" w:type="dxa"/>
            <w:tcBorders>
              <w:top w:val="nil"/>
              <w:left w:val="nil"/>
              <w:bottom w:val="single" w:sz="4" w:space="0" w:color="auto"/>
              <w:right w:val="single" w:sz="4" w:space="0" w:color="auto"/>
            </w:tcBorders>
            <w:shd w:val="clear" w:color="auto" w:fill="auto"/>
            <w:vAlign w:val="center"/>
            <w:hideMark/>
          </w:tcPr>
          <w:p w14:paraId="37B7A4EF"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1B3F239E"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NE</w:t>
            </w:r>
          </w:p>
        </w:tc>
        <w:tc>
          <w:tcPr>
            <w:tcW w:w="0" w:type="auto"/>
            <w:tcBorders>
              <w:top w:val="nil"/>
              <w:left w:val="nil"/>
              <w:bottom w:val="single" w:sz="4" w:space="0" w:color="auto"/>
              <w:right w:val="single" w:sz="4" w:space="0" w:color="auto"/>
            </w:tcBorders>
            <w:shd w:val="clear" w:color="auto" w:fill="auto"/>
            <w:vAlign w:val="center"/>
            <w:hideMark/>
          </w:tcPr>
          <w:p w14:paraId="6046201D"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w:t>
            </w:r>
          </w:p>
        </w:tc>
        <w:tc>
          <w:tcPr>
            <w:tcW w:w="667" w:type="dxa"/>
            <w:tcBorders>
              <w:top w:val="nil"/>
              <w:left w:val="nil"/>
              <w:bottom w:val="single" w:sz="4" w:space="0" w:color="auto"/>
              <w:right w:val="single" w:sz="4" w:space="0" w:color="auto"/>
            </w:tcBorders>
            <w:shd w:val="clear" w:color="auto" w:fill="auto"/>
            <w:vAlign w:val="center"/>
            <w:hideMark/>
          </w:tcPr>
          <w:p w14:paraId="7D4AEFD1"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w:t>
            </w:r>
          </w:p>
        </w:tc>
        <w:tc>
          <w:tcPr>
            <w:tcW w:w="883" w:type="dxa"/>
            <w:tcBorders>
              <w:top w:val="nil"/>
              <w:left w:val="nil"/>
              <w:bottom w:val="single" w:sz="4" w:space="0" w:color="auto"/>
              <w:right w:val="single" w:sz="4" w:space="0" w:color="auto"/>
            </w:tcBorders>
            <w:shd w:val="clear" w:color="auto" w:fill="auto"/>
            <w:vAlign w:val="center"/>
            <w:hideMark/>
          </w:tcPr>
          <w:p w14:paraId="3EDF2BB9"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624" w:type="dxa"/>
            <w:tcBorders>
              <w:top w:val="nil"/>
              <w:left w:val="nil"/>
              <w:bottom w:val="single" w:sz="4" w:space="0" w:color="auto"/>
              <w:right w:val="single" w:sz="4" w:space="0" w:color="auto"/>
            </w:tcBorders>
            <w:shd w:val="clear" w:color="auto" w:fill="auto"/>
            <w:vAlign w:val="center"/>
            <w:hideMark/>
          </w:tcPr>
          <w:p w14:paraId="129D295C"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r>
      <w:tr w:rsidR="00FA5F4E" w:rsidRPr="00FA5F4E" w14:paraId="2993A310" w14:textId="77777777" w:rsidTr="00FA5F4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3FB8FB"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5</w:t>
            </w:r>
          </w:p>
        </w:tc>
        <w:tc>
          <w:tcPr>
            <w:tcW w:w="2778" w:type="dxa"/>
            <w:tcBorders>
              <w:top w:val="nil"/>
              <w:left w:val="nil"/>
              <w:bottom w:val="single" w:sz="4" w:space="0" w:color="auto"/>
              <w:right w:val="single" w:sz="4" w:space="0" w:color="auto"/>
            </w:tcBorders>
            <w:shd w:val="clear" w:color="auto" w:fill="auto"/>
            <w:vAlign w:val="center"/>
            <w:hideMark/>
          </w:tcPr>
          <w:p w14:paraId="53A83E50"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OŠ DUBOVAC</w:t>
            </w:r>
          </w:p>
        </w:tc>
        <w:tc>
          <w:tcPr>
            <w:tcW w:w="617" w:type="dxa"/>
            <w:tcBorders>
              <w:top w:val="nil"/>
              <w:left w:val="nil"/>
              <w:bottom w:val="single" w:sz="4" w:space="0" w:color="auto"/>
              <w:right w:val="single" w:sz="4" w:space="0" w:color="auto"/>
            </w:tcBorders>
            <w:shd w:val="clear" w:color="auto" w:fill="auto"/>
            <w:vAlign w:val="center"/>
            <w:hideMark/>
          </w:tcPr>
          <w:p w14:paraId="786B67B0"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1</w:t>
            </w:r>
          </w:p>
        </w:tc>
        <w:tc>
          <w:tcPr>
            <w:tcW w:w="0" w:type="auto"/>
            <w:tcBorders>
              <w:top w:val="nil"/>
              <w:left w:val="nil"/>
              <w:bottom w:val="single" w:sz="4" w:space="0" w:color="auto"/>
              <w:right w:val="single" w:sz="4" w:space="0" w:color="auto"/>
            </w:tcBorders>
            <w:shd w:val="clear" w:color="000000" w:fill="FFFFFF"/>
            <w:vAlign w:val="center"/>
            <w:hideMark/>
          </w:tcPr>
          <w:p w14:paraId="4B75C8F7"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28</w:t>
            </w:r>
          </w:p>
        </w:tc>
        <w:tc>
          <w:tcPr>
            <w:tcW w:w="0" w:type="auto"/>
            <w:tcBorders>
              <w:top w:val="nil"/>
              <w:left w:val="nil"/>
              <w:bottom w:val="single" w:sz="4" w:space="0" w:color="auto"/>
              <w:right w:val="single" w:sz="4" w:space="0" w:color="auto"/>
            </w:tcBorders>
            <w:shd w:val="clear" w:color="000000" w:fill="FFFFFF"/>
            <w:vAlign w:val="center"/>
            <w:hideMark/>
          </w:tcPr>
          <w:p w14:paraId="00AB99A8"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45</w:t>
            </w:r>
          </w:p>
        </w:tc>
        <w:tc>
          <w:tcPr>
            <w:tcW w:w="809" w:type="dxa"/>
            <w:tcBorders>
              <w:top w:val="nil"/>
              <w:left w:val="nil"/>
              <w:bottom w:val="single" w:sz="4" w:space="0" w:color="auto"/>
              <w:right w:val="single" w:sz="4" w:space="0" w:color="auto"/>
            </w:tcBorders>
            <w:shd w:val="clear" w:color="auto" w:fill="auto"/>
            <w:vAlign w:val="center"/>
            <w:hideMark/>
          </w:tcPr>
          <w:p w14:paraId="5232610D"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1260</w:t>
            </w:r>
          </w:p>
        </w:tc>
        <w:tc>
          <w:tcPr>
            <w:tcW w:w="706" w:type="dxa"/>
            <w:tcBorders>
              <w:top w:val="nil"/>
              <w:left w:val="nil"/>
              <w:bottom w:val="single" w:sz="4" w:space="0" w:color="auto"/>
              <w:right w:val="single" w:sz="4" w:space="0" w:color="auto"/>
            </w:tcBorders>
            <w:shd w:val="clear" w:color="auto" w:fill="auto"/>
            <w:vAlign w:val="center"/>
            <w:hideMark/>
          </w:tcPr>
          <w:p w14:paraId="71C21134"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12</w:t>
            </w:r>
          </w:p>
        </w:tc>
        <w:tc>
          <w:tcPr>
            <w:tcW w:w="708" w:type="dxa"/>
            <w:tcBorders>
              <w:top w:val="nil"/>
              <w:left w:val="nil"/>
              <w:bottom w:val="single" w:sz="4" w:space="0" w:color="auto"/>
              <w:right w:val="single" w:sz="4" w:space="0" w:color="auto"/>
            </w:tcBorders>
            <w:shd w:val="clear" w:color="auto" w:fill="auto"/>
            <w:vAlign w:val="center"/>
            <w:hideMark/>
          </w:tcPr>
          <w:p w14:paraId="3D1AE942"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270</w:t>
            </w:r>
          </w:p>
        </w:tc>
        <w:tc>
          <w:tcPr>
            <w:tcW w:w="567" w:type="dxa"/>
            <w:tcBorders>
              <w:top w:val="nil"/>
              <w:left w:val="nil"/>
              <w:bottom w:val="single" w:sz="4" w:space="0" w:color="auto"/>
              <w:right w:val="single" w:sz="4" w:space="0" w:color="auto"/>
            </w:tcBorders>
            <w:shd w:val="clear" w:color="auto" w:fill="auto"/>
            <w:vAlign w:val="center"/>
            <w:hideMark/>
          </w:tcPr>
          <w:p w14:paraId="4C735C12"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NE</w:t>
            </w:r>
          </w:p>
        </w:tc>
        <w:tc>
          <w:tcPr>
            <w:tcW w:w="0" w:type="auto"/>
            <w:tcBorders>
              <w:top w:val="nil"/>
              <w:left w:val="nil"/>
              <w:bottom w:val="single" w:sz="4" w:space="0" w:color="auto"/>
              <w:right w:val="single" w:sz="4" w:space="0" w:color="auto"/>
            </w:tcBorders>
            <w:shd w:val="clear" w:color="auto" w:fill="auto"/>
            <w:vAlign w:val="center"/>
            <w:hideMark/>
          </w:tcPr>
          <w:p w14:paraId="00A0093E"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8</w:t>
            </w:r>
          </w:p>
        </w:tc>
        <w:tc>
          <w:tcPr>
            <w:tcW w:w="667" w:type="dxa"/>
            <w:tcBorders>
              <w:top w:val="nil"/>
              <w:left w:val="nil"/>
              <w:bottom w:val="single" w:sz="4" w:space="0" w:color="auto"/>
              <w:right w:val="single" w:sz="4" w:space="0" w:color="auto"/>
            </w:tcBorders>
            <w:shd w:val="clear" w:color="auto" w:fill="auto"/>
            <w:vAlign w:val="center"/>
            <w:hideMark/>
          </w:tcPr>
          <w:p w14:paraId="168F35D1"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w:t>
            </w:r>
          </w:p>
        </w:tc>
        <w:tc>
          <w:tcPr>
            <w:tcW w:w="883" w:type="dxa"/>
            <w:tcBorders>
              <w:top w:val="nil"/>
              <w:left w:val="nil"/>
              <w:bottom w:val="single" w:sz="4" w:space="0" w:color="auto"/>
              <w:right w:val="single" w:sz="4" w:space="0" w:color="auto"/>
            </w:tcBorders>
            <w:shd w:val="clear" w:color="auto" w:fill="auto"/>
            <w:vAlign w:val="center"/>
            <w:hideMark/>
          </w:tcPr>
          <w:p w14:paraId="0F103F70"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8</w:t>
            </w:r>
          </w:p>
        </w:tc>
        <w:tc>
          <w:tcPr>
            <w:tcW w:w="624" w:type="dxa"/>
            <w:tcBorders>
              <w:top w:val="nil"/>
              <w:left w:val="nil"/>
              <w:bottom w:val="single" w:sz="4" w:space="0" w:color="auto"/>
              <w:right w:val="single" w:sz="4" w:space="0" w:color="auto"/>
            </w:tcBorders>
            <w:shd w:val="clear" w:color="auto" w:fill="auto"/>
            <w:vAlign w:val="center"/>
            <w:hideMark/>
          </w:tcPr>
          <w:p w14:paraId="7D5E669D"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w:t>
            </w:r>
          </w:p>
        </w:tc>
      </w:tr>
      <w:tr w:rsidR="00FA5F4E" w:rsidRPr="00FA5F4E" w14:paraId="66B1431E" w14:textId="77777777" w:rsidTr="00FA5F4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E36F03"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6</w:t>
            </w:r>
          </w:p>
        </w:tc>
        <w:tc>
          <w:tcPr>
            <w:tcW w:w="2778" w:type="dxa"/>
            <w:tcBorders>
              <w:top w:val="nil"/>
              <w:left w:val="nil"/>
              <w:bottom w:val="single" w:sz="4" w:space="0" w:color="auto"/>
              <w:right w:val="single" w:sz="4" w:space="0" w:color="auto"/>
            </w:tcBorders>
            <w:shd w:val="clear" w:color="auto" w:fill="auto"/>
            <w:vAlign w:val="center"/>
            <w:hideMark/>
          </w:tcPr>
          <w:p w14:paraId="73268387"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OŠ GRABRIK</w:t>
            </w:r>
          </w:p>
        </w:tc>
        <w:tc>
          <w:tcPr>
            <w:tcW w:w="617" w:type="dxa"/>
            <w:tcBorders>
              <w:top w:val="nil"/>
              <w:left w:val="nil"/>
              <w:bottom w:val="single" w:sz="4" w:space="0" w:color="auto"/>
              <w:right w:val="single" w:sz="4" w:space="0" w:color="auto"/>
            </w:tcBorders>
            <w:shd w:val="clear" w:color="auto" w:fill="auto"/>
            <w:vAlign w:val="center"/>
            <w:hideMark/>
          </w:tcPr>
          <w:p w14:paraId="2790D026"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1</w:t>
            </w:r>
          </w:p>
        </w:tc>
        <w:tc>
          <w:tcPr>
            <w:tcW w:w="0" w:type="auto"/>
            <w:tcBorders>
              <w:top w:val="nil"/>
              <w:left w:val="nil"/>
              <w:bottom w:val="single" w:sz="4" w:space="0" w:color="auto"/>
              <w:right w:val="single" w:sz="4" w:space="0" w:color="auto"/>
            </w:tcBorders>
            <w:shd w:val="clear" w:color="000000" w:fill="FFFFFF"/>
            <w:vAlign w:val="center"/>
            <w:hideMark/>
          </w:tcPr>
          <w:p w14:paraId="798E1040"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27</w:t>
            </w:r>
          </w:p>
        </w:tc>
        <w:tc>
          <w:tcPr>
            <w:tcW w:w="0" w:type="auto"/>
            <w:tcBorders>
              <w:top w:val="nil"/>
              <w:left w:val="nil"/>
              <w:bottom w:val="single" w:sz="4" w:space="0" w:color="auto"/>
              <w:right w:val="single" w:sz="4" w:space="0" w:color="auto"/>
            </w:tcBorders>
            <w:shd w:val="clear" w:color="000000" w:fill="FFFFFF"/>
            <w:vAlign w:val="center"/>
            <w:hideMark/>
          </w:tcPr>
          <w:p w14:paraId="5A126E45"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46</w:t>
            </w:r>
          </w:p>
        </w:tc>
        <w:tc>
          <w:tcPr>
            <w:tcW w:w="809" w:type="dxa"/>
            <w:tcBorders>
              <w:top w:val="nil"/>
              <w:left w:val="nil"/>
              <w:bottom w:val="single" w:sz="4" w:space="0" w:color="auto"/>
              <w:right w:val="single" w:sz="4" w:space="0" w:color="auto"/>
            </w:tcBorders>
            <w:shd w:val="clear" w:color="auto" w:fill="auto"/>
            <w:vAlign w:val="center"/>
            <w:hideMark/>
          </w:tcPr>
          <w:p w14:paraId="101D3332"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1242</w:t>
            </w:r>
          </w:p>
        </w:tc>
        <w:tc>
          <w:tcPr>
            <w:tcW w:w="706" w:type="dxa"/>
            <w:tcBorders>
              <w:top w:val="nil"/>
              <w:left w:val="nil"/>
              <w:bottom w:val="single" w:sz="4" w:space="0" w:color="auto"/>
              <w:right w:val="single" w:sz="4" w:space="0" w:color="auto"/>
            </w:tcBorders>
            <w:shd w:val="clear" w:color="auto" w:fill="auto"/>
            <w:vAlign w:val="center"/>
            <w:hideMark/>
          </w:tcPr>
          <w:p w14:paraId="4B41CEBE"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12</w:t>
            </w:r>
          </w:p>
        </w:tc>
        <w:tc>
          <w:tcPr>
            <w:tcW w:w="708" w:type="dxa"/>
            <w:tcBorders>
              <w:top w:val="nil"/>
              <w:left w:val="nil"/>
              <w:bottom w:val="single" w:sz="4" w:space="0" w:color="auto"/>
              <w:right w:val="single" w:sz="4" w:space="0" w:color="auto"/>
            </w:tcBorders>
            <w:shd w:val="clear" w:color="auto" w:fill="auto"/>
            <w:vAlign w:val="center"/>
            <w:hideMark/>
          </w:tcPr>
          <w:p w14:paraId="36A5371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200</w:t>
            </w:r>
          </w:p>
        </w:tc>
        <w:tc>
          <w:tcPr>
            <w:tcW w:w="567" w:type="dxa"/>
            <w:tcBorders>
              <w:top w:val="nil"/>
              <w:left w:val="nil"/>
              <w:bottom w:val="single" w:sz="4" w:space="0" w:color="auto"/>
              <w:right w:val="single" w:sz="4" w:space="0" w:color="auto"/>
            </w:tcBorders>
            <w:shd w:val="clear" w:color="auto" w:fill="auto"/>
            <w:vAlign w:val="center"/>
            <w:hideMark/>
          </w:tcPr>
          <w:p w14:paraId="7B3F9F62"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DA</w:t>
            </w:r>
          </w:p>
        </w:tc>
        <w:tc>
          <w:tcPr>
            <w:tcW w:w="0" w:type="auto"/>
            <w:tcBorders>
              <w:top w:val="nil"/>
              <w:left w:val="nil"/>
              <w:bottom w:val="single" w:sz="4" w:space="0" w:color="auto"/>
              <w:right w:val="single" w:sz="4" w:space="0" w:color="auto"/>
            </w:tcBorders>
            <w:shd w:val="clear" w:color="auto" w:fill="auto"/>
            <w:vAlign w:val="center"/>
            <w:hideMark/>
          </w:tcPr>
          <w:p w14:paraId="52D2629E"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c>
          <w:tcPr>
            <w:tcW w:w="667" w:type="dxa"/>
            <w:tcBorders>
              <w:top w:val="nil"/>
              <w:left w:val="nil"/>
              <w:bottom w:val="single" w:sz="4" w:space="0" w:color="auto"/>
              <w:right w:val="single" w:sz="4" w:space="0" w:color="auto"/>
            </w:tcBorders>
            <w:shd w:val="clear" w:color="auto" w:fill="auto"/>
            <w:vAlign w:val="center"/>
            <w:hideMark/>
          </w:tcPr>
          <w:p w14:paraId="6C1E3684"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w:t>
            </w:r>
          </w:p>
        </w:tc>
        <w:tc>
          <w:tcPr>
            <w:tcW w:w="883" w:type="dxa"/>
            <w:tcBorders>
              <w:top w:val="nil"/>
              <w:left w:val="nil"/>
              <w:bottom w:val="single" w:sz="4" w:space="0" w:color="auto"/>
              <w:right w:val="single" w:sz="4" w:space="0" w:color="auto"/>
            </w:tcBorders>
            <w:shd w:val="clear" w:color="auto" w:fill="auto"/>
            <w:vAlign w:val="center"/>
            <w:hideMark/>
          </w:tcPr>
          <w:p w14:paraId="5E1E4E1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624" w:type="dxa"/>
            <w:tcBorders>
              <w:top w:val="nil"/>
              <w:left w:val="nil"/>
              <w:bottom w:val="single" w:sz="4" w:space="0" w:color="auto"/>
              <w:right w:val="single" w:sz="4" w:space="0" w:color="auto"/>
            </w:tcBorders>
            <w:shd w:val="clear" w:color="auto" w:fill="auto"/>
            <w:vAlign w:val="center"/>
            <w:hideMark/>
          </w:tcPr>
          <w:p w14:paraId="4BA727DE"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w:t>
            </w:r>
          </w:p>
        </w:tc>
      </w:tr>
      <w:tr w:rsidR="00FA5F4E" w:rsidRPr="00FA5F4E" w14:paraId="022A6051" w14:textId="77777777" w:rsidTr="00682409">
        <w:trPr>
          <w:trHeight w:val="20"/>
        </w:trPr>
        <w:tc>
          <w:tcPr>
            <w:tcW w:w="10264" w:type="dxa"/>
            <w:gridSpan w:val="13"/>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14:paraId="3968BD13" w14:textId="77777777" w:rsidR="00FA5F4E" w:rsidRPr="00682409"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682409">
              <w:rPr>
                <w:rFonts w:asciiTheme="minorHAnsi" w:eastAsia="Times New Roman" w:hAnsiTheme="minorHAnsi" w:cstheme="minorHAnsi"/>
                <w:b/>
                <w:bCs/>
                <w:color w:val="000000"/>
                <w:sz w:val="17"/>
                <w:szCs w:val="17"/>
                <w:lang w:eastAsia="hr-HR"/>
              </w:rPr>
              <w:t>ŠKOLSKE SPORTSKE DVORANE - SREDNJE ŠKOLE</w:t>
            </w:r>
          </w:p>
        </w:tc>
      </w:tr>
      <w:tr w:rsidR="00FA5F4E" w:rsidRPr="00FA5F4E" w14:paraId="314D23AD" w14:textId="77777777" w:rsidTr="00FA5F4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BDB1CF"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7</w:t>
            </w:r>
          </w:p>
        </w:tc>
        <w:tc>
          <w:tcPr>
            <w:tcW w:w="2778" w:type="dxa"/>
            <w:tcBorders>
              <w:top w:val="nil"/>
              <w:left w:val="nil"/>
              <w:bottom w:val="single" w:sz="4" w:space="0" w:color="auto"/>
              <w:right w:val="single" w:sz="4" w:space="0" w:color="auto"/>
            </w:tcBorders>
            <w:shd w:val="clear" w:color="auto" w:fill="auto"/>
            <w:vAlign w:val="center"/>
            <w:hideMark/>
          </w:tcPr>
          <w:p w14:paraId="3E5B1663"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PRIRODOSLOVNA ŠKOLA KARLOVAC</w:t>
            </w:r>
          </w:p>
        </w:tc>
        <w:tc>
          <w:tcPr>
            <w:tcW w:w="617" w:type="dxa"/>
            <w:tcBorders>
              <w:top w:val="nil"/>
              <w:left w:val="nil"/>
              <w:bottom w:val="single" w:sz="4" w:space="0" w:color="auto"/>
              <w:right w:val="single" w:sz="4" w:space="0" w:color="auto"/>
            </w:tcBorders>
            <w:shd w:val="clear" w:color="auto" w:fill="auto"/>
            <w:vAlign w:val="center"/>
            <w:hideMark/>
          </w:tcPr>
          <w:p w14:paraId="4776A9AF"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2</w:t>
            </w:r>
          </w:p>
        </w:tc>
        <w:tc>
          <w:tcPr>
            <w:tcW w:w="0" w:type="auto"/>
            <w:tcBorders>
              <w:top w:val="nil"/>
              <w:left w:val="nil"/>
              <w:bottom w:val="single" w:sz="4" w:space="0" w:color="auto"/>
              <w:right w:val="single" w:sz="4" w:space="0" w:color="auto"/>
            </w:tcBorders>
            <w:shd w:val="clear" w:color="000000" w:fill="FFFFFF"/>
            <w:vAlign w:val="center"/>
            <w:hideMark/>
          </w:tcPr>
          <w:p w14:paraId="2E58709F"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14</w:t>
            </w:r>
          </w:p>
        </w:tc>
        <w:tc>
          <w:tcPr>
            <w:tcW w:w="0" w:type="auto"/>
            <w:tcBorders>
              <w:top w:val="nil"/>
              <w:left w:val="nil"/>
              <w:bottom w:val="single" w:sz="4" w:space="0" w:color="auto"/>
              <w:right w:val="single" w:sz="4" w:space="0" w:color="auto"/>
            </w:tcBorders>
            <w:shd w:val="clear" w:color="000000" w:fill="FFFFFF"/>
            <w:vAlign w:val="center"/>
            <w:hideMark/>
          </w:tcPr>
          <w:p w14:paraId="11E559A2"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30</w:t>
            </w:r>
          </w:p>
        </w:tc>
        <w:tc>
          <w:tcPr>
            <w:tcW w:w="809" w:type="dxa"/>
            <w:tcBorders>
              <w:top w:val="nil"/>
              <w:left w:val="nil"/>
              <w:bottom w:val="single" w:sz="4" w:space="0" w:color="auto"/>
              <w:right w:val="single" w:sz="4" w:space="0" w:color="auto"/>
            </w:tcBorders>
            <w:shd w:val="clear" w:color="auto" w:fill="auto"/>
            <w:vAlign w:val="center"/>
            <w:hideMark/>
          </w:tcPr>
          <w:p w14:paraId="26AC5579"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420</w:t>
            </w:r>
          </w:p>
        </w:tc>
        <w:tc>
          <w:tcPr>
            <w:tcW w:w="706" w:type="dxa"/>
            <w:tcBorders>
              <w:top w:val="nil"/>
              <w:left w:val="nil"/>
              <w:bottom w:val="single" w:sz="4" w:space="0" w:color="auto"/>
              <w:right w:val="single" w:sz="4" w:space="0" w:color="auto"/>
            </w:tcBorders>
            <w:shd w:val="clear" w:color="000000" w:fill="FFFFFF"/>
            <w:vAlign w:val="center"/>
            <w:hideMark/>
          </w:tcPr>
          <w:p w14:paraId="3C57D095"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6,2</w:t>
            </w:r>
          </w:p>
        </w:tc>
        <w:tc>
          <w:tcPr>
            <w:tcW w:w="708" w:type="dxa"/>
            <w:tcBorders>
              <w:top w:val="nil"/>
              <w:left w:val="nil"/>
              <w:bottom w:val="single" w:sz="4" w:space="0" w:color="auto"/>
              <w:right w:val="single" w:sz="4" w:space="0" w:color="auto"/>
            </w:tcBorders>
            <w:shd w:val="clear" w:color="auto" w:fill="auto"/>
            <w:vAlign w:val="center"/>
            <w:hideMark/>
          </w:tcPr>
          <w:p w14:paraId="0FE9C4DD"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163218DF"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DA</w:t>
            </w:r>
          </w:p>
        </w:tc>
        <w:tc>
          <w:tcPr>
            <w:tcW w:w="0" w:type="auto"/>
            <w:tcBorders>
              <w:top w:val="nil"/>
              <w:left w:val="nil"/>
              <w:bottom w:val="single" w:sz="4" w:space="0" w:color="auto"/>
              <w:right w:val="single" w:sz="4" w:space="0" w:color="auto"/>
            </w:tcBorders>
            <w:shd w:val="clear" w:color="auto" w:fill="auto"/>
            <w:vAlign w:val="center"/>
            <w:hideMark/>
          </w:tcPr>
          <w:p w14:paraId="1AF0DA89"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c>
          <w:tcPr>
            <w:tcW w:w="667" w:type="dxa"/>
            <w:tcBorders>
              <w:top w:val="nil"/>
              <w:left w:val="nil"/>
              <w:bottom w:val="single" w:sz="4" w:space="0" w:color="auto"/>
              <w:right w:val="single" w:sz="4" w:space="0" w:color="auto"/>
            </w:tcBorders>
            <w:shd w:val="clear" w:color="auto" w:fill="auto"/>
            <w:vAlign w:val="center"/>
            <w:hideMark/>
          </w:tcPr>
          <w:p w14:paraId="24FC841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w:t>
            </w:r>
          </w:p>
        </w:tc>
        <w:tc>
          <w:tcPr>
            <w:tcW w:w="883" w:type="dxa"/>
            <w:tcBorders>
              <w:top w:val="nil"/>
              <w:left w:val="nil"/>
              <w:bottom w:val="single" w:sz="4" w:space="0" w:color="auto"/>
              <w:right w:val="single" w:sz="4" w:space="0" w:color="auto"/>
            </w:tcBorders>
            <w:shd w:val="clear" w:color="auto" w:fill="auto"/>
            <w:vAlign w:val="center"/>
            <w:hideMark/>
          </w:tcPr>
          <w:p w14:paraId="0664941E"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624" w:type="dxa"/>
            <w:tcBorders>
              <w:top w:val="nil"/>
              <w:left w:val="nil"/>
              <w:bottom w:val="single" w:sz="4" w:space="0" w:color="auto"/>
              <w:right w:val="single" w:sz="4" w:space="0" w:color="auto"/>
            </w:tcBorders>
            <w:shd w:val="clear" w:color="auto" w:fill="auto"/>
            <w:vAlign w:val="center"/>
            <w:hideMark/>
          </w:tcPr>
          <w:p w14:paraId="5B92FEFD"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r>
      <w:tr w:rsidR="00FA5F4E" w:rsidRPr="00FA5F4E" w14:paraId="43FAB62E" w14:textId="77777777" w:rsidTr="00FA5F4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E6FAC"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8</w:t>
            </w:r>
          </w:p>
        </w:tc>
        <w:tc>
          <w:tcPr>
            <w:tcW w:w="2778" w:type="dxa"/>
            <w:tcBorders>
              <w:top w:val="nil"/>
              <w:left w:val="nil"/>
              <w:bottom w:val="single" w:sz="4" w:space="0" w:color="auto"/>
              <w:right w:val="single" w:sz="4" w:space="0" w:color="auto"/>
            </w:tcBorders>
            <w:shd w:val="clear" w:color="auto" w:fill="auto"/>
            <w:vAlign w:val="center"/>
            <w:hideMark/>
          </w:tcPr>
          <w:p w14:paraId="7CEF12CA"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EKONOMSKO - TURISTIČKA ŠKOLA</w:t>
            </w:r>
          </w:p>
        </w:tc>
        <w:tc>
          <w:tcPr>
            <w:tcW w:w="617" w:type="dxa"/>
            <w:tcBorders>
              <w:top w:val="nil"/>
              <w:left w:val="nil"/>
              <w:bottom w:val="single" w:sz="4" w:space="0" w:color="auto"/>
              <w:right w:val="single" w:sz="4" w:space="0" w:color="auto"/>
            </w:tcBorders>
            <w:shd w:val="clear" w:color="auto" w:fill="auto"/>
            <w:vAlign w:val="center"/>
            <w:hideMark/>
          </w:tcPr>
          <w:p w14:paraId="7AB0D294"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1</w:t>
            </w:r>
          </w:p>
        </w:tc>
        <w:tc>
          <w:tcPr>
            <w:tcW w:w="0" w:type="auto"/>
            <w:tcBorders>
              <w:top w:val="nil"/>
              <w:left w:val="nil"/>
              <w:bottom w:val="single" w:sz="4" w:space="0" w:color="auto"/>
              <w:right w:val="single" w:sz="4" w:space="0" w:color="auto"/>
            </w:tcBorders>
            <w:shd w:val="clear" w:color="000000" w:fill="FFFFFF"/>
            <w:vAlign w:val="center"/>
            <w:hideMark/>
          </w:tcPr>
          <w:p w14:paraId="6C8B7A10"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27</w:t>
            </w:r>
          </w:p>
        </w:tc>
        <w:tc>
          <w:tcPr>
            <w:tcW w:w="0" w:type="auto"/>
            <w:tcBorders>
              <w:top w:val="nil"/>
              <w:left w:val="nil"/>
              <w:bottom w:val="single" w:sz="4" w:space="0" w:color="auto"/>
              <w:right w:val="single" w:sz="4" w:space="0" w:color="auto"/>
            </w:tcBorders>
            <w:shd w:val="clear" w:color="000000" w:fill="FFFFFF"/>
            <w:vAlign w:val="center"/>
            <w:hideMark/>
          </w:tcPr>
          <w:p w14:paraId="3DD6B338"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45</w:t>
            </w:r>
          </w:p>
        </w:tc>
        <w:tc>
          <w:tcPr>
            <w:tcW w:w="809" w:type="dxa"/>
            <w:tcBorders>
              <w:top w:val="nil"/>
              <w:left w:val="nil"/>
              <w:bottom w:val="single" w:sz="4" w:space="0" w:color="auto"/>
              <w:right w:val="single" w:sz="4" w:space="0" w:color="auto"/>
            </w:tcBorders>
            <w:shd w:val="clear" w:color="auto" w:fill="auto"/>
            <w:vAlign w:val="center"/>
            <w:hideMark/>
          </w:tcPr>
          <w:p w14:paraId="70A64B79"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1215</w:t>
            </w:r>
          </w:p>
        </w:tc>
        <w:tc>
          <w:tcPr>
            <w:tcW w:w="706" w:type="dxa"/>
            <w:tcBorders>
              <w:top w:val="nil"/>
              <w:left w:val="nil"/>
              <w:bottom w:val="single" w:sz="4" w:space="0" w:color="auto"/>
              <w:right w:val="single" w:sz="4" w:space="0" w:color="auto"/>
            </w:tcBorders>
            <w:shd w:val="clear" w:color="000000" w:fill="FFFFFF"/>
            <w:vAlign w:val="center"/>
            <w:hideMark/>
          </w:tcPr>
          <w:p w14:paraId="36AA62E2"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8</w:t>
            </w:r>
          </w:p>
        </w:tc>
        <w:tc>
          <w:tcPr>
            <w:tcW w:w="708" w:type="dxa"/>
            <w:tcBorders>
              <w:top w:val="nil"/>
              <w:left w:val="nil"/>
              <w:bottom w:val="single" w:sz="4" w:space="0" w:color="auto"/>
              <w:right w:val="single" w:sz="4" w:space="0" w:color="auto"/>
            </w:tcBorders>
            <w:shd w:val="clear" w:color="auto" w:fill="auto"/>
            <w:vAlign w:val="center"/>
            <w:hideMark/>
          </w:tcPr>
          <w:p w14:paraId="41A050BE"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300</w:t>
            </w:r>
          </w:p>
        </w:tc>
        <w:tc>
          <w:tcPr>
            <w:tcW w:w="567" w:type="dxa"/>
            <w:tcBorders>
              <w:top w:val="nil"/>
              <w:left w:val="nil"/>
              <w:bottom w:val="single" w:sz="4" w:space="0" w:color="auto"/>
              <w:right w:val="single" w:sz="4" w:space="0" w:color="auto"/>
            </w:tcBorders>
            <w:shd w:val="clear" w:color="auto" w:fill="auto"/>
            <w:vAlign w:val="center"/>
            <w:hideMark/>
          </w:tcPr>
          <w:p w14:paraId="3E465E4B"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DA</w:t>
            </w:r>
          </w:p>
        </w:tc>
        <w:tc>
          <w:tcPr>
            <w:tcW w:w="0" w:type="auto"/>
            <w:tcBorders>
              <w:top w:val="nil"/>
              <w:left w:val="nil"/>
              <w:bottom w:val="single" w:sz="4" w:space="0" w:color="auto"/>
              <w:right w:val="single" w:sz="4" w:space="0" w:color="auto"/>
            </w:tcBorders>
            <w:shd w:val="clear" w:color="auto" w:fill="auto"/>
            <w:vAlign w:val="center"/>
            <w:hideMark/>
          </w:tcPr>
          <w:p w14:paraId="2C9C31D9"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8</w:t>
            </w:r>
          </w:p>
        </w:tc>
        <w:tc>
          <w:tcPr>
            <w:tcW w:w="667" w:type="dxa"/>
            <w:tcBorders>
              <w:top w:val="nil"/>
              <w:left w:val="nil"/>
              <w:bottom w:val="single" w:sz="4" w:space="0" w:color="auto"/>
              <w:right w:val="single" w:sz="4" w:space="0" w:color="auto"/>
            </w:tcBorders>
            <w:shd w:val="clear" w:color="auto" w:fill="auto"/>
            <w:vAlign w:val="center"/>
            <w:hideMark/>
          </w:tcPr>
          <w:p w14:paraId="7F311A0F"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w:t>
            </w:r>
          </w:p>
        </w:tc>
        <w:tc>
          <w:tcPr>
            <w:tcW w:w="883" w:type="dxa"/>
            <w:tcBorders>
              <w:top w:val="nil"/>
              <w:left w:val="nil"/>
              <w:bottom w:val="single" w:sz="4" w:space="0" w:color="auto"/>
              <w:right w:val="single" w:sz="4" w:space="0" w:color="auto"/>
            </w:tcBorders>
            <w:shd w:val="clear" w:color="auto" w:fill="auto"/>
            <w:vAlign w:val="center"/>
            <w:hideMark/>
          </w:tcPr>
          <w:p w14:paraId="19C1B58D"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624" w:type="dxa"/>
            <w:tcBorders>
              <w:top w:val="nil"/>
              <w:left w:val="nil"/>
              <w:bottom w:val="single" w:sz="4" w:space="0" w:color="auto"/>
              <w:right w:val="single" w:sz="4" w:space="0" w:color="auto"/>
            </w:tcBorders>
            <w:shd w:val="clear" w:color="auto" w:fill="auto"/>
            <w:vAlign w:val="center"/>
            <w:hideMark/>
          </w:tcPr>
          <w:p w14:paraId="375E9EB1"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w:t>
            </w:r>
          </w:p>
        </w:tc>
      </w:tr>
      <w:tr w:rsidR="00FA5F4E" w:rsidRPr="00FA5F4E" w14:paraId="41DB76CC" w14:textId="77777777" w:rsidTr="00FA5F4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2BE04D"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9</w:t>
            </w:r>
          </w:p>
        </w:tc>
        <w:tc>
          <w:tcPr>
            <w:tcW w:w="2778" w:type="dxa"/>
            <w:tcBorders>
              <w:top w:val="nil"/>
              <w:left w:val="nil"/>
              <w:bottom w:val="single" w:sz="4" w:space="0" w:color="auto"/>
              <w:right w:val="single" w:sz="4" w:space="0" w:color="auto"/>
            </w:tcBorders>
            <w:shd w:val="clear" w:color="auto" w:fill="auto"/>
            <w:vAlign w:val="center"/>
            <w:hideMark/>
          </w:tcPr>
          <w:p w14:paraId="2248986E"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TEHNIČKA ŠKOLA KARLOVAC</w:t>
            </w:r>
          </w:p>
        </w:tc>
        <w:tc>
          <w:tcPr>
            <w:tcW w:w="617" w:type="dxa"/>
            <w:tcBorders>
              <w:top w:val="nil"/>
              <w:left w:val="nil"/>
              <w:bottom w:val="single" w:sz="4" w:space="0" w:color="auto"/>
              <w:right w:val="single" w:sz="4" w:space="0" w:color="auto"/>
            </w:tcBorders>
            <w:shd w:val="clear" w:color="auto" w:fill="auto"/>
            <w:vAlign w:val="center"/>
            <w:hideMark/>
          </w:tcPr>
          <w:p w14:paraId="560C7F1D"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2</w:t>
            </w:r>
          </w:p>
        </w:tc>
        <w:tc>
          <w:tcPr>
            <w:tcW w:w="0" w:type="auto"/>
            <w:tcBorders>
              <w:top w:val="nil"/>
              <w:left w:val="nil"/>
              <w:bottom w:val="single" w:sz="4" w:space="0" w:color="auto"/>
              <w:right w:val="single" w:sz="4" w:space="0" w:color="auto"/>
            </w:tcBorders>
            <w:shd w:val="clear" w:color="000000" w:fill="FFFFFF"/>
            <w:vAlign w:val="center"/>
            <w:hideMark/>
          </w:tcPr>
          <w:p w14:paraId="38755C7E"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10</w:t>
            </w:r>
          </w:p>
        </w:tc>
        <w:tc>
          <w:tcPr>
            <w:tcW w:w="0" w:type="auto"/>
            <w:tcBorders>
              <w:top w:val="nil"/>
              <w:left w:val="nil"/>
              <w:bottom w:val="single" w:sz="4" w:space="0" w:color="auto"/>
              <w:right w:val="single" w:sz="4" w:space="0" w:color="auto"/>
            </w:tcBorders>
            <w:shd w:val="clear" w:color="000000" w:fill="FFFFFF"/>
            <w:vAlign w:val="center"/>
            <w:hideMark/>
          </w:tcPr>
          <w:p w14:paraId="096A2944"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20</w:t>
            </w:r>
          </w:p>
        </w:tc>
        <w:tc>
          <w:tcPr>
            <w:tcW w:w="809" w:type="dxa"/>
            <w:tcBorders>
              <w:top w:val="nil"/>
              <w:left w:val="nil"/>
              <w:bottom w:val="single" w:sz="4" w:space="0" w:color="auto"/>
              <w:right w:val="single" w:sz="4" w:space="0" w:color="auto"/>
            </w:tcBorders>
            <w:shd w:val="clear" w:color="auto" w:fill="auto"/>
            <w:vAlign w:val="center"/>
            <w:hideMark/>
          </w:tcPr>
          <w:p w14:paraId="48BDC0DD"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200</w:t>
            </w:r>
          </w:p>
        </w:tc>
        <w:tc>
          <w:tcPr>
            <w:tcW w:w="706" w:type="dxa"/>
            <w:tcBorders>
              <w:top w:val="nil"/>
              <w:left w:val="nil"/>
              <w:bottom w:val="single" w:sz="4" w:space="0" w:color="auto"/>
              <w:right w:val="single" w:sz="4" w:space="0" w:color="auto"/>
            </w:tcBorders>
            <w:shd w:val="clear" w:color="000000" w:fill="FFFFFF"/>
            <w:vAlign w:val="center"/>
            <w:hideMark/>
          </w:tcPr>
          <w:p w14:paraId="329CA9BD"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4,2</w:t>
            </w:r>
          </w:p>
        </w:tc>
        <w:tc>
          <w:tcPr>
            <w:tcW w:w="708" w:type="dxa"/>
            <w:tcBorders>
              <w:top w:val="nil"/>
              <w:left w:val="nil"/>
              <w:bottom w:val="single" w:sz="4" w:space="0" w:color="auto"/>
              <w:right w:val="single" w:sz="4" w:space="0" w:color="auto"/>
            </w:tcBorders>
            <w:shd w:val="clear" w:color="auto" w:fill="auto"/>
            <w:vAlign w:val="center"/>
            <w:hideMark/>
          </w:tcPr>
          <w:p w14:paraId="3F288E21"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11E152FF"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NE</w:t>
            </w:r>
          </w:p>
        </w:tc>
        <w:tc>
          <w:tcPr>
            <w:tcW w:w="0" w:type="auto"/>
            <w:tcBorders>
              <w:top w:val="nil"/>
              <w:left w:val="nil"/>
              <w:bottom w:val="single" w:sz="4" w:space="0" w:color="auto"/>
              <w:right w:val="single" w:sz="4" w:space="0" w:color="auto"/>
            </w:tcBorders>
            <w:shd w:val="clear" w:color="auto" w:fill="auto"/>
            <w:vAlign w:val="center"/>
            <w:hideMark/>
          </w:tcPr>
          <w:p w14:paraId="0C39AD4C"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w:t>
            </w:r>
          </w:p>
        </w:tc>
        <w:tc>
          <w:tcPr>
            <w:tcW w:w="667" w:type="dxa"/>
            <w:tcBorders>
              <w:top w:val="nil"/>
              <w:left w:val="nil"/>
              <w:bottom w:val="single" w:sz="4" w:space="0" w:color="auto"/>
              <w:right w:val="single" w:sz="4" w:space="0" w:color="auto"/>
            </w:tcBorders>
            <w:shd w:val="clear" w:color="auto" w:fill="auto"/>
            <w:vAlign w:val="center"/>
            <w:hideMark/>
          </w:tcPr>
          <w:p w14:paraId="1BB9F9F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w:t>
            </w:r>
          </w:p>
        </w:tc>
        <w:tc>
          <w:tcPr>
            <w:tcW w:w="883" w:type="dxa"/>
            <w:tcBorders>
              <w:top w:val="nil"/>
              <w:left w:val="nil"/>
              <w:bottom w:val="single" w:sz="4" w:space="0" w:color="auto"/>
              <w:right w:val="single" w:sz="4" w:space="0" w:color="auto"/>
            </w:tcBorders>
            <w:shd w:val="clear" w:color="auto" w:fill="auto"/>
            <w:vAlign w:val="center"/>
            <w:hideMark/>
          </w:tcPr>
          <w:p w14:paraId="48B7BC98"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624" w:type="dxa"/>
            <w:tcBorders>
              <w:top w:val="nil"/>
              <w:left w:val="nil"/>
              <w:bottom w:val="single" w:sz="4" w:space="0" w:color="auto"/>
              <w:right w:val="single" w:sz="4" w:space="0" w:color="auto"/>
            </w:tcBorders>
            <w:shd w:val="clear" w:color="auto" w:fill="auto"/>
            <w:vAlign w:val="center"/>
            <w:hideMark/>
          </w:tcPr>
          <w:p w14:paraId="4BCAE5B7"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r>
      <w:tr w:rsidR="00FA5F4E" w:rsidRPr="00FA5F4E" w14:paraId="4CD173A3" w14:textId="77777777" w:rsidTr="00FA5F4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69375E"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10</w:t>
            </w:r>
          </w:p>
        </w:tc>
        <w:tc>
          <w:tcPr>
            <w:tcW w:w="2778" w:type="dxa"/>
            <w:tcBorders>
              <w:top w:val="nil"/>
              <w:left w:val="nil"/>
              <w:bottom w:val="single" w:sz="4" w:space="0" w:color="auto"/>
              <w:right w:val="single" w:sz="4" w:space="0" w:color="auto"/>
            </w:tcBorders>
            <w:shd w:val="clear" w:color="auto" w:fill="auto"/>
            <w:vAlign w:val="center"/>
            <w:hideMark/>
          </w:tcPr>
          <w:p w14:paraId="2E7DE106"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ŠUMARSKA I DRVODJELJSKA ŠKOLA</w:t>
            </w:r>
          </w:p>
        </w:tc>
        <w:tc>
          <w:tcPr>
            <w:tcW w:w="617" w:type="dxa"/>
            <w:tcBorders>
              <w:top w:val="nil"/>
              <w:left w:val="nil"/>
              <w:bottom w:val="single" w:sz="4" w:space="0" w:color="auto"/>
              <w:right w:val="single" w:sz="4" w:space="0" w:color="auto"/>
            </w:tcBorders>
            <w:shd w:val="clear" w:color="auto" w:fill="auto"/>
            <w:vAlign w:val="center"/>
            <w:hideMark/>
          </w:tcPr>
          <w:p w14:paraId="2E2E6EC9"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2</w:t>
            </w:r>
          </w:p>
        </w:tc>
        <w:tc>
          <w:tcPr>
            <w:tcW w:w="0" w:type="auto"/>
            <w:tcBorders>
              <w:top w:val="nil"/>
              <w:left w:val="nil"/>
              <w:bottom w:val="single" w:sz="4" w:space="0" w:color="auto"/>
              <w:right w:val="single" w:sz="4" w:space="0" w:color="auto"/>
            </w:tcBorders>
            <w:shd w:val="clear" w:color="000000" w:fill="FFFFFF"/>
            <w:vAlign w:val="center"/>
            <w:hideMark/>
          </w:tcPr>
          <w:p w14:paraId="465CD30F"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16</w:t>
            </w:r>
          </w:p>
        </w:tc>
        <w:tc>
          <w:tcPr>
            <w:tcW w:w="0" w:type="auto"/>
            <w:tcBorders>
              <w:top w:val="nil"/>
              <w:left w:val="nil"/>
              <w:bottom w:val="single" w:sz="4" w:space="0" w:color="auto"/>
              <w:right w:val="single" w:sz="4" w:space="0" w:color="auto"/>
            </w:tcBorders>
            <w:shd w:val="clear" w:color="000000" w:fill="FFFFFF"/>
            <w:vAlign w:val="center"/>
            <w:hideMark/>
          </w:tcPr>
          <w:p w14:paraId="7219CF92"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30</w:t>
            </w:r>
          </w:p>
        </w:tc>
        <w:tc>
          <w:tcPr>
            <w:tcW w:w="809" w:type="dxa"/>
            <w:tcBorders>
              <w:top w:val="nil"/>
              <w:left w:val="nil"/>
              <w:bottom w:val="single" w:sz="4" w:space="0" w:color="auto"/>
              <w:right w:val="single" w:sz="4" w:space="0" w:color="auto"/>
            </w:tcBorders>
            <w:shd w:val="clear" w:color="auto" w:fill="auto"/>
            <w:vAlign w:val="center"/>
            <w:hideMark/>
          </w:tcPr>
          <w:p w14:paraId="633D0E2C"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480</w:t>
            </w:r>
          </w:p>
        </w:tc>
        <w:tc>
          <w:tcPr>
            <w:tcW w:w="706" w:type="dxa"/>
            <w:tcBorders>
              <w:top w:val="nil"/>
              <w:left w:val="nil"/>
              <w:bottom w:val="single" w:sz="4" w:space="0" w:color="auto"/>
              <w:right w:val="single" w:sz="4" w:space="0" w:color="auto"/>
            </w:tcBorders>
            <w:shd w:val="clear" w:color="000000" w:fill="FFFFFF"/>
            <w:vAlign w:val="center"/>
            <w:hideMark/>
          </w:tcPr>
          <w:p w14:paraId="38558AD2"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7,5</w:t>
            </w:r>
          </w:p>
        </w:tc>
        <w:tc>
          <w:tcPr>
            <w:tcW w:w="708" w:type="dxa"/>
            <w:tcBorders>
              <w:top w:val="nil"/>
              <w:left w:val="nil"/>
              <w:bottom w:val="single" w:sz="4" w:space="0" w:color="auto"/>
              <w:right w:val="single" w:sz="4" w:space="0" w:color="auto"/>
            </w:tcBorders>
            <w:shd w:val="clear" w:color="auto" w:fill="auto"/>
            <w:vAlign w:val="center"/>
            <w:hideMark/>
          </w:tcPr>
          <w:p w14:paraId="44BB7627"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66B0842B"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NE</w:t>
            </w:r>
          </w:p>
        </w:tc>
        <w:tc>
          <w:tcPr>
            <w:tcW w:w="0" w:type="auto"/>
            <w:tcBorders>
              <w:top w:val="nil"/>
              <w:left w:val="nil"/>
              <w:bottom w:val="single" w:sz="4" w:space="0" w:color="auto"/>
              <w:right w:val="single" w:sz="4" w:space="0" w:color="auto"/>
            </w:tcBorders>
            <w:shd w:val="clear" w:color="auto" w:fill="auto"/>
            <w:vAlign w:val="center"/>
            <w:hideMark/>
          </w:tcPr>
          <w:p w14:paraId="1CCB42D6"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w:t>
            </w:r>
          </w:p>
        </w:tc>
        <w:tc>
          <w:tcPr>
            <w:tcW w:w="667" w:type="dxa"/>
            <w:tcBorders>
              <w:top w:val="nil"/>
              <w:left w:val="nil"/>
              <w:bottom w:val="single" w:sz="4" w:space="0" w:color="auto"/>
              <w:right w:val="single" w:sz="4" w:space="0" w:color="auto"/>
            </w:tcBorders>
            <w:shd w:val="clear" w:color="auto" w:fill="auto"/>
            <w:vAlign w:val="center"/>
            <w:hideMark/>
          </w:tcPr>
          <w:p w14:paraId="3CCFBDB8"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w:t>
            </w:r>
          </w:p>
        </w:tc>
        <w:tc>
          <w:tcPr>
            <w:tcW w:w="883" w:type="dxa"/>
            <w:tcBorders>
              <w:top w:val="nil"/>
              <w:left w:val="nil"/>
              <w:bottom w:val="single" w:sz="4" w:space="0" w:color="auto"/>
              <w:right w:val="single" w:sz="4" w:space="0" w:color="auto"/>
            </w:tcBorders>
            <w:shd w:val="clear" w:color="auto" w:fill="auto"/>
            <w:vAlign w:val="center"/>
            <w:hideMark/>
          </w:tcPr>
          <w:p w14:paraId="08AE1B9B"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624" w:type="dxa"/>
            <w:tcBorders>
              <w:top w:val="nil"/>
              <w:left w:val="nil"/>
              <w:bottom w:val="single" w:sz="4" w:space="0" w:color="auto"/>
              <w:right w:val="single" w:sz="4" w:space="0" w:color="auto"/>
            </w:tcBorders>
            <w:shd w:val="clear" w:color="auto" w:fill="auto"/>
            <w:vAlign w:val="center"/>
            <w:hideMark/>
          </w:tcPr>
          <w:p w14:paraId="1A65C208"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r>
      <w:tr w:rsidR="00FA5F4E" w:rsidRPr="00FA5F4E" w14:paraId="00A9C9BC" w14:textId="77777777" w:rsidTr="00FA5F4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4E200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11</w:t>
            </w:r>
          </w:p>
        </w:tc>
        <w:tc>
          <w:tcPr>
            <w:tcW w:w="2778" w:type="dxa"/>
            <w:tcBorders>
              <w:top w:val="nil"/>
              <w:left w:val="nil"/>
              <w:bottom w:val="single" w:sz="4" w:space="0" w:color="auto"/>
              <w:right w:val="single" w:sz="4" w:space="0" w:color="auto"/>
            </w:tcBorders>
            <w:shd w:val="clear" w:color="auto" w:fill="auto"/>
            <w:vAlign w:val="center"/>
            <w:hideMark/>
          </w:tcPr>
          <w:p w14:paraId="422FE1B8"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MEDICINSKA ŠKOLA KARLOVAC</w:t>
            </w:r>
          </w:p>
        </w:tc>
        <w:tc>
          <w:tcPr>
            <w:tcW w:w="617" w:type="dxa"/>
            <w:tcBorders>
              <w:top w:val="nil"/>
              <w:left w:val="nil"/>
              <w:bottom w:val="single" w:sz="4" w:space="0" w:color="auto"/>
              <w:right w:val="single" w:sz="4" w:space="0" w:color="auto"/>
            </w:tcBorders>
            <w:shd w:val="clear" w:color="auto" w:fill="auto"/>
            <w:vAlign w:val="center"/>
            <w:hideMark/>
          </w:tcPr>
          <w:p w14:paraId="41F331A0"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3</w:t>
            </w:r>
          </w:p>
        </w:tc>
        <w:tc>
          <w:tcPr>
            <w:tcW w:w="0" w:type="auto"/>
            <w:tcBorders>
              <w:top w:val="nil"/>
              <w:left w:val="nil"/>
              <w:bottom w:val="single" w:sz="4" w:space="0" w:color="auto"/>
              <w:right w:val="single" w:sz="4" w:space="0" w:color="auto"/>
            </w:tcBorders>
            <w:shd w:val="clear" w:color="000000" w:fill="FFFFFF"/>
            <w:vAlign w:val="center"/>
            <w:hideMark/>
          </w:tcPr>
          <w:p w14:paraId="29C3A28A"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8</w:t>
            </w:r>
          </w:p>
        </w:tc>
        <w:tc>
          <w:tcPr>
            <w:tcW w:w="0" w:type="auto"/>
            <w:tcBorders>
              <w:top w:val="nil"/>
              <w:left w:val="nil"/>
              <w:bottom w:val="single" w:sz="4" w:space="0" w:color="auto"/>
              <w:right w:val="single" w:sz="4" w:space="0" w:color="auto"/>
            </w:tcBorders>
            <w:shd w:val="clear" w:color="000000" w:fill="FFFFFF"/>
            <w:vAlign w:val="center"/>
            <w:hideMark/>
          </w:tcPr>
          <w:p w14:paraId="513F52B0"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16</w:t>
            </w:r>
          </w:p>
        </w:tc>
        <w:tc>
          <w:tcPr>
            <w:tcW w:w="809" w:type="dxa"/>
            <w:tcBorders>
              <w:top w:val="nil"/>
              <w:left w:val="nil"/>
              <w:bottom w:val="single" w:sz="4" w:space="0" w:color="auto"/>
              <w:right w:val="single" w:sz="4" w:space="0" w:color="auto"/>
            </w:tcBorders>
            <w:shd w:val="clear" w:color="auto" w:fill="auto"/>
            <w:vAlign w:val="center"/>
            <w:hideMark/>
          </w:tcPr>
          <w:p w14:paraId="0553F984"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128</w:t>
            </w:r>
          </w:p>
        </w:tc>
        <w:tc>
          <w:tcPr>
            <w:tcW w:w="706" w:type="dxa"/>
            <w:tcBorders>
              <w:top w:val="nil"/>
              <w:left w:val="nil"/>
              <w:bottom w:val="single" w:sz="4" w:space="0" w:color="auto"/>
              <w:right w:val="single" w:sz="4" w:space="0" w:color="auto"/>
            </w:tcBorders>
            <w:shd w:val="clear" w:color="000000" w:fill="FFFFFF"/>
            <w:vAlign w:val="center"/>
            <w:hideMark/>
          </w:tcPr>
          <w:p w14:paraId="0197ECB0"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3,68</w:t>
            </w:r>
          </w:p>
        </w:tc>
        <w:tc>
          <w:tcPr>
            <w:tcW w:w="708" w:type="dxa"/>
            <w:tcBorders>
              <w:top w:val="nil"/>
              <w:left w:val="nil"/>
              <w:bottom w:val="single" w:sz="4" w:space="0" w:color="auto"/>
              <w:right w:val="single" w:sz="4" w:space="0" w:color="auto"/>
            </w:tcBorders>
            <w:shd w:val="clear" w:color="auto" w:fill="auto"/>
            <w:vAlign w:val="center"/>
            <w:hideMark/>
          </w:tcPr>
          <w:p w14:paraId="3C5FC41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40F2DAB6"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NE</w:t>
            </w:r>
          </w:p>
        </w:tc>
        <w:tc>
          <w:tcPr>
            <w:tcW w:w="0" w:type="auto"/>
            <w:tcBorders>
              <w:top w:val="nil"/>
              <w:left w:val="nil"/>
              <w:bottom w:val="single" w:sz="4" w:space="0" w:color="auto"/>
              <w:right w:val="single" w:sz="4" w:space="0" w:color="auto"/>
            </w:tcBorders>
            <w:shd w:val="clear" w:color="auto" w:fill="auto"/>
            <w:vAlign w:val="center"/>
            <w:hideMark/>
          </w:tcPr>
          <w:p w14:paraId="3FBD3F13"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w:t>
            </w:r>
          </w:p>
        </w:tc>
        <w:tc>
          <w:tcPr>
            <w:tcW w:w="667" w:type="dxa"/>
            <w:tcBorders>
              <w:top w:val="nil"/>
              <w:left w:val="nil"/>
              <w:bottom w:val="single" w:sz="4" w:space="0" w:color="auto"/>
              <w:right w:val="single" w:sz="4" w:space="0" w:color="auto"/>
            </w:tcBorders>
            <w:shd w:val="clear" w:color="auto" w:fill="auto"/>
            <w:vAlign w:val="center"/>
            <w:hideMark/>
          </w:tcPr>
          <w:p w14:paraId="5A299644"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w:t>
            </w:r>
          </w:p>
        </w:tc>
        <w:tc>
          <w:tcPr>
            <w:tcW w:w="883" w:type="dxa"/>
            <w:tcBorders>
              <w:top w:val="nil"/>
              <w:left w:val="nil"/>
              <w:bottom w:val="single" w:sz="4" w:space="0" w:color="auto"/>
              <w:right w:val="single" w:sz="4" w:space="0" w:color="auto"/>
            </w:tcBorders>
            <w:shd w:val="clear" w:color="auto" w:fill="auto"/>
            <w:vAlign w:val="center"/>
            <w:hideMark/>
          </w:tcPr>
          <w:p w14:paraId="08768ACB"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624" w:type="dxa"/>
            <w:tcBorders>
              <w:top w:val="nil"/>
              <w:left w:val="nil"/>
              <w:bottom w:val="single" w:sz="4" w:space="0" w:color="auto"/>
              <w:right w:val="single" w:sz="4" w:space="0" w:color="auto"/>
            </w:tcBorders>
            <w:shd w:val="clear" w:color="auto" w:fill="auto"/>
            <w:vAlign w:val="center"/>
            <w:hideMark/>
          </w:tcPr>
          <w:p w14:paraId="46B74A4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r>
      <w:tr w:rsidR="00FA5F4E" w:rsidRPr="00FA5F4E" w14:paraId="5FC2F23F" w14:textId="77777777" w:rsidTr="00682409">
        <w:trPr>
          <w:trHeight w:val="20"/>
        </w:trPr>
        <w:tc>
          <w:tcPr>
            <w:tcW w:w="10264" w:type="dxa"/>
            <w:gridSpan w:val="13"/>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0CACE467" w14:textId="77777777" w:rsidR="00FA5F4E" w:rsidRPr="00682409"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682409">
              <w:rPr>
                <w:rFonts w:asciiTheme="minorHAnsi" w:eastAsia="Times New Roman" w:hAnsiTheme="minorHAnsi" w:cstheme="minorHAnsi"/>
                <w:b/>
                <w:bCs/>
                <w:color w:val="000000"/>
                <w:sz w:val="17"/>
                <w:szCs w:val="17"/>
                <w:lang w:eastAsia="hr-HR"/>
              </w:rPr>
              <w:t>PRIVATNE SPORTSKE DVORANE</w:t>
            </w:r>
          </w:p>
        </w:tc>
      </w:tr>
      <w:tr w:rsidR="00FA5F4E" w:rsidRPr="00FA5F4E" w14:paraId="3F7776C4" w14:textId="77777777" w:rsidTr="00FA5F4E">
        <w:trPr>
          <w:trHeight w:val="20"/>
        </w:trPr>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54D45462"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12</w:t>
            </w:r>
          </w:p>
        </w:tc>
        <w:tc>
          <w:tcPr>
            <w:tcW w:w="2778" w:type="dxa"/>
            <w:vMerge w:val="restart"/>
            <w:tcBorders>
              <w:top w:val="nil"/>
              <w:left w:val="single" w:sz="4" w:space="0" w:color="auto"/>
              <w:bottom w:val="single" w:sz="4" w:space="0" w:color="000000"/>
              <w:right w:val="single" w:sz="4" w:space="0" w:color="auto"/>
            </w:tcBorders>
            <w:shd w:val="clear" w:color="auto" w:fill="auto"/>
            <w:vAlign w:val="center"/>
            <w:hideMark/>
          </w:tcPr>
          <w:p w14:paraId="70B60E90"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FIK – Borlin</w:t>
            </w:r>
          </w:p>
        </w:tc>
        <w:tc>
          <w:tcPr>
            <w:tcW w:w="617" w:type="dxa"/>
            <w:tcBorders>
              <w:top w:val="nil"/>
              <w:left w:val="nil"/>
              <w:bottom w:val="single" w:sz="4" w:space="0" w:color="auto"/>
              <w:right w:val="single" w:sz="4" w:space="0" w:color="auto"/>
            </w:tcBorders>
            <w:shd w:val="clear" w:color="auto" w:fill="auto"/>
            <w:vAlign w:val="center"/>
            <w:hideMark/>
          </w:tcPr>
          <w:p w14:paraId="135997C9"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1</w:t>
            </w:r>
          </w:p>
        </w:tc>
        <w:tc>
          <w:tcPr>
            <w:tcW w:w="0" w:type="auto"/>
            <w:tcBorders>
              <w:top w:val="nil"/>
              <w:left w:val="nil"/>
              <w:bottom w:val="single" w:sz="4" w:space="0" w:color="auto"/>
              <w:right w:val="single" w:sz="4" w:space="0" w:color="auto"/>
            </w:tcBorders>
            <w:shd w:val="clear" w:color="000000" w:fill="FFFFFF"/>
            <w:vAlign w:val="center"/>
            <w:hideMark/>
          </w:tcPr>
          <w:p w14:paraId="6F20BC07"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45</w:t>
            </w:r>
          </w:p>
        </w:tc>
        <w:tc>
          <w:tcPr>
            <w:tcW w:w="0" w:type="auto"/>
            <w:tcBorders>
              <w:top w:val="nil"/>
              <w:left w:val="nil"/>
              <w:bottom w:val="single" w:sz="4" w:space="0" w:color="auto"/>
              <w:right w:val="single" w:sz="4" w:space="0" w:color="auto"/>
            </w:tcBorders>
            <w:shd w:val="clear" w:color="000000" w:fill="FFFFFF"/>
            <w:vAlign w:val="center"/>
            <w:hideMark/>
          </w:tcPr>
          <w:p w14:paraId="55DA59B8"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25</w:t>
            </w:r>
          </w:p>
        </w:tc>
        <w:tc>
          <w:tcPr>
            <w:tcW w:w="809" w:type="dxa"/>
            <w:tcBorders>
              <w:top w:val="nil"/>
              <w:left w:val="nil"/>
              <w:bottom w:val="single" w:sz="4" w:space="0" w:color="auto"/>
              <w:right w:val="single" w:sz="4" w:space="0" w:color="auto"/>
            </w:tcBorders>
            <w:shd w:val="clear" w:color="auto" w:fill="auto"/>
            <w:vAlign w:val="center"/>
            <w:hideMark/>
          </w:tcPr>
          <w:p w14:paraId="34B0C761"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1125</w:t>
            </w:r>
          </w:p>
        </w:tc>
        <w:tc>
          <w:tcPr>
            <w:tcW w:w="706" w:type="dxa"/>
            <w:tcBorders>
              <w:top w:val="nil"/>
              <w:left w:val="nil"/>
              <w:bottom w:val="single" w:sz="4" w:space="0" w:color="auto"/>
              <w:right w:val="single" w:sz="4" w:space="0" w:color="auto"/>
            </w:tcBorders>
            <w:shd w:val="clear" w:color="000000" w:fill="FFFFFF"/>
            <w:vAlign w:val="center"/>
            <w:hideMark/>
          </w:tcPr>
          <w:p w14:paraId="7CDD9E6A"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10</w:t>
            </w:r>
          </w:p>
        </w:tc>
        <w:tc>
          <w:tcPr>
            <w:tcW w:w="708" w:type="dxa"/>
            <w:tcBorders>
              <w:top w:val="nil"/>
              <w:left w:val="nil"/>
              <w:bottom w:val="single" w:sz="4" w:space="0" w:color="auto"/>
              <w:right w:val="single" w:sz="4" w:space="0" w:color="auto"/>
            </w:tcBorders>
            <w:shd w:val="clear" w:color="auto" w:fill="auto"/>
            <w:vAlign w:val="center"/>
            <w:hideMark/>
          </w:tcPr>
          <w:p w14:paraId="5D1341F7"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46D68B81"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DA</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2FB2A77C"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6</w:t>
            </w:r>
          </w:p>
        </w:tc>
        <w:tc>
          <w:tcPr>
            <w:tcW w:w="667" w:type="dxa"/>
            <w:vMerge w:val="restart"/>
            <w:tcBorders>
              <w:top w:val="nil"/>
              <w:left w:val="single" w:sz="4" w:space="0" w:color="auto"/>
              <w:bottom w:val="single" w:sz="4" w:space="0" w:color="000000"/>
              <w:right w:val="single" w:sz="4" w:space="0" w:color="auto"/>
            </w:tcBorders>
            <w:shd w:val="clear" w:color="auto" w:fill="auto"/>
            <w:vAlign w:val="center"/>
            <w:hideMark/>
          </w:tcPr>
          <w:p w14:paraId="73D00ECB"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w:t>
            </w:r>
          </w:p>
        </w:tc>
        <w:tc>
          <w:tcPr>
            <w:tcW w:w="883" w:type="dxa"/>
            <w:vMerge w:val="restart"/>
            <w:tcBorders>
              <w:top w:val="nil"/>
              <w:left w:val="single" w:sz="4" w:space="0" w:color="auto"/>
              <w:bottom w:val="single" w:sz="4" w:space="0" w:color="000000"/>
              <w:right w:val="single" w:sz="4" w:space="0" w:color="auto"/>
            </w:tcBorders>
            <w:shd w:val="clear" w:color="auto" w:fill="auto"/>
            <w:vAlign w:val="center"/>
            <w:hideMark/>
          </w:tcPr>
          <w:p w14:paraId="0FD47E48"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w:t>
            </w:r>
          </w:p>
        </w:tc>
        <w:tc>
          <w:tcPr>
            <w:tcW w:w="624" w:type="dxa"/>
            <w:tcBorders>
              <w:top w:val="nil"/>
              <w:left w:val="nil"/>
              <w:bottom w:val="single" w:sz="4" w:space="0" w:color="auto"/>
              <w:right w:val="single" w:sz="4" w:space="0" w:color="auto"/>
            </w:tcBorders>
            <w:shd w:val="clear" w:color="auto" w:fill="auto"/>
            <w:vAlign w:val="center"/>
            <w:hideMark/>
          </w:tcPr>
          <w:p w14:paraId="65FD3F6F"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w:t>
            </w:r>
          </w:p>
        </w:tc>
      </w:tr>
      <w:tr w:rsidR="00FA5F4E" w:rsidRPr="00FA5F4E" w14:paraId="27457803" w14:textId="77777777" w:rsidTr="00FA5F4E">
        <w:trPr>
          <w:trHeight w:val="20"/>
        </w:trPr>
        <w:tc>
          <w:tcPr>
            <w:tcW w:w="0" w:type="auto"/>
            <w:vMerge/>
            <w:tcBorders>
              <w:top w:val="nil"/>
              <w:left w:val="single" w:sz="4" w:space="0" w:color="auto"/>
              <w:bottom w:val="single" w:sz="4" w:space="0" w:color="000000"/>
              <w:right w:val="single" w:sz="4" w:space="0" w:color="auto"/>
            </w:tcBorders>
            <w:vAlign w:val="center"/>
            <w:hideMark/>
          </w:tcPr>
          <w:p w14:paraId="65141731"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2778" w:type="dxa"/>
            <w:vMerge/>
            <w:tcBorders>
              <w:top w:val="nil"/>
              <w:left w:val="single" w:sz="4" w:space="0" w:color="auto"/>
              <w:bottom w:val="single" w:sz="4" w:space="0" w:color="000000"/>
              <w:right w:val="single" w:sz="4" w:space="0" w:color="auto"/>
            </w:tcBorders>
            <w:vAlign w:val="center"/>
            <w:hideMark/>
          </w:tcPr>
          <w:p w14:paraId="4ECA9269" w14:textId="77777777" w:rsidR="00FA5F4E" w:rsidRPr="00FA5F4E" w:rsidRDefault="00FA5F4E" w:rsidP="00FA5F4E">
            <w:pPr>
              <w:spacing w:after="0" w:line="240" w:lineRule="auto"/>
              <w:ind w:left="0"/>
              <w:jc w:val="left"/>
              <w:rPr>
                <w:rFonts w:asciiTheme="minorHAnsi" w:eastAsia="Times New Roman" w:hAnsiTheme="minorHAnsi" w:cstheme="minorHAnsi"/>
                <w:b/>
                <w:bCs/>
                <w:color w:val="000000"/>
                <w:sz w:val="17"/>
                <w:szCs w:val="17"/>
                <w:lang w:eastAsia="hr-HR"/>
              </w:rPr>
            </w:pPr>
          </w:p>
        </w:tc>
        <w:tc>
          <w:tcPr>
            <w:tcW w:w="617" w:type="dxa"/>
            <w:tcBorders>
              <w:top w:val="nil"/>
              <w:left w:val="nil"/>
              <w:bottom w:val="single" w:sz="4" w:space="0" w:color="auto"/>
              <w:right w:val="single" w:sz="4" w:space="0" w:color="auto"/>
            </w:tcBorders>
            <w:shd w:val="clear" w:color="auto" w:fill="auto"/>
            <w:vAlign w:val="center"/>
            <w:hideMark/>
          </w:tcPr>
          <w:p w14:paraId="4C5F974B"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1</w:t>
            </w:r>
          </w:p>
        </w:tc>
        <w:tc>
          <w:tcPr>
            <w:tcW w:w="0" w:type="auto"/>
            <w:tcBorders>
              <w:top w:val="nil"/>
              <w:left w:val="nil"/>
              <w:bottom w:val="single" w:sz="4" w:space="0" w:color="auto"/>
              <w:right w:val="single" w:sz="4" w:space="0" w:color="auto"/>
            </w:tcBorders>
            <w:shd w:val="clear" w:color="000000" w:fill="FFFFFF"/>
            <w:vAlign w:val="center"/>
            <w:hideMark/>
          </w:tcPr>
          <w:p w14:paraId="0A3BE739"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7,5</w:t>
            </w:r>
          </w:p>
        </w:tc>
        <w:tc>
          <w:tcPr>
            <w:tcW w:w="0" w:type="auto"/>
            <w:tcBorders>
              <w:top w:val="nil"/>
              <w:left w:val="nil"/>
              <w:bottom w:val="single" w:sz="4" w:space="0" w:color="auto"/>
              <w:right w:val="single" w:sz="4" w:space="0" w:color="auto"/>
            </w:tcBorders>
            <w:shd w:val="clear" w:color="000000" w:fill="FFFFFF"/>
            <w:vAlign w:val="center"/>
            <w:hideMark/>
          </w:tcPr>
          <w:p w14:paraId="37223A6B"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17,4</w:t>
            </w:r>
          </w:p>
        </w:tc>
        <w:tc>
          <w:tcPr>
            <w:tcW w:w="809" w:type="dxa"/>
            <w:tcBorders>
              <w:top w:val="nil"/>
              <w:left w:val="nil"/>
              <w:bottom w:val="single" w:sz="4" w:space="0" w:color="auto"/>
              <w:right w:val="single" w:sz="4" w:space="0" w:color="auto"/>
            </w:tcBorders>
            <w:shd w:val="clear" w:color="auto" w:fill="auto"/>
            <w:vAlign w:val="center"/>
            <w:hideMark/>
          </w:tcPr>
          <w:p w14:paraId="3727E401"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130,5</w:t>
            </w:r>
          </w:p>
        </w:tc>
        <w:tc>
          <w:tcPr>
            <w:tcW w:w="706" w:type="dxa"/>
            <w:tcBorders>
              <w:top w:val="nil"/>
              <w:left w:val="nil"/>
              <w:bottom w:val="single" w:sz="4" w:space="0" w:color="auto"/>
              <w:right w:val="single" w:sz="4" w:space="0" w:color="auto"/>
            </w:tcBorders>
            <w:shd w:val="clear" w:color="000000" w:fill="FFFFFF"/>
            <w:vAlign w:val="center"/>
            <w:hideMark/>
          </w:tcPr>
          <w:p w14:paraId="1062B8A2"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3,5</w:t>
            </w:r>
          </w:p>
        </w:tc>
        <w:tc>
          <w:tcPr>
            <w:tcW w:w="708" w:type="dxa"/>
            <w:tcBorders>
              <w:top w:val="nil"/>
              <w:left w:val="nil"/>
              <w:bottom w:val="single" w:sz="4" w:space="0" w:color="auto"/>
              <w:right w:val="single" w:sz="4" w:space="0" w:color="auto"/>
            </w:tcBorders>
            <w:shd w:val="clear" w:color="auto" w:fill="auto"/>
            <w:vAlign w:val="center"/>
            <w:hideMark/>
          </w:tcPr>
          <w:p w14:paraId="3651D028"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7BAB55EF"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DA</w:t>
            </w:r>
          </w:p>
        </w:tc>
        <w:tc>
          <w:tcPr>
            <w:tcW w:w="0" w:type="auto"/>
            <w:vMerge/>
            <w:tcBorders>
              <w:top w:val="nil"/>
              <w:left w:val="single" w:sz="4" w:space="0" w:color="auto"/>
              <w:bottom w:val="single" w:sz="4" w:space="0" w:color="000000"/>
              <w:right w:val="single" w:sz="4" w:space="0" w:color="auto"/>
            </w:tcBorders>
            <w:vAlign w:val="center"/>
            <w:hideMark/>
          </w:tcPr>
          <w:p w14:paraId="770CB5FF"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667" w:type="dxa"/>
            <w:vMerge/>
            <w:tcBorders>
              <w:top w:val="nil"/>
              <w:left w:val="single" w:sz="4" w:space="0" w:color="auto"/>
              <w:bottom w:val="single" w:sz="4" w:space="0" w:color="000000"/>
              <w:right w:val="single" w:sz="4" w:space="0" w:color="auto"/>
            </w:tcBorders>
            <w:vAlign w:val="center"/>
            <w:hideMark/>
          </w:tcPr>
          <w:p w14:paraId="3DAEE15C"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883" w:type="dxa"/>
            <w:vMerge/>
            <w:tcBorders>
              <w:top w:val="nil"/>
              <w:left w:val="single" w:sz="4" w:space="0" w:color="auto"/>
              <w:bottom w:val="single" w:sz="4" w:space="0" w:color="000000"/>
              <w:right w:val="single" w:sz="4" w:space="0" w:color="auto"/>
            </w:tcBorders>
            <w:vAlign w:val="center"/>
            <w:hideMark/>
          </w:tcPr>
          <w:p w14:paraId="79086BA6"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624" w:type="dxa"/>
            <w:tcBorders>
              <w:top w:val="nil"/>
              <w:left w:val="nil"/>
              <w:bottom w:val="single" w:sz="4" w:space="0" w:color="auto"/>
              <w:right w:val="single" w:sz="4" w:space="0" w:color="auto"/>
            </w:tcBorders>
            <w:shd w:val="clear" w:color="auto" w:fill="auto"/>
            <w:vAlign w:val="center"/>
            <w:hideMark/>
          </w:tcPr>
          <w:p w14:paraId="5316A85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r>
      <w:tr w:rsidR="00FA5F4E" w:rsidRPr="00FA5F4E" w14:paraId="55FA46F7" w14:textId="77777777" w:rsidTr="00FA5F4E">
        <w:trPr>
          <w:trHeight w:val="20"/>
        </w:trPr>
        <w:tc>
          <w:tcPr>
            <w:tcW w:w="0" w:type="auto"/>
            <w:vMerge/>
            <w:tcBorders>
              <w:top w:val="nil"/>
              <w:left w:val="single" w:sz="4" w:space="0" w:color="auto"/>
              <w:bottom w:val="single" w:sz="4" w:space="0" w:color="000000"/>
              <w:right w:val="single" w:sz="4" w:space="0" w:color="auto"/>
            </w:tcBorders>
            <w:vAlign w:val="center"/>
            <w:hideMark/>
          </w:tcPr>
          <w:p w14:paraId="2F19D379"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2778" w:type="dxa"/>
            <w:vMerge/>
            <w:tcBorders>
              <w:top w:val="nil"/>
              <w:left w:val="single" w:sz="4" w:space="0" w:color="auto"/>
              <w:bottom w:val="single" w:sz="4" w:space="0" w:color="000000"/>
              <w:right w:val="single" w:sz="4" w:space="0" w:color="auto"/>
            </w:tcBorders>
            <w:vAlign w:val="center"/>
            <w:hideMark/>
          </w:tcPr>
          <w:p w14:paraId="0CD28E45" w14:textId="77777777" w:rsidR="00FA5F4E" w:rsidRPr="00FA5F4E" w:rsidRDefault="00FA5F4E" w:rsidP="00FA5F4E">
            <w:pPr>
              <w:spacing w:after="0" w:line="240" w:lineRule="auto"/>
              <w:ind w:left="0"/>
              <w:jc w:val="left"/>
              <w:rPr>
                <w:rFonts w:asciiTheme="minorHAnsi" w:eastAsia="Times New Roman" w:hAnsiTheme="minorHAnsi" w:cstheme="minorHAnsi"/>
                <w:b/>
                <w:bCs/>
                <w:color w:val="000000"/>
                <w:sz w:val="17"/>
                <w:szCs w:val="17"/>
                <w:lang w:eastAsia="hr-HR"/>
              </w:rPr>
            </w:pPr>
          </w:p>
        </w:tc>
        <w:tc>
          <w:tcPr>
            <w:tcW w:w="617" w:type="dxa"/>
            <w:tcBorders>
              <w:top w:val="nil"/>
              <w:left w:val="nil"/>
              <w:bottom w:val="single" w:sz="4" w:space="0" w:color="auto"/>
              <w:right w:val="single" w:sz="4" w:space="0" w:color="auto"/>
            </w:tcBorders>
            <w:shd w:val="clear" w:color="auto" w:fill="auto"/>
            <w:vAlign w:val="center"/>
            <w:hideMark/>
          </w:tcPr>
          <w:p w14:paraId="04A8A138"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1</w:t>
            </w:r>
          </w:p>
        </w:tc>
        <w:tc>
          <w:tcPr>
            <w:tcW w:w="0" w:type="auto"/>
            <w:tcBorders>
              <w:top w:val="nil"/>
              <w:left w:val="nil"/>
              <w:bottom w:val="single" w:sz="4" w:space="0" w:color="auto"/>
              <w:right w:val="single" w:sz="4" w:space="0" w:color="auto"/>
            </w:tcBorders>
            <w:shd w:val="clear" w:color="000000" w:fill="FFFFFF"/>
            <w:vAlign w:val="center"/>
            <w:hideMark/>
          </w:tcPr>
          <w:p w14:paraId="543DA501"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7,48</w:t>
            </w:r>
          </w:p>
        </w:tc>
        <w:tc>
          <w:tcPr>
            <w:tcW w:w="0" w:type="auto"/>
            <w:tcBorders>
              <w:top w:val="nil"/>
              <w:left w:val="nil"/>
              <w:bottom w:val="single" w:sz="4" w:space="0" w:color="auto"/>
              <w:right w:val="single" w:sz="4" w:space="0" w:color="auto"/>
            </w:tcBorders>
            <w:shd w:val="clear" w:color="000000" w:fill="FFFFFF"/>
            <w:vAlign w:val="center"/>
            <w:hideMark/>
          </w:tcPr>
          <w:p w14:paraId="5BEFF206"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6,7</w:t>
            </w:r>
          </w:p>
        </w:tc>
        <w:tc>
          <w:tcPr>
            <w:tcW w:w="809" w:type="dxa"/>
            <w:tcBorders>
              <w:top w:val="nil"/>
              <w:left w:val="nil"/>
              <w:bottom w:val="single" w:sz="4" w:space="0" w:color="auto"/>
              <w:right w:val="single" w:sz="4" w:space="0" w:color="auto"/>
            </w:tcBorders>
            <w:shd w:val="clear" w:color="auto" w:fill="auto"/>
            <w:vAlign w:val="center"/>
            <w:hideMark/>
          </w:tcPr>
          <w:p w14:paraId="1F24C824"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50,1</w:t>
            </w:r>
          </w:p>
        </w:tc>
        <w:tc>
          <w:tcPr>
            <w:tcW w:w="706" w:type="dxa"/>
            <w:tcBorders>
              <w:top w:val="nil"/>
              <w:left w:val="nil"/>
              <w:bottom w:val="single" w:sz="4" w:space="0" w:color="auto"/>
              <w:right w:val="single" w:sz="4" w:space="0" w:color="auto"/>
            </w:tcBorders>
            <w:shd w:val="clear" w:color="000000" w:fill="FFFFFF"/>
            <w:vAlign w:val="center"/>
            <w:hideMark/>
          </w:tcPr>
          <w:p w14:paraId="611EDF7F"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2,9</w:t>
            </w:r>
          </w:p>
        </w:tc>
        <w:tc>
          <w:tcPr>
            <w:tcW w:w="708" w:type="dxa"/>
            <w:tcBorders>
              <w:top w:val="nil"/>
              <w:left w:val="nil"/>
              <w:bottom w:val="single" w:sz="4" w:space="0" w:color="auto"/>
              <w:right w:val="single" w:sz="4" w:space="0" w:color="auto"/>
            </w:tcBorders>
            <w:shd w:val="clear" w:color="auto" w:fill="auto"/>
            <w:vAlign w:val="center"/>
            <w:hideMark/>
          </w:tcPr>
          <w:p w14:paraId="787103D8"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22AD6736"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DA</w:t>
            </w:r>
          </w:p>
        </w:tc>
        <w:tc>
          <w:tcPr>
            <w:tcW w:w="0" w:type="auto"/>
            <w:vMerge/>
            <w:tcBorders>
              <w:top w:val="nil"/>
              <w:left w:val="single" w:sz="4" w:space="0" w:color="auto"/>
              <w:bottom w:val="single" w:sz="4" w:space="0" w:color="000000"/>
              <w:right w:val="single" w:sz="4" w:space="0" w:color="auto"/>
            </w:tcBorders>
            <w:vAlign w:val="center"/>
            <w:hideMark/>
          </w:tcPr>
          <w:p w14:paraId="715D5243"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667" w:type="dxa"/>
            <w:vMerge/>
            <w:tcBorders>
              <w:top w:val="nil"/>
              <w:left w:val="single" w:sz="4" w:space="0" w:color="auto"/>
              <w:bottom w:val="single" w:sz="4" w:space="0" w:color="000000"/>
              <w:right w:val="single" w:sz="4" w:space="0" w:color="auto"/>
            </w:tcBorders>
            <w:vAlign w:val="center"/>
            <w:hideMark/>
          </w:tcPr>
          <w:p w14:paraId="2429D7C4"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883" w:type="dxa"/>
            <w:vMerge/>
            <w:tcBorders>
              <w:top w:val="nil"/>
              <w:left w:val="single" w:sz="4" w:space="0" w:color="auto"/>
              <w:bottom w:val="single" w:sz="4" w:space="0" w:color="000000"/>
              <w:right w:val="single" w:sz="4" w:space="0" w:color="auto"/>
            </w:tcBorders>
            <w:vAlign w:val="center"/>
            <w:hideMark/>
          </w:tcPr>
          <w:p w14:paraId="744744C1"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624" w:type="dxa"/>
            <w:tcBorders>
              <w:top w:val="nil"/>
              <w:left w:val="nil"/>
              <w:bottom w:val="single" w:sz="4" w:space="0" w:color="auto"/>
              <w:right w:val="single" w:sz="4" w:space="0" w:color="auto"/>
            </w:tcBorders>
            <w:shd w:val="clear" w:color="auto" w:fill="auto"/>
            <w:vAlign w:val="center"/>
            <w:hideMark/>
          </w:tcPr>
          <w:p w14:paraId="6D25960C"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r>
      <w:tr w:rsidR="00FA5F4E" w:rsidRPr="00FA5F4E" w14:paraId="2805ADB9" w14:textId="77777777" w:rsidTr="00FA5F4E">
        <w:trPr>
          <w:trHeight w:val="20"/>
        </w:trPr>
        <w:tc>
          <w:tcPr>
            <w:tcW w:w="0" w:type="auto"/>
            <w:vMerge/>
            <w:tcBorders>
              <w:top w:val="nil"/>
              <w:left w:val="single" w:sz="4" w:space="0" w:color="auto"/>
              <w:bottom w:val="single" w:sz="4" w:space="0" w:color="000000"/>
              <w:right w:val="single" w:sz="4" w:space="0" w:color="auto"/>
            </w:tcBorders>
            <w:vAlign w:val="center"/>
            <w:hideMark/>
          </w:tcPr>
          <w:p w14:paraId="7D814E43"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2778" w:type="dxa"/>
            <w:vMerge/>
            <w:tcBorders>
              <w:top w:val="nil"/>
              <w:left w:val="single" w:sz="4" w:space="0" w:color="auto"/>
              <w:bottom w:val="single" w:sz="4" w:space="0" w:color="000000"/>
              <w:right w:val="single" w:sz="4" w:space="0" w:color="auto"/>
            </w:tcBorders>
            <w:vAlign w:val="center"/>
            <w:hideMark/>
          </w:tcPr>
          <w:p w14:paraId="64A46D0E" w14:textId="77777777" w:rsidR="00FA5F4E" w:rsidRPr="00FA5F4E" w:rsidRDefault="00FA5F4E" w:rsidP="00FA5F4E">
            <w:pPr>
              <w:spacing w:after="0" w:line="240" w:lineRule="auto"/>
              <w:ind w:left="0"/>
              <w:jc w:val="left"/>
              <w:rPr>
                <w:rFonts w:asciiTheme="minorHAnsi" w:eastAsia="Times New Roman" w:hAnsiTheme="minorHAnsi" w:cstheme="minorHAnsi"/>
                <w:b/>
                <w:bCs/>
                <w:color w:val="000000"/>
                <w:sz w:val="17"/>
                <w:szCs w:val="17"/>
                <w:lang w:eastAsia="hr-HR"/>
              </w:rPr>
            </w:pPr>
          </w:p>
        </w:tc>
        <w:tc>
          <w:tcPr>
            <w:tcW w:w="617" w:type="dxa"/>
            <w:tcBorders>
              <w:top w:val="nil"/>
              <w:left w:val="nil"/>
              <w:bottom w:val="single" w:sz="4" w:space="0" w:color="auto"/>
              <w:right w:val="single" w:sz="4" w:space="0" w:color="auto"/>
            </w:tcBorders>
            <w:shd w:val="clear" w:color="auto" w:fill="auto"/>
            <w:vAlign w:val="center"/>
            <w:hideMark/>
          </w:tcPr>
          <w:p w14:paraId="12F890B9"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1</w:t>
            </w:r>
          </w:p>
        </w:tc>
        <w:tc>
          <w:tcPr>
            <w:tcW w:w="0" w:type="auto"/>
            <w:tcBorders>
              <w:top w:val="nil"/>
              <w:left w:val="nil"/>
              <w:bottom w:val="single" w:sz="4" w:space="0" w:color="auto"/>
              <w:right w:val="single" w:sz="4" w:space="0" w:color="auto"/>
            </w:tcBorders>
            <w:shd w:val="clear" w:color="000000" w:fill="FFFFFF"/>
            <w:vAlign w:val="center"/>
            <w:hideMark/>
          </w:tcPr>
          <w:p w14:paraId="64D4CC7E"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7,48</w:t>
            </w:r>
          </w:p>
        </w:tc>
        <w:tc>
          <w:tcPr>
            <w:tcW w:w="0" w:type="auto"/>
            <w:tcBorders>
              <w:top w:val="nil"/>
              <w:left w:val="nil"/>
              <w:bottom w:val="single" w:sz="4" w:space="0" w:color="auto"/>
              <w:right w:val="single" w:sz="4" w:space="0" w:color="auto"/>
            </w:tcBorders>
            <w:shd w:val="clear" w:color="000000" w:fill="FFFFFF"/>
            <w:vAlign w:val="center"/>
            <w:hideMark/>
          </w:tcPr>
          <w:p w14:paraId="52B5DBF5"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6,9</w:t>
            </w:r>
          </w:p>
        </w:tc>
        <w:tc>
          <w:tcPr>
            <w:tcW w:w="809" w:type="dxa"/>
            <w:tcBorders>
              <w:top w:val="nil"/>
              <w:left w:val="nil"/>
              <w:bottom w:val="single" w:sz="4" w:space="0" w:color="auto"/>
              <w:right w:val="single" w:sz="4" w:space="0" w:color="auto"/>
            </w:tcBorders>
            <w:shd w:val="clear" w:color="auto" w:fill="auto"/>
            <w:vAlign w:val="center"/>
            <w:hideMark/>
          </w:tcPr>
          <w:p w14:paraId="25C42C35"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51,6</w:t>
            </w:r>
          </w:p>
        </w:tc>
        <w:tc>
          <w:tcPr>
            <w:tcW w:w="706" w:type="dxa"/>
            <w:tcBorders>
              <w:top w:val="nil"/>
              <w:left w:val="nil"/>
              <w:bottom w:val="single" w:sz="4" w:space="0" w:color="auto"/>
              <w:right w:val="single" w:sz="4" w:space="0" w:color="auto"/>
            </w:tcBorders>
            <w:shd w:val="clear" w:color="000000" w:fill="FFFFFF"/>
            <w:vAlign w:val="center"/>
            <w:hideMark/>
          </w:tcPr>
          <w:p w14:paraId="71E0BDCD"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2,9</w:t>
            </w:r>
          </w:p>
        </w:tc>
        <w:tc>
          <w:tcPr>
            <w:tcW w:w="708" w:type="dxa"/>
            <w:tcBorders>
              <w:top w:val="nil"/>
              <w:left w:val="nil"/>
              <w:bottom w:val="single" w:sz="4" w:space="0" w:color="auto"/>
              <w:right w:val="single" w:sz="4" w:space="0" w:color="auto"/>
            </w:tcBorders>
            <w:shd w:val="clear" w:color="auto" w:fill="auto"/>
            <w:vAlign w:val="center"/>
            <w:hideMark/>
          </w:tcPr>
          <w:p w14:paraId="55DE456D"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4B1A4C6D"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DA</w:t>
            </w:r>
          </w:p>
        </w:tc>
        <w:tc>
          <w:tcPr>
            <w:tcW w:w="0" w:type="auto"/>
            <w:vMerge/>
            <w:tcBorders>
              <w:top w:val="nil"/>
              <w:left w:val="single" w:sz="4" w:space="0" w:color="auto"/>
              <w:bottom w:val="single" w:sz="4" w:space="0" w:color="000000"/>
              <w:right w:val="single" w:sz="4" w:space="0" w:color="auto"/>
            </w:tcBorders>
            <w:vAlign w:val="center"/>
            <w:hideMark/>
          </w:tcPr>
          <w:p w14:paraId="4AF2C5AB"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667" w:type="dxa"/>
            <w:vMerge/>
            <w:tcBorders>
              <w:top w:val="nil"/>
              <w:left w:val="single" w:sz="4" w:space="0" w:color="auto"/>
              <w:bottom w:val="single" w:sz="4" w:space="0" w:color="000000"/>
              <w:right w:val="single" w:sz="4" w:space="0" w:color="auto"/>
            </w:tcBorders>
            <w:vAlign w:val="center"/>
            <w:hideMark/>
          </w:tcPr>
          <w:p w14:paraId="5E960351"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883" w:type="dxa"/>
            <w:vMerge/>
            <w:tcBorders>
              <w:top w:val="nil"/>
              <w:left w:val="single" w:sz="4" w:space="0" w:color="auto"/>
              <w:bottom w:val="single" w:sz="4" w:space="0" w:color="000000"/>
              <w:right w:val="single" w:sz="4" w:space="0" w:color="auto"/>
            </w:tcBorders>
            <w:vAlign w:val="center"/>
            <w:hideMark/>
          </w:tcPr>
          <w:p w14:paraId="3C0A1E3B"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624" w:type="dxa"/>
            <w:tcBorders>
              <w:top w:val="nil"/>
              <w:left w:val="nil"/>
              <w:bottom w:val="single" w:sz="4" w:space="0" w:color="auto"/>
              <w:right w:val="single" w:sz="4" w:space="0" w:color="auto"/>
            </w:tcBorders>
            <w:shd w:val="clear" w:color="auto" w:fill="auto"/>
            <w:vAlign w:val="center"/>
            <w:hideMark/>
          </w:tcPr>
          <w:p w14:paraId="6B36952C"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r>
      <w:tr w:rsidR="00FA5F4E" w:rsidRPr="00FA5F4E" w14:paraId="31EFDCC3" w14:textId="77777777" w:rsidTr="00FA5F4E">
        <w:trPr>
          <w:trHeight w:val="20"/>
        </w:trPr>
        <w:tc>
          <w:tcPr>
            <w:tcW w:w="0" w:type="auto"/>
            <w:vMerge/>
            <w:tcBorders>
              <w:top w:val="nil"/>
              <w:left w:val="single" w:sz="4" w:space="0" w:color="auto"/>
              <w:bottom w:val="single" w:sz="4" w:space="0" w:color="000000"/>
              <w:right w:val="single" w:sz="4" w:space="0" w:color="auto"/>
            </w:tcBorders>
            <w:vAlign w:val="center"/>
            <w:hideMark/>
          </w:tcPr>
          <w:p w14:paraId="7CE66C0B"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2778" w:type="dxa"/>
            <w:vMerge/>
            <w:tcBorders>
              <w:top w:val="nil"/>
              <w:left w:val="single" w:sz="4" w:space="0" w:color="auto"/>
              <w:bottom w:val="single" w:sz="4" w:space="0" w:color="000000"/>
              <w:right w:val="single" w:sz="4" w:space="0" w:color="auto"/>
            </w:tcBorders>
            <w:vAlign w:val="center"/>
            <w:hideMark/>
          </w:tcPr>
          <w:p w14:paraId="2ECBDA08" w14:textId="77777777" w:rsidR="00FA5F4E" w:rsidRPr="00FA5F4E" w:rsidRDefault="00FA5F4E" w:rsidP="00FA5F4E">
            <w:pPr>
              <w:spacing w:after="0" w:line="240" w:lineRule="auto"/>
              <w:ind w:left="0"/>
              <w:jc w:val="left"/>
              <w:rPr>
                <w:rFonts w:asciiTheme="minorHAnsi" w:eastAsia="Times New Roman" w:hAnsiTheme="minorHAnsi" w:cstheme="minorHAnsi"/>
                <w:b/>
                <w:bCs/>
                <w:color w:val="000000"/>
                <w:sz w:val="17"/>
                <w:szCs w:val="17"/>
                <w:lang w:eastAsia="hr-HR"/>
              </w:rPr>
            </w:pPr>
          </w:p>
        </w:tc>
        <w:tc>
          <w:tcPr>
            <w:tcW w:w="617" w:type="dxa"/>
            <w:tcBorders>
              <w:top w:val="nil"/>
              <w:left w:val="nil"/>
              <w:bottom w:val="single" w:sz="4" w:space="0" w:color="auto"/>
              <w:right w:val="single" w:sz="4" w:space="0" w:color="auto"/>
            </w:tcBorders>
            <w:shd w:val="clear" w:color="auto" w:fill="auto"/>
            <w:vAlign w:val="center"/>
            <w:hideMark/>
          </w:tcPr>
          <w:p w14:paraId="5D783E72"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2</w:t>
            </w:r>
          </w:p>
        </w:tc>
        <w:tc>
          <w:tcPr>
            <w:tcW w:w="0" w:type="auto"/>
            <w:tcBorders>
              <w:top w:val="nil"/>
              <w:left w:val="nil"/>
              <w:bottom w:val="single" w:sz="4" w:space="0" w:color="auto"/>
              <w:right w:val="single" w:sz="4" w:space="0" w:color="auto"/>
            </w:tcBorders>
            <w:shd w:val="clear" w:color="000000" w:fill="FFFFFF"/>
            <w:vAlign w:val="center"/>
            <w:hideMark/>
          </w:tcPr>
          <w:p w14:paraId="69007793"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3,6</w:t>
            </w:r>
          </w:p>
        </w:tc>
        <w:tc>
          <w:tcPr>
            <w:tcW w:w="0" w:type="auto"/>
            <w:tcBorders>
              <w:top w:val="nil"/>
              <w:left w:val="nil"/>
              <w:bottom w:val="single" w:sz="4" w:space="0" w:color="auto"/>
              <w:right w:val="single" w:sz="4" w:space="0" w:color="auto"/>
            </w:tcBorders>
            <w:shd w:val="clear" w:color="000000" w:fill="FFFFFF"/>
            <w:vAlign w:val="center"/>
            <w:hideMark/>
          </w:tcPr>
          <w:p w14:paraId="51F82C46"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6,8</w:t>
            </w:r>
          </w:p>
        </w:tc>
        <w:tc>
          <w:tcPr>
            <w:tcW w:w="809" w:type="dxa"/>
            <w:tcBorders>
              <w:top w:val="nil"/>
              <w:left w:val="nil"/>
              <w:bottom w:val="single" w:sz="4" w:space="0" w:color="auto"/>
              <w:right w:val="single" w:sz="4" w:space="0" w:color="auto"/>
            </w:tcBorders>
            <w:shd w:val="clear" w:color="auto" w:fill="auto"/>
            <w:vAlign w:val="center"/>
            <w:hideMark/>
          </w:tcPr>
          <w:p w14:paraId="38C76C85"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24,5</w:t>
            </w:r>
          </w:p>
        </w:tc>
        <w:tc>
          <w:tcPr>
            <w:tcW w:w="706" w:type="dxa"/>
            <w:tcBorders>
              <w:top w:val="nil"/>
              <w:left w:val="nil"/>
              <w:bottom w:val="single" w:sz="4" w:space="0" w:color="auto"/>
              <w:right w:val="single" w:sz="4" w:space="0" w:color="auto"/>
            </w:tcBorders>
            <w:shd w:val="clear" w:color="000000" w:fill="FFFFFF"/>
            <w:vAlign w:val="center"/>
            <w:hideMark/>
          </w:tcPr>
          <w:p w14:paraId="559B0428"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2,9</w:t>
            </w:r>
          </w:p>
        </w:tc>
        <w:tc>
          <w:tcPr>
            <w:tcW w:w="708" w:type="dxa"/>
            <w:tcBorders>
              <w:top w:val="nil"/>
              <w:left w:val="nil"/>
              <w:bottom w:val="single" w:sz="4" w:space="0" w:color="auto"/>
              <w:right w:val="single" w:sz="4" w:space="0" w:color="auto"/>
            </w:tcBorders>
            <w:shd w:val="clear" w:color="auto" w:fill="auto"/>
            <w:vAlign w:val="center"/>
            <w:hideMark/>
          </w:tcPr>
          <w:p w14:paraId="36FB4434"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60745847"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DA</w:t>
            </w:r>
          </w:p>
        </w:tc>
        <w:tc>
          <w:tcPr>
            <w:tcW w:w="0" w:type="auto"/>
            <w:vMerge/>
            <w:tcBorders>
              <w:top w:val="nil"/>
              <w:left w:val="single" w:sz="4" w:space="0" w:color="auto"/>
              <w:bottom w:val="single" w:sz="4" w:space="0" w:color="000000"/>
              <w:right w:val="single" w:sz="4" w:space="0" w:color="auto"/>
            </w:tcBorders>
            <w:vAlign w:val="center"/>
            <w:hideMark/>
          </w:tcPr>
          <w:p w14:paraId="6A6B9061"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667" w:type="dxa"/>
            <w:vMerge/>
            <w:tcBorders>
              <w:top w:val="nil"/>
              <w:left w:val="single" w:sz="4" w:space="0" w:color="auto"/>
              <w:bottom w:val="single" w:sz="4" w:space="0" w:color="000000"/>
              <w:right w:val="single" w:sz="4" w:space="0" w:color="auto"/>
            </w:tcBorders>
            <w:vAlign w:val="center"/>
            <w:hideMark/>
          </w:tcPr>
          <w:p w14:paraId="3B8ECB5B"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883" w:type="dxa"/>
            <w:vMerge/>
            <w:tcBorders>
              <w:top w:val="nil"/>
              <w:left w:val="single" w:sz="4" w:space="0" w:color="auto"/>
              <w:bottom w:val="single" w:sz="4" w:space="0" w:color="000000"/>
              <w:right w:val="single" w:sz="4" w:space="0" w:color="auto"/>
            </w:tcBorders>
            <w:vAlign w:val="center"/>
            <w:hideMark/>
          </w:tcPr>
          <w:p w14:paraId="701C2E09"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624" w:type="dxa"/>
            <w:tcBorders>
              <w:top w:val="nil"/>
              <w:left w:val="nil"/>
              <w:bottom w:val="single" w:sz="4" w:space="0" w:color="auto"/>
              <w:right w:val="single" w:sz="4" w:space="0" w:color="auto"/>
            </w:tcBorders>
            <w:shd w:val="clear" w:color="auto" w:fill="auto"/>
            <w:vAlign w:val="center"/>
            <w:hideMark/>
          </w:tcPr>
          <w:p w14:paraId="041EF028"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r>
      <w:tr w:rsidR="00FA5F4E" w:rsidRPr="00FA5F4E" w14:paraId="7DDBA475" w14:textId="77777777" w:rsidTr="00FA5F4E">
        <w:trPr>
          <w:trHeight w:val="20"/>
        </w:trPr>
        <w:tc>
          <w:tcPr>
            <w:tcW w:w="0" w:type="auto"/>
            <w:vMerge/>
            <w:tcBorders>
              <w:top w:val="nil"/>
              <w:left w:val="single" w:sz="4" w:space="0" w:color="auto"/>
              <w:bottom w:val="single" w:sz="4" w:space="0" w:color="000000"/>
              <w:right w:val="single" w:sz="4" w:space="0" w:color="auto"/>
            </w:tcBorders>
            <w:vAlign w:val="center"/>
            <w:hideMark/>
          </w:tcPr>
          <w:p w14:paraId="59F50173"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2778" w:type="dxa"/>
            <w:vMerge/>
            <w:tcBorders>
              <w:top w:val="nil"/>
              <w:left w:val="single" w:sz="4" w:space="0" w:color="auto"/>
              <w:bottom w:val="single" w:sz="4" w:space="0" w:color="000000"/>
              <w:right w:val="single" w:sz="4" w:space="0" w:color="auto"/>
            </w:tcBorders>
            <w:vAlign w:val="center"/>
            <w:hideMark/>
          </w:tcPr>
          <w:p w14:paraId="27458619" w14:textId="77777777" w:rsidR="00FA5F4E" w:rsidRPr="00FA5F4E" w:rsidRDefault="00FA5F4E" w:rsidP="00FA5F4E">
            <w:pPr>
              <w:spacing w:after="0" w:line="240" w:lineRule="auto"/>
              <w:ind w:left="0"/>
              <w:jc w:val="left"/>
              <w:rPr>
                <w:rFonts w:asciiTheme="minorHAnsi" w:eastAsia="Times New Roman" w:hAnsiTheme="minorHAnsi" w:cstheme="minorHAnsi"/>
                <w:b/>
                <w:bCs/>
                <w:color w:val="000000"/>
                <w:sz w:val="17"/>
                <w:szCs w:val="17"/>
                <w:lang w:eastAsia="hr-HR"/>
              </w:rPr>
            </w:pPr>
          </w:p>
        </w:tc>
        <w:tc>
          <w:tcPr>
            <w:tcW w:w="617" w:type="dxa"/>
            <w:tcBorders>
              <w:top w:val="nil"/>
              <w:left w:val="nil"/>
              <w:bottom w:val="single" w:sz="4" w:space="0" w:color="auto"/>
              <w:right w:val="single" w:sz="4" w:space="0" w:color="auto"/>
            </w:tcBorders>
            <w:shd w:val="clear" w:color="auto" w:fill="auto"/>
            <w:vAlign w:val="center"/>
            <w:hideMark/>
          </w:tcPr>
          <w:p w14:paraId="31364772"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2</w:t>
            </w:r>
          </w:p>
        </w:tc>
        <w:tc>
          <w:tcPr>
            <w:tcW w:w="0" w:type="auto"/>
            <w:tcBorders>
              <w:top w:val="nil"/>
              <w:left w:val="nil"/>
              <w:bottom w:val="single" w:sz="4" w:space="0" w:color="auto"/>
              <w:right w:val="single" w:sz="4" w:space="0" w:color="auto"/>
            </w:tcBorders>
            <w:shd w:val="clear" w:color="000000" w:fill="FFFFFF"/>
            <w:vAlign w:val="center"/>
            <w:hideMark/>
          </w:tcPr>
          <w:p w14:paraId="0A5FBC81"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3,55</w:t>
            </w:r>
          </w:p>
        </w:tc>
        <w:tc>
          <w:tcPr>
            <w:tcW w:w="0" w:type="auto"/>
            <w:tcBorders>
              <w:top w:val="nil"/>
              <w:left w:val="nil"/>
              <w:bottom w:val="single" w:sz="4" w:space="0" w:color="auto"/>
              <w:right w:val="single" w:sz="4" w:space="0" w:color="auto"/>
            </w:tcBorders>
            <w:shd w:val="clear" w:color="000000" w:fill="FFFFFF"/>
            <w:vAlign w:val="center"/>
            <w:hideMark/>
          </w:tcPr>
          <w:p w14:paraId="15CF5D69"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6,8</w:t>
            </w:r>
          </w:p>
        </w:tc>
        <w:tc>
          <w:tcPr>
            <w:tcW w:w="809" w:type="dxa"/>
            <w:tcBorders>
              <w:top w:val="nil"/>
              <w:left w:val="nil"/>
              <w:bottom w:val="single" w:sz="4" w:space="0" w:color="auto"/>
              <w:right w:val="single" w:sz="4" w:space="0" w:color="auto"/>
            </w:tcBorders>
            <w:shd w:val="clear" w:color="auto" w:fill="auto"/>
            <w:vAlign w:val="center"/>
            <w:hideMark/>
          </w:tcPr>
          <w:p w14:paraId="4F3F2FA1"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24,1</w:t>
            </w:r>
          </w:p>
        </w:tc>
        <w:tc>
          <w:tcPr>
            <w:tcW w:w="706" w:type="dxa"/>
            <w:tcBorders>
              <w:top w:val="nil"/>
              <w:left w:val="nil"/>
              <w:bottom w:val="single" w:sz="4" w:space="0" w:color="auto"/>
              <w:right w:val="single" w:sz="4" w:space="0" w:color="auto"/>
            </w:tcBorders>
            <w:shd w:val="clear" w:color="000000" w:fill="FFFFFF"/>
            <w:vAlign w:val="center"/>
            <w:hideMark/>
          </w:tcPr>
          <w:p w14:paraId="46130CF4"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2,9</w:t>
            </w:r>
          </w:p>
        </w:tc>
        <w:tc>
          <w:tcPr>
            <w:tcW w:w="708" w:type="dxa"/>
            <w:tcBorders>
              <w:top w:val="nil"/>
              <w:left w:val="nil"/>
              <w:bottom w:val="single" w:sz="4" w:space="0" w:color="auto"/>
              <w:right w:val="single" w:sz="4" w:space="0" w:color="auto"/>
            </w:tcBorders>
            <w:shd w:val="clear" w:color="auto" w:fill="auto"/>
            <w:vAlign w:val="center"/>
            <w:hideMark/>
          </w:tcPr>
          <w:p w14:paraId="63E4C1D5"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59ECF65F"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DA</w:t>
            </w:r>
          </w:p>
        </w:tc>
        <w:tc>
          <w:tcPr>
            <w:tcW w:w="0" w:type="auto"/>
            <w:vMerge/>
            <w:tcBorders>
              <w:top w:val="nil"/>
              <w:left w:val="single" w:sz="4" w:space="0" w:color="auto"/>
              <w:bottom w:val="single" w:sz="4" w:space="0" w:color="000000"/>
              <w:right w:val="single" w:sz="4" w:space="0" w:color="auto"/>
            </w:tcBorders>
            <w:vAlign w:val="center"/>
            <w:hideMark/>
          </w:tcPr>
          <w:p w14:paraId="72B48D39"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667" w:type="dxa"/>
            <w:vMerge/>
            <w:tcBorders>
              <w:top w:val="nil"/>
              <w:left w:val="single" w:sz="4" w:space="0" w:color="auto"/>
              <w:bottom w:val="single" w:sz="4" w:space="0" w:color="000000"/>
              <w:right w:val="single" w:sz="4" w:space="0" w:color="auto"/>
            </w:tcBorders>
            <w:vAlign w:val="center"/>
            <w:hideMark/>
          </w:tcPr>
          <w:p w14:paraId="139AC76F"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883" w:type="dxa"/>
            <w:vMerge/>
            <w:tcBorders>
              <w:top w:val="nil"/>
              <w:left w:val="single" w:sz="4" w:space="0" w:color="auto"/>
              <w:bottom w:val="single" w:sz="4" w:space="0" w:color="000000"/>
              <w:right w:val="single" w:sz="4" w:space="0" w:color="auto"/>
            </w:tcBorders>
            <w:vAlign w:val="center"/>
            <w:hideMark/>
          </w:tcPr>
          <w:p w14:paraId="33E1AD64"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624" w:type="dxa"/>
            <w:tcBorders>
              <w:top w:val="nil"/>
              <w:left w:val="nil"/>
              <w:bottom w:val="single" w:sz="4" w:space="0" w:color="auto"/>
              <w:right w:val="single" w:sz="4" w:space="0" w:color="auto"/>
            </w:tcBorders>
            <w:shd w:val="clear" w:color="auto" w:fill="auto"/>
            <w:vAlign w:val="center"/>
            <w:hideMark/>
          </w:tcPr>
          <w:p w14:paraId="73C5946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r>
      <w:tr w:rsidR="00FA5F4E" w:rsidRPr="00FA5F4E" w14:paraId="30B299FC" w14:textId="77777777" w:rsidTr="00FA5F4E">
        <w:trPr>
          <w:trHeight w:val="20"/>
        </w:trPr>
        <w:tc>
          <w:tcPr>
            <w:tcW w:w="0" w:type="auto"/>
            <w:vMerge/>
            <w:tcBorders>
              <w:top w:val="nil"/>
              <w:left w:val="single" w:sz="4" w:space="0" w:color="auto"/>
              <w:bottom w:val="single" w:sz="4" w:space="0" w:color="000000"/>
              <w:right w:val="single" w:sz="4" w:space="0" w:color="auto"/>
            </w:tcBorders>
            <w:vAlign w:val="center"/>
            <w:hideMark/>
          </w:tcPr>
          <w:p w14:paraId="6E4129BE"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2778" w:type="dxa"/>
            <w:vMerge/>
            <w:tcBorders>
              <w:top w:val="nil"/>
              <w:left w:val="single" w:sz="4" w:space="0" w:color="auto"/>
              <w:bottom w:val="single" w:sz="4" w:space="0" w:color="000000"/>
              <w:right w:val="single" w:sz="4" w:space="0" w:color="auto"/>
            </w:tcBorders>
            <w:vAlign w:val="center"/>
            <w:hideMark/>
          </w:tcPr>
          <w:p w14:paraId="54EB46FF" w14:textId="77777777" w:rsidR="00FA5F4E" w:rsidRPr="00FA5F4E" w:rsidRDefault="00FA5F4E" w:rsidP="00FA5F4E">
            <w:pPr>
              <w:spacing w:after="0" w:line="240" w:lineRule="auto"/>
              <w:ind w:left="0"/>
              <w:jc w:val="left"/>
              <w:rPr>
                <w:rFonts w:asciiTheme="minorHAnsi" w:eastAsia="Times New Roman" w:hAnsiTheme="minorHAnsi" w:cstheme="minorHAnsi"/>
                <w:b/>
                <w:bCs/>
                <w:color w:val="000000"/>
                <w:sz w:val="17"/>
                <w:szCs w:val="17"/>
                <w:lang w:eastAsia="hr-HR"/>
              </w:rPr>
            </w:pPr>
          </w:p>
        </w:tc>
        <w:tc>
          <w:tcPr>
            <w:tcW w:w="617" w:type="dxa"/>
            <w:tcBorders>
              <w:top w:val="nil"/>
              <w:left w:val="nil"/>
              <w:bottom w:val="single" w:sz="4" w:space="0" w:color="auto"/>
              <w:right w:val="single" w:sz="4" w:space="0" w:color="auto"/>
            </w:tcBorders>
            <w:shd w:val="clear" w:color="auto" w:fill="auto"/>
            <w:vAlign w:val="center"/>
            <w:hideMark/>
          </w:tcPr>
          <w:p w14:paraId="610F90E8"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1</w:t>
            </w:r>
          </w:p>
        </w:tc>
        <w:tc>
          <w:tcPr>
            <w:tcW w:w="0" w:type="auto"/>
            <w:tcBorders>
              <w:top w:val="nil"/>
              <w:left w:val="nil"/>
              <w:bottom w:val="single" w:sz="4" w:space="0" w:color="auto"/>
              <w:right w:val="single" w:sz="4" w:space="0" w:color="auto"/>
            </w:tcBorders>
            <w:shd w:val="clear" w:color="000000" w:fill="FFFFFF"/>
            <w:vAlign w:val="center"/>
            <w:hideMark/>
          </w:tcPr>
          <w:p w14:paraId="2D37002E"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7,45</w:t>
            </w:r>
          </w:p>
        </w:tc>
        <w:tc>
          <w:tcPr>
            <w:tcW w:w="0" w:type="auto"/>
            <w:tcBorders>
              <w:top w:val="nil"/>
              <w:left w:val="nil"/>
              <w:bottom w:val="single" w:sz="4" w:space="0" w:color="auto"/>
              <w:right w:val="single" w:sz="4" w:space="0" w:color="auto"/>
            </w:tcBorders>
            <w:shd w:val="clear" w:color="000000" w:fill="FFFFFF"/>
            <w:vAlign w:val="center"/>
            <w:hideMark/>
          </w:tcPr>
          <w:p w14:paraId="320EADC4"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13,9</w:t>
            </w:r>
          </w:p>
        </w:tc>
        <w:tc>
          <w:tcPr>
            <w:tcW w:w="809" w:type="dxa"/>
            <w:tcBorders>
              <w:top w:val="nil"/>
              <w:left w:val="nil"/>
              <w:bottom w:val="single" w:sz="4" w:space="0" w:color="auto"/>
              <w:right w:val="single" w:sz="4" w:space="0" w:color="auto"/>
            </w:tcBorders>
            <w:shd w:val="clear" w:color="auto" w:fill="auto"/>
            <w:vAlign w:val="center"/>
            <w:hideMark/>
          </w:tcPr>
          <w:p w14:paraId="782D15DC"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103,6</w:t>
            </w:r>
          </w:p>
        </w:tc>
        <w:tc>
          <w:tcPr>
            <w:tcW w:w="706" w:type="dxa"/>
            <w:tcBorders>
              <w:top w:val="nil"/>
              <w:left w:val="nil"/>
              <w:bottom w:val="single" w:sz="4" w:space="0" w:color="auto"/>
              <w:right w:val="single" w:sz="4" w:space="0" w:color="auto"/>
            </w:tcBorders>
            <w:shd w:val="clear" w:color="000000" w:fill="FFFFFF"/>
            <w:vAlign w:val="center"/>
            <w:hideMark/>
          </w:tcPr>
          <w:p w14:paraId="74AC9B12" w14:textId="77777777" w:rsidR="00FA5F4E" w:rsidRPr="00FA5F4E" w:rsidRDefault="00FA5F4E" w:rsidP="00FA5F4E">
            <w:pPr>
              <w:spacing w:after="0" w:line="240" w:lineRule="auto"/>
              <w:ind w:left="0"/>
              <w:jc w:val="center"/>
              <w:rPr>
                <w:rFonts w:asciiTheme="minorHAnsi" w:eastAsia="Times New Roman" w:hAnsiTheme="minorHAnsi" w:cstheme="minorHAnsi"/>
                <w:sz w:val="17"/>
                <w:szCs w:val="17"/>
                <w:lang w:eastAsia="hr-HR"/>
              </w:rPr>
            </w:pPr>
            <w:r w:rsidRPr="00FA5F4E">
              <w:rPr>
                <w:rFonts w:asciiTheme="minorHAnsi" w:eastAsia="Times New Roman" w:hAnsiTheme="minorHAnsi" w:cstheme="minorHAnsi"/>
                <w:sz w:val="17"/>
                <w:szCs w:val="17"/>
                <w:lang w:eastAsia="hr-HR"/>
              </w:rPr>
              <w:t>3,2</w:t>
            </w:r>
          </w:p>
        </w:tc>
        <w:tc>
          <w:tcPr>
            <w:tcW w:w="708" w:type="dxa"/>
            <w:tcBorders>
              <w:top w:val="nil"/>
              <w:left w:val="nil"/>
              <w:bottom w:val="single" w:sz="4" w:space="0" w:color="auto"/>
              <w:right w:val="single" w:sz="4" w:space="0" w:color="auto"/>
            </w:tcBorders>
            <w:shd w:val="clear" w:color="auto" w:fill="auto"/>
            <w:vAlign w:val="center"/>
            <w:hideMark/>
          </w:tcPr>
          <w:p w14:paraId="1CC5EF03"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706F0819"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DA</w:t>
            </w:r>
          </w:p>
        </w:tc>
        <w:tc>
          <w:tcPr>
            <w:tcW w:w="0" w:type="auto"/>
            <w:vMerge/>
            <w:tcBorders>
              <w:top w:val="nil"/>
              <w:left w:val="single" w:sz="4" w:space="0" w:color="auto"/>
              <w:bottom w:val="single" w:sz="4" w:space="0" w:color="000000"/>
              <w:right w:val="single" w:sz="4" w:space="0" w:color="auto"/>
            </w:tcBorders>
            <w:vAlign w:val="center"/>
            <w:hideMark/>
          </w:tcPr>
          <w:p w14:paraId="6E96A842"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667" w:type="dxa"/>
            <w:vMerge/>
            <w:tcBorders>
              <w:top w:val="nil"/>
              <w:left w:val="single" w:sz="4" w:space="0" w:color="auto"/>
              <w:bottom w:val="single" w:sz="4" w:space="0" w:color="000000"/>
              <w:right w:val="single" w:sz="4" w:space="0" w:color="auto"/>
            </w:tcBorders>
            <w:vAlign w:val="center"/>
            <w:hideMark/>
          </w:tcPr>
          <w:p w14:paraId="24C1CB83"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883" w:type="dxa"/>
            <w:vMerge/>
            <w:tcBorders>
              <w:top w:val="nil"/>
              <w:left w:val="single" w:sz="4" w:space="0" w:color="auto"/>
              <w:bottom w:val="single" w:sz="4" w:space="0" w:color="000000"/>
              <w:right w:val="single" w:sz="4" w:space="0" w:color="auto"/>
            </w:tcBorders>
            <w:vAlign w:val="center"/>
            <w:hideMark/>
          </w:tcPr>
          <w:p w14:paraId="39A92AD8"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624" w:type="dxa"/>
            <w:tcBorders>
              <w:top w:val="nil"/>
              <w:left w:val="nil"/>
              <w:bottom w:val="single" w:sz="4" w:space="0" w:color="auto"/>
              <w:right w:val="single" w:sz="4" w:space="0" w:color="auto"/>
            </w:tcBorders>
            <w:shd w:val="clear" w:color="auto" w:fill="auto"/>
            <w:vAlign w:val="center"/>
            <w:hideMark/>
          </w:tcPr>
          <w:p w14:paraId="29DD7A89"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r>
      <w:tr w:rsidR="00FA5F4E" w:rsidRPr="00FA5F4E" w14:paraId="65F32C7A" w14:textId="77777777" w:rsidTr="00FA5F4E">
        <w:trPr>
          <w:trHeight w:val="20"/>
        </w:trPr>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4ECA2593"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13</w:t>
            </w:r>
          </w:p>
        </w:tc>
        <w:tc>
          <w:tcPr>
            <w:tcW w:w="2778" w:type="dxa"/>
            <w:vMerge w:val="restart"/>
            <w:tcBorders>
              <w:top w:val="nil"/>
              <w:left w:val="single" w:sz="4" w:space="0" w:color="auto"/>
              <w:bottom w:val="single" w:sz="4" w:space="0" w:color="000000"/>
              <w:right w:val="single" w:sz="4" w:space="0" w:color="auto"/>
            </w:tcBorders>
            <w:shd w:val="clear" w:color="auto" w:fill="auto"/>
            <w:vAlign w:val="center"/>
            <w:hideMark/>
          </w:tcPr>
          <w:p w14:paraId="3C1047C1"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dvorana - Arena</w:t>
            </w:r>
          </w:p>
        </w:tc>
        <w:tc>
          <w:tcPr>
            <w:tcW w:w="617" w:type="dxa"/>
            <w:tcBorders>
              <w:top w:val="nil"/>
              <w:left w:val="nil"/>
              <w:bottom w:val="single" w:sz="4" w:space="0" w:color="auto"/>
              <w:right w:val="single" w:sz="4" w:space="0" w:color="auto"/>
            </w:tcBorders>
            <w:shd w:val="clear" w:color="auto" w:fill="auto"/>
            <w:vAlign w:val="center"/>
            <w:hideMark/>
          </w:tcPr>
          <w:p w14:paraId="579D784D"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2</w:t>
            </w:r>
          </w:p>
        </w:tc>
        <w:tc>
          <w:tcPr>
            <w:tcW w:w="0" w:type="auto"/>
            <w:tcBorders>
              <w:top w:val="nil"/>
              <w:left w:val="nil"/>
              <w:bottom w:val="single" w:sz="4" w:space="0" w:color="auto"/>
              <w:right w:val="single" w:sz="4" w:space="0" w:color="auto"/>
            </w:tcBorders>
            <w:shd w:val="clear" w:color="000000" w:fill="FFFFFF"/>
            <w:vAlign w:val="center"/>
            <w:hideMark/>
          </w:tcPr>
          <w:p w14:paraId="4F1CFCDC"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22</w:t>
            </w:r>
          </w:p>
        </w:tc>
        <w:tc>
          <w:tcPr>
            <w:tcW w:w="0" w:type="auto"/>
            <w:tcBorders>
              <w:top w:val="nil"/>
              <w:left w:val="nil"/>
              <w:bottom w:val="single" w:sz="4" w:space="0" w:color="auto"/>
              <w:right w:val="single" w:sz="4" w:space="0" w:color="auto"/>
            </w:tcBorders>
            <w:shd w:val="clear" w:color="000000" w:fill="FFFFFF"/>
            <w:vAlign w:val="center"/>
            <w:hideMark/>
          </w:tcPr>
          <w:p w14:paraId="261D6A6D"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12</w:t>
            </w:r>
          </w:p>
        </w:tc>
        <w:tc>
          <w:tcPr>
            <w:tcW w:w="809" w:type="dxa"/>
            <w:tcBorders>
              <w:top w:val="nil"/>
              <w:left w:val="nil"/>
              <w:bottom w:val="single" w:sz="4" w:space="0" w:color="auto"/>
              <w:right w:val="single" w:sz="4" w:space="0" w:color="auto"/>
            </w:tcBorders>
            <w:shd w:val="clear" w:color="auto" w:fill="auto"/>
            <w:vAlign w:val="center"/>
            <w:hideMark/>
          </w:tcPr>
          <w:p w14:paraId="51889DA8"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264</w:t>
            </w:r>
          </w:p>
        </w:tc>
        <w:tc>
          <w:tcPr>
            <w:tcW w:w="706" w:type="dxa"/>
            <w:tcBorders>
              <w:top w:val="nil"/>
              <w:left w:val="nil"/>
              <w:bottom w:val="single" w:sz="4" w:space="0" w:color="auto"/>
              <w:right w:val="single" w:sz="4" w:space="0" w:color="auto"/>
            </w:tcBorders>
            <w:shd w:val="clear" w:color="auto" w:fill="auto"/>
            <w:vAlign w:val="center"/>
            <w:hideMark/>
          </w:tcPr>
          <w:p w14:paraId="01150981"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9</w:t>
            </w:r>
          </w:p>
        </w:tc>
        <w:tc>
          <w:tcPr>
            <w:tcW w:w="708" w:type="dxa"/>
            <w:tcBorders>
              <w:top w:val="nil"/>
              <w:left w:val="nil"/>
              <w:bottom w:val="single" w:sz="4" w:space="0" w:color="auto"/>
              <w:right w:val="single" w:sz="4" w:space="0" w:color="auto"/>
            </w:tcBorders>
            <w:shd w:val="clear" w:color="auto" w:fill="auto"/>
            <w:vAlign w:val="center"/>
            <w:hideMark/>
          </w:tcPr>
          <w:p w14:paraId="1F1A5AAE"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51157D42"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DA</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40732D39"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w:t>
            </w:r>
          </w:p>
        </w:tc>
        <w:tc>
          <w:tcPr>
            <w:tcW w:w="667" w:type="dxa"/>
            <w:vMerge w:val="restart"/>
            <w:tcBorders>
              <w:top w:val="nil"/>
              <w:left w:val="single" w:sz="4" w:space="0" w:color="auto"/>
              <w:bottom w:val="single" w:sz="4" w:space="0" w:color="000000"/>
              <w:right w:val="single" w:sz="4" w:space="0" w:color="auto"/>
            </w:tcBorders>
            <w:shd w:val="clear" w:color="auto" w:fill="auto"/>
            <w:vAlign w:val="center"/>
            <w:hideMark/>
          </w:tcPr>
          <w:p w14:paraId="1D9AB695"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w:t>
            </w:r>
          </w:p>
        </w:tc>
        <w:tc>
          <w:tcPr>
            <w:tcW w:w="883" w:type="dxa"/>
            <w:vMerge w:val="restart"/>
            <w:tcBorders>
              <w:top w:val="nil"/>
              <w:left w:val="single" w:sz="4" w:space="0" w:color="auto"/>
              <w:bottom w:val="single" w:sz="4" w:space="0" w:color="000000"/>
              <w:right w:val="single" w:sz="4" w:space="0" w:color="auto"/>
            </w:tcBorders>
            <w:shd w:val="clear" w:color="auto" w:fill="auto"/>
            <w:vAlign w:val="center"/>
            <w:hideMark/>
          </w:tcPr>
          <w:p w14:paraId="535B218F"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624" w:type="dxa"/>
            <w:tcBorders>
              <w:top w:val="nil"/>
              <w:left w:val="nil"/>
              <w:bottom w:val="single" w:sz="4" w:space="0" w:color="auto"/>
              <w:right w:val="single" w:sz="4" w:space="0" w:color="auto"/>
            </w:tcBorders>
            <w:shd w:val="clear" w:color="auto" w:fill="auto"/>
            <w:vAlign w:val="center"/>
            <w:hideMark/>
          </w:tcPr>
          <w:p w14:paraId="6A2343F6"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r>
      <w:tr w:rsidR="00FA5F4E" w:rsidRPr="00FA5F4E" w14:paraId="1197C01F" w14:textId="77777777" w:rsidTr="00FA5F4E">
        <w:trPr>
          <w:trHeight w:val="20"/>
        </w:trPr>
        <w:tc>
          <w:tcPr>
            <w:tcW w:w="0" w:type="auto"/>
            <w:vMerge/>
            <w:tcBorders>
              <w:top w:val="nil"/>
              <w:left w:val="single" w:sz="4" w:space="0" w:color="auto"/>
              <w:bottom w:val="single" w:sz="4" w:space="0" w:color="000000"/>
              <w:right w:val="single" w:sz="4" w:space="0" w:color="auto"/>
            </w:tcBorders>
            <w:vAlign w:val="center"/>
            <w:hideMark/>
          </w:tcPr>
          <w:p w14:paraId="3CFE24AE"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2778" w:type="dxa"/>
            <w:vMerge/>
            <w:tcBorders>
              <w:top w:val="nil"/>
              <w:left w:val="single" w:sz="4" w:space="0" w:color="auto"/>
              <w:bottom w:val="single" w:sz="4" w:space="0" w:color="000000"/>
              <w:right w:val="single" w:sz="4" w:space="0" w:color="auto"/>
            </w:tcBorders>
            <w:vAlign w:val="center"/>
            <w:hideMark/>
          </w:tcPr>
          <w:p w14:paraId="7CD1F150" w14:textId="77777777" w:rsidR="00FA5F4E" w:rsidRPr="00FA5F4E" w:rsidRDefault="00FA5F4E" w:rsidP="00FA5F4E">
            <w:pPr>
              <w:spacing w:after="0" w:line="240" w:lineRule="auto"/>
              <w:ind w:left="0"/>
              <w:jc w:val="left"/>
              <w:rPr>
                <w:rFonts w:asciiTheme="minorHAnsi" w:eastAsia="Times New Roman" w:hAnsiTheme="minorHAnsi" w:cstheme="minorHAnsi"/>
                <w:b/>
                <w:bCs/>
                <w:color w:val="000000"/>
                <w:sz w:val="17"/>
                <w:szCs w:val="17"/>
                <w:lang w:eastAsia="hr-HR"/>
              </w:rPr>
            </w:pPr>
          </w:p>
        </w:tc>
        <w:tc>
          <w:tcPr>
            <w:tcW w:w="617" w:type="dxa"/>
            <w:tcBorders>
              <w:top w:val="nil"/>
              <w:left w:val="nil"/>
              <w:bottom w:val="single" w:sz="4" w:space="0" w:color="auto"/>
              <w:right w:val="single" w:sz="4" w:space="0" w:color="auto"/>
            </w:tcBorders>
            <w:shd w:val="clear" w:color="auto" w:fill="auto"/>
            <w:vAlign w:val="center"/>
            <w:hideMark/>
          </w:tcPr>
          <w:p w14:paraId="1D237C8E"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2</w:t>
            </w:r>
          </w:p>
        </w:tc>
        <w:tc>
          <w:tcPr>
            <w:tcW w:w="0" w:type="auto"/>
            <w:tcBorders>
              <w:top w:val="nil"/>
              <w:left w:val="nil"/>
              <w:bottom w:val="single" w:sz="4" w:space="0" w:color="auto"/>
              <w:right w:val="single" w:sz="4" w:space="0" w:color="auto"/>
            </w:tcBorders>
            <w:shd w:val="clear" w:color="000000" w:fill="FFFFFF"/>
            <w:vAlign w:val="center"/>
            <w:hideMark/>
          </w:tcPr>
          <w:p w14:paraId="756E1C0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12</w:t>
            </w:r>
          </w:p>
        </w:tc>
        <w:tc>
          <w:tcPr>
            <w:tcW w:w="0" w:type="auto"/>
            <w:tcBorders>
              <w:top w:val="nil"/>
              <w:left w:val="nil"/>
              <w:bottom w:val="single" w:sz="4" w:space="0" w:color="auto"/>
              <w:right w:val="single" w:sz="4" w:space="0" w:color="auto"/>
            </w:tcBorders>
            <w:shd w:val="clear" w:color="000000" w:fill="FFFFFF"/>
            <w:vAlign w:val="center"/>
            <w:hideMark/>
          </w:tcPr>
          <w:p w14:paraId="1C369E47"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10</w:t>
            </w:r>
          </w:p>
        </w:tc>
        <w:tc>
          <w:tcPr>
            <w:tcW w:w="809" w:type="dxa"/>
            <w:tcBorders>
              <w:top w:val="nil"/>
              <w:left w:val="nil"/>
              <w:bottom w:val="single" w:sz="4" w:space="0" w:color="auto"/>
              <w:right w:val="single" w:sz="4" w:space="0" w:color="auto"/>
            </w:tcBorders>
            <w:shd w:val="clear" w:color="auto" w:fill="auto"/>
            <w:vAlign w:val="center"/>
            <w:hideMark/>
          </w:tcPr>
          <w:p w14:paraId="7662B9F8"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120</w:t>
            </w:r>
          </w:p>
        </w:tc>
        <w:tc>
          <w:tcPr>
            <w:tcW w:w="706" w:type="dxa"/>
            <w:tcBorders>
              <w:top w:val="nil"/>
              <w:left w:val="nil"/>
              <w:bottom w:val="single" w:sz="4" w:space="0" w:color="auto"/>
              <w:right w:val="single" w:sz="4" w:space="0" w:color="auto"/>
            </w:tcBorders>
            <w:shd w:val="clear" w:color="auto" w:fill="auto"/>
            <w:vAlign w:val="center"/>
            <w:hideMark/>
          </w:tcPr>
          <w:p w14:paraId="4485576E"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w:t>
            </w:r>
          </w:p>
        </w:tc>
        <w:tc>
          <w:tcPr>
            <w:tcW w:w="708" w:type="dxa"/>
            <w:tcBorders>
              <w:top w:val="nil"/>
              <w:left w:val="nil"/>
              <w:bottom w:val="single" w:sz="4" w:space="0" w:color="auto"/>
              <w:right w:val="single" w:sz="4" w:space="0" w:color="auto"/>
            </w:tcBorders>
            <w:shd w:val="clear" w:color="auto" w:fill="auto"/>
            <w:vAlign w:val="center"/>
            <w:hideMark/>
          </w:tcPr>
          <w:p w14:paraId="4A77E603"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74BFCCC4"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DA</w:t>
            </w:r>
          </w:p>
        </w:tc>
        <w:tc>
          <w:tcPr>
            <w:tcW w:w="0" w:type="auto"/>
            <w:vMerge/>
            <w:tcBorders>
              <w:top w:val="nil"/>
              <w:left w:val="single" w:sz="4" w:space="0" w:color="auto"/>
              <w:bottom w:val="single" w:sz="4" w:space="0" w:color="000000"/>
              <w:right w:val="single" w:sz="4" w:space="0" w:color="auto"/>
            </w:tcBorders>
            <w:vAlign w:val="center"/>
            <w:hideMark/>
          </w:tcPr>
          <w:p w14:paraId="7D1F6692"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667" w:type="dxa"/>
            <w:vMerge/>
            <w:tcBorders>
              <w:top w:val="nil"/>
              <w:left w:val="single" w:sz="4" w:space="0" w:color="auto"/>
              <w:bottom w:val="single" w:sz="4" w:space="0" w:color="000000"/>
              <w:right w:val="single" w:sz="4" w:space="0" w:color="auto"/>
            </w:tcBorders>
            <w:vAlign w:val="center"/>
            <w:hideMark/>
          </w:tcPr>
          <w:p w14:paraId="38AEFA7B"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883" w:type="dxa"/>
            <w:vMerge/>
            <w:tcBorders>
              <w:top w:val="nil"/>
              <w:left w:val="single" w:sz="4" w:space="0" w:color="auto"/>
              <w:bottom w:val="single" w:sz="4" w:space="0" w:color="000000"/>
              <w:right w:val="single" w:sz="4" w:space="0" w:color="auto"/>
            </w:tcBorders>
            <w:vAlign w:val="center"/>
            <w:hideMark/>
          </w:tcPr>
          <w:p w14:paraId="2BCC1BDF"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624" w:type="dxa"/>
            <w:tcBorders>
              <w:top w:val="nil"/>
              <w:left w:val="nil"/>
              <w:bottom w:val="single" w:sz="4" w:space="0" w:color="auto"/>
              <w:right w:val="single" w:sz="4" w:space="0" w:color="auto"/>
            </w:tcBorders>
            <w:shd w:val="clear" w:color="auto" w:fill="auto"/>
            <w:vAlign w:val="center"/>
            <w:hideMark/>
          </w:tcPr>
          <w:p w14:paraId="50561606"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r>
      <w:tr w:rsidR="00FA5F4E" w:rsidRPr="00FA5F4E" w14:paraId="34EB614A" w14:textId="77777777" w:rsidTr="00FA5F4E">
        <w:trPr>
          <w:trHeight w:val="20"/>
        </w:trPr>
        <w:tc>
          <w:tcPr>
            <w:tcW w:w="0" w:type="auto"/>
            <w:vMerge/>
            <w:tcBorders>
              <w:top w:val="nil"/>
              <w:left w:val="single" w:sz="4" w:space="0" w:color="auto"/>
              <w:bottom w:val="single" w:sz="4" w:space="0" w:color="000000"/>
              <w:right w:val="single" w:sz="4" w:space="0" w:color="auto"/>
            </w:tcBorders>
            <w:vAlign w:val="center"/>
            <w:hideMark/>
          </w:tcPr>
          <w:p w14:paraId="05B213DF"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2778" w:type="dxa"/>
            <w:vMerge/>
            <w:tcBorders>
              <w:top w:val="nil"/>
              <w:left w:val="single" w:sz="4" w:space="0" w:color="auto"/>
              <w:bottom w:val="single" w:sz="4" w:space="0" w:color="000000"/>
              <w:right w:val="single" w:sz="4" w:space="0" w:color="auto"/>
            </w:tcBorders>
            <w:vAlign w:val="center"/>
            <w:hideMark/>
          </w:tcPr>
          <w:p w14:paraId="1BB104BE" w14:textId="77777777" w:rsidR="00FA5F4E" w:rsidRPr="00FA5F4E" w:rsidRDefault="00FA5F4E" w:rsidP="00FA5F4E">
            <w:pPr>
              <w:spacing w:after="0" w:line="240" w:lineRule="auto"/>
              <w:ind w:left="0"/>
              <w:jc w:val="left"/>
              <w:rPr>
                <w:rFonts w:asciiTheme="minorHAnsi" w:eastAsia="Times New Roman" w:hAnsiTheme="minorHAnsi" w:cstheme="minorHAnsi"/>
                <w:b/>
                <w:bCs/>
                <w:color w:val="000000"/>
                <w:sz w:val="17"/>
                <w:szCs w:val="17"/>
                <w:lang w:eastAsia="hr-HR"/>
              </w:rPr>
            </w:pPr>
          </w:p>
        </w:tc>
        <w:tc>
          <w:tcPr>
            <w:tcW w:w="617" w:type="dxa"/>
            <w:tcBorders>
              <w:top w:val="nil"/>
              <w:left w:val="nil"/>
              <w:bottom w:val="single" w:sz="4" w:space="0" w:color="auto"/>
              <w:right w:val="single" w:sz="4" w:space="0" w:color="auto"/>
            </w:tcBorders>
            <w:shd w:val="clear" w:color="auto" w:fill="auto"/>
            <w:vAlign w:val="center"/>
            <w:hideMark/>
          </w:tcPr>
          <w:p w14:paraId="710F9F5F"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2</w:t>
            </w:r>
          </w:p>
        </w:tc>
        <w:tc>
          <w:tcPr>
            <w:tcW w:w="0" w:type="auto"/>
            <w:tcBorders>
              <w:top w:val="nil"/>
              <w:left w:val="nil"/>
              <w:bottom w:val="single" w:sz="4" w:space="0" w:color="auto"/>
              <w:right w:val="single" w:sz="4" w:space="0" w:color="auto"/>
            </w:tcBorders>
            <w:shd w:val="clear" w:color="000000" w:fill="FFFFFF"/>
            <w:vAlign w:val="center"/>
            <w:hideMark/>
          </w:tcPr>
          <w:p w14:paraId="7F62021C"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16</w:t>
            </w:r>
          </w:p>
        </w:tc>
        <w:tc>
          <w:tcPr>
            <w:tcW w:w="0" w:type="auto"/>
            <w:tcBorders>
              <w:top w:val="nil"/>
              <w:left w:val="nil"/>
              <w:bottom w:val="single" w:sz="4" w:space="0" w:color="auto"/>
              <w:right w:val="single" w:sz="4" w:space="0" w:color="auto"/>
            </w:tcBorders>
            <w:shd w:val="clear" w:color="000000" w:fill="FFFFFF"/>
            <w:vAlign w:val="center"/>
            <w:hideMark/>
          </w:tcPr>
          <w:p w14:paraId="6DF7DD16"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16</w:t>
            </w:r>
          </w:p>
        </w:tc>
        <w:tc>
          <w:tcPr>
            <w:tcW w:w="809" w:type="dxa"/>
            <w:tcBorders>
              <w:top w:val="nil"/>
              <w:left w:val="nil"/>
              <w:bottom w:val="single" w:sz="4" w:space="0" w:color="auto"/>
              <w:right w:val="single" w:sz="4" w:space="0" w:color="auto"/>
            </w:tcBorders>
            <w:shd w:val="clear" w:color="auto" w:fill="auto"/>
            <w:vAlign w:val="center"/>
            <w:hideMark/>
          </w:tcPr>
          <w:p w14:paraId="58E98B01"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256</w:t>
            </w:r>
          </w:p>
        </w:tc>
        <w:tc>
          <w:tcPr>
            <w:tcW w:w="706" w:type="dxa"/>
            <w:tcBorders>
              <w:top w:val="nil"/>
              <w:left w:val="nil"/>
              <w:bottom w:val="single" w:sz="4" w:space="0" w:color="auto"/>
              <w:right w:val="single" w:sz="4" w:space="0" w:color="auto"/>
            </w:tcBorders>
            <w:shd w:val="clear" w:color="auto" w:fill="auto"/>
            <w:vAlign w:val="center"/>
            <w:hideMark/>
          </w:tcPr>
          <w:p w14:paraId="12868281"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c>
          <w:tcPr>
            <w:tcW w:w="708" w:type="dxa"/>
            <w:tcBorders>
              <w:top w:val="nil"/>
              <w:left w:val="nil"/>
              <w:bottom w:val="single" w:sz="4" w:space="0" w:color="auto"/>
              <w:right w:val="single" w:sz="4" w:space="0" w:color="auto"/>
            </w:tcBorders>
            <w:shd w:val="clear" w:color="auto" w:fill="auto"/>
            <w:vAlign w:val="center"/>
            <w:hideMark/>
          </w:tcPr>
          <w:p w14:paraId="4D4939DF"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0D3E03E5"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DA</w:t>
            </w:r>
          </w:p>
        </w:tc>
        <w:tc>
          <w:tcPr>
            <w:tcW w:w="0" w:type="auto"/>
            <w:vMerge/>
            <w:tcBorders>
              <w:top w:val="nil"/>
              <w:left w:val="single" w:sz="4" w:space="0" w:color="auto"/>
              <w:bottom w:val="single" w:sz="4" w:space="0" w:color="000000"/>
              <w:right w:val="single" w:sz="4" w:space="0" w:color="auto"/>
            </w:tcBorders>
            <w:vAlign w:val="center"/>
            <w:hideMark/>
          </w:tcPr>
          <w:p w14:paraId="1F28208A"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667" w:type="dxa"/>
            <w:vMerge/>
            <w:tcBorders>
              <w:top w:val="nil"/>
              <w:left w:val="single" w:sz="4" w:space="0" w:color="auto"/>
              <w:bottom w:val="single" w:sz="4" w:space="0" w:color="000000"/>
              <w:right w:val="single" w:sz="4" w:space="0" w:color="auto"/>
            </w:tcBorders>
            <w:vAlign w:val="center"/>
            <w:hideMark/>
          </w:tcPr>
          <w:p w14:paraId="61751863"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883" w:type="dxa"/>
            <w:vMerge/>
            <w:tcBorders>
              <w:top w:val="nil"/>
              <w:left w:val="single" w:sz="4" w:space="0" w:color="auto"/>
              <w:bottom w:val="single" w:sz="4" w:space="0" w:color="000000"/>
              <w:right w:val="single" w:sz="4" w:space="0" w:color="auto"/>
            </w:tcBorders>
            <w:vAlign w:val="center"/>
            <w:hideMark/>
          </w:tcPr>
          <w:p w14:paraId="64356807"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624" w:type="dxa"/>
            <w:tcBorders>
              <w:top w:val="nil"/>
              <w:left w:val="nil"/>
              <w:bottom w:val="single" w:sz="4" w:space="0" w:color="auto"/>
              <w:right w:val="single" w:sz="4" w:space="0" w:color="auto"/>
            </w:tcBorders>
            <w:shd w:val="clear" w:color="auto" w:fill="auto"/>
            <w:vAlign w:val="center"/>
            <w:hideMark/>
          </w:tcPr>
          <w:p w14:paraId="6FE4BB1E"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r>
      <w:tr w:rsidR="00FA5F4E" w:rsidRPr="00FA5F4E" w14:paraId="34B9D18E" w14:textId="77777777" w:rsidTr="00FA5F4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00233B"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14</w:t>
            </w:r>
          </w:p>
        </w:tc>
        <w:tc>
          <w:tcPr>
            <w:tcW w:w="2778" w:type="dxa"/>
            <w:tcBorders>
              <w:top w:val="nil"/>
              <w:left w:val="nil"/>
              <w:bottom w:val="single" w:sz="4" w:space="0" w:color="auto"/>
              <w:right w:val="single" w:sz="4" w:space="0" w:color="auto"/>
            </w:tcBorders>
            <w:shd w:val="clear" w:color="auto" w:fill="auto"/>
            <w:vAlign w:val="center"/>
            <w:hideMark/>
          </w:tcPr>
          <w:p w14:paraId="315475FC"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dvorana - Crossfit klub Karlovac</w:t>
            </w:r>
          </w:p>
        </w:tc>
        <w:tc>
          <w:tcPr>
            <w:tcW w:w="617" w:type="dxa"/>
            <w:tcBorders>
              <w:top w:val="nil"/>
              <w:left w:val="nil"/>
              <w:bottom w:val="single" w:sz="4" w:space="0" w:color="auto"/>
              <w:right w:val="single" w:sz="4" w:space="0" w:color="auto"/>
            </w:tcBorders>
            <w:shd w:val="clear" w:color="auto" w:fill="auto"/>
            <w:vAlign w:val="center"/>
            <w:hideMark/>
          </w:tcPr>
          <w:p w14:paraId="103F1F70"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2</w:t>
            </w:r>
          </w:p>
        </w:tc>
        <w:tc>
          <w:tcPr>
            <w:tcW w:w="0" w:type="auto"/>
            <w:tcBorders>
              <w:top w:val="nil"/>
              <w:left w:val="nil"/>
              <w:bottom w:val="single" w:sz="4" w:space="0" w:color="auto"/>
              <w:right w:val="single" w:sz="4" w:space="0" w:color="auto"/>
            </w:tcBorders>
            <w:shd w:val="clear" w:color="000000" w:fill="FFFFFF"/>
            <w:vAlign w:val="center"/>
            <w:hideMark/>
          </w:tcPr>
          <w:p w14:paraId="60A5CBD3"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15</w:t>
            </w:r>
          </w:p>
        </w:tc>
        <w:tc>
          <w:tcPr>
            <w:tcW w:w="0" w:type="auto"/>
            <w:tcBorders>
              <w:top w:val="nil"/>
              <w:left w:val="nil"/>
              <w:bottom w:val="single" w:sz="4" w:space="0" w:color="auto"/>
              <w:right w:val="single" w:sz="4" w:space="0" w:color="auto"/>
            </w:tcBorders>
            <w:shd w:val="clear" w:color="000000" w:fill="FFFFFF"/>
            <w:vAlign w:val="center"/>
            <w:hideMark/>
          </w:tcPr>
          <w:p w14:paraId="53894A13"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17</w:t>
            </w:r>
          </w:p>
        </w:tc>
        <w:tc>
          <w:tcPr>
            <w:tcW w:w="809" w:type="dxa"/>
            <w:tcBorders>
              <w:top w:val="nil"/>
              <w:left w:val="nil"/>
              <w:bottom w:val="single" w:sz="4" w:space="0" w:color="auto"/>
              <w:right w:val="single" w:sz="4" w:space="0" w:color="auto"/>
            </w:tcBorders>
            <w:shd w:val="clear" w:color="auto" w:fill="auto"/>
            <w:vAlign w:val="center"/>
            <w:hideMark/>
          </w:tcPr>
          <w:p w14:paraId="54EB8E5F"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255</w:t>
            </w:r>
          </w:p>
        </w:tc>
        <w:tc>
          <w:tcPr>
            <w:tcW w:w="706" w:type="dxa"/>
            <w:tcBorders>
              <w:top w:val="nil"/>
              <w:left w:val="nil"/>
              <w:bottom w:val="single" w:sz="4" w:space="0" w:color="auto"/>
              <w:right w:val="single" w:sz="4" w:space="0" w:color="auto"/>
            </w:tcBorders>
            <w:shd w:val="clear" w:color="auto" w:fill="auto"/>
            <w:vAlign w:val="center"/>
            <w:hideMark/>
          </w:tcPr>
          <w:p w14:paraId="6BC1B9B0"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4,5</w:t>
            </w:r>
          </w:p>
        </w:tc>
        <w:tc>
          <w:tcPr>
            <w:tcW w:w="708" w:type="dxa"/>
            <w:tcBorders>
              <w:top w:val="nil"/>
              <w:left w:val="nil"/>
              <w:bottom w:val="single" w:sz="4" w:space="0" w:color="auto"/>
              <w:right w:val="single" w:sz="4" w:space="0" w:color="auto"/>
            </w:tcBorders>
            <w:shd w:val="clear" w:color="auto" w:fill="auto"/>
            <w:vAlign w:val="center"/>
            <w:hideMark/>
          </w:tcPr>
          <w:p w14:paraId="01FD735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733EF213"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DA</w:t>
            </w:r>
          </w:p>
        </w:tc>
        <w:tc>
          <w:tcPr>
            <w:tcW w:w="0" w:type="auto"/>
            <w:tcBorders>
              <w:top w:val="nil"/>
              <w:left w:val="nil"/>
              <w:bottom w:val="single" w:sz="4" w:space="0" w:color="auto"/>
              <w:right w:val="single" w:sz="4" w:space="0" w:color="auto"/>
            </w:tcBorders>
            <w:shd w:val="clear" w:color="auto" w:fill="auto"/>
            <w:vAlign w:val="center"/>
            <w:hideMark/>
          </w:tcPr>
          <w:p w14:paraId="50D9AD74"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w:t>
            </w:r>
          </w:p>
        </w:tc>
        <w:tc>
          <w:tcPr>
            <w:tcW w:w="667" w:type="dxa"/>
            <w:tcBorders>
              <w:top w:val="nil"/>
              <w:left w:val="nil"/>
              <w:bottom w:val="single" w:sz="4" w:space="0" w:color="auto"/>
              <w:right w:val="single" w:sz="4" w:space="0" w:color="auto"/>
            </w:tcBorders>
            <w:shd w:val="clear" w:color="auto" w:fill="auto"/>
            <w:vAlign w:val="center"/>
            <w:hideMark/>
          </w:tcPr>
          <w:p w14:paraId="49E010EF"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w:t>
            </w:r>
          </w:p>
        </w:tc>
        <w:tc>
          <w:tcPr>
            <w:tcW w:w="883" w:type="dxa"/>
            <w:tcBorders>
              <w:top w:val="nil"/>
              <w:left w:val="nil"/>
              <w:bottom w:val="single" w:sz="4" w:space="0" w:color="auto"/>
              <w:right w:val="single" w:sz="4" w:space="0" w:color="auto"/>
            </w:tcBorders>
            <w:shd w:val="clear" w:color="auto" w:fill="auto"/>
            <w:vAlign w:val="center"/>
            <w:hideMark/>
          </w:tcPr>
          <w:p w14:paraId="33F679D7"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624" w:type="dxa"/>
            <w:tcBorders>
              <w:top w:val="nil"/>
              <w:left w:val="nil"/>
              <w:bottom w:val="single" w:sz="4" w:space="0" w:color="auto"/>
              <w:right w:val="single" w:sz="4" w:space="0" w:color="auto"/>
            </w:tcBorders>
            <w:shd w:val="clear" w:color="auto" w:fill="auto"/>
            <w:vAlign w:val="center"/>
            <w:hideMark/>
          </w:tcPr>
          <w:p w14:paraId="11ACFEDB" w14:textId="067CA0DB" w:rsidR="00FA5F4E" w:rsidRPr="00FA5F4E" w:rsidRDefault="001412FB" w:rsidP="00FA5F4E">
            <w:pPr>
              <w:spacing w:after="0" w:line="240" w:lineRule="auto"/>
              <w:ind w:left="0"/>
              <w:jc w:val="center"/>
              <w:rPr>
                <w:rFonts w:asciiTheme="minorHAnsi" w:eastAsia="Times New Roman" w:hAnsiTheme="minorHAnsi" w:cstheme="minorHAnsi"/>
                <w:color w:val="000000"/>
                <w:sz w:val="17"/>
                <w:szCs w:val="17"/>
                <w:lang w:eastAsia="hr-HR"/>
              </w:rPr>
            </w:pPr>
            <w:r>
              <w:rPr>
                <w:rFonts w:asciiTheme="minorHAnsi" w:eastAsia="Times New Roman" w:hAnsiTheme="minorHAnsi" w:cstheme="minorHAnsi"/>
                <w:color w:val="000000"/>
                <w:sz w:val="17"/>
                <w:szCs w:val="17"/>
                <w:lang w:eastAsia="hr-HR"/>
              </w:rPr>
              <w:t>2</w:t>
            </w:r>
          </w:p>
        </w:tc>
      </w:tr>
      <w:tr w:rsidR="00FA5F4E" w:rsidRPr="00FA5F4E" w14:paraId="093F986E" w14:textId="77777777" w:rsidTr="00682409">
        <w:trPr>
          <w:trHeight w:val="20"/>
        </w:trPr>
        <w:tc>
          <w:tcPr>
            <w:tcW w:w="10264" w:type="dxa"/>
            <w:gridSpan w:val="13"/>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hideMark/>
          </w:tcPr>
          <w:p w14:paraId="57A8FEB0" w14:textId="77777777" w:rsidR="00FA5F4E" w:rsidRPr="00682409"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682409">
              <w:rPr>
                <w:rFonts w:asciiTheme="minorHAnsi" w:eastAsia="Times New Roman" w:hAnsiTheme="minorHAnsi" w:cstheme="minorHAnsi"/>
                <w:b/>
                <w:bCs/>
                <w:color w:val="000000"/>
                <w:sz w:val="17"/>
                <w:szCs w:val="17"/>
                <w:lang w:eastAsia="hr-HR"/>
              </w:rPr>
              <w:t xml:space="preserve">OSTALO - ADAPTIRANI DVORANSKI PROSTORI KOJE KORISTE POJEDINI KLUBOVI </w:t>
            </w:r>
          </w:p>
        </w:tc>
      </w:tr>
      <w:tr w:rsidR="00FA5F4E" w:rsidRPr="00FA5F4E" w14:paraId="75DEC992" w14:textId="77777777" w:rsidTr="00FA5F4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C77C6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15</w:t>
            </w:r>
          </w:p>
        </w:tc>
        <w:tc>
          <w:tcPr>
            <w:tcW w:w="2778" w:type="dxa"/>
            <w:tcBorders>
              <w:top w:val="nil"/>
              <w:left w:val="nil"/>
              <w:bottom w:val="single" w:sz="4" w:space="0" w:color="auto"/>
              <w:right w:val="single" w:sz="4" w:space="0" w:color="auto"/>
            </w:tcBorders>
            <w:shd w:val="clear" w:color="auto" w:fill="auto"/>
            <w:vAlign w:val="center"/>
            <w:hideMark/>
          </w:tcPr>
          <w:p w14:paraId="6AFCE125"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Taekwondo klub Banija Pandas</w:t>
            </w:r>
          </w:p>
        </w:tc>
        <w:tc>
          <w:tcPr>
            <w:tcW w:w="617" w:type="dxa"/>
            <w:tcBorders>
              <w:top w:val="nil"/>
              <w:left w:val="nil"/>
              <w:bottom w:val="single" w:sz="4" w:space="0" w:color="auto"/>
              <w:right w:val="single" w:sz="4" w:space="0" w:color="auto"/>
            </w:tcBorders>
            <w:shd w:val="clear" w:color="auto" w:fill="auto"/>
            <w:vAlign w:val="center"/>
            <w:hideMark/>
          </w:tcPr>
          <w:p w14:paraId="02564533"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2</w:t>
            </w:r>
          </w:p>
        </w:tc>
        <w:tc>
          <w:tcPr>
            <w:tcW w:w="0" w:type="auto"/>
            <w:tcBorders>
              <w:top w:val="nil"/>
              <w:left w:val="nil"/>
              <w:bottom w:val="single" w:sz="4" w:space="0" w:color="auto"/>
              <w:right w:val="single" w:sz="4" w:space="0" w:color="auto"/>
            </w:tcBorders>
            <w:shd w:val="clear" w:color="auto" w:fill="auto"/>
            <w:vAlign w:val="center"/>
            <w:hideMark/>
          </w:tcPr>
          <w:p w14:paraId="42A979A3"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5</w:t>
            </w:r>
          </w:p>
        </w:tc>
        <w:tc>
          <w:tcPr>
            <w:tcW w:w="0" w:type="auto"/>
            <w:tcBorders>
              <w:top w:val="nil"/>
              <w:left w:val="nil"/>
              <w:bottom w:val="single" w:sz="4" w:space="0" w:color="auto"/>
              <w:right w:val="single" w:sz="4" w:space="0" w:color="auto"/>
            </w:tcBorders>
            <w:shd w:val="clear" w:color="auto" w:fill="auto"/>
            <w:vAlign w:val="center"/>
            <w:hideMark/>
          </w:tcPr>
          <w:p w14:paraId="7AAC4053"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34</w:t>
            </w:r>
          </w:p>
        </w:tc>
        <w:tc>
          <w:tcPr>
            <w:tcW w:w="809" w:type="dxa"/>
            <w:tcBorders>
              <w:top w:val="nil"/>
              <w:left w:val="nil"/>
              <w:bottom w:val="single" w:sz="4" w:space="0" w:color="auto"/>
              <w:right w:val="single" w:sz="4" w:space="0" w:color="auto"/>
            </w:tcBorders>
            <w:shd w:val="clear" w:color="auto" w:fill="auto"/>
            <w:vAlign w:val="center"/>
            <w:hideMark/>
          </w:tcPr>
          <w:p w14:paraId="3D2CA664"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170</w:t>
            </w:r>
          </w:p>
        </w:tc>
        <w:tc>
          <w:tcPr>
            <w:tcW w:w="706" w:type="dxa"/>
            <w:tcBorders>
              <w:top w:val="nil"/>
              <w:left w:val="nil"/>
              <w:bottom w:val="single" w:sz="4" w:space="0" w:color="auto"/>
              <w:right w:val="single" w:sz="4" w:space="0" w:color="auto"/>
            </w:tcBorders>
            <w:shd w:val="clear" w:color="auto" w:fill="auto"/>
            <w:vAlign w:val="center"/>
            <w:hideMark/>
          </w:tcPr>
          <w:p w14:paraId="74F81614"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n/a</w:t>
            </w:r>
          </w:p>
        </w:tc>
        <w:tc>
          <w:tcPr>
            <w:tcW w:w="708" w:type="dxa"/>
            <w:tcBorders>
              <w:top w:val="nil"/>
              <w:left w:val="nil"/>
              <w:bottom w:val="single" w:sz="4" w:space="0" w:color="auto"/>
              <w:right w:val="single" w:sz="4" w:space="0" w:color="auto"/>
            </w:tcBorders>
            <w:shd w:val="clear" w:color="auto" w:fill="auto"/>
            <w:vAlign w:val="center"/>
            <w:hideMark/>
          </w:tcPr>
          <w:p w14:paraId="6C73EF9B"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36BBEE57"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NE</w:t>
            </w:r>
          </w:p>
        </w:tc>
        <w:tc>
          <w:tcPr>
            <w:tcW w:w="0" w:type="auto"/>
            <w:tcBorders>
              <w:top w:val="nil"/>
              <w:left w:val="nil"/>
              <w:bottom w:val="single" w:sz="4" w:space="0" w:color="auto"/>
              <w:right w:val="single" w:sz="4" w:space="0" w:color="auto"/>
            </w:tcBorders>
            <w:shd w:val="clear" w:color="auto" w:fill="auto"/>
            <w:vAlign w:val="center"/>
            <w:hideMark/>
          </w:tcPr>
          <w:p w14:paraId="62B36222"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w:t>
            </w:r>
          </w:p>
        </w:tc>
        <w:tc>
          <w:tcPr>
            <w:tcW w:w="667" w:type="dxa"/>
            <w:tcBorders>
              <w:top w:val="nil"/>
              <w:left w:val="nil"/>
              <w:bottom w:val="single" w:sz="4" w:space="0" w:color="auto"/>
              <w:right w:val="single" w:sz="4" w:space="0" w:color="auto"/>
            </w:tcBorders>
            <w:shd w:val="clear" w:color="auto" w:fill="auto"/>
            <w:vAlign w:val="center"/>
            <w:hideMark/>
          </w:tcPr>
          <w:p w14:paraId="16C8AD16"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w:t>
            </w:r>
          </w:p>
        </w:tc>
        <w:tc>
          <w:tcPr>
            <w:tcW w:w="883" w:type="dxa"/>
            <w:tcBorders>
              <w:top w:val="nil"/>
              <w:left w:val="nil"/>
              <w:bottom w:val="single" w:sz="4" w:space="0" w:color="auto"/>
              <w:right w:val="single" w:sz="4" w:space="0" w:color="auto"/>
            </w:tcBorders>
            <w:shd w:val="clear" w:color="auto" w:fill="auto"/>
            <w:vAlign w:val="center"/>
            <w:hideMark/>
          </w:tcPr>
          <w:p w14:paraId="2BA4ECB3"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624" w:type="dxa"/>
            <w:tcBorders>
              <w:top w:val="nil"/>
              <w:left w:val="nil"/>
              <w:bottom w:val="single" w:sz="4" w:space="0" w:color="auto"/>
              <w:right w:val="single" w:sz="4" w:space="0" w:color="auto"/>
            </w:tcBorders>
            <w:shd w:val="clear" w:color="auto" w:fill="auto"/>
            <w:vAlign w:val="center"/>
            <w:hideMark/>
          </w:tcPr>
          <w:p w14:paraId="71196258"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r>
      <w:tr w:rsidR="00FA5F4E" w:rsidRPr="00FA5F4E" w14:paraId="59AA6BAA" w14:textId="77777777" w:rsidTr="00FA5F4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E7CCC3"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16</w:t>
            </w:r>
          </w:p>
        </w:tc>
        <w:tc>
          <w:tcPr>
            <w:tcW w:w="2778" w:type="dxa"/>
            <w:tcBorders>
              <w:top w:val="nil"/>
              <w:left w:val="nil"/>
              <w:bottom w:val="single" w:sz="4" w:space="0" w:color="auto"/>
              <w:right w:val="single" w:sz="4" w:space="0" w:color="auto"/>
            </w:tcBorders>
            <w:shd w:val="clear" w:color="auto" w:fill="auto"/>
            <w:vAlign w:val="center"/>
            <w:hideMark/>
          </w:tcPr>
          <w:p w14:paraId="1DA7563E"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Taekwondo klub Karlovac</w:t>
            </w:r>
          </w:p>
        </w:tc>
        <w:tc>
          <w:tcPr>
            <w:tcW w:w="617" w:type="dxa"/>
            <w:tcBorders>
              <w:top w:val="nil"/>
              <w:left w:val="nil"/>
              <w:bottom w:val="single" w:sz="4" w:space="0" w:color="auto"/>
              <w:right w:val="single" w:sz="4" w:space="0" w:color="auto"/>
            </w:tcBorders>
            <w:shd w:val="clear" w:color="auto" w:fill="auto"/>
            <w:vAlign w:val="center"/>
            <w:hideMark/>
          </w:tcPr>
          <w:p w14:paraId="37A456AD"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2</w:t>
            </w:r>
          </w:p>
        </w:tc>
        <w:tc>
          <w:tcPr>
            <w:tcW w:w="0" w:type="auto"/>
            <w:tcBorders>
              <w:top w:val="nil"/>
              <w:left w:val="nil"/>
              <w:bottom w:val="single" w:sz="4" w:space="0" w:color="auto"/>
              <w:right w:val="single" w:sz="4" w:space="0" w:color="auto"/>
            </w:tcBorders>
            <w:shd w:val="clear" w:color="auto" w:fill="auto"/>
            <w:vAlign w:val="center"/>
            <w:hideMark/>
          </w:tcPr>
          <w:p w14:paraId="369DEFA2"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12</w:t>
            </w:r>
          </w:p>
        </w:tc>
        <w:tc>
          <w:tcPr>
            <w:tcW w:w="0" w:type="auto"/>
            <w:tcBorders>
              <w:top w:val="nil"/>
              <w:left w:val="nil"/>
              <w:bottom w:val="single" w:sz="4" w:space="0" w:color="auto"/>
              <w:right w:val="single" w:sz="4" w:space="0" w:color="auto"/>
            </w:tcBorders>
            <w:shd w:val="clear" w:color="auto" w:fill="auto"/>
            <w:vAlign w:val="center"/>
            <w:hideMark/>
          </w:tcPr>
          <w:p w14:paraId="63FEE9F3"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24</w:t>
            </w:r>
          </w:p>
        </w:tc>
        <w:tc>
          <w:tcPr>
            <w:tcW w:w="809" w:type="dxa"/>
            <w:tcBorders>
              <w:top w:val="nil"/>
              <w:left w:val="nil"/>
              <w:bottom w:val="single" w:sz="4" w:space="0" w:color="auto"/>
              <w:right w:val="single" w:sz="4" w:space="0" w:color="auto"/>
            </w:tcBorders>
            <w:shd w:val="clear" w:color="auto" w:fill="auto"/>
            <w:vAlign w:val="center"/>
            <w:hideMark/>
          </w:tcPr>
          <w:p w14:paraId="4561EFC9"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288</w:t>
            </w:r>
          </w:p>
        </w:tc>
        <w:tc>
          <w:tcPr>
            <w:tcW w:w="706" w:type="dxa"/>
            <w:tcBorders>
              <w:top w:val="nil"/>
              <w:left w:val="nil"/>
              <w:bottom w:val="single" w:sz="4" w:space="0" w:color="auto"/>
              <w:right w:val="single" w:sz="4" w:space="0" w:color="auto"/>
            </w:tcBorders>
            <w:shd w:val="clear" w:color="auto" w:fill="auto"/>
            <w:vAlign w:val="center"/>
            <w:hideMark/>
          </w:tcPr>
          <w:p w14:paraId="5938CA0F"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c>
          <w:tcPr>
            <w:tcW w:w="708" w:type="dxa"/>
            <w:tcBorders>
              <w:top w:val="nil"/>
              <w:left w:val="nil"/>
              <w:bottom w:val="single" w:sz="4" w:space="0" w:color="auto"/>
              <w:right w:val="single" w:sz="4" w:space="0" w:color="auto"/>
            </w:tcBorders>
            <w:shd w:val="clear" w:color="auto" w:fill="auto"/>
            <w:vAlign w:val="center"/>
            <w:hideMark/>
          </w:tcPr>
          <w:p w14:paraId="72AC8BB2"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60781B3B"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DA</w:t>
            </w:r>
          </w:p>
        </w:tc>
        <w:tc>
          <w:tcPr>
            <w:tcW w:w="0" w:type="auto"/>
            <w:tcBorders>
              <w:top w:val="nil"/>
              <w:left w:val="nil"/>
              <w:bottom w:val="single" w:sz="4" w:space="0" w:color="auto"/>
              <w:right w:val="single" w:sz="4" w:space="0" w:color="auto"/>
            </w:tcBorders>
            <w:shd w:val="clear" w:color="auto" w:fill="auto"/>
            <w:vAlign w:val="center"/>
            <w:hideMark/>
          </w:tcPr>
          <w:p w14:paraId="7AB9921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w:t>
            </w:r>
          </w:p>
        </w:tc>
        <w:tc>
          <w:tcPr>
            <w:tcW w:w="667" w:type="dxa"/>
            <w:tcBorders>
              <w:top w:val="nil"/>
              <w:left w:val="nil"/>
              <w:bottom w:val="single" w:sz="4" w:space="0" w:color="auto"/>
              <w:right w:val="single" w:sz="4" w:space="0" w:color="auto"/>
            </w:tcBorders>
            <w:shd w:val="clear" w:color="auto" w:fill="auto"/>
            <w:vAlign w:val="center"/>
            <w:hideMark/>
          </w:tcPr>
          <w:p w14:paraId="3C26F053"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w:t>
            </w:r>
          </w:p>
        </w:tc>
        <w:tc>
          <w:tcPr>
            <w:tcW w:w="883" w:type="dxa"/>
            <w:tcBorders>
              <w:top w:val="nil"/>
              <w:left w:val="nil"/>
              <w:bottom w:val="single" w:sz="4" w:space="0" w:color="auto"/>
              <w:right w:val="single" w:sz="4" w:space="0" w:color="auto"/>
            </w:tcBorders>
            <w:shd w:val="clear" w:color="auto" w:fill="auto"/>
            <w:vAlign w:val="center"/>
            <w:hideMark/>
          </w:tcPr>
          <w:p w14:paraId="3CDE63D0"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624" w:type="dxa"/>
            <w:tcBorders>
              <w:top w:val="nil"/>
              <w:left w:val="nil"/>
              <w:bottom w:val="single" w:sz="4" w:space="0" w:color="auto"/>
              <w:right w:val="single" w:sz="4" w:space="0" w:color="auto"/>
            </w:tcBorders>
            <w:shd w:val="clear" w:color="auto" w:fill="auto"/>
            <w:vAlign w:val="center"/>
            <w:hideMark/>
          </w:tcPr>
          <w:p w14:paraId="3AA7FD3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w:t>
            </w:r>
          </w:p>
        </w:tc>
      </w:tr>
      <w:tr w:rsidR="00FA5F4E" w:rsidRPr="00FA5F4E" w14:paraId="7384B8BE" w14:textId="77777777" w:rsidTr="00FA5F4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F1518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17</w:t>
            </w:r>
          </w:p>
        </w:tc>
        <w:tc>
          <w:tcPr>
            <w:tcW w:w="2778" w:type="dxa"/>
            <w:tcBorders>
              <w:top w:val="nil"/>
              <w:left w:val="nil"/>
              <w:bottom w:val="single" w:sz="4" w:space="0" w:color="auto"/>
              <w:right w:val="single" w:sz="4" w:space="0" w:color="auto"/>
            </w:tcBorders>
            <w:shd w:val="clear" w:color="auto" w:fill="auto"/>
            <w:vAlign w:val="center"/>
            <w:hideMark/>
          </w:tcPr>
          <w:p w14:paraId="39D213D8"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Inline hokej klub Karlovac</w:t>
            </w:r>
          </w:p>
        </w:tc>
        <w:tc>
          <w:tcPr>
            <w:tcW w:w="617" w:type="dxa"/>
            <w:tcBorders>
              <w:top w:val="nil"/>
              <w:left w:val="nil"/>
              <w:bottom w:val="single" w:sz="4" w:space="0" w:color="auto"/>
              <w:right w:val="single" w:sz="4" w:space="0" w:color="auto"/>
            </w:tcBorders>
            <w:shd w:val="clear" w:color="auto" w:fill="auto"/>
            <w:vAlign w:val="center"/>
            <w:hideMark/>
          </w:tcPr>
          <w:p w14:paraId="4B5010EC"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3</w:t>
            </w:r>
          </w:p>
        </w:tc>
        <w:tc>
          <w:tcPr>
            <w:tcW w:w="0" w:type="auto"/>
            <w:tcBorders>
              <w:top w:val="nil"/>
              <w:left w:val="nil"/>
              <w:bottom w:val="single" w:sz="4" w:space="0" w:color="auto"/>
              <w:right w:val="single" w:sz="4" w:space="0" w:color="auto"/>
            </w:tcBorders>
            <w:shd w:val="clear" w:color="auto" w:fill="auto"/>
            <w:vAlign w:val="center"/>
            <w:hideMark/>
          </w:tcPr>
          <w:p w14:paraId="59A60433"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18</w:t>
            </w:r>
          </w:p>
        </w:tc>
        <w:tc>
          <w:tcPr>
            <w:tcW w:w="0" w:type="auto"/>
            <w:tcBorders>
              <w:top w:val="nil"/>
              <w:left w:val="nil"/>
              <w:bottom w:val="single" w:sz="4" w:space="0" w:color="auto"/>
              <w:right w:val="single" w:sz="4" w:space="0" w:color="auto"/>
            </w:tcBorders>
            <w:shd w:val="clear" w:color="auto" w:fill="auto"/>
            <w:vAlign w:val="center"/>
            <w:hideMark/>
          </w:tcPr>
          <w:p w14:paraId="50FC09E5"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42</w:t>
            </w:r>
          </w:p>
        </w:tc>
        <w:tc>
          <w:tcPr>
            <w:tcW w:w="809" w:type="dxa"/>
            <w:tcBorders>
              <w:top w:val="nil"/>
              <w:left w:val="nil"/>
              <w:bottom w:val="single" w:sz="4" w:space="0" w:color="auto"/>
              <w:right w:val="single" w:sz="4" w:space="0" w:color="auto"/>
            </w:tcBorders>
            <w:shd w:val="clear" w:color="auto" w:fill="auto"/>
            <w:vAlign w:val="center"/>
            <w:hideMark/>
          </w:tcPr>
          <w:p w14:paraId="70146936"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756</w:t>
            </w:r>
          </w:p>
        </w:tc>
        <w:tc>
          <w:tcPr>
            <w:tcW w:w="706" w:type="dxa"/>
            <w:tcBorders>
              <w:top w:val="nil"/>
              <w:left w:val="nil"/>
              <w:bottom w:val="single" w:sz="4" w:space="0" w:color="auto"/>
              <w:right w:val="single" w:sz="4" w:space="0" w:color="auto"/>
            </w:tcBorders>
            <w:shd w:val="clear" w:color="auto" w:fill="auto"/>
            <w:vAlign w:val="center"/>
            <w:hideMark/>
          </w:tcPr>
          <w:p w14:paraId="5A152058"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5</w:t>
            </w:r>
          </w:p>
        </w:tc>
        <w:tc>
          <w:tcPr>
            <w:tcW w:w="708" w:type="dxa"/>
            <w:tcBorders>
              <w:top w:val="nil"/>
              <w:left w:val="nil"/>
              <w:bottom w:val="single" w:sz="4" w:space="0" w:color="auto"/>
              <w:right w:val="single" w:sz="4" w:space="0" w:color="auto"/>
            </w:tcBorders>
            <w:shd w:val="clear" w:color="auto" w:fill="auto"/>
            <w:vAlign w:val="center"/>
            <w:hideMark/>
          </w:tcPr>
          <w:p w14:paraId="7786C72D"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0894092E"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NE</w:t>
            </w:r>
          </w:p>
        </w:tc>
        <w:tc>
          <w:tcPr>
            <w:tcW w:w="0" w:type="auto"/>
            <w:tcBorders>
              <w:top w:val="nil"/>
              <w:left w:val="nil"/>
              <w:bottom w:val="single" w:sz="4" w:space="0" w:color="auto"/>
              <w:right w:val="single" w:sz="4" w:space="0" w:color="auto"/>
            </w:tcBorders>
            <w:shd w:val="clear" w:color="auto" w:fill="auto"/>
            <w:vAlign w:val="center"/>
            <w:hideMark/>
          </w:tcPr>
          <w:p w14:paraId="3230D8B1"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c>
          <w:tcPr>
            <w:tcW w:w="667" w:type="dxa"/>
            <w:tcBorders>
              <w:top w:val="nil"/>
              <w:left w:val="nil"/>
              <w:bottom w:val="single" w:sz="4" w:space="0" w:color="auto"/>
              <w:right w:val="single" w:sz="4" w:space="0" w:color="auto"/>
            </w:tcBorders>
            <w:shd w:val="clear" w:color="auto" w:fill="auto"/>
            <w:vAlign w:val="center"/>
            <w:hideMark/>
          </w:tcPr>
          <w:p w14:paraId="16F5D3DF"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w:t>
            </w:r>
          </w:p>
        </w:tc>
        <w:tc>
          <w:tcPr>
            <w:tcW w:w="883" w:type="dxa"/>
            <w:tcBorders>
              <w:top w:val="nil"/>
              <w:left w:val="nil"/>
              <w:bottom w:val="single" w:sz="4" w:space="0" w:color="auto"/>
              <w:right w:val="single" w:sz="4" w:space="0" w:color="auto"/>
            </w:tcBorders>
            <w:shd w:val="clear" w:color="auto" w:fill="auto"/>
            <w:vAlign w:val="center"/>
            <w:hideMark/>
          </w:tcPr>
          <w:p w14:paraId="6FCDD61E"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624" w:type="dxa"/>
            <w:tcBorders>
              <w:top w:val="nil"/>
              <w:left w:val="nil"/>
              <w:bottom w:val="single" w:sz="4" w:space="0" w:color="auto"/>
              <w:right w:val="single" w:sz="4" w:space="0" w:color="auto"/>
            </w:tcBorders>
            <w:shd w:val="clear" w:color="auto" w:fill="auto"/>
            <w:vAlign w:val="center"/>
            <w:hideMark/>
          </w:tcPr>
          <w:p w14:paraId="469C415F" w14:textId="083F1BDF" w:rsidR="00FA5F4E" w:rsidRPr="00FA5F4E" w:rsidRDefault="001412FB" w:rsidP="00FA5F4E">
            <w:pPr>
              <w:spacing w:after="0" w:line="240" w:lineRule="auto"/>
              <w:ind w:left="0"/>
              <w:jc w:val="center"/>
              <w:rPr>
                <w:rFonts w:asciiTheme="minorHAnsi" w:eastAsia="Times New Roman" w:hAnsiTheme="minorHAnsi" w:cstheme="minorHAnsi"/>
                <w:color w:val="000000"/>
                <w:sz w:val="17"/>
                <w:szCs w:val="17"/>
                <w:lang w:eastAsia="hr-HR"/>
              </w:rPr>
            </w:pPr>
            <w:r>
              <w:rPr>
                <w:rFonts w:asciiTheme="minorHAnsi" w:eastAsia="Times New Roman" w:hAnsiTheme="minorHAnsi" w:cstheme="minorHAnsi"/>
                <w:color w:val="000000"/>
                <w:sz w:val="17"/>
                <w:szCs w:val="17"/>
                <w:lang w:eastAsia="hr-HR"/>
              </w:rPr>
              <w:t>2</w:t>
            </w:r>
          </w:p>
        </w:tc>
      </w:tr>
      <w:tr w:rsidR="00FA5F4E" w:rsidRPr="00FA5F4E" w14:paraId="79A3DB49" w14:textId="77777777" w:rsidTr="00FA5F4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04C0E"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18</w:t>
            </w:r>
          </w:p>
        </w:tc>
        <w:tc>
          <w:tcPr>
            <w:tcW w:w="2778" w:type="dxa"/>
            <w:tcBorders>
              <w:top w:val="nil"/>
              <w:left w:val="nil"/>
              <w:bottom w:val="single" w:sz="4" w:space="0" w:color="auto"/>
              <w:right w:val="single" w:sz="4" w:space="0" w:color="auto"/>
            </w:tcBorders>
            <w:shd w:val="clear" w:color="auto" w:fill="auto"/>
            <w:vAlign w:val="center"/>
            <w:hideMark/>
          </w:tcPr>
          <w:p w14:paraId="176298D1"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Kickboxing klub Tigar</w:t>
            </w:r>
          </w:p>
        </w:tc>
        <w:tc>
          <w:tcPr>
            <w:tcW w:w="617" w:type="dxa"/>
            <w:tcBorders>
              <w:top w:val="nil"/>
              <w:left w:val="nil"/>
              <w:bottom w:val="single" w:sz="4" w:space="0" w:color="auto"/>
              <w:right w:val="single" w:sz="4" w:space="0" w:color="auto"/>
            </w:tcBorders>
            <w:shd w:val="clear" w:color="auto" w:fill="auto"/>
            <w:vAlign w:val="center"/>
            <w:hideMark/>
          </w:tcPr>
          <w:p w14:paraId="3C8D5AB3"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2</w:t>
            </w:r>
          </w:p>
        </w:tc>
        <w:tc>
          <w:tcPr>
            <w:tcW w:w="0" w:type="auto"/>
            <w:tcBorders>
              <w:top w:val="nil"/>
              <w:left w:val="nil"/>
              <w:bottom w:val="single" w:sz="4" w:space="0" w:color="auto"/>
              <w:right w:val="single" w:sz="4" w:space="0" w:color="auto"/>
            </w:tcBorders>
            <w:shd w:val="clear" w:color="auto" w:fill="auto"/>
            <w:vAlign w:val="center"/>
            <w:hideMark/>
          </w:tcPr>
          <w:p w14:paraId="15DD5787"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17</w:t>
            </w:r>
          </w:p>
        </w:tc>
        <w:tc>
          <w:tcPr>
            <w:tcW w:w="0" w:type="auto"/>
            <w:tcBorders>
              <w:top w:val="nil"/>
              <w:left w:val="nil"/>
              <w:bottom w:val="single" w:sz="4" w:space="0" w:color="auto"/>
              <w:right w:val="single" w:sz="4" w:space="0" w:color="auto"/>
            </w:tcBorders>
            <w:shd w:val="clear" w:color="auto" w:fill="auto"/>
            <w:vAlign w:val="center"/>
            <w:hideMark/>
          </w:tcPr>
          <w:p w14:paraId="677388FE"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8</w:t>
            </w:r>
          </w:p>
        </w:tc>
        <w:tc>
          <w:tcPr>
            <w:tcW w:w="809" w:type="dxa"/>
            <w:tcBorders>
              <w:top w:val="nil"/>
              <w:left w:val="nil"/>
              <w:bottom w:val="single" w:sz="4" w:space="0" w:color="auto"/>
              <w:right w:val="single" w:sz="4" w:space="0" w:color="auto"/>
            </w:tcBorders>
            <w:shd w:val="clear" w:color="auto" w:fill="auto"/>
            <w:vAlign w:val="center"/>
            <w:hideMark/>
          </w:tcPr>
          <w:p w14:paraId="565B65E4"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136</w:t>
            </w:r>
          </w:p>
        </w:tc>
        <w:tc>
          <w:tcPr>
            <w:tcW w:w="706" w:type="dxa"/>
            <w:tcBorders>
              <w:top w:val="nil"/>
              <w:left w:val="nil"/>
              <w:bottom w:val="single" w:sz="4" w:space="0" w:color="auto"/>
              <w:right w:val="single" w:sz="4" w:space="0" w:color="auto"/>
            </w:tcBorders>
            <w:shd w:val="clear" w:color="auto" w:fill="auto"/>
            <w:vAlign w:val="center"/>
            <w:hideMark/>
          </w:tcPr>
          <w:p w14:paraId="0B60D212"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3,5</w:t>
            </w:r>
          </w:p>
        </w:tc>
        <w:tc>
          <w:tcPr>
            <w:tcW w:w="708" w:type="dxa"/>
            <w:tcBorders>
              <w:top w:val="nil"/>
              <w:left w:val="nil"/>
              <w:bottom w:val="single" w:sz="4" w:space="0" w:color="auto"/>
              <w:right w:val="single" w:sz="4" w:space="0" w:color="auto"/>
            </w:tcBorders>
            <w:shd w:val="clear" w:color="auto" w:fill="auto"/>
            <w:vAlign w:val="center"/>
            <w:hideMark/>
          </w:tcPr>
          <w:p w14:paraId="1C67A1C8"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4EB633B2"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NE</w:t>
            </w:r>
          </w:p>
        </w:tc>
        <w:tc>
          <w:tcPr>
            <w:tcW w:w="0" w:type="auto"/>
            <w:tcBorders>
              <w:top w:val="nil"/>
              <w:left w:val="nil"/>
              <w:bottom w:val="single" w:sz="4" w:space="0" w:color="auto"/>
              <w:right w:val="single" w:sz="4" w:space="0" w:color="auto"/>
            </w:tcBorders>
            <w:shd w:val="clear" w:color="auto" w:fill="auto"/>
            <w:vAlign w:val="center"/>
            <w:hideMark/>
          </w:tcPr>
          <w:p w14:paraId="3EEA1CC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w:t>
            </w:r>
          </w:p>
        </w:tc>
        <w:tc>
          <w:tcPr>
            <w:tcW w:w="667" w:type="dxa"/>
            <w:tcBorders>
              <w:top w:val="nil"/>
              <w:left w:val="nil"/>
              <w:bottom w:val="single" w:sz="4" w:space="0" w:color="auto"/>
              <w:right w:val="single" w:sz="4" w:space="0" w:color="auto"/>
            </w:tcBorders>
            <w:shd w:val="clear" w:color="auto" w:fill="auto"/>
            <w:vAlign w:val="center"/>
            <w:hideMark/>
          </w:tcPr>
          <w:p w14:paraId="365F4527"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w:t>
            </w:r>
          </w:p>
        </w:tc>
        <w:tc>
          <w:tcPr>
            <w:tcW w:w="883" w:type="dxa"/>
            <w:tcBorders>
              <w:top w:val="nil"/>
              <w:left w:val="nil"/>
              <w:bottom w:val="single" w:sz="4" w:space="0" w:color="auto"/>
              <w:right w:val="single" w:sz="4" w:space="0" w:color="auto"/>
            </w:tcBorders>
            <w:shd w:val="clear" w:color="auto" w:fill="auto"/>
            <w:vAlign w:val="center"/>
            <w:hideMark/>
          </w:tcPr>
          <w:p w14:paraId="7FECC5D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w:t>
            </w:r>
          </w:p>
        </w:tc>
        <w:tc>
          <w:tcPr>
            <w:tcW w:w="624" w:type="dxa"/>
            <w:tcBorders>
              <w:top w:val="nil"/>
              <w:left w:val="nil"/>
              <w:bottom w:val="single" w:sz="4" w:space="0" w:color="auto"/>
              <w:right w:val="single" w:sz="4" w:space="0" w:color="auto"/>
            </w:tcBorders>
            <w:shd w:val="clear" w:color="auto" w:fill="auto"/>
            <w:vAlign w:val="center"/>
            <w:hideMark/>
          </w:tcPr>
          <w:p w14:paraId="396F307C"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r>
      <w:tr w:rsidR="00FA5F4E" w:rsidRPr="00FA5F4E" w14:paraId="31851189" w14:textId="77777777" w:rsidTr="00FA5F4E">
        <w:trPr>
          <w:trHeight w:val="20"/>
        </w:trPr>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1E208259"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19</w:t>
            </w:r>
          </w:p>
        </w:tc>
        <w:tc>
          <w:tcPr>
            <w:tcW w:w="2778" w:type="dxa"/>
            <w:vMerge w:val="restart"/>
            <w:tcBorders>
              <w:top w:val="nil"/>
              <w:left w:val="single" w:sz="4" w:space="0" w:color="auto"/>
              <w:bottom w:val="single" w:sz="4" w:space="0" w:color="000000"/>
              <w:right w:val="single" w:sz="4" w:space="0" w:color="auto"/>
            </w:tcBorders>
            <w:shd w:val="clear" w:color="auto" w:fill="auto"/>
            <w:vAlign w:val="center"/>
            <w:hideMark/>
          </w:tcPr>
          <w:p w14:paraId="60354980"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Taekwondo klub Prana</w:t>
            </w:r>
          </w:p>
        </w:tc>
        <w:tc>
          <w:tcPr>
            <w:tcW w:w="617" w:type="dxa"/>
            <w:tcBorders>
              <w:top w:val="nil"/>
              <w:left w:val="nil"/>
              <w:bottom w:val="single" w:sz="4" w:space="0" w:color="auto"/>
              <w:right w:val="single" w:sz="4" w:space="0" w:color="auto"/>
            </w:tcBorders>
            <w:shd w:val="clear" w:color="auto" w:fill="auto"/>
            <w:vAlign w:val="center"/>
            <w:hideMark/>
          </w:tcPr>
          <w:p w14:paraId="7751A40A"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2</w:t>
            </w:r>
          </w:p>
        </w:tc>
        <w:tc>
          <w:tcPr>
            <w:tcW w:w="0" w:type="auto"/>
            <w:tcBorders>
              <w:top w:val="nil"/>
              <w:left w:val="nil"/>
              <w:bottom w:val="single" w:sz="4" w:space="0" w:color="auto"/>
              <w:right w:val="single" w:sz="4" w:space="0" w:color="auto"/>
            </w:tcBorders>
            <w:shd w:val="clear" w:color="000000" w:fill="FFFFFF"/>
            <w:vAlign w:val="center"/>
            <w:hideMark/>
          </w:tcPr>
          <w:p w14:paraId="120F0D18"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13</w:t>
            </w:r>
          </w:p>
        </w:tc>
        <w:tc>
          <w:tcPr>
            <w:tcW w:w="0" w:type="auto"/>
            <w:tcBorders>
              <w:top w:val="nil"/>
              <w:left w:val="nil"/>
              <w:bottom w:val="single" w:sz="4" w:space="0" w:color="auto"/>
              <w:right w:val="single" w:sz="4" w:space="0" w:color="auto"/>
            </w:tcBorders>
            <w:shd w:val="clear" w:color="000000" w:fill="FFFFFF"/>
            <w:vAlign w:val="center"/>
            <w:hideMark/>
          </w:tcPr>
          <w:p w14:paraId="66761620"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11</w:t>
            </w:r>
          </w:p>
        </w:tc>
        <w:tc>
          <w:tcPr>
            <w:tcW w:w="809" w:type="dxa"/>
            <w:tcBorders>
              <w:top w:val="nil"/>
              <w:left w:val="nil"/>
              <w:bottom w:val="single" w:sz="4" w:space="0" w:color="auto"/>
              <w:right w:val="single" w:sz="4" w:space="0" w:color="auto"/>
            </w:tcBorders>
            <w:shd w:val="clear" w:color="auto" w:fill="auto"/>
            <w:vAlign w:val="center"/>
            <w:hideMark/>
          </w:tcPr>
          <w:p w14:paraId="5B3BC39B"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143</w:t>
            </w:r>
          </w:p>
        </w:tc>
        <w:tc>
          <w:tcPr>
            <w:tcW w:w="706" w:type="dxa"/>
            <w:tcBorders>
              <w:top w:val="nil"/>
              <w:left w:val="nil"/>
              <w:bottom w:val="single" w:sz="4" w:space="0" w:color="auto"/>
              <w:right w:val="single" w:sz="4" w:space="0" w:color="auto"/>
            </w:tcBorders>
            <w:shd w:val="clear" w:color="auto" w:fill="auto"/>
            <w:vAlign w:val="center"/>
            <w:hideMark/>
          </w:tcPr>
          <w:p w14:paraId="1ECC066D"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w:t>
            </w:r>
          </w:p>
        </w:tc>
        <w:tc>
          <w:tcPr>
            <w:tcW w:w="708" w:type="dxa"/>
            <w:tcBorders>
              <w:top w:val="nil"/>
              <w:left w:val="nil"/>
              <w:bottom w:val="single" w:sz="4" w:space="0" w:color="auto"/>
              <w:right w:val="single" w:sz="4" w:space="0" w:color="auto"/>
            </w:tcBorders>
            <w:shd w:val="clear" w:color="auto" w:fill="auto"/>
            <w:vAlign w:val="center"/>
            <w:hideMark/>
          </w:tcPr>
          <w:p w14:paraId="141F3368"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0C03CBEA"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DA</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08B28D27"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w:t>
            </w:r>
          </w:p>
        </w:tc>
        <w:tc>
          <w:tcPr>
            <w:tcW w:w="667" w:type="dxa"/>
            <w:tcBorders>
              <w:top w:val="nil"/>
              <w:left w:val="nil"/>
              <w:bottom w:val="single" w:sz="4" w:space="0" w:color="auto"/>
              <w:right w:val="single" w:sz="4" w:space="0" w:color="auto"/>
            </w:tcBorders>
            <w:shd w:val="clear" w:color="auto" w:fill="auto"/>
            <w:vAlign w:val="center"/>
            <w:hideMark/>
          </w:tcPr>
          <w:p w14:paraId="44DDCD09"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w:t>
            </w:r>
          </w:p>
        </w:tc>
        <w:tc>
          <w:tcPr>
            <w:tcW w:w="883" w:type="dxa"/>
            <w:vMerge w:val="restart"/>
            <w:tcBorders>
              <w:top w:val="nil"/>
              <w:left w:val="single" w:sz="4" w:space="0" w:color="auto"/>
              <w:bottom w:val="single" w:sz="4" w:space="0" w:color="000000"/>
              <w:right w:val="single" w:sz="4" w:space="0" w:color="auto"/>
            </w:tcBorders>
            <w:shd w:val="clear" w:color="auto" w:fill="auto"/>
            <w:vAlign w:val="center"/>
            <w:hideMark/>
          </w:tcPr>
          <w:p w14:paraId="0C0FB122"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2</w:t>
            </w:r>
          </w:p>
        </w:tc>
        <w:tc>
          <w:tcPr>
            <w:tcW w:w="624" w:type="dxa"/>
            <w:tcBorders>
              <w:top w:val="nil"/>
              <w:left w:val="nil"/>
              <w:bottom w:val="single" w:sz="4" w:space="0" w:color="auto"/>
              <w:right w:val="single" w:sz="4" w:space="0" w:color="auto"/>
            </w:tcBorders>
            <w:shd w:val="clear" w:color="auto" w:fill="auto"/>
            <w:vAlign w:val="center"/>
            <w:hideMark/>
          </w:tcPr>
          <w:p w14:paraId="510B172E"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r>
      <w:tr w:rsidR="00FA5F4E" w:rsidRPr="00FA5F4E" w14:paraId="7E103CBB" w14:textId="77777777" w:rsidTr="00FA5F4E">
        <w:trPr>
          <w:trHeight w:val="20"/>
        </w:trPr>
        <w:tc>
          <w:tcPr>
            <w:tcW w:w="0" w:type="auto"/>
            <w:vMerge/>
            <w:tcBorders>
              <w:top w:val="nil"/>
              <w:left w:val="single" w:sz="4" w:space="0" w:color="auto"/>
              <w:bottom w:val="single" w:sz="4" w:space="0" w:color="000000"/>
              <w:right w:val="single" w:sz="4" w:space="0" w:color="auto"/>
            </w:tcBorders>
            <w:vAlign w:val="center"/>
            <w:hideMark/>
          </w:tcPr>
          <w:p w14:paraId="58FE75BB"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2778" w:type="dxa"/>
            <w:vMerge/>
            <w:tcBorders>
              <w:top w:val="nil"/>
              <w:left w:val="single" w:sz="4" w:space="0" w:color="auto"/>
              <w:bottom w:val="single" w:sz="4" w:space="0" w:color="000000"/>
              <w:right w:val="single" w:sz="4" w:space="0" w:color="auto"/>
            </w:tcBorders>
            <w:vAlign w:val="center"/>
            <w:hideMark/>
          </w:tcPr>
          <w:p w14:paraId="34F77348" w14:textId="77777777" w:rsidR="00FA5F4E" w:rsidRPr="00FA5F4E" w:rsidRDefault="00FA5F4E" w:rsidP="00FA5F4E">
            <w:pPr>
              <w:spacing w:after="0" w:line="240" w:lineRule="auto"/>
              <w:ind w:left="0"/>
              <w:jc w:val="left"/>
              <w:rPr>
                <w:rFonts w:asciiTheme="minorHAnsi" w:eastAsia="Times New Roman" w:hAnsiTheme="minorHAnsi" w:cstheme="minorHAnsi"/>
                <w:b/>
                <w:bCs/>
                <w:color w:val="000000"/>
                <w:sz w:val="17"/>
                <w:szCs w:val="17"/>
                <w:lang w:eastAsia="hr-HR"/>
              </w:rPr>
            </w:pPr>
          </w:p>
        </w:tc>
        <w:tc>
          <w:tcPr>
            <w:tcW w:w="617" w:type="dxa"/>
            <w:tcBorders>
              <w:top w:val="nil"/>
              <w:left w:val="nil"/>
              <w:bottom w:val="single" w:sz="4" w:space="0" w:color="auto"/>
              <w:right w:val="single" w:sz="4" w:space="0" w:color="auto"/>
            </w:tcBorders>
            <w:shd w:val="clear" w:color="auto" w:fill="auto"/>
            <w:vAlign w:val="center"/>
            <w:hideMark/>
          </w:tcPr>
          <w:p w14:paraId="140E5DA9" w14:textId="77777777" w:rsidR="00FA5F4E" w:rsidRPr="00FA5F4E" w:rsidRDefault="00FA5F4E" w:rsidP="00FA5F4E">
            <w:pPr>
              <w:spacing w:after="0" w:line="240" w:lineRule="auto"/>
              <w:ind w:left="0"/>
              <w:jc w:val="center"/>
              <w:rPr>
                <w:rFonts w:asciiTheme="minorHAnsi" w:eastAsia="Times New Roman" w:hAnsiTheme="minorHAnsi" w:cstheme="minorHAnsi"/>
                <w:b/>
                <w:bCs/>
                <w:color w:val="000000"/>
                <w:sz w:val="17"/>
                <w:szCs w:val="17"/>
                <w:lang w:eastAsia="hr-HR"/>
              </w:rPr>
            </w:pPr>
            <w:r w:rsidRPr="00FA5F4E">
              <w:rPr>
                <w:rFonts w:asciiTheme="minorHAnsi" w:eastAsia="Times New Roman" w:hAnsiTheme="minorHAnsi" w:cstheme="minorHAnsi"/>
                <w:b/>
                <w:bCs/>
                <w:color w:val="000000"/>
                <w:sz w:val="17"/>
                <w:szCs w:val="17"/>
                <w:lang w:eastAsia="hr-HR"/>
              </w:rPr>
              <w:t>2</w:t>
            </w:r>
          </w:p>
        </w:tc>
        <w:tc>
          <w:tcPr>
            <w:tcW w:w="0" w:type="auto"/>
            <w:tcBorders>
              <w:top w:val="nil"/>
              <w:left w:val="nil"/>
              <w:bottom w:val="single" w:sz="4" w:space="0" w:color="auto"/>
              <w:right w:val="single" w:sz="4" w:space="0" w:color="auto"/>
            </w:tcBorders>
            <w:shd w:val="clear" w:color="000000" w:fill="FFFFFF"/>
            <w:vAlign w:val="center"/>
            <w:hideMark/>
          </w:tcPr>
          <w:p w14:paraId="062BE155"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6</w:t>
            </w:r>
          </w:p>
        </w:tc>
        <w:tc>
          <w:tcPr>
            <w:tcW w:w="0" w:type="auto"/>
            <w:tcBorders>
              <w:top w:val="nil"/>
              <w:left w:val="nil"/>
              <w:bottom w:val="single" w:sz="4" w:space="0" w:color="auto"/>
              <w:right w:val="single" w:sz="4" w:space="0" w:color="auto"/>
            </w:tcBorders>
            <w:shd w:val="clear" w:color="000000" w:fill="FFFFFF"/>
            <w:vAlign w:val="center"/>
            <w:hideMark/>
          </w:tcPr>
          <w:p w14:paraId="5C70318D"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11</w:t>
            </w:r>
          </w:p>
        </w:tc>
        <w:tc>
          <w:tcPr>
            <w:tcW w:w="809" w:type="dxa"/>
            <w:tcBorders>
              <w:top w:val="nil"/>
              <w:left w:val="nil"/>
              <w:bottom w:val="single" w:sz="4" w:space="0" w:color="auto"/>
              <w:right w:val="single" w:sz="4" w:space="0" w:color="auto"/>
            </w:tcBorders>
            <w:shd w:val="clear" w:color="auto" w:fill="auto"/>
            <w:vAlign w:val="center"/>
            <w:hideMark/>
          </w:tcPr>
          <w:p w14:paraId="5729C67D"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66</w:t>
            </w:r>
          </w:p>
        </w:tc>
        <w:tc>
          <w:tcPr>
            <w:tcW w:w="706" w:type="dxa"/>
            <w:tcBorders>
              <w:top w:val="nil"/>
              <w:left w:val="nil"/>
              <w:bottom w:val="single" w:sz="4" w:space="0" w:color="auto"/>
              <w:right w:val="single" w:sz="4" w:space="0" w:color="auto"/>
            </w:tcBorders>
            <w:shd w:val="clear" w:color="auto" w:fill="auto"/>
            <w:vAlign w:val="center"/>
            <w:hideMark/>
          </w:tcPr>
          <w:p w14:paraId="78B08232"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3</w:t>
            </w:r>
          </w:p>
        </w:tc>
        <w:tc>
          <w:tcPr>
            <w:tcW w:w="708" w:type="dxa"/>
            <w:tcBorders>
              <w:top w:val="nil"/>
              <w:left w:val="nil"/>
              <w:bottom w:val="single" w:sz="4" w:space="0" w:color="auto"/>
              <w:right w:val="single" w:sz="4" w:space="0" w:color="auto"/>
            </w:tcBorders>
            <w:shd w:val="clear" w:color="auto" w:fill="auto"/>
            <w:vAlign w:val="center"/>
            <w:hideMark/>
          </w:tcPr>
          <w:p w14:paraId="267FC1BC"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0</w:t>
            </w:r>
          </w:p>
        </w:tc>
        <w:tc>
          <w:tcPr>
            <w:tcW w:w="567" w:type="dxa"/>
            <w:tcBorders>
              <w:top w:val="nil"/>
              <w:left w:val="nil"/>
              <w:bottom w:val="single" w:sz="4" w:space="0" w:color="auto"/>
              <w:right w:val="single" w:sz="4" w:space="0" w:color="auto"/>
            </w:tcBorders>
            <w:shd w:val="clear" w:color="auto" w:fill="auto"/>
            <w:vAlign w:val="center"/>
            <w:hideMark/>
          </w:tcPr>
          <w:p w14:paraId="0E380FA8"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DA</w:t>
            </w:r>
          </w:p>
        </w:tc>
        <w:tc>
          <w:tcPr>
            <w:tcW w:w="0" w:type="auto"/>
            <w:vMerge/>
            <w:tcBorders>
              <w:top w:val="nil"/>
              <w:left w:val="single" w:sz="4" w:space="0" w:color="auto"/>
              <w:bottom w:val="single" w:sz="4" w:space="0" w:color="000000"/>
              <w:right w:val="single" w:sz="4" w:space="0" w:color="auto"/>
            </w:tcBorders>
            <w:vAlign w:val="center"/>
            <w:hideMark/>
          </w:tcPr>
          <w:p w14:paraId="17BD6904"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667" w:type="dxa"/>
            <w:tcBorders>
              <w:top w:val="nil"/>
              <w:left w:val="nil"/>
              <w:bottom w:val="single" w:sz="4" w:space="0" w:color="auto"/>
              <w:right w:val="single" w:sz="4" w:space="0" w:color="auto"/>
            </w:tcBorders>
            <w:shd w:val="clear" w:color="auto" w:fill="auto"/>
            <w:vAlign w:val="center"/>
            <w:hideMark/>
          </w:tcPr>
          <w:p w14:paraId="58726EC8"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1</w:t>
            </w:r>
          </w:p>
        </w:tc>
        <w:tc>
          <w:tcPr>
            <w:tcW w:w="883" w:type="dxa"/>
            <w:vMerge/>
            <w:tcBorders>
              <w:top w:val="nil"/>
              <w:left w:val="single" w:sz="4" w:space="0" w:color="auto"/>
              <w:bottom w:val="single" w:sz="4" w:space="0" w:color="000000"/>
              <w:right w:val="single" w:sz="4" w:space="0" w:color="auto"/>
            </w:tcBorders>
            <w:vAlign w:val="center"/>
            <w:hideMark/>
          </w:tcPr>
          <w:p w14:paraId="3910CE91" w14:textId="77777777" w:rsidR="00FA5F4E" w:rsidRPr="00FA5F4E" w:rsidRDefault="00FA5F4E" w:rsidP="00FA5F4E">
            <w:pPr>
              <w:spacing w:after="0" w:line="240" w:lineRule="auto"/>
              <w:ind w:left="0"/>
              <w:jc w:val="left"/>
              <w:rPr>
                <w:rFonts w:asciiTheme="minorHAnsi" w:eastAsia="Times New Roman" w:hAnsiTheme="minorHAnsi" w:cstheme="minorHAnsi"/>
                <w:color w:val="000000"/>
                <w:sz w:val="17"/>
                <w:szCs w:val="17"/>
                <w:lang w:eastAsia="hr-HR"/>
              </w:rPr>
            </w:pPr>
          </w:p>
        </w:tc>
        <w:tc>
          <w:tcPr>
            <w:tcW w:w="624" w:type="dxa"/>
            <w:tcBorders>
              <w:top w:val="nil"/>
              <w:left w:val="nil"/>
              <w:bottom w:val="single" w:sz="4" w:space="0" w:color="auto"/>
              <w:right w:val="single" w:sz="4" w:space="0" w:color="auto"/>
            </w:tcBorders>
            <w:shd w:val="clear" w:color="auto" w:fill="auto"/>
            <w:vAlign w:val="center"/>
            <w:hideMark/>
          </w:tcPr>
          <w:p w14:paraId="54D15755" w14:textId="77777777" w:rsidR="00FA5F4E" w:rsidRPr="00FA5F4E" w:rsidRDefault="00FA5F4E" w:rsidP="00FA5F4E">
            <w:pPr>
              <w:spacing w:after="0" w:line="240" w:lineRule="auto"/>
              <w:ind w:left="0"/>
              <w:jc w:val="center"/>
              <w:rPr>
                <w:rFonts w:asciiTheme="minorHAnsi" w:eastAsia="Times New Roman" w:hAnsiTheme="minorHAnsi" w:cstheme="minorHAnsi"/>
                <w:color w:val="000000"/>
                <w:sz w:val="17"/>
                <w:szCs w:val="17"/>
                <w:lang w:eastAsia="hr-HR"/>
              </w:rPr>
            </w:pPr>
            <w:r w:rsidRPr="00FA5F4E">
              <w:rPr>
                <w:rFonts w:asciiTheme="minorHAnsi" w:eastAsia="Times New Roman" w:hAnsiTheme="minorHAnsi" w:cstheme="minorHAnsi"/>
                <w:color w:val="000000"/>
                <w:sz w:val="17"/>
                <w:szCs w:val="17"/>
                <w:lang w:eastAsia="hr-HR"/>
              </w:rPr>
              <w:t>4</w:t>
            </w:r>
          </w:p>
        </w:tc>
      </w:tr>
    </w:tbl>
    <w:p w14:paraId="65DD6C15" w14:textId="454938B4" w:rsidR="0079023E" w:rsidRDefault="0079023E" w:rsidP="00B02DFF">
      <w:pPr>
        <w:spacing w:after="0" w:line="240" w:lineRule="auto"/>
        <w:rPr>
          <w:sz w:val="20"/>
        </w:rPr>
      </w:pPr>
      <w:r>
        <w:rPr>
          <w:sz w:val="20"/>
        </w:rPr>
        <w:t xml:space="preserve">Izvor: </w:t>
      </w:r>
      <w:r w:rsidR="00B02DFF">
        <w:rPr>
          <w:sz w:val="20"/>
        </w:rPr>
        <w:t>KŠZ</w:t>
      </w:r>
      <w:r>
        <w:rPr>
          <w:sz w:val="20"/>
        </w:rPr>
        <w:t xml:space="preserve">, 2020.; Legenda: </w:t>
      </w:r>
      <w:r w:rsidRPr="00D97102">
        <w:rPr>
          <w:sz w:val="20"/>
        </w:rPr>
        <w:t>KVALITATIVNA OZNAKA 1=</w:t>
      </w:r>
      <w:r>
        <w:rPr>
          <w:sz w:val="20"/>
        </w:rPr>
        <w:t>viši</w:t>
      </w:r>
      <w:r w:rsidRPr="00D97102">
        <w:rPr>
          <w:sz w:val="20"/>
        </w:rPr>
        <w:t xml:space="preserve"> standarda; 2=standard; 3=</w:t>
      </w:r>
      <w:r>
        <w:rPr>
          <w:sz w:val="20"/>
        </w:rPr>
        <w:t>ispod</w:t>
      </w:r>
      <w:r w:rsidRPr="00D97102">
        <w:rPr>
          <w:sz w:val="20"/>
        </w:rPr>
        <w:t xml:space="preserve"> standard</w:t>
      </w:r>
      <w:r>
        <w:rPr>
          <w:sz w:val="20"/>
        </w:rPr>
        <w:t>a; OSOBE S INVALIDITETOM 1=imaju pristup; 2=djelomičan pristup; 3=nemaju pristup; SPORTSKA NATJECANJA 1=međunarodna natjecanja; 2=nacionalna natjecanja; 3=niža razina natjecanja i mlađe kategorije; 4=trenažna dvorana;</w:t>
      </w:r>
    </w:p>
    <w:p w14:paraId="57B47862" w14:textId="3B6B65AE" w:rsidR="0079023E" w:rsidRDefault="0079023E" w:rsidP="0079023E">
      <w:r>
        <w:t xml:space="preserve">Ukupno </w:t>
      </w:r>
      <w:r w:rsidR="000C1030">
        <w:t>5</w:t>
      </w:r>
      <w:r>
        <w:t xml:space="preserve"> osnovnoškolsk</w:t>
      </w:r>
      <w:r w:rsidR="00B649BF">
        <w:t>ih</w:t>
      </w:r>
      <w:r>
        <w:t xml:space="preserve"> dvorana imaju </w:t>
      </w:r>
      <w:r w:rsidR="000C1030" w:rsidRPr="000C1030">
        <w:t>3.310</w:t>
      </w:r>
      <w:r w:rsidR="00B649BF" w:rsidRPr="000C1030">
        <w:t xml:space="preserve"> </w:t>
      </w:r>
      <w:r w:rsidRPr="000C1030">
        <w:t>m</w:t>
      </w:r>
      <w:r w:rsidRPr="000C1030">
        <w:rPr>
          <w:vertAlign w:val="superscript"/>
        </w:rPr>
        <w:t>2</w:t>
      </w:r>
      <w:r>
        <w:rPr>
          <w:vertAlign w:val="superscript"/>
        </w:rPr>
        <w:t xml:space="preserve"> </w:t>
      </w:r>
      <w:r>
        <w:t xml:space="preserve">korisne sportske površine ili u </w:t>
      </w:r>
      <w:r w:rsidRPr="000C1030">
        <w:t xml:space="preserve">prosjeku </w:t>
      </w:r>
      <w:r w:rsidR="000C1030" w:rsidRPr="000C1030">
        <w:t>662</w:t>
      </w:r>
      <w:r w:rsidRPr="000C1030">
        <w:t xml:space="preserve"> m</w:t>
      </w:r>
      <w:r w:rsidRPr="000C1030">
        <w:rPr>
          <w:vertAlign w:val="superscript"/>
        </w:rPr>
        <w:t>2</w:t>
      </w:r>
      <w:r w:rsidRPr="000C1030">
        <w:t>.</w:t>
      </w:r>
      <w:r>
        <w:t xml:space="preserve"> </w:t>
      </w:r>
      <w:r w:rsidR="00B649BF">
        <w:t>Pet</w:t>
      </w:r>
      <w:r>
        <w:t xml:space="preserve"> srednjih škola raspolaže sa sportskom dvoranom čija je ukupna površina </w:t>
      </w:r>
      <w:r w:rsidR="00B649BF" w:rsidRPr="000C1030">
        <w:t>2.443</w:t>
      </w:r>
      <w:r w:rsidRPr="000C1030">
        <w:t xml:space="preserve"> m</w:t>
      </w:r>
      <w:r w:rsidRPr="000C1030">
        <w:rPr>
          <w:vertAlign w:val="superscript"/>
        </w:rPr>
        <w:t>2</w:t>
      </w:r>
      <w:r w:rsidRPr="000C1030">
        <w:t xml:space="preserve"> ili u prosjeku </w:t>
      </w:r>
      <w:r w:rsidR="00B649BF" w:rsidRPr="000C1030">
        <w:t>489</w:t>
      </w:r>
      <w:r w:rsidRPr="000C1030">
        <w:t xml:space="preserve"> m</w:t>
      </w:r>
      <w:r w:rsidRPr="000C1030">
        <w:rPr>
          <w:vertAlign w:val="superscript"/>
        </w:rPr>
        <w:t>2</w:t>
      </w:r>
      <w:r>
        <w:t>.</w:t>
      </w:r>
    </w:p>
    <w:p w14:paraId="1B177198" w14:textId="77777777" w:rsidR="001412FB" w:rsidRDefault="0016767B" w:rsidP="0016767B">
      <w:r>
        <w:t>Tri su privatna dvoranska kompleksa na području Grada Karlovca. Najveći je dvoranski kompleks FIK Borlin koji se sastoji od velike dvorane rukometnih dimenzija (</w:t>
      </w:r>
      <w:r w:rsidRPr="00FA5F4E">
        <w:t>1.125 m</w:t>
      </w:r>
      <w:r w:rsidRPr="00FA5F4E">
        <w:rPr>
          <w:vertAlign w:val="superscript"/>
        </w:rPr>
        <w:t>2</w:t>
      </w:r>
      <w:r w:rsidRPr="00FA5F4E">
        <w:t>, 25x45 m</w:t>
      </w:r>
      <w:r>
        <w:t xml:space="preserve">), tri dvorane </w:t>
      </w:r>
      <w:r w:rsidR="001412FB">
        <w:t xml:space="preserve">opremljene za karate </w:t>
      </w:r>
      <w:r>
        <w:t xml:space="preserve">koje koristi Karate klub Karlovac 1969 (jedna </w:t>
      </w:r>
      <w:r w:rsidR="001412FB">
        <w:t>veća</w:t>
      </w:r>
      <w:r>
        <w:t xml:space="preserve"> dvorana od 130m</w:t>
      </w:r>
      <w:r w:rsidRPr="0016767B">
        <w:rPr>
          <w:vertAlign w:val="superscript"/>
        </w:rPr>
        <w:t>2</w:t>
      </w:r>
      <w:r>
        <w:t xml:space="preserve"> te dvije male dvorane od oko 50 m</w:t>
      </w:r>
      <w:r w:rsidRPr="0016767B">
        <w:rPr>
          <w:vertAlign w:val="superscript"/>
        </w:rPr>
        <w:t>2</w:t>
      </w:r>
      <w:r>
        <w:t>) te dva manja dvoranska prostora (svaki oko 24 m</w:t>
      </w:r>
      <w:r w:rsidRPr="0016767B">
        <w:rPr>
          <w:vertAlign w:val="superscript"/>
        </w:rPr>
        <w:t>2</w:t>
      </w:r>
      <w:r>
        <w:t>) koji se koriste kao teretana. Dodatno, uređen je i dvoranski prostor za tzv. indoor golf površine oko 103 m</w:t>
      </w:r>
      <w:r w:rsidRPr="0016767B">
        <w:rPr>
          <w:vertAlign w:val="superscript"/>
        </w:rPr>
        <w:t>2</w:t>
      </w:r>
      <w:r>
        <w:t>. Privatni dvoranski kompleks Arena sastoji se od tri dvoranska prostora manjih dimenzija (od 120 do 264 m</w:t>
      </w:r>
      <w:r w:rsidRPr="0016767B">
        <w:rPr>
          <w:vertAlign w:val="superscript"/>
        </w:rPr>
        <w:t>2</w:t>
      </w:r>
      <w:r>
        <w:t>).  Crossfit klub Karlovac raspolaže s jednom dvoranom</w:t>
      </w:r>
      <w:r w:rsidR="001412FB">
        <w:t>.</w:t>
      </w:r>
      <w:r>
        <w:t xml:space="preserve"> </w:t>
      </w:r>
    </w:p>
    <w:p w14:paraId="22289D4E" w14:textId="1E7FC364" w:rsidR="0016767B" w:rsidRPr="00AE6EBA" w:rsidRDefault="001412FB" w:rsidP="0079023E">
      <w:r>
        <w:t>Svi p</w:t>
      </w:r>
      <w:r w:rsidR="0016767B">
        <w:t xml:space="preserve">reostali dvoranski prostori su </w:t>
      </w:r>
      <w:r>
        <w:t xml:space="preserve">adaptirani i prilagođeni dvoranski prostori koje za potrebe treninga koriste pojedini sportski klubovi. Niti jedan od tih dvoranskih prostora nije projektiran niti građen za potrebe sporta i uglavnom se radi o javnim gradskim prostorima koje klubovi unajmljuju od Grada Karlovca.  </w:t>
      </w:r>
    </w:p>
    <w:p w14:paraId="417B3ED0" w14:textId="0FB9B526" w:rsidR="0079023E" w:rsidRDefault="0079023E" w:rsidP="0079023E">
      <w:r w:rsidRPr="001412FB">
        <w:t xml:space="preserve">Za većinu dvoranskih prostora u kvalitativnom smislu ocjenjeno je da zadovoljavaju standarde </w:t>
      </w:r>
      <w:r w:rsidR="001412FB" w:rsidRPr="001412FB">
        <w:t xml:space="preserve">(kvalitativna oznaka 2) </w:t>
      </w:r>
      <w:r w:rsidRPr="001412FB">
        <w:t xml:space="preserve">ili su višeg standarda (kvalitativna oznaka 1). Navedene kvalitativne oznake podrazumijevaju kako u dvoranu nisu potrebna ulaganja (kvalitativna oznaka 1) ili su potrebna ulaganja manjeg opsega (kvalitativna oznaka 2). Ukupno </w:t>
      </w:r>
      <w:r w:rsidR="001412FB" w:rsidRPr="001412FB">
        <w:t>3</w:t>
      </w:r>
      <w:r w:rsidRPr="001412FB">
        <w:t xml:space="preserve"> dvoran</w:t>
      </w:r>
      <w:r w:rsidR="001412FB" w:rsidRPr="001412FB">
        <w:t>e</w:t>
      </w:r>
      <w:r w:rsidRPr="001412FB">
        <w:t xml:space="preserve"> </w:t>
      </w:r>
      <w:r w:rsidR="001412FB" w:rsidRPr="001412FB">
        <w:t>su</w:t>
      </w:r>
      <w:r w:rsidRPr="001412FB">
        <w:t xml:space="preserve"> označeno kvalitativnom ocjenom 3 koja podrazumijeva kako je dvorana ispod standarda te su potrebni veći zahvati i financijski izdaci kako bi se dvorana podigla na razinu standarda.</w:t>
      </w:r>
      <w:r>
        <w:t xml:space="preserve"> </w:t>
      </w:r>
    </w:p>
    <w:p w14:paraId="30258B07" w14:textId="62672B00" w:rsidR="0079023E" w:rsidRDefault="0079023E" w:rsidP="0079023E">
      <w:r>
        <w:t xml:space="preserve">Većina </w:t>
      </w:r>
      <w:r w:rsidR="00B649BF">
        <w:t>karlovačkih</w:t>
      </w:r>
      <w:r>
        <w:t xml:space="preserve"> sportskih dvorana nema sustav klimatizacije (hlađenja) prostora. </w:t>
      </w:r>
      <w:r w:rsidR="00B340D0">
        <w:t>Školska sportska dvorana, naročito velika dvorana ima velikih izazova sa zagrijavanjem tijekom zimskih mjeseci te je dvoranu vrlo teško ugrijati iznad 16 stupnjeva Celzijusa što dovodi mogućnost odigravanja službenih sportskih natjecanja u tom razdoblju godine pod znak pitanja jer većina dvoranskih sportova pravilima definira temperaturu od 16 stupnjeva Celzijusa kao donji limit mogućnosti održavanja sportskog natjecanja.</w:t>
      </w:r>
    </w:p>
    <w:p w14:paraId="2B5360BD" w14:textId="6186E1FE" w:rsidR="0079023E" w:rsidRDefault="0079023E" w:rsidP="0079023E">
      <w:r>
        <w:t xml:space="preserve">Sa stanovišta dostupnosti i prilagođenosti sportskih dvorana osobama s invaliditetom </w:t>
      </w:r>
      <w:r w:rsidR="001412FB" w:rsidRPr="001412FB">
        <w:t xml:space="preserve">tek je nekoliko dvorana koje su u cijelosti </w:t>
      </w:r>
      <w:r w:rsidR="001412FB">
        <w:t>p</w:t>
      </w:r>
      <w:r w:rsidR="00B340D0">
        <w:t>rilagođen</w:t>
      </w:r>
      <w:r w:rsidR="001412FB">
        <w:t>e (borilište, svlačionice, tribine i drugi prostori dvorane)</w:t>
      </w:r>
      <w:r>
        <w:t xml:space="preserve">. </w:t>
      </w:r>
      <w:r w:rsidR="00874E53">
        <w:t xml:space="preserve">Dvorane su ili djelomično (npr. omogućen pristup borilištu, ali nema prilagođenih svlačionica ili moguć pristup gledalištu, ali ne i borilištu i sl.) ili u cijelosti nepristupačne osobama s invaliditetom. </w:t>
      </w:r>
      <w:r>
        <w:t xml:space="preserve"> </w:t>
      </w:r>
    </w:p>
    <w:p w14:paraId="38B2FA4B" w14:textId="13C3020A" w:rsidR="0079023E" w:rsidRDefault="0079023E" w:rsidP="0079023E">
      <w:r>
        <w:t xml:space="preserve">Sportska natjecanja u </w:t>
      </w:r>
      <w:r w:rsidR="00874E53">
        <w:t xml:space="preserve">ekipnim </w:t>
      </w:r>
      <w:r>
        <w:t>dvoranskim sportovima (rukomet, futsal, košarka, odbojka</w:t>
      </w:r>
      <w:r w:rsidR="00874E53">
        <w:t xml:space="preserve">) na međunarodnoj razini (europska ili svjetska prvenstva ili kupovi ili europska klupska natjecanja) ne mogu se održavati niti u jednoj sportskoj dvorani na području Grada Karlovca. Sportska natjecanja u ostalim dvoranskim </w:t>
      </w:r>
      <w:r w:rsidR="00874E53" w:rsidRPr="001412FB">
        <w:t>sportovima (npr. s</w:t>
      </w:r>
      <w:r w:rsidRPr="001412FB">
        <w:t xml:space="preserve">tolni tenis, badminton, judo, karate, taekwondo, </w:t>
      </w:r>
      <w:r w:rsidR="00874E53" w:rsidRPr="001412FB">
        <w:t>kickboxing</w:t>
      </w:r>
      <w:r w:rsidRPr="001412FB">
        <w:t xml:space="preserve">) na međunarodnoj razini mogu se održavati u </w:t>
      </w:r>
      <w:r w:rsidR="00874E53" w:rsidRPr="001412FB">
        <w:t>Školskoj sportskoj dvorani</w:t>
      </w:r>
      <w:r w:rsidRPr="001412FB">
        <w:t xml:space="preserve">. Pored </w:t>
      </w:r>
      <w:r w:rsidR="00874E53" w:rsidRPr="001412FB">
        <w:t>toga</w:t>
      </w:r>
      <w:r w:rsidRPr="001412FB">
        <w:t xml:space="preserve"> dvoran</w:t>
      </w:r>
      <w:r w:rsidR="00B340D0" w:rsidRPr="001412FB">
        <w:t>ska</w:t>
      </w:r>
      <w:r w:rsidRPr="001412FB">
        <w:t xml:space="preserve"> sportska natjecanja nacionalne razine mogu se održavati još </w:t>
      </w:r>
      <w:r w:rsidR="00874E53" w:rsidRPr="001412FB">
        <w:t>u dvoran</w:t>
      </w:r>
      <w:r w:rsidR="001412FB" w:rsidRPr="001412FB">
        <w:t>ama</w:t>
      </w:r>
      <w:r w:rsidR="00874E53" w:rsidRPr="001412FB">
        <w:t xml:space="preserve"> Osnovne škole Dubovec</w:t>
      </w:r>
      <w:r w:rsidR="001412FB" w:rsidRPr="001412FB">
        <w:t xml:space="preserve"> i Grabrik</w:t>
      </w:r>
      <w:r w:rsidR="001412FB">
        <w:t xml:space="preserve">, </w:t>
      </w:r>
      <w:r w:rsidR="00874E53" w:rsidRPr="001412FB">
        <w:t>dvorani srednje Ekonomsko-turističke škole</w:t>
      </w:r>
      <w:r w:rsidR="001412FB">
        <w:t xml:space="preserve"> i dvorani FIK Borlin.</w:t>
      </w:r>
    </w:p>
    <w:p w14:paraId="4538DB99" w14:textId="77777777" w:rsidR="0079023E" w:rsidRDefault="0079023E" w:rsidP="0079023E"/>
    <w:p w14:paraId="314D59F2" w14:textId="77777777" w:rsidR="0079023E" w:rsidRDefault="0079023E" w:rsidP="0079023E">
      <w:pPr>
        <w:pStyle w:val="Naslov4"/>
      </w:pPr>
      <w:r w:rsidRPr="005E24A9">
        <w:t>Iskorištenost sportskih dvorana</w:t>
      </w:r>
    </w:p>
    <w:p w14:paraId="3F070DD2" w14:textId="77777777" w:rsidR="00671B8B" w:rsidRDefault="00874E53" w:rsidP="0079023E">
      <w:r>
        <w:t xml:space="preserve">Sve javne sportske dvorane (gradska, osnovnoškolske i srednjoškolske) su dominantno namijenjene provođenju nastave TZK te niti jedna sportska dvorana nije dominantno ili isključivo namijenjena sustavu karlovačkoga sporta. Dvorana FIK Borlin jedina je sportska dvorana na području Grada Karlovca koja je dominantno namijenjena </w:t>
      </w:r>
      <w:r w:rsidR="00B340D0">
        <w:t xml:space="preserve">sportskim (trenažnim i natjecateljskim) potrebama. </w:t>
      </w:r>
    </w:p>
    <w:p w14:paraId="7068E044" w14:textId="7B98AED0" w:rsidR="00671B8B" w:rsidRDefault="0079023E" w:rsidP="0079023E">
      <w:r>
        <w:t xml:space="preserve">U </w:t>
      </w:r>
      <w:r w:rsidR="00B340D0">
        <w:t xml:space="preserve">Školskoj sportskoj dvorani glavna dvorana </w:t>
      </w:r>
      <w:r>
        <w:t>se koriste u mješovitom režimo za potrebe nastave TZK</w:t>
      </w:r>
      <w:r w:rsidR="00671B8B">
        <w:t xml:space="preserve">, tijekom tjedna od 8 do 17.30 sati, </w:t>
      </w:r>
      <w:r>
        <w:t xml:space="preserve">te za </w:t>
      </w:r>
      <w:r w:rsidR="00475B1B">
        <w:t xml:space="preserve">trenažne i natjecateljske </w:t>
      </w:r>
      <w:r>
        <w:t xml:space="preserve">potrebe sportskih klubova, a povremeno i za druge društvene i zabavne aktivnosti. </w:t>
      </w:r>
      <w:r w:rsidR="00671B8B">
        <w:t>Mladost d.o.o. kao upravitelj dvorane dostavio je podatke u korištenju dvorane za potrebe treninga i utakmica tijekom 2019. godine.</w:t>
      </w:r>
    </w:p>
    <w:p w14:paraId="7F8058D3" w14:textId="5CAC1CA5" w:rsidR="0079023E" w:rsidRDefault="0079023E" w:rsidP="0079023E">
      <w:r>
        <w:t>Sve osnovnoškolske dvorane koriste se za potrebe nastave TZK, izvannastavnih školskih sportskih aktivnosti i  školskih sportskih društava</w:t>
      </w:r>
      <w:r w:rsidR="00671B8B">
        <w:t xml:space="preserve"> (u pravilu od 8 do 17.30 sati)</w:t>
      </w:r>
      <w:r>
        <w:t>, a</w:t>
      </w:r>
      <w:r w:rsidR="00671B8B">
        <w:t xml:space="preserve"> dodatno dvorane osnovnih škola Grabrik i Dubovac</w:t>
      </w:r>
      <w:r>
        <w:t xml:space="preserve"> u popodnevnim i večernjim terminima (u pravilu od 17</w:t>
      </w:r>
      <w:r w:rsidR="00475B1B">
        <w:t>.30</w:t>
      </w:r>
      <w:r>
        <w:t xml:space="preserve"> do 22 sata)</w:t>
      </w:r>
      <w:r w:rsidR="00671B8B">
        <w:t xml:space="preserve"> te vikendom </w:t>
      </w:r>
      <w:r>
        <w:t xml:space="preserve">i za potrebe sportskih klubova. </w:t>
      </w:r>
      <w:r w:rsidR="00671B8B">
        <w:t xml:space="preserve">Podatke o korištenju dvorane za potrebe treninga i utakmica sportskih klubova dostavila je KŠZ. </w:t>
      </w:r>
    </w:p>
    <w:p w14:paraId="79DC9487" w14:textId="169B0F1C" w:rsidR="0079023E" w:rsidRDefault="0079023E" w:rsidP="0079023E">
      <w:r>
        <w:t>Srednjoškolske sportske dvorane također su prvenstveno u funkciji nastave TZK i drugih povezanih školskih sportskih aktivnosti</w:t>
      </w:r>
      <w:r w:rsidR="00671B8B">
        <w:t xml:space="preserve"> (u pravilu od 8 do 17.30 sati)</w:t>
      </w:r>
      <w:r w:rsidR="00475B1B">
        <w:t>, a</w:t>
      </w:r>
      <w:r w:rsidR="00671B8B">
        <w:t xml:space="preserve"> dodatno dvorane srednjih škola Ekonomsko-turističke, Prirodoslovne </w:t>
      </w:r>
      <w:r w:rsidR="00CA40DF">
        <w:t>te</w:t>
      </w:r>
      <w:r w:rsidR="00671B8B">
        <w:t xml:space="preserve"> Šumarske</w:t>
      </w:r>
      <w:r w:rsidR="00475B1B">
        <w:t xml:space="preserve"> </w:t>
      </w:r>
      <w:r w:rsidR="00CA40DF">
        <w:t xml:space="preserve">i drvodjelske škole </w:t>
      </w:r>
      <w:r w:rsidR="00475B1B">
        <w:t>u popodnevnim i večernjim terminima (u pravilu od 17.30 do 22 sata) i za potrebe sportskih klubova.</w:t>
      </w:r>
      <w:r>
        <w:t xml:space="preserve"> </w:t>
      </w:r>
      <w:r w:rsidR="00671B8B">
        <w:t>Podatke o korištenju dvorane za potrebe treninga i utakmica sportskih klubova dostavila je KŠZ.</w:t>
      </w:r>
    </w:p>
    <w:p w14:paraId="1E3B053E" w14:textId="146D94FB" w:rsidR="0079023E" w:rsidRPr="003821FE" w:rsidRDefault="0079023E" w:rsidP="0079023E">
      <w:pPr>
        <w:rPr>
          <w:highlight w:val="yellow"/>
        </w:rPr>
      </w:pPr>
      <w:r>
        <w:t xml:space="preserve">Sati korištenja sportskih dvorana na prosječnoj tjednoj bazi </w:t>
      </w:r>
      <w:r w:rsidR="00671B8B">
        <w:t xml:space="preserve">tijekom 2019. godine </w:t>
      </w:r>
      <w:r>
        <w:t xml:space="preserve">prikazani su u </w:t>
      </w:r>
      <w:r w:rsidRPr="001412FB">
        <w:t>Tablici 2.1.</w:t>
      </w:r>
      <w:r w:rsidR="00475B1B" w:rsidRPr="001412FB">
        <w:t>5</w:t>
      </w:r>
      <w:r w:rsidRPr="001412FB">
        <w:t>.</w:t>
      </w:r>
      <w:r w:rsidRPr="003821FE">
        <w:rPr>
          <w:highlight w:val="yellow"/>
        </w:rPr>
        <w:t xml:space="preserve"> </w:t>
      </w:r>
    </w:p>
    <w:p w14:paraId="5944DB49" w14:textId="77777777" w:rsidR="0079023E" w:rsidRPr="003821FE" w:rsidRDefault="0079023E" w:rsidP="0079023E">
      <w:pPr>
        <w:rPr>
          <w:highlight w:val="yellow"/>
        </w:rPr>
      </w:pPr>
    </w:p>
    <w:p w14:paraId="419D6F76" w14:textId="1D7030E2" w:rsidR="0079023E" w:rsidRDefault="0079023E" w:rsidP="0079023E">
      <w:pPr>
        <w:spacing w:after="0" w:line="240" w:lineRule="auto"/>
        <w:rPr>
          <w:sz w:val="22"/>
          <w:szCs w:val="22"/>
        </w:rPr>
      </w:pPr>
      <w:r w:rsidRPr="0015147B">
        <w:rPr>
          <w:sz w:val="22"/>
          <w:szCs w:val="22"/>
        </w:rPr>
        <w:t>Tablica 2.1.</w:t>
      </w:r>
      <w:r w:rsidR="00475B1B" w:rsidRPr="0015147B">
        <w:rPr>
          <w:sz w:val="22"/>
          <w:szCs w:val="22"/>
        </w:rPr>
        <w:t>5</w:t>
      </w:r>
      <w:r w:rsidRPr="0015147B">
        <w:rPr>
          <w:sz w:val="22"/>
          <w:szCs w:val="22"/>
        </w:rPr>
        <w:t xml:space="preserve">. </w:t>
      </w:r>
      <w:r w:rsidR="003821FE" w:rsidRPr="0015147B">
        <w:rPr>
          <w:sz w:val="22"/>
          <w:szCs w:val="22"/>
        </w:rPr>
        <w:t>Pregled sati</w:t>
      </w:r>
      <w:r w:rsidRPr="0015147B">
        <w:rPr>
          <w:sz w:val="22"/>
          <w:szCs w:val="22"/>
        </w:rPr>
        <w:t xml:space="preserve"> korištenja sportskih dvorana na prosječnoj tjednoj bazi</w:t>
      </w:r>
      <w:r w:rsidR="003821FE" w:rsidRPr="0015147B">
        <w:rPr>
          <w:sz w:val="22"/>
          <w:szCs w:val="22"/>
        </w:rPr>
        <w:t xml:space="preserve"> tijekom 2019.</w:t>
      </w:r>
      <w:r w:rsidR="003821FE">
        <w:rPr>
          <w:sz w:val="22"/>
          <w:szCs w:val="22"/>
        </w:rPr>
        <w:t xml:space="preserve"> </w:t>
      </w:r>
    </w:p>
    <w:tbl>
      <w:tblPr>
        <w:tblStyle w:val="GridTable5DarkAccent2"/>
        <w:tblW w:w="10122" w:type="dxa"/>
        <w:tblInd w:w="-572" w:type="dxa"/>
        <w:tblLook w:val="04E0" w:firstRow="1" w:lastRow="1" w:firstColumn="1" w:lastColumn="0" w:noHBand="0" w:noVBand="1"/>
      </w:tblPr>
      <w:tblGrid>
        <w:gridCol w:w="1985"/>
        <w:gridCol w:w="1134"/>
        <w:gridCol w:w="902"/>
        <w:gridCol w:w="664"/>
        <w:gridCol w:w="1079"/>
        <w:gridCol w:w="464"/>
        <w:gridCol w:w="888"/>
        <w:gridCol w:w="902"/>
        <w:gridCol w:w="565"/>
        <w:gridCol w:w="873"/>
        <w:gridCol w:w="666"/>
      </w:tblGrid>
      <w:tr w:rsidR="003821FE" w:rsidRPr="003821FE" w14:paraId="1B1B3037" w14:textId="77777777" w:rsidTr="003821FE">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5" w:type="dxa"/>
            <w:noWrap/>
            <w:hideMark/>
          </w:tcPr>
          <w:p w14:paraId="7BEC8B31" w14:textId="77777777" w:rsidR="003821FE" w:rsidRPr="003821FE" w:rsidRDefault="003821FE" w:rsidP="003821FE">
            <w:pPr>
              <w:spacing w:after="0" w:line="240" w:lineRule="auto"/>
              <w:ind w:left="0"/>
              <w:jc w:val="left"/>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 </w:t>
            </w:r>
          </w:p>
        </w:tc>
        <w:tc>
          <w:tcPr>
            <w:tcW w:w="8137" w:type="dxa"/>
            <w:gridSpan w:val="10"/>
            <w:noWrap/>
            <w:hideMark/>
          </w:tcPr>
          <w:p w14:paraId="3CA4D8BA" w14:textId="77777777" w:rsidR="003821FE" w:rsidRPr="003821FE" w:rsidRDefault="003821FE" w:rsidP="003821FE">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FFFFFF"/>
                <w:sz w:val="20"/>
                <w:szCs w:val="20"/>
                <w:lang w:eastAsia="hr-HR"/>
              </w:rPr>
            </w:pPr>
            <w:r w:rsidRPr="003821FE">
              <w:rPr>
                <w:rFonts w:asciiTheme="minorHAnsi" w:eastAsia="Times New Roman" w:hAnsiTheme="minorHAnsi" w:cstheme="minorHAnsi"/>
                <w:color w:val="FFFFFF"/>
                <w:sz w:val="20"/>
                <w:szCs w:val="20"/>
                <w:lang w:eastAsia="hr-HR"/>
              </w:rPr>
              <w:t>SATI KORIŠTENJA DVORANE - TJEDNI PROSJECI</w:t>
            </w:r>
          </w:p>
        </w:tc>
      </w:tr>
      <w:tr w:rsidR="003821FE" w:rsidRPr="003821FE" w14:paraId="0AC2B0AA" w14:textId="77777777" w:rsidTr="003821FE">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1985" w:type="dxa"/>
            <w:noWrap/>
            <w:hideMark/>
          </w:tcPr>
          <w:p w14:paraId="7D155CE2" w14:textId="77777777" w:rsidR="003821FE" w:rsidRPr="003821FE" w:rsidRDefault="003821FE" w:rsidP="003821FE">
            <w:pPr>
              <w:spacing w:after="0" w:line="240" w:lineRule="auto"/>
              <w:ind w:left="0"/>
              <w:jc w:val="center"/>
              <w:rPr>
                <w:rFonts w:asciiTheme="minorHAnsi" w:eastAsia="Times New Roman" w:hAnsiTheme="minorHAnsi" w:cstheme="minorHAnsi"/>
                <w:color w:val="FFFFFF"/>
                <w:sz w:val="20"/>
                <w:szCs w:val="20"/>
                <w:lang w:eastAsia="hr-HR"/>
              </w:rPr>
            </w:pPr>
            <w:r w:rsidRPr="003821FE">
              <w:rPr>
                <w:rFonts w:asciiTheme="minorHAnsi" w:eastAsia="Times New Roman" w:hAnsiTheme="minorHAnsi" w:cstheme="minorHAnsi"/>
                <w:color w:val="FFFFFF"/>
                <w:sz w:val="20"/>
                <w:szCs w:val="20"/>
                <w:lang w:eastAsia="hr-HR"/>
              </w:rPr>
              <w:t> </w:t>
            </w:r>
          </w:p>
        </w:tc>
        <w:tc>
          <w:tcPr>
            <w:tcW w:w="1134" w:type="dxa"/>
            <w:hideMark/>
          </w:tcPr>
          <w:p w14:paraId="37993F11"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3821FE">
              <w:rPr>
                <w:rFonts w:asciiTheme="minorHAnsi" w:eastAsia="Times New Roman" w:hAnsiTheme="minorHAnsi" w:cstheme="minorHAnsi"/>
                <w:b/>
                <w:bCs/>
                <w:color w:val="000000"/>
                <w:sz w:val="20"/>
                <w:szCs w:val="20"/>
                <w:lang w:eastAsia="hr-HR"/>
              </w:rPr>
              <w:t>Natjecanja i treninzi klubova</w:t>
            </w:r>
          </w:p>
        </w:tc>
        <w:tc>
          <w:tcPr>
            <w:tcW w:w="902" w:type="dxa"/>
            <w:hideMark/>
          </w:tcPr>
          <w:p w14:paraId="0D15377C"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3821FE">
              <w:rPr>
                <w:rFonts w:asciiTheme="minorHAnsi" w:eastAsia="Times New Roman" w:hAnsiTheme="minorHAnsi" w:cstheme="minorHAnsi"/>
                <w:b/>
                <w:bCs/>
                <w:color w:val="000000"/>
                <w:sz w:val="20"/>
                <w:szCs w:val="20"/>
                <w:lang w:eastAsia="hr-HR"/>
              </w:rPr>
              <w:t>broj dvorana</w:t>
            </w:r>
          </w:p>
        </w:tc>
        <w:tc>
          <w:tcPr>
            <w:tcW w:w="664" w:type="dxa"/>
            <w:hideMark/>
          </w:tcPr>
          <w:p w14:paraId="01FE4E64"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3821FE">
              <w:rPr>
                <w:rFonts w:asciiTheme="minorHAnsi" w:eastAsia="Times New Roman" w:hAnsiTheme="minorHAnsi" w:cstheme="minorHAnsi"/>
                <w:b/>
                <w:bCs/>
                <w:color w:val="000000"/>
                <w:sz w:val="20"/>
                <w:szCs w:val="20"/>
                <w:lang w:eastAsia="hr-HR"/>
              </w:rPr>
              <w:t>%</w:t>
            </w:r>
          </w:p>
        </w:tc>
        <w:tc>
          <w:tcPr>
            <w:tcW w:w="1079" w:type="dxa"/>
            <w:hideMark/>
          </w:tcPr>
          <w:p w14:paraId="14120A9A"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3821FE">
              <w:rPr>
                <w:rFonts w:asciiTheme="minorHAnsi" w:eastAsia="Times New Roman" w:hAnsiTheme="minorHAnsi" w:cstheme="minorHAnsi"/>
                <w:b/>
                <w:bCs/>
                <w:color w:val="000000"/>
                <w:sz w:val="20"/>
                <w:szCs w:val="20"/>
                <w:lang w:eastAsia="hr-HR"/>
              </w:rPr>
              <w:t>Rekreacija građana</w:t>
            </w:r>
          </w:p>
        </w:tc>
        <w:tc>
          <w:tcPr>
            <w:tcW w:w="464" w:type="dxa"/>
            <w:hideMark/>
          </w:tcPr>
          <w:p w14:paraId="132D793C"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3821FE">
              <w:rPr>
                <w:rFonts w:asciiTheme="minorHAnsi" w:eastAsia="Times New Roman" w:hAnsiTheme="minorHAnsi" w:cstheme="minorHAnsi"/>
                <w:b/>
                <w:bCs/>
                <w:color w:val="000000"/>
                <w:sz w:val="20"/>
                <w:szCs w:val="20"/>
                <w:lang w:eastAsia="hr-HR"/>
              </w:rPr>
              <w:t>%</w:t>
            </w:r>
          </w:p>
        </w:tc>
        <w:tc>
          <w:tcPr>
            <w:tcW w:w="888" w:type="dxa"/>
            <w:hideMark/>
          </w:tcPr>
          <w:p w14:paraId="5290C19F"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3821FE">
              <w:rPr>
                <w:rFonts w:asciiTheme="minorHAnsi" w:eastAsia="Times New Roman" w:hAnsiTheme="minorHAnsi" w:cstheme="minorHAnsi"/>
                <w:b/>
                <w:bCs/>
                <w:color w:val="000000"/>
                <w:sz w:val="20"/>
                <w:szCs w:val="20"/>
                <w:lang w:eastAsia="hr-HR"/>
              </w:rPr>
              <w:t>Nastava TZK</w:t>
            </w:r>
          </w:p>
        </w:tc>
        <w:tc>
          <w:tcPr>
            <w:tcW w:w="902" w:type="dxa"/>
            <w:hideMark/>
          </w:tcPr>
          <w:p w14:paraId="1660CDE7"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3821FE">
              <w:rPr>
                <w:rFonts w:asciiTheme="minorHAnsi" w:eastAsia="Times New Roman" w:hAnsiTheme="minorHAnsi" w:cstheme="minorHAnsi"/>
                <w:b/>
                <w:bCs/>
                <w:color w:val="000000"/>
                <w:sz w:val="20"/>
                <w:szCs w:val="20"/>
                <w:lang w:eastAsia="hr-HR"/>
              </w:rPr>
              <w:t>broj dvorana</w:t>
            </w:r>
          </w:p>
        </w:tc>
        <w:tc>
          <w:tcPr>
            <w:tcW w:w="565" w:type="dxa"/>
            <w:hideMark/>
          </w:tcPr>
          <w:p w14:paraId="1AC7C1EE"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3821FE">
              <w:rPr>
                <w:rFonts w:asciiTheme="minorHAnsi" w:eastAsia="Times New Roman" w:hAnsiTheme="minorHAnsi" w:cstheme="minorHAnsi"/>
                <w:b/>
                <w:bCs/>
                <w:color w:val="000000"/>
                <w:sz w:val="20"/>
                <w:szCs w:val="20"/>
                <w:lang w:eastAsia="hr-HR"/>
              </w:rPr>
              <w:t>%</w:t>
            </w:r>
          </w:p>
        </w:tc>
        <w:tc>
          <w:tcPr>
            <w:tcW w:w="873" w:type="dxa"/>
            <w:hideMark/>
          </w:tcPr>
          <w:p w14:paraId="7C6784F9"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3821FE">
              <w:rPr>
                <w:rFonts w:asciiTheme="minorHAnsi" w:eastAsia="Times New Roman" w:hAnsiTheme="minorHAnsi" w:cstheme="minorHAnsi"/>
                <w:b/>
                <w:bCs/>
                <w:color w:val="000000"/>
                <w:sz w:val="20"/>
                <w:szCs w:val="20"/>
                <w:lang w:eastAsia="hr-HR"/>
              </w:rPr>
              <w:t>Ukupno</w:t>
            </w:r>
          </w:p>
        </w:tc>
        <w:tc>
          <w:tcPr>
            <w:tcW w:w="666" w:type="dxa"/>
            <w:noWrap/>
            <w:hideMark/>
          </w:tcPr>
          <w:p w14:paraId="2A654988"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3821FE">
              <w:rPr>
                <w:rFonts w:asciiTheme="minorHAnsi" w:eastAsia="Times New Roman" w:hAnsiTheme="minorHAnsi" w:cstheme="minorHAnsi"/>
                <w:b/>
                <w:bCs/>
                <w:color w:val="000000"/>
                <w:sz w:val="20"/>
                <w:szCs w:val="20"/>
                <w:lang w:eastAsia="hr-HR"/>
              </w:rPr>
              <w:t>%</w:t>
            </w:r>
          </w:p>
        </w:tc>
      </w:tr>
      <w:tr w:rsidR="003821FE" w:rsidRPr="003821FE" w14:paraId="6D983241" w14:textId="77777777" w:rsidTr="003821FE">
        <w:trPr>
          <w:trHeight w:val="315"/>
        </w:trPr>
        <w:tc>
          <w:tcPr>
            <w:cnfStyle w:val="001000000000" w:firstRow="0" w:lastRow="0" w:firstColumn="1" w:lastColumn="0" w:oddVBand="0" w:evenVBand="0" w:oddHBand="0" w:evenHBand="0" w:firstRowFirstColumn="0" w:firstRowLastColumn="0" w:lastRowFirstColumn="0" w:lastRowLastColumn="0"/>
            <w:tcW w:w="1985" w:type="dxa"/>
            <w:noWrap/>
            <w:hideMark/>
          </w:tcPr>
          <w:p w14:paraId="6A001D75" w14:textId="77777777" w:rsidR="003821FE" w:rsidRPr="003821FE" w:rsidRDefault="003821FE" w:rsidP="003821FE">
            <w:pPr>
              <w:spacing w:after="0" w:line="240" w:lineRule="auto"/>
              <w:ind w:left="0"/>
              <w:jc w:val="center"/>
              <w:rPr>
                <w:rFonts w:asciiTheme="minorHAnsi" w:eastAsia="Times New Roman" w:hAnsiTheme="minorHAnsi" w:cstheme="minorHAnsi"/>
                <w:color w:val="FFFFFF"/>
                <w:sz w:val="20"/>
                <w:szCs w:val="20"/>
                <w:lang w:eastAsia="hr-HR"/>
              </w:rPr>
            </w:pPr>
            <w:r w:rsidRPr="003821FE">
              <w:rPr>
                <w:rFonts w:asciiTheme="minorHAnsi" w:eastAsia="Times New Roman" w:hAnsiTheme="minorHAnsi" w:cstheme="minorHAnsi"/>
                <w:color w:val="FFFFFF"/>
                <w:sz w:val="20"/>
                <w:szCs w:val="20"/>
                <w:lang w:eastAsia="hr-HR"/>
              </w:rPr>
              <w:t>ŠKOLSKA SPORTSKA DVORANE</w:t>
            </w:r>
          </w:p>
        </w:tc>
        <w:tc>
          <w:tcPr>
            <w:tcW w:w="1134" w:type="dxa"/>
            <w:noWrap/>
            <w:hideMark/>
          </w:tcPr>
          <w:p w14:paraId="2176F815" w14:textId="77777777" w:rsidR="003821FE" w:rsidRPr="003821FE" w:rsidRDefault="003821FE" w:rsidP="003821FE">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40,2</w:t>
            </w:r>
          </w:p>
        </w:tc>
        <w:tc>
          <w:tcPr>
            <w:tcW w:w="902" w:type="dxa"/>
            <w:noWrap/>
            <w:hideMark/>
          </w:tcPr>
          <w:p w14:paraId="6C180AA7" w14:textId="77777777" w:rsidR="003821FE" w:rsidRPr="003821FE" w:rsidRDefault="003821FE" w:rsidP="003821FE">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1</w:t>
            </w:r>
          </w:p>
        </w:tc>
        <w:tc>
          <w:tcPr>
            <w:tcW w:w="664" w:type="dxa"/>
            <w:noWrap/>
            <w:hideMark/>
          </w:tcPr>
          <w:p w14:paraId="715D9E61" w14:textId="77777777" w:rsidR="003821FE" w:rsidRPr="003821FE" w:rsidRDefault="003821FE" w:rsidP="003821FE">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46%</w:t>
            </w:r>
          </w:p>
        </w:tc>
        <w:tc>
          <w:tcPr>
            <w:tcW w:w="1079" w:type="dxa"/>
            <w:noWrap/>
            <w:hideMark/>
          </w:tcPr>
          <w:p w14:paraId="2F91D6DE" w14:textId="77777777" w:rsidR="003821FE" w:rsidRPr="003821FE" w:rsidRDefault="003821FE" w:rsidP="003821FE">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0</w:t>
            </w:r>
          </w:p>
        </w:tc>
        <w:tc>
          <w:tcPr>
            <w:tcW w:w="464" w:type="dxa"/>
            <w:noWrap/>
            <w:hideMark/>
          </w:tcPr>
          <w:p w14:paraId="08ECBE38" w14:textId="77777777" w:rsidR="003821FE" w:rsidRPr="003821FE" w:rsidRDefault="003821FE" w:rsidP="003821FE">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0%</w:t>
            </w:r>
          </w:p>
        </w:tc>
        <w:tc>
          <w:tcPr>
            <w:tcW w:w="888" w:type="dxa"/>
            <w:noWrap/>
            <w:hideMark/>
          </w:tcPr>
          <w:p w14:paraId="7D4A2D54" w14:textId="77777777" w:rsidR="003821FE" w:rsidRPr="003821FE" w:rsidRDefault="003821FE" w:rsidP="003821FE">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47,5</w:t>
            </w:r>
          </w:p>
        </w:tc>
        <w:tc>
          <w:tcPr>
            <w:tcW w:w="902" w:type="dxa"/>
            <w:noWrap/>
            <w:hideMark/>
          </w:tcPr>
          <w:p w14:paraId="21B9D831" w14:textId="77777777" w:rsidR="003821FE" w:rsidRPr="003821FE" w:rsidRDefault="003821FE" w:rsidP="003821FE">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1</w:t>
            </w:r>
          </w:p>
        </w:tc>
        <w:tc>
          <w:tcPr>
            <w:tcW w:w="565" w:type="dxa"/>
            <w:noWrap/>
            <w:hideMark/>
          </w:tcPr>
          <w:p w14:paraId="71A7A032" w14:textId="77777777" w:rsidR="003821FE" w:rsidRPr="003821FE" w:rsidRDefault="003821FE" w:rsidP="003821FE">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54%</w:t>
            </w:r>
          </w:p>
        </w:tc>
        <w:tc>
          <w:tcPr>
            <w:tcW w:w="873" w:type="dxa"/>
            <w:noWrap/>
            <w:hideMark/>
          </w:tcPr>
          <w:p w14:paraId="46B99A8C" w14:textId="77777777" w:rsidR="003821FE" w:rsidRPr="003821FE" w:rsidRDefault="003821FE" w:rsidP="003821FE">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87,7</w:t>
            </w:r>
          </w:p>
        </w:tc>
        <w:tc>
          <w:tcPr>
            <w:tcW w:w="666" w:type="dxa"/>
            <w:noWrap/>
            <w:hideMark/>
          </w:tcPr>
          <w:p w14:paraId="596AB46A" w14:textId="77777777" w:rsidR="003821FE" w:rsidRPr="003821FE" w:rsidRDefault="003821FE" w:rsidP="003821FE">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12%</w:t>
            </w:r>
          </w:p>
        </w:tc>
      </w:tr>
      <w:tr w:rsidR="003821FE" w:rsidRPr="003821FE" w14:paraId="52C53B00" w14:textId="77777777" w:rsidTr="003821FE">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5" w:type="dxa"/>
            <w:noWrap/>
            <w:hideMark/>
          </w:tcPr>
          <w:p w14:paraId="02CCC919" w14:textId="77777777" w:rsidR="003821FE" w:rsidRPr="003821FE" w:rsidRDefault="003821FE" w:rsidP="003821FE">
            <w:pPr>
              <w:spacing w:after="0" w:line="240" w:lineRule="auto"/>
              <w:ind w:left="0"/>
              <w:jc w:val="center"/>
              <w:rPr>
                <w:rFonts w:asciiTheme="minorHAnsi" w:eastAsia="Times New Roman" w:hAnsiTheme="minorHAnsi" w:cstheme="minorHAnsi"/>
                <w:color w:val="FFFFFF"/>
                <w:sz w:val="20"/>
                <w:szCs w:val="20"/>
                <w:lang w:eastAsia="hr-HR"/>
              </w:rPr>
            </w:pPr>
            <w:r w:rsidRPr="003821FE">
              <w:rPr>
                <w:rFonts w:asciiTheme="minorHAnsi" w:eastAsia="Times New Roman" w:hAnsiTheme="minorHAnsi" w:cstheme="minorHAnsi"/>
                <w:color w:val="FFFFFF"/>
                <w:sz w:val="20"/>
                <w:szCs w:val="20"/>
                <w:lang w:eastAsia="hr-HR"/>
              </w:rPr>
              <w:t>SPORTSKE DVORANE - OSNOVNE ŠKOLE</w:t>
            </w:r>
          </w:p>
        </w:tc>
        <w:tc>
          <w:tcPr>
            <w:tcW w:w="1134" w:type="dxa"/>
            <w:hideMark/>
          </w:tcPr>
          <w:p w14:paraId="054B83B3"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52</w:t>
            </w:r>
          </w:p>
        </w:tc>
        <w:tc>
          <w:tcPr>
            <w:tcW w:w="902" w:type="dxa"/>
            <w:hideMark/>
          </w:tcPr>
          <w:p w14:paraId="3D0825AC"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2</w:t>
            </w:r>
          </w:p>
        </w:tc>
        <w:tc>
          <w:tcPr>
            <w:tcW w:w="664" w:type="dxa"/>
            <w:noWrap/>
            <w:hideMark/>
          </w:tcPr>
          <w:p w14:paraId="7C9A186E"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15%</w:t>
            </w:r>
          </w:p>
        </w:tc>
        <w:tc>
          <w:tcPr>
            <w:tcW w:w="1079" w:type="dxa"/>
            <w:hideMark/>
          </w:tcPr>
          <w:p w14:paraId="3EA82687"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0</w:t>
            </w:r>
          </w:p>
        </w:tc>
        <w:tc>
          <w:tcPr>
            <w:tcW w:w="464" w:type="dxa"/>
            <w:noWrap/>
            <w:hideMark/>
          </w:tcPr>
          <w:p w14:paraId="53DAD88A"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0%</w:t>
            </w:r>
          </w:p>
        </w:tc>
        <w:tc>
          <w:tcPr>
            <w:tcW w:w="888" w:type="dxa"/>
            <w:hideMark/>
          </w:tcPr>
          <w:p w14:paraId="0DB21BA0"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285</w:t>
            </w:r>
          </w:p>
        </w:tc>
        <w:tc>
          <w:tcPr>
            <w:tcW w:w="902" w:type="dxa"/>
            <w:hideMark/>
          </w:tcPr>
          <w:p w14:paraId="04DA7569"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6</w:t>
            </w:r>
          </w:p>
        </w:tc>
        <w:tc>
          <w:tcPr>
            <w:tcW w:w="565" w:type="dxa"/>
            <w:noWrap/>
            <w:hideMark/>
          </w:tcPr>
          <w:p w14:paraId="4BD6FE08"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85%</w:t>
            </w:r>
          </w:p>
        </w:tc>
        <w:tc>
          <w:tcPr>
            <w:tcW w:w="873" w:type="dxa"/>
            <w:noWrap/>
            <w:hideMark/>
          </w:tcPr>
          <w:p w14:paraId="11DC5E4A"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337</w:t>
            </w:r>
          </w:p>
        </w:tc>
        <w:tc>
          <w:tcPr>
            <w:tcW w:w="666" w:type="dxa"/>
            <w:noWrap/>
            <w:hideMark/>
          </w:tcPr>
          <w:p w14:paraId="4E19E724"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45%</w:t>
            </w:r>
          </w:p>
        </w:tc>
      </w:tr>
      <w:tr w:rsidR="003821FE" w:rsidRPr="003821FE" w14:paraId="4334B64D" w14:textId="77777777" w:rsidTr="003821FE">
        <w:trPr>
          <w:trHeight w:val="315"/>
        </w:trPr>
        <w:tc>
          <w:tcPr>
            <w:cnfStyle w:val="001000000000" w:firstRow="0" w:lastRow="0" w:firstColumn="1" w:lastColumn="0" w:oddVBand="0" w:evenVBand="0" w:oddHBand="0" w:evenHBand="0" w:firstRowFirstColumn="0" w:firstRowLastColumn="0" w:lastRowFirstColumn="0" w:lastRowLastColumn="0"/>
            <w:tcW w:w="1985" w:type="dxa"/>
            <w:noWrap/>
            <w:hideMark/>
          </w:tcPr>
          <w:p w14:paraId="7375508E" w14:textId="77777777" w:rsidR="003821FE" w:rsidRPr="003821FE" w:rsidRDefault="003821FE" w:rsidP="003821FE">
            <w:pPr>
              <w:spacing w:after="0" w:line="240" w:lineRule="auto"/>
              <w:ind w:left="0"/>
              <w:jc w:val="center"/>
              <w:rPr>
                <w:rFonts w:asciiTheme="minorHAnsi" w:eastAsia="Times New Roman" w:hAnsiTheme="minorHAnsi" w:cstheme="minorHAnsi"/>
                <w:color w:val="FFFFFF"/>
                <w:sz w:val="20"/>
                <w:szCs w:val="20"/>
                <w:lang w:eastAsia="hr-HR"/>
              </w:rPr>
            </w:pPr>
            <w:r w:rsidRPr="003821FE">
              <w:rPr>
                <w:rFonts w:asciiTheme="minorHAnsi" w:eastAsia="Times New Roman" w:hAnsiTheme="minorHAnsi" w:cstheme="minorHAnsi"/>
                <w:color w:val="FFFFFF"/>
                <w:sz w:val="20"/>
                <w:szCs w:val="20"/>
                <w:lang w:eastAsia="hr-HR"/>
              </w:rPr>
              <w:t>SPORTSKE DVORANE - SREDNJE ŠKOLE</w:t>
            </w:r>
          </w:p>
        </w:tc>
        <w:tc>
          <w:tcPr>
            <w:tcW w:w="1134" w:type="dxa"/>
            <w:hideMark/>
          </w:tcPr>
          <w:p w14:paraId="76A04474" w14:textId="77777777" w:rsidR="003821FE" w:rsidRPr="003821FE" w:rsidRDefault="003821FE" w:rsidP="003821FE">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42</w:t>
            </w:r>
          </w:p>
        </w:tc>
        <w:tc>
          <w:tcPr>
            <w:tcW w:w="902" w:type="dxa"/>
            <w:hideMark/>
          </w:tcPr>
          <w:p w14:paraId="7D6F137E" w14:textId="77777777" w:rsidR="003821FE" w:rsidRPr="003821FE" w:rsidRDefault="003821FE" w:rsidP="003821FE">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2</w:t>
            </w:r>
          </w:p>
        </w:tc>
        <w:tc>
          <w:tcPr>
            <w:tcW w:w="664" w:type="dxa"/>
            <w:noWrap/>
            <w:hideMark/>
          </w:tcPr>
          <w:p w14:paraId="294BC4A2" w14:textId="77777777" w:rsidR="003821FE" w:rsidRPr="003821FE" w:rsidRDefault="003821FE" w:rsidP="003821FE">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15%</w:t>
            </w:r>
          </w:p>
        </w:tc>
        <w:tc>
          <w:tcPr>
            <w:tcW w:w="1079" w:type="dxa"/>
            <w:hideMark/>
          </w:tcPr>
          <w:p w14:paraId="5AC33811" w14:textId="77777777" w:rsidR="003821FE" w:rsidRPr="003821FE" w:rsidRDefault="003821FE" w:rsidP="003821FE">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0</w:t>
            </w:r>
          </w:p>
        </w:tc>
        <w:tc>
          <w:tcPr>
            <w:tcW w:w="464" w:type="dxa"/>
            <w:noWrap/>
            <w:hideMark/>
          </w:tcPr>
          <w:p w14:paraId="0E4ACD61" w14:textId="77777777" w:rsidR="003821FE" w:rsidRPr="003821FE" w:rsidRDefault="003821FE" w:rsidP="003821FE">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0%</w:t>
            </w:r>
          </w:p>
        </w:tc>
        <w:tc>
          <w:tcPr>
            <w:tcW w:w="888" w:type="dxa"/>
            <w:hideMark/>
          </w:tcPr>
          <w:p w14:paraId="66B5B69C" w14:textId="77777777" w:rsidR="003821FE" w:rsidRPr="003821FE" w:rsidRDefault="003821FE" w:rsidP="003821FE">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237,5</w:t>
            </w:r>
          </w:p>
        </w:tc>
        <w:tc>
          <w:tcPr>
            <w:tcW w:w="902" w:type="dxa"/>
            <w:hideMark/>
          </w:tcPr>
          <w:p w14:paraId="642B7D99" w14:textId="77777777" w:rsidR="003821FE" w:rsidRPr="003821FE" w:rsidRDefault="003821FE" w:rsidP="003821FE">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5</w:t>
            </w:r>
          </w:p>
        </w:tc>
        <w:tc>
          <w:tcPr>
            <w:tcW w:w="565" w:type="dxa"/>
            <w:noWrap/>
            <w:hideMark/>
          </w:tcPr>
          <w:p w14:paraId="737E4B3E" w14:textId="77777777" w:rsidR="003821FE" w:rsidRPr="003821FE" w:rsidRDefault="003821FE" w:rsidP="003821FE">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85%</w:t>
            </w:r>
          </w:p>
        </w:tc>
        <w:tc>
          <w:tcPr>
            <w:tcW w:w="873" w:type="dxa"/>
            <w:noWrap/>
            <w:hideMark/>
          </w:tcPr>
          <w:p w14:paraId="4F19829B" w14:textId="77777777" w:rsidR="003821FE" w:rsidRPr="003821FE" w:rsidRDefault="003821FE" w:rsidP="003821FE">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279,5</w:t>
            </w:r>
          </w:p>
        </w:tc>
        <w:tc>
          <w:tcPr>
            <w:tcW w:w="666" w:type="dxa"/>
            <w:noWrap/>
            <w:hideMark/>
          </w:tcPr>
          <w:p w14:paraId="20B46288" w14:textId="77777777" w:rsidR="003821FE" w:rsidRPr="003821FE" w:rsidRDefault="003821FE" w:rsidP="003821FE">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37%</w:t>
            </w:r>
          </w:p>
        </w:tc>
      </w:tr>
      <w:tr w:rsidR="003821FE" w:rsidRPr="003821FE" w14:paraId="5D1C0B0D" w14:textId="77777777" w:rsidTr="003821FE">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5" w:type="dxa"/>
            <w:noWrap/>
            <w:hideMark/>
          </w:tcPr>
          <w:p w14:paraId="584278F8" w14:textId="77777777" w:rsidR="003821FE" w:rsidRPr="003821FE" w:rsidRDefault="003821FE" w:rsidP="003821FE">
            <w:pPr>
              <w:spacing w:after="0" w:line="240" w:lineRule="auto"/>
              <w:ind w:left="0"/>
              <w:jc w:val="center"/>
              <w:rPr>
                <w:rFonts w:asciiTheme="minorHAnsi" w:eastAsia="Times New Roman" w:hAnsiTheme="minorHAnsi" w:cstheme="minorHAnsi"/>
                <w:color w:val="FFFFFF"/>
                <w:sz w:val="20"/>
                <w:szCs w:val="20"/>
                <w:lang w:eastAsia="hr-HR"/>
              </w:rPr>
            </w:pPr>
            <w:r w:rsidRPr="003821FE">
              <w:rPr>
                <w:rFonts w:asciiTheme="minorHAnsi" w:eastAsia="Times New Roman" w:hAnsiTheme="minorHAnsi" w:cstheme="minorHAnsi"/>
                <w:color w:val="FFFFFF"/>
                <w:sz w:val="20"/>
                <w:szCs w:val="20"/>
                <w:lang w:eastAsia="hr-HR"/>
              </w:rPr>
              <w:t>OSTALE SPORTSKE DVORANE</w:t>
            </w:r>
          </w:p>
        </w:tc>
        <w:tc>
          <w:tcPr>
            <w:tcW w:w="1134" w:type="dxa"/>
            <w:hideMark/>
          </w:tcPr>
          <w:p w14:paraId="0927A980"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42</w:t>
            </w:r>
          </w:p>
        </w:tc>
        <w:tc>
          <w:tcPr>
            <w:tcW w:w="902" w:type="dxa"/>
            <w:hideMark/>
          </w:tcPr>
          <w:p w14:paraId="519E3A16"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2</w:t>
            </w:r>
          </w:p>
        </w:tc>
        <w:tc>
          <w:tcPr>
            <w:tcW w:w="664" w:type="dxa"/>
            <w:noWrap/>
            <w:hideMark/>
          </w:tcPr>
          <w:p w14:paraId="3E274CBD"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100%</w:t>
            </w:r>
          </w:p>
        </w:tc>
        <w:tc>
          <w:tcPr>
            <w:tcW w:w="1079" w:type="dxa"/>
            <w:hideMark/>
          </w:tcPr>
          <w:p w14:paraId="04B7B3F9"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0</w:t>
            </w:r>
          </w:p>
        </w:tc>
        <w:tc>
          <w:tcPr>
            <w:tcW w:w="464" w:type="dxa"/>
            <w:noWrap/>
            <w:hideMark/>
          </w:tcPr>
          <w:p w14:paraId="16800B9C"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0%</w:t>
            </w:r>
          </w:p>
        </w:tc>
        <w:tc>
          <w:tcPr>
            <w:tcW w:w="888" w:type="dxa"/>
            <w:hideMark/>
          </w:tcPr>
          <w:p w14:paraId="494A2355"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0</w:t>
            </w:r>
          </w:p>
        </w:tc>
        <w:tc>
          <w:tcPr>
            <w:tcW w:w="902" w:type="dxa"/>
            <w:hideMark/>
          </w:tcPr>
          <w:p w14:paraId="3C3A4E8B"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2</w:t>
            </w:r>
          </w:p>
        </w:tc>
        <w:tc>
          <w:tcPr>
            <w:tcW w:w="565" w:type="dxa"/>
            <w:noWrap/>
            <w:hideMark/>
          </w:tcPr>
          <w:p w14:paraId="23E3FC18"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0%</w:t>
            </w:r>
          </w:p>
        </w:tc>
        <w:tc>
          <w:tcPr>
            <w:tcW w:w="873" w:type="dxa"/>
            <w:noWrap/>
            <w:hideMark/>
          </w:tcPr>
          <w:p w14:paraId="7C4AF723"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42</w:t>
            </w:r>
          </w:p>
        </w:tc>
        <w:tc>
          <w:tcPr>
            <w:tcW w:w="666" w:type="dxa"/>
            <w:noWrap/>
            <w:hideMark/>
          </w:tcPr>
          <w:p w14:paraId="62F7F26C" w14:textId="77777777" w:rsidR="003821FE" w:rsidRPr="003821FE" w:rsidRDefault="003821FE" w:rsidP="003821F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821FE">
              <w:rPr>
                <w:rFonts w:asciiTheme="minorHAnsi" w:eastAsia="Times New Roman" w:hAnsiTheme="minorHAnsi" w:cstheme="minorHAnsi"/>
                <w:color w:val="000000"/>
                <w:sz w:val="20"/>
                <w:szCs w:val="20"/>
                <w:lang w:eastAsia="hr-HR"/>
              </w:rPr>
              <w:t>6%</w:t>
            </w:r>
          </w:p>
        </w:tc>
      </w:tr>
      <w:tr w:rsidR="003821FE" w:rsidRPr="003821FE" w14:paraId="2C8863E3" w14:textId="77777777" w:rsidTr="003821FE">
        <w:trPr>
          <w:cnfStyle w:val="010000000000" w:firstRow="0" w:lastRow="1"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5" w:type="dxa"/>
            <w:noWrap/>
            <w:hideMark/>
          </w:tcPr>
          <w:p w14:paraId="17E0C831" w14:textId="77777777" w:rsidR="003821FE" w:rsidRPr="003821FE" w:rsidRDefault="003821FE" w:rsidP="003821FE">
            <w:pPr>
              <w:spacing w:after="0" w:line="240" w:lineRule="auto"/>
              <w:ind w:left="0"/>
              <w:jc w:val="center"/>
              <w:rPr>
                <w:rFonts w:asciiTheme="minorHAnsi" w:eastAsia="Times New Roman" w:hAnsiTheme="minorHAnsi" w:cstheme="minorHAnsi"/>
                <w:color w:val="FFFFFF"/>
                <w:sz w:val="20"/>
                <w:szCs w:val="20"/>
                <w:lang w:eastAsia="hr-HR"/>
              </w:rPr>
            </w:pPr>
            <w:r w:rsidRPr="003821FE">
              <w:rPr>
                <w:rFonts w:asciiTheme="minorHAnsi" w:eastAsia="Times New Roman" w:hAnsiTheme="minorHAnsi" w:cstheme="minorHAnsi"/>
                <w:color w:val="FFFFFF"/>
                <w:sz w:val="20"/>
                <w:szCs w:val="20"/>
                <w:lang w:eastAsia="hr-HR"/>
              </w:rPr>
              <w:t>Ukupno</w:t>
            </w:r>
          </w:p>
        </w:tc>
        <w:tc>
          <w:tcPr>
            <w:tcW w:w="1134" w:type="dxa"/>
            <w:noWrap/>
            <w:hideMark/>
          </w:tcPr>
          <w:p w14:paraId="256CCACE" w14:textId="77777777" w:rsidR="003821FE" w:rsidRPr="003821FE" w:rsidRDefault="003821FE" w:rsidP="003821FE">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rFonts w:asciiTheme="minorHAnsi" w:eastAsia="Times New Roman" w:hAnsiTheme="minorHAnsi" w:cstheme="minorHAnsi"/>
                <w:color w:val="FFFFFF"/>
                <w:sz w:val="20"/>
                <w:szCs w:val="20"/>
                <w:lang w:eastAsia="hr-HR"/>
              </w:rPr>
            </w:pPr>
            <w:r w:rsidRPr="003821FE">
              <w:rPr>
                <w:rFonts w:asciiTheme="minorHAnsi" w:eastAsia="Times New Roman" w:hAnsiTheme="minorHAnsi" w:cstheme="minorHAnsi"/>
                <w:color w:val="FFFFFF"/>
                <w:sz w:val="20"/>
                <w:szCs w:val="20"/>
                <w:lang w:eastAsia="hr-HR"/>
              </w:rPr>
              <w:t>176,2</w:t>
            </w:r>
          </w:p>
        </w:tc>
        <w:tc>
          <w:tcPr>
            <w:tcW w:w="902" w:type="dxa"/>
            <w:noWrap/>
            <w:hideMark/>
          </w:tcPr>
          <w:p w14:paraId="59AD13DB" w14:textId="77777777" w:rsidR="003821FE" w:rsidRPr="003821FE" w:rsidRDefault="003821FE" w:rsidP="003821FE">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rFonts w:asciiTheme="minorHAnsi" w:eastAsia="Times New Roman" w:hAnsiTheme="minorHAnsi" w:cstheme="minorHAnsi"/>
                <w:color w:val="FFFFFF"/>
                <w:sz w:val="20"/>
                <w:szCs w:val="20"/>
                <w:lang w:eastAsia="hr-HR"/>
              </w:rPr>
            </w:pPr>
            <w:r w:rsidRPr="003821FE">
              <w:rPr>
                <w:rFonts w:asciiTheme="minorHAnsi" w:eastAsia="Times New Roman" w:hAnsiTheme="minorHAnsi" w:cstheme="minorHAnsi"/>
                <w:color w:val="FFFFFF"/>
                <w:sz w:val="20"/>
                <w:szCs w:val="20"/>
                <w:lang w:eastAsia="hr-HR"/>
              </w:rPr>
              <w:t> </w:t>
            </w:r>
          </w:p>
        </w:tc>
        <w:tc>
          <w:tcPr>
            <w:tcW w:w="664" w:type="dxa"/>
            <w:noWrap/>
            <w:hideMark/>
          </w:tcPr>
          <w:p w14:paraId="5FDF9C49" w14:textId="77777777" w:rsidR="003821FE" w:rsidRPr="003821FE" w:rsidRDefault="003821FE" w:rsidP="003821FE">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rFonts w:asciiTheme="minorHAnsi" w:eastAsia="Times New Roman" w:hAnsiTheme="minorHAnsi" w:cstheme="minorHAnsi"/>
                <w:color w:val="FFFFFF"/>
                <w:sz w:val="20"/>
                <w:szCs w:val="20"/>
                <w:lang w:eastAsia="hr-HR"/>
              </w:rPr>
            </w:pPr>
            <w:r w:rsidRPr="003821FE">
              <w:rPr>
                <w:rFonts w:asciiTheme="minorHAnsi" w:eastAsia="Times New Roman" w:hAnsiTheme="minorHAnsi" w:cstheme="minorHAnsi"/>
                <w:color w:val="FFFFFF"/>
                <w:sz w:val="20"/>
                <w:szCs w:val="20"/>
                <w:lang w:eastAsia="hr-HR"/>
              </w:rPr>
              <w:t>24%</w:t>
            </w:r>
          </w:p>
        </w:tc>
        <w:tc>
          <w:tcPr>
            <w:tcW w:w="1079" w:type="dxa"/>
            <w:noWrap/>
            <w:hideMark/>
          </w:tcPr>
          <w:p w14:paraId="207B93A8" w14:textId="77777777" w:rsidR="003821FE" w:rsidRPr="003821FE" w:rsidRDefault="003821FE" w:rsidP="003821FE">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rFonts w:asciiTheme="minorHAnsi" w:eastAsia="Times New Roman" w:hAnsiTheme="minorHAnsi" w:cstheme="minorHAnsi"/>
                <w:color w:val="FFFFFF"/>
                <w:sz w:val="20"/>
                <w:szCs w:val="20"/>
                <w:lang w:eastAsia="hr-HR"/>
              </w:rPr>
            </w:pPr>
            <w:r w:rsidRPr="003821FE">
              <w:rPr>
                <w:rFonts w:asciiTheme="minorHAnsi" w:eastAsia="Times New Roman" w:hAnsiTheme="minorHAnsi" w:cstheme="minorHAnsi"/>
                <w:color w:val="FFFFFF"/>
                <w:sz w:val="20"/>
                <w:szCs w:val="20"/>
                <w:lang w:eastAsia="hr-HR"/>
              </w:rPr>
              <w:t>0</w:t>
            </w:r>
          </w:p>
        </w:tc>
        <w:tc>
          <w:tcPr>
            <w:tcW w:w="464" w:type="dxa"/>
            <w:noWrap/>
            <w:hideMark/>
          </w:tcPr>
          <w:p w14:paraId="3FDC6687" w14:textId="77777777" w:rsidR="003821FE" w:rsidRPr="003821FE" w:rsidRDefault="003821FE" w:rsidP="003821FE">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rFonts w:asciiTheme="minorHAnsi" w:eastAsia="Times New Roman" w:hAnsiTheme="minorHAnsi" w:cstheme="minorHAnsi"/>
                <w:color w:val="FFFFFF"/>
                <w:sz w:val="20"/>
                <w:szCs w:val="20"/>
                <w:lang w:eastAsia="hr-HR"/>
              </w:rPr>
            </w:pPr>
            <w:r w:rsidRPr="003821FE">
              <w:rPr>
                <w:rFonts w:asciiTheme="minorHAnsi" w:eastAsia="Times New Roman" w:hAnsiTheme="minorHAnsi" w:cstheme="minorHAnsi"/>
                <w:color w:val="FFFFFF"/>
                <w:sz w:val="20"/>
                <w:szCs w:val="20"/>
                <w:lang w:eastAsia="hr-HR"/>
              </w:rPr>
              <w:t>0%</w:t>
            </w:r>
          </w:p>
        </w:tc>
        <w:tc>
          <w:tcPr>
            <w:tcW w:w="888" w:type="dxa"/>
            <w:noWrap/>
            <w:hideMark/>
          </w:tcPr>
          <w:p w14:paraId="0556225D" w14:textId="77777777" w:rsidR="003821FE" w:rsidRPr="003821FE" w:rsidRDefault="003821FE" w:rsidP="003821FE">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rFonts w:asciiTheme="minorHAnsi" w:eastAsia="Times New Roman" w:hAnsiTheme="minorHAnsi" w:cstheme="minorHAnsi"/>
                <w:color w:val="FFFFFF"/>
                <w:sz w:val="20"/>
                <w:szCs w:val="20"/>
                <w:lang w:eastAsia="hr-HR"/>
              </w:rPr>
            </w:pPr>
            <w:r w:rsidRPr="003821FE">
              <w:rPr>
                <w:rFonts w:asciiTheme="minorHAnsi" w:eastAsia="Times New Roman" w:hAnsiTheme="minorHAnsi" w:cstheme="minorHAnsi"/>
                <w:color w:val="FFFFFF"/>
                <w:sz w:val="20"/>
                <w:szCs w:val="20"/>
                <w:lang w:eastAsia="hr-HR"/>
              </w:rPr>
              <w:t>570</w:t>
            </w:r>
          </w:p>
        </w:tc>
        <w:tc>
          <w:tcPr>
            <w:tcW w:w="902" w:type="dxa"/>
            <w:noWrap/>
            <w:hideMark/>
          </w:tcPr>
          <w:p w14:paraId="5470EAAE" w14:textId="77777777" w:rsidR="003821FE" w:rsidRPr="003821FE" w:rsidRDefault="003821FE" w:rsidP="003821FE">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rFonts w:asciiTheme="minorHAnsi" w:eastAsia="Times New Roman" w:hAnsiTheme="minorHAnsi" w:cstheme="minorHAnsi"/>
                <w:color w:val="FFFFFF"/>
                <w:sz w:val="20"/>
                <w:szCs w:val="20"/>
                <w:lang w:eastAsia="hr-HR"/>
              </w:rPr>
            </w:pPr>
            <w:r w:rsidRPr="003821FE">
              <w:rPr>
                <w:rFonts w:asciiTheme="minorHAnsi" w:eastAsia="Times New Roman" w:hAnsiTheme="minorHAnsi" w:cstheme="minorHAnsi"/>
                <w:color w:val="FFFFFF"/>
                <w:sz w:val="20"/>
                <w:szCs w:val="20"/>
                <w:lang w:eastAsia="hr-HR"/>
              </w:rPr>
              <w:t> </w:t>
            </w:r>
          </w:p>
        </w:tc>
        <w:tc>
          <w:tcPr>
            <w:tcW w:w="565" w:type="dxa"/>
            <w:noWrap/>
            <w:hideMark/>
          </w:tcPr>
          <w:p w14:paraId="0AE7E517" w14:textId="77777777" w:rsidR="003821FE" w:rsidRPr="003821FE" w:rsidRDefault="003821FE" w:rsidP="003821FE">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rFonts w:asciiTheme="minorHAnsi" w:eastAsia="Times New Roman" w:hAnsiTheme="minorHAnsi" w:cstheme="minorHAnsi"/>
                <w:color w:val="FFFFFF"/>
                <w:sz w:val="20"/>
                <w:szCs w:val="20"/>
                <w:lang w:eastAsia="hr-HR"/>
              </w:rPr>
            </w:pPr>
            <w:r w:rsidRPr="003821FE">
              <w:rPr>
                <w:rFonts w:asciiTheme="minorHAnsi" w:eastAsia="Times New Roman" w:hAnsiTheme="minorHAnsi" w:cstheme="minorHAnsi"/>
                <w:color w:val="FFFFFF"/>
                <w:sz w:val="20"/>
                <w:szCs w:val="20"/>
                <w:lang w:eastAsia="hr-HR"/>
              </w:rPr>
              <w:t>76%</w:t>
            </w:r>
          </w:p>
        </w:tc>
        <w:tc>
          <w:tcPr>
            <w:tcW w:w="873" w:type="dxa"/>
            <w:noWrap/>
            <w:hideMark/>
          </w:tcPr>
          <w:p w14:paraId="7D4C4897" w14:textId="77777777" w:rsidR="003821FE" w:rsidRPr="003821FE" w:rsidRDefault="003821FE" w:rsidP="003821FE">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rFonts w:asciiTheme="minorHAnsi" w:eastAsia="Times New Roman" w:hAnsiTheme="minorHAnsi" w:cstheme="minorHAnsi"/>
                <w:color w:val="FFFFFF"/>
                <w:sz w:val="20"/>
                <w:szCs w:val="20"/>
                <w:lang w:eastAsia="hr-HR"/>
              </w:rPr>
            </w:pPr>
            <w:r w:rsidRPr="003821FE">
              <w:rPr>
                <w:rFonts w:asciiTheme="minorHAnsi" w:eastAsia="Times New Roman" w:hAnsiTheme="minorHAnsi" w:cstheme="minorHAnsi"/>
                <w:color w:val="FFFFFF"/>
                <w:sz w:val="20"/>
                <w:szCs w:val="20"/>
                <w:lang w:eastAsia="hr-HR"/>
              </w:rPr>
              <w:t>746,2</w:t>
            </w:r>
          </w:p>
        </w:tc>
        <w:tc>
          <w:tcPr>
            <w:tcW w:w="666" w:type="dxa"/>
            <w:noWrap/>
            <w:hideMark/>
          </w:tcPr>
          <w:p w14:paraId="7289D39F" w14:textId="77777777" w:rsidR="003821FE" w:rsidRPr="003821FE" w:rsidRDefault="003821FE" w:rsidP="003821FE">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rFonts w:asciiTheme="minorHAnsi" w:eastAsia="Times New Roman" w:hAnsiTheme="minorHAnsi" w:cstheme="minorHAnsi"/>
                <w:color w:val="FFFFFF"/>
                <w:sz w:val="20"/>
                <w:szCs w:val="20"/>
                <w:lang w:eastAsia="hr-HR"/>
              </w:rPr>
            </w:pPr>
            <w:r w:rsidRPr="003821FE">
              <w:rPr>
                <w:rFonts w:asciiTheme="minorHAnsi" w:eastAsia="Times New Roman" w:hAnsiTheme="minorHAnsi" w:cstheme="minorHAnsi"/>
                <w:color w:val="FFFFFF"/>
                <w:sz w:val="20"/>
                <w:szCs w:val="20"/>
                <w:lang w:eastAsia="hr-HR"/>
              </w:rPr>
              <w:t>100%</w:t>
            </w:r>
          </w:p>
        </w:tc>
      </w:tr>
    </w:tbl>
    <w:p w14:paraId="21DE7B64" w14:textId="14567180" w:rsidR="0079023E" w:rsidRPr="00947816" w:rsidRDefault="0079023E" w:rsidP="0079023E">
      <w:pPr>
        <w:spacing w:line="240" w:lineRule="auto"/>
        <w:rPr>
          <w:sz w:val="20"/>
          <w:szCs w:val="20"/>
        </w:rPr>
      </w:pPr>
      <w:r w:rsidRPr="00947816">
        <w:rPr>
          <w:sz w:val="20"/>
          <w:szCs w:val="20"/>
        </w:rPr>
        <w:t xml:space="preserve">Izvor: </w:t>
      </w:r>
      <w:r w:rsidR="00671B8B">
        <w:rPr>
          <w:sz w:val="20"/>
          <w:szCs w:val="20"/>
        </w:rPr>
        <w:t>Mladost d.o.o., KŠZ</w:t>
      </w:r>
      <w:r>
        <w:rPr>
          <w:sz w:val="20"/>
          <w:szCs w:val="20"/>
        </w:rPr>
        <w:t>, podaci za 2019. godinu; izračun autora</w:t>
      </w:r>
    </w:p>
    <w:p w14:paraId="6F306BFD" w14:textId="77777777" w:rsidR="0079023E" w:rsidRDefault="0079023E" w:rsidP="0079023E"/>
    <w:p w14:paraId="2FABBFBF" w14:textId="1DC40844" w:rsidR="0079023E" w:rsidRDefault="0079023E" w:rsidP="0079023E">
      <w:pPr>
        <w:spacing w:after="0"/>
      </w:pPr>
      <w:r>
        <w:t xml:space="preserve">Sportske se dvorane na području Grada </w:t>
      </w:r>
      <w:r w:rsidR="009621CA">
        <w:t>Karlovca</w:t>
      </w:r>
      <w:r>
        <w:t xml:space="preserve"> generalno najviše koriste za potrebe nastave TZK i povezanih školskih sportskih aktivnosti (</w:t>
      </w:r>
      <w:r w:rsidR="009621CA">
        <w:t>76</w:t>
      </w:r>
      <w:r>
        <w:t>%), zatim za potrebe treninga i natjecanja sportskih klubova (</w:t>
      </w:r>
      <w:r w:rsidR="009621CA">
        <w:t>24</w:t>
      </w:r>
      <w:r>
        <w:t xml:space="preserve">%) </w:t>
      </w:r>
      <w:r w:rsidR="009621CA">
        <w:t xml:space="preserve">dok sati korištenja sportskih dvorana za potrebe sportske rekreacije nisu iskazani. </w:t>
      </w:r>
      <w:r>
        <w:t>U odnosu na druge gradove za koje je napravljena slična analiza, npr. Dubrovnik (TZK 74%, sport 22% i rekreacija 4%)</w:t>
      </w:r>
      <w:r w:rsidR="009621CA">
        <w:t xml:space="preserve"> ili Osijek (TZK 63%, sport 32% i rekreacija 5%) </w:t>
      </w:r>
      <w:r>
        <w:t xml:space="preserve">situacija u </w:t>
      </w:r>
      <w:r w:rsidR="009621CA">
        <w:t>Karlovcu</w:t>
      </w:r>
      <w:r>
        <w:t xml:space="preserve"> </w:t>
      </w:r>
      <w:r w:rsidR="009621CA">
        <w:t>sličnija je Dubrovniku dok Osijek ima značajno više sportskih dvorana koje se u većem postotku koriste za potrebe sporta</w:t>
      </w:r>
      <w:r>
        <w:t>. (Grafikon 2.1.1.)</w:t>
      </w:r>
    </w:p>
    <w:p w14:paraId="047DEBA7" w14:textId="77777777" w:rsidR="009621CA" w:rsidRDefault="009621CA" w:rsidP="0079023E">
      <w:pPr>
        <w:spacing w:after="0"/>
      </w:pPr>
    </w:p>
    <w:p w14:paraId="6AE7DF85" w14:textId="521557C1" w:rsidR="0079023E" w:rsidRDefault="00E560FB" w:rsidP="0079023E">
      <w:pPr>
        <w:spacing w:after="0" w:line="240" w:lineRule="auto"/>
        <w:ind w:left="0"/>
      </w:pPr>
      <w:r>
        <w:rPr>
          <w:noProof/>
          <w:lang w:eastAsia="hr-HR"/>
        </w:rPr>
        <w:drawing>
          <wp:inline distT="0" distB="0" distL="0" distR="0" wp14:anchorId="17D464ED" wp14:editId="279EE5C4">
            <wp:extent cx="5743575" cy="3162300"/>
            <wp:effectExtent l="0" t="0" r="9525" b="0"/>
            <wp:docPr id="35" name="Grafikon 35">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396CEB7-D247-4748-AB01-CA143D40A3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5C76E90D" w14:textId="77777777" w:rsidR="0079023E" w:rsidRDefault="0079023E" w:rsidP="0079023E">
      <w:pPr>
        <w:spacing w:after="0" w:line="240" w:lineRule="auto"/>
        <w:ind w:left="-567"/>
      </w:pPr>
    </w:p>
    <w:p w14:paraId="58D77BC0" w14:textId="6674BBD6" w:rsidR="0079023E" w:rsidRPr="001D6B52" w:rsidRDefault="0079023E" w:rsidP="0079023E">
      <w:pPr>
        <w:spacing w:after="0" w:line="240" w:lineRule="auto"/>
        <w:rPr>
          <w:sz w:val="20"/>
        </w:rPr>
      </w:pPr>
      <w:r w:rsidRPr="001D6B52">
        <w:rPr>
          <w:sz w:val="20"/>
        </w:rPr>
        <w:t xml:space="preserve">Grafikon 2.1.1. </w:t>
      </w:r>
      <w:r w:rsidR="00E560FB">
        <w:rPr>
          <w:sz w:val="20"/>
        </w:rPr>
        <w:t>K</w:t>
      </w:r>
      <w:r>
        <w:rPr>
          <w:sz w:val="20"/>
        </w:rPr>
        <w:t>orištenj</w:t>
      </w:r>
      <w:r w:rsidR="00E560FB">
        <w:rPr>
          <w:sz w:val="20"/>
        </w:rPr>
        <w:t>e</w:t>
      </w:r>
      <w:r>
        <w:rPr>
          <w:sz w:val="20"/>
        </w:rPr>
        <w:t xml:space="preserve"> sportskih dvorana na području Grada </w:t>
      </w:r>
      <w:r w:rsidR="00E560FB">
        <w:rPr>
          <w:sz w:val="20"/>
        </w:rPr>
        <w:t>Karlovca prema namijeni</w:t>
      </w:r>
      <w:r>
        <w:rPr>
          <w:sz w:val="20"/>
        </w:rPr>
        <w:t xml:space="preserve"> </w:t>
      </w:r>
    </w:p>
    <w:p w14:paraId="5DB36165" w14:textId="77777777" w:rsidR="0079023E" w:rsidRPr="00ED4E00" w:rsidRDefault="0079023E" w:rsidP="0079023E">
      <w:pPr>
        <w:rPr>
          <w:sz w:val="14"/>
          <w:szCs w:val="14"/>
        </w:rPr>
      </w:pPr>
    </w:p>
    <w:p w14:paraId="642F8D11" w14:textId="77777777" w:rsidR="009621CA" w:rsidRDefault="009621CA" w:rsidP="0079023E"/>
    <w:p w14:paraId="45AC4811" w14:textId="10F98C4A" w:rsidR="0079023E" w:rsidRDefault="0079023E" w:rsidP="0079023E">
      <w:r>
        <w:t xml:space="preserve">Iskorištenost dvorana iskazuje se brojem sati korištenja dvorane na tjednoj razini. Unutar 52 tjedna godišnje dolazi do značajnijih oscilacija u broju sati korištenja dvorane. Oscilacije su normalne i prihvatljive te ovise o čimbenicima kao što su: razdoblju godine, školskoj i/ili akademskoj godini, kalendaru sportskih natjecanja i sl. Generalno su sportske dvorane slabije korištene tijekom ljetnih mjeseci (srpanj i kolovoz) u odnosu na jesenske, zimske i proljetne mjesece. Okvirni pokazatelji </w:t>
      </w:r>
      <w:r w:rsidR="00E560FB">
        <w:t xml:space="preserve">prosječne dnevne i tjedne </w:t>
      </w:r>
      <w:r>
        <w:t>razine iskorištenosti sportske dvorane iskazani su u Tablici 2.1.</w:t>
      </w:r>
      <w:r w:rsidR="002913B5">
        <w:t>6</w:t>
      </w:r>
      <w:r>
        <w:t>.</w:t>
      </w:r>
    </w:p>
    <w:p w14:paraId="34D2B91A" w14:textId="1C31EE24" w:rsidR="009621CA" w:rsidRDefault="009621CA" w:rsidP="0079023E"/>
    <w:p w14:paraId="42899034" w14:textId="326DEC6A" w:rsidR="000B7119" w:rsidRDefault="000B7119" w:rsidP="0079023E"/>
    <w:p w14:paraId="3E1369F6" w14:textId="77777777" w:rsidR="000B7119" w:rsidRDefault="000B7119" w:rsidP="0079023E"/>
    <w:p w14:paraId="7D558EFC" w14:textId="77777777" w:rsidR="0079023E" w:rsidRPr="00ED4E00" w:rsidRDefault="0079023E" w:rsidP="0079023E">
      <w:pPr>
        <w:spacing w:after="0" w:line="240" w:lineRule="auto"/>
        <w:rPr>
          <w:sz w:val="10"/>
          <w:szCs w:val="10"/>
        </w:rPr>
      </w:pPr>
    </w:p>
    <w:p w14:paraId="565B5F71" w14:textId="63C8D641" w:rsidR="0079023E" w:rsidRPr="009E2B84" w:rsidRDefault="0079023E" w:rsidP="0079023E">
      <w:pPr>
        <w:spacing w:after="0" w:line="240" w:lineRule="auto"/>
        <w:rPr>
          <w:sz w:val="22"/>
          <w:szCs w:val="22"/>
        </w:rPr>
      </w:pPr>
      <w:r w:rsidRPr="009E2B84">
        <w:rPr>
          <w:sz w:val="22"/>
          <w:szCs w:val="22"/>
        </w:rPr>
        <w:t>Tablica 2.1.</w:t>
      </w:r>
      <w:r w:rsidR="00E560FB">
        <w:rPr>
          <w:sz w:val="22"/>
          <w:szCs w:val="22"/>
        </w:rPr>
        <w:t>6</w:t>
      </w:r>
      <w:r w:rsidRPr="009E2B84">
        <w:rPr>
          <w:sz w:val="22"/>
          <w:szCs w:val="22"/>
        </w:rPr>
        <w:t xml:space="preserve">. </w:t>
      </w:r>
      <w:r>
        <w:rPr>
          <w:sz w:val="22"/>
          <w:szCs w:val="22"/>
        </w:rPr>
        <w:t>Kategorije iskorištenosti sportske dvorane iskazane u satima korištenja na dnevnoj i tjednoj razini</w:t>
      </w:r>
    </w:p>
    <w:tbl>
      <w:tblPr>
        <w:tblStyle w:val="GridTable5DarkAccent2"/>
        <w:tblW w:w="9212" w:type="dxa"/>
        <w:tblLook w:val="04A0" w:firstRow="1" w:lastRow="0" w:firstColumn="1" w:lastColumn="0" w:noHBand="0" w:noVBand="1"/>
      </w:tblPr>
      <w:tblGrid>
        <w:gridCol w:w="3539"/>
        <w:gridCol w:w="1400"/>
        <w:gridCol w:w="1500"/>
        <w:gridCol w:w="1353"/>
        <w:gridCol w:w="1420"/>
      </w:tblGrid>
      <w:tr w:rsidR="0079023E" w:rsidRPr="00E97ECE" w14:paraId="46FA1AB7" w14:textId="77777777" w:rsidTr="000720F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539" w:type="dxa"/>
            <w:noWrap/>
            <w:vAlign w:val="center"/>
            <w:hideMark/>
          </w:tcPr>
          <w:p w14:paraId="0A6962AC" w14:textId="77777777" w:rsidR="0079023E" w:rsidRPr="00E97ECE" w:rsidRDefault="0079023E" w:rsidP="000720F0">
            <w:pPr>
              <w:spacing w:after="0" w:line="240" w:lineRule="auto"/>
              <w:ind w:left="0"/>
              <w:jc w:val="left"/>
              <w:rPr>
                <w:rFonts w:ascii="Times New Roman" w:eastAsia="Times New Roman" w:hAnsi="Times New Roman" w:cs="Times New Roman"/>
                <w:sz w:val="20"/>
                <w:szCs w:val="20"/>
                <w:lang w:eastAsia="hr-HR"/>
              </w:rPr>
            </w:pPr>
          </w:p>
        </w:tc>
        <w:tc>
          <w:tcPr>
            <w:tcW w:w="1400" w:type="dxa"/>
            <w:noWrap/>
            <w:vAlign w:val="center"/>
            <w:hideMark/>
          </w:tcPr>
          <w:p w14:paraId="07FB1430" w14:textId="77777777" w:rsidR="0079023E" w:rsidRPr="00E97ECE" w:rsidRDefault="0079023E" w:rsidP="000720F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lang w:eastAsia="hr-HR"/>
              </w:rPr>
            </w:pPr>
            <w:r w:rsidRPr="00E97ECE">
              <w:rPr>
                <w:rFonts w:ascii="Calibri" w:eastAsia="Times New Roman" w:hAnsi="Calibri" w:cs="Calibri"/>
                <w:sz w:val="20"/>
                <w:szCs w:val="20"/>
                <w:lang w:eastAsia="hr-HR"/>
              </w:rPr>
              <w:t>DNEVNO SATI</w:t>
            </w:r>
          </w:p>
        </w:tc>
        <w:tc>
          <w:tcPr>
            <w:tcW w:w="1500" w:type="dxa"/>
            <w:noWrap/>
            <w:vAlign w:val="center"/>
            <w:hideMark/>
          </w:tcPr>
          <w:p w14:paraId="464235A7" w14:textId="77777777" w:rsidR="0079023E" w:rsidRPr="00E97ECE" w:rsidRDefault="0079023E" w:rsidP="000720F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lang w:eastAsia="hr-HR"/>
              </w:rPr>
            </w:pPr>
            <w:r w:rsidRPr="00E97ECE">
              <w:rPr>
                <w:rFonts w:ascii="Calibri" w:eastAsia="Times New Roman" w:hAnsi="Calibri" w:cs="Calibri"/>
                <w:sz w:val="20"/>
                <w:szCs w:val="20"/>
                <w:lang w:eastAsia="hr-HR"/>
              </w:rPr>
              <w:t>dnevni prosjek</w:t>
            </w:r>
          </w:p>
        </w:tc>
        <w:tc>
          <w:tcPr>
            <w:tcW w:w="1353" w:type="dxa"/>
            <w:noWrap/>
            <w:vAlign w:val="center"/>
            <w:hideMark/>
          </w:tcPr>
          <w:p w14:paraId="751114B1" w14:textId="77777777" w:rsidR="0079023E" w:rsidRPr="00E97ECE" w:rsidRDefault="0079023E" w:rsidP="000720F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lang w:eastAsia="hr-HR"/>
              </w:rPr>
            </w:pPr>
            <w:r w:rsidRPr="00E97ECE">
              <w:rPr>
                <w:rFonts w:ascii="Calibri" w:eastAsia="Times New Roman" w:hAnsi="Calibri" w:cs="Calibri"/>
                <w:sz w:val="20"/>
                <w:szCs w:val="20"/>
                <w:lang w:eastAsia="hr-HR"/>
              </w:rPr>
              <w:t>TJEDNO SATI</w:t>
            </w:r>
          </w:p>
        </w:tc>
        <w:tc>
          <w:tcPr>
            <w:tcW w:w="1420" w:type="dxa"/>
            <w:noWrap/>
            <w:vAlign w:val="center"/>
            <w:hideMark/>
          </w:tcPr>
          <w:p w14:paraId="2B53C004" w14:textId="77777777" w:rsidR="0079023E" w:rsidRPr="00E97ECE" w:rsidRDefault="0079023E" w:rsidP="000720F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lang w:eastAsia="hr-HR"/>
              </w:rPr>
            </w:pPr>
            <w:r w:rsidRPr="00E97ECE">
              <w:rPr>
                <w:rFonts w:ascii="Calibri" w:eastAsia="Times New Roman" w:hAnsi="Calibri" w:cs="Calibri"/>
                <w:sz w:val="20"/>
                <w:szCs w:val="20"/>
                <w:lang w:eastAsia="hr-HR"/>
              </w:rPr>
              <w:t>tjedni prosjek</w:t>
            </w:r>
          </w:p>
        </w:tc>
      </w:tr>
      <w:tr w:rsidR="0079023E" w:rsidRPr="00E97ECE" w14:paraId="1B4FC7E9" w14:textId="77777777" w:rsidTr="000720F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03DFC057" w14:textId="77777777" w:rsidR="0079023E" w:rsidRPr="00E97ECE" w:rsidRDefault="0079023E" w:rsidP="000720F0">
            <w:pPr>
              <w:spacing w:after="0" w:line="240" w:lineRule="auto"/>
              <w:ind w:left="0"/>
              <w:jc w:val="center"/>
              <w:rPr>
                <w:rFonts w:ascii="Calibri" w:eastAsia="Times New Roman" w:hAnsi="Calibri" w:cs="Calibri"/>
                <w:sz w:val="20"/>
                <w:szCs w:val="20"/>
                <w:lang w:eastAsia="hr-HR"/>
              </w:rPr>
            </w:pPr>
            <w:r w:rsidRPr="00E97ECE">
              <w:rPr>
                <w:rFonts w:ascii="Calibri" w:eastAsia="Times New Roman" w:hAnsi="Calibri" w:cs="Calibri"/>
                <w:sz w:val="20"/>
                <w:szCs w:val="20"/>
                <w:lang w:eastAsia="hr-HR"/>
              </w:rPr>
              <w:t>NEISKORIŠTENA DVORANA</w:t>
            </w:r>
          </w:p>
        </w:tc>
        <w:tc>
          <w:tcPr>
            <w:tcW w:w="1400" w:type="dxa"/>
            <w:noWrap/>
            <w:hideMark/>
          </w:tcPr>
          <w:p w14:paraId="39E285A0" w14:textId="77777777" w:rsidR="0079023E" w:rsidRPr="00E97ECE" w:rsidRDefault="0079023E" w:rsidP="000720F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E97ECE">
              <w:rPr>
                <w:rFonts w:ascii="Calibri" w:eastAsia="Times New Roman" w:hAnsi="Calibri" w:cs="Calibri"/>
                <w:color w:val="000000"/>
                <w:sz w:val="20"/>
                <w:szCs w:val="20"/>
                <w:lang w:eastAsia="hr-HR"/>
              </w:rPr>
              <w:t>0-6</w:t>
            </w:r>
          </w:p>
        </w:tc>
        <w:tc>
          <w:tcPr>
            <w:tcW w:w="1500" w:type="dxa"/>
            <w:noWrap/>
            <w:hideMark/>
          </w:tcPr>
          <w:p w14:paraId="422D118F" w14:textId="77777777" w:rsidR="0079023E" w:rsidRPr="00E97ECE" w:rsidRDefault="0079023E" w:rsidP="000720F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E97ECE">
              <w:rPr>
                <w:rFonts w:ascii="Calibri" w:eastAsia="Times New Roman" w:hAnsi="Calibri" w:cs="Calibri"/>
                <w:color w:val="000000"/>
                <w:sz w:val="20"/>
                <w:szCs w:val="20"/>
                <w:lang w:eastAsia="hr-HR"/>
              </w:rPr>
              <w:t>do 6</w:t>
            </w:r>
          </w:p>
        </w:tc>
        <w:tc>
          <w:tcPr>
            <w:tcW w:w="1353" w:type="dxa"/>
            <w:noWrap/>
            <w:hideMark/>
          </w:tcPr>
          <w:p w14:paraId="56076AE6" w14:textId="77777777" w:rsidR="0079023E" w:rsidRPr="00E97ECE" w:rsidRDefault="0079023E" w:rsidP="000720F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E97ECE">
              <w:rPr>
                <w:rFonts w:ascii="Calibri" w:eastAsia="Times New Roman" w:hAnsi="Calibri" w:cs="Calibri"/>
                <w:color w:val="000000"/>
                <w:sz w:val="20"/>
                <w:szCs w:val="20"/>
                <w:lang w:eastAsia="hr-HR"/>
              </w:rPr>
              <w:t>0-42</w:t>
            </w:r>
          </w:p>
        </w:tc>
        <w:tc>
          <w:tcPr>
            <w:tcW w:w="1420" w:type="dxa"/>
            <w:noWrap/>
            <w:hideMark/>
          </w:tcPr>
          <w:p w14:paraId="759CCC1F" w14:textId="77777777" w:rsidR="0079023E" w:rsidRPr="00E97ECE" w:rsidRDefault="0079023E" w:rsidP="000720F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E97ECE">
              <w:rPr>
                <w:rFonts w:ascii="Calibri" w:eastAsia="Times New Roman" w:hAnsi="Calibri" w:cs="Calibri"/>
                <w:color w:val="000000"/>
                <w:sz w:val="20"/>
                <w:szCs w:val="20"/>
                <w:lang w:eastAsia="hr-HR"/>
              </w:rPr>
              <w:t>do 42</w:t>
            </w:r>
          </w:p>
        </w:tc>
      </w:tr>
      <w:tr w:rsidR="0079023E" w:rsidRPr="00E97ECE" w14:paraId="1BFF6D0F" w14:textId="77777777" w:rsidTr="000720F0">
        <w:trPr>
          <w:trHeight w:val="30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5EB4F8DB" w14:textId="77777777" w:rsidR="0079023E" w:rsidRPr="00E97ECE" w:rsidRDefault="0079023E" w:rsidP="000720F0">
            <w:pPr>
              <w:spacing w:after="0" w:line="240" w:lineRule="auto"/>
              <w:ind w:left="0"/>
              <w:jc w:val="center"/>
              <w:rPr>
                <w:rFonts w:ascii="Calibri" w:eastAsia="Times New Roman" w:hAnsi="Calibri" w:cs="Calibri"/>
                <w:sz w:val="20"/>
                <w:szCs w:val="20"/>
                <w:lang w:eastAsia="hr-HR"/>
              </w:rPr>
            </w:pPr>
            <w:r>
              <w:rPr>
                <w:rFonts w:ascii="Calibri" w:eastAsia="Times New Roman" w:hAnsi="Calibri" w:cs="Calibri"/>
                <w:sz w:val="20"/>
                <w:szCs w:val="20"/>
                <w:lang w:eastAsia="hr-HR"/>
              </w:rPr>
              <w:t>MANJE</w:t>
            </w:r>
            <w:r w:rsidRPr="00E97ECE">
              <w:rPr>
                <w:rFonts w:ascii="Calibri" w:eastAsia="Times New Roman" w:hAnsi="Calibri" w:cs="Calibri"/>
                <w:sz w:val="20"/>
                <w:szCs w:val="20"/>
                <w:lang w:eastAsia="hr-HR"/>
              </w:rPr>
              <w:t xml:space="preserve"> KORIŠTENA DVORANA</w:t>
            </w:r>
          </w:p>
        </w:tc>
        <w:tc>
          <w:tcPr>
            <w:tcW w:w="1400" w:type="dxa"/>
            <w:noWrap/>
            <w:hideMark/>
          </w:tcPr>
          <w:p w14:paraId="5FBBC0C6" w14:textId="77777777" w:rsidR="0079023E" w:rsidRPr="00E97ECE" w:rsidRDefault="0079023E" w:rsidP="000720F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E97ECE">
              <w:rPr>
                <w:rFonts w:ascii="Calibri" w:eastAsia="Times New Roman" w:hAnsi="Calibri" w:cs="Calibri"/>
                <w:color w:val="000000"/>
                <w:sz w:val="20"/>
                <w:szCs w:val="20"/>
                <w:lang w:eastAsia="hr-HR"/>
              </w:rPr>
              <w:t>6-10</w:t>
            </w:r>
          </w:p>
        </w:tc>
        <w:tc>
          <w:tcPr>
            <w:tcW w:w="1500" w:type="dxa"/>
            <w:noWrap/>
            <w:hideMark/>
          </w:tcPr>
          <w:p w14:paraId="40DF5641" w14:textId="77777777" w:rsidR="0079023E" w:rsidRPr="00E97ECE" w:rsidRDefault="0079023E" w:rsidP="000720F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E97ECE">
              <w:rPr>
                <w:rFonts w:ascii="Calibri" w:eastAsia="Times New Roman" w:hAnsi="Calibri" w:cs="Calibri"/>
                <w:color w:val="000000"/>
                <w:sz w:val="20"/>
                <w:szCs w:val="20"/>
                <w:lang w:eastAsia="hr-HR"/>
              </w:rPr>
              <w:t>8</w:t>
            </w:r>
          </w:p>
        </w:tc>
        <w:tc>
          <w:tcPr>
            <w:tcW w:w="1353" w:type="dxa"/>
            <w:noWrap/>
            <w:hideMark/>
          </w:tcPr>
          <w:p w14:paraId="52FCCBC9" w14:textId="77777777" w:rsidR="0079023E" w:rsidRPr="00E97ECE" w:rsidRDefault="0079023E" w:rsidP="000720F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E97ECE">
              <w:rPr>
                <w:rFonts w:ascii="Calibri" w:eastAsia="Times New Roman" w:hAnsi="Calibri" w:cs="Calibri"/>
                <w:color w:val="000000"/>
                <w:sz w:val="20"/>
                <w:szCs w:val="20"/>
                <w:lang w:eastAsia="hr-HR"/>
              </w:rPr>
              <w:t>42-70</w:t>
            </w:r>
          </w:p>
        </w:tc>
        <w:tc>
          <w:tcPr>
            <w:tcW w:w="1420" w:type="dxa"/>
            <w:noWrap/>
            <w:hideMark/>
          </w:tcPr>
          <w:p w14:paraId="4722C57F" w14:textId="77777777" w:rsidR="0079023E" w:rsidRPr="00E97ECE" w:rsidRDefault="0079023E" w:rsidP="000720F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E97ECE">
              <w:rPr>
                <w:rFonts w:ascii="Calibri" w:eastAsia="Times New Roman" w:hAnsi="Calibri" w:cs="Calibri"/>
                <w:color w:val="000000"/>
                <w:sz w:val="20"/>
                <w:szCs w:val="20"/>
                <w:lang w:eastAsia="hr-HR"/>
              </w:rPr>
              <w:t>56</w:t>
            </w:r>
          </w:p>
        </w:tc>
      </w:tr>
      <w:tr w:rsidR="0079023E" w:rsidRPr="00E97ECE" w14:paraId="6DAB1674" w14:textId="77777777" w:rsidTr="000720F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31079CB6" w14:textId="77777777" w:rsidR="0079023E" w:rsidRPr="00E97ECE" w:rsidRDefault="0079023E" w:rsidP="000720F0">
            <w:pPr>
              <w:spacing w:after="0" w:line="240" w:lineRule="auto"/>
              <w:ind w:left="0"/>
              <w:jc w:val="center"/>
              <w:rPr>
                <w:rFonts w:ascii="Calibri" w:eastAsia="Times New Roman" w:hAnsi="Calibri" w:cs="Calibri"/>
                <w:sz w:val="20"/>
                <w:szCs w:val="20"/>
                <w:lang w:eastAsia="hr-HR"/>
              </w:rPr>
            </w:pPr>
            <w:r w:rsidRPr="00E97ECE">
              <w:rPr>
                <w:rFonts w:ascii="Calibri" w:eastAsia="Times New Roman" w:hAnsi="Calibri" w:cs="Calibri"/>
                <w:sz w:val="20"/>
                <w:szCs w:val="20"/>
                <w:lang w:eastAsia="hr-HR"/>
              </w:rPr>
              <w:t>OPTIMALNO KORIŠTENA DVORANA</w:t>
            </w:r>
          </w:p>
        </w:tc>
        <w:tc>
          <w:tcPr>
            <w:tcW w:w="1400" w:type="dxa"/>
            <w:noWrap/>
            <w:hideMark/>
          </w:tcPr>
          <w:p w14:paraId="0C13B7CE" w14:textId="77777777" w:rsidR="0079023E" w:rsidRPr="00E97ECE" w:rsidRDefault="0079023E" w:rsidP="000720F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E97ECE">
              <w:rPr>
                <w:rFonts w:ascii="Calibri" w:eastAsia="Times New Roman" w:hAnsi="Calibri" w:cs="Calibri"/>
                <w:color w:val="000000"/>
                <w:sz w:val="20"/>
                <w:szCs w:val="20"/>
                <w:lang w:eastAsia="hr-HR"/>
              </w:rPr>
              <w:t>10-12</w:t>
            </w:r>
          </w:p>
        </w:tc>
        <w:tc>
          <w:tcPr>
            <w:tcW w:w="1500" w:type="dxa"/>
            <w:noWrap/>
            <w:hideMark/>
          </w:tcPr>
          <w:p w14:paraId="6B7F0A76" w14:textId="77777777" w:rsidR="0079023E" w:rsidRPr="00E97ECE" w:rsidRDefault="0079023E" w:rsidP="000720F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E97ECE">
              <w:rPr>
                <w:rFonts w:ascii="Calibri" w:eastAsia="Times New Roman" w:hAnsi="Calibri" w:cs="Calibri"/>
                <w:color w:val="000000"/>
                <w:sz w:val="20"/>
                <w:szCs w:val="20"/>
                <w:lang w:eastAsia="hr-HR"/>
              </w:rPr>
              <w:t>11</w:t>
            </w:r>
          </w:p>
        </w:tc>
        <w:tc>
          <w:tcPr>
            <w:tcW w:w="1353" w:type="dxa"/>
            <w:noWrap/>
            <w:hideMark/>
          </w:tcPr>
          <w:p w14:paraId="03C14CA7" w14:textId="77777777" w:rsidR="0079023E" w:rsidRPr="00E97ECE" w:rsidRDefault="0079023E" w:rsidP="000720F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E97ECE">
              <w:rPr>
                <w:rFonts w:ascii="Calibri" w:eastAsia="Times New Roman" w:hAnsi="Calibri" w:cs="Calibri"/>
                <w:color w:val="000000"/>
                <w:sz w:val="20"/>
                <w:szCs w:val="20"/>
                <w:lang w:eastAsia="hr-HR"/>
              </w:rPr>
              <w:t>70-84</w:t>
            </w:r>
          </w:p>
        </w:tc>
        <w:tc>
          <w:tcPr>
            <w:tcW w:w="1420" w:type="dxa"/>
            <w:noWrap/>
            <w:hideMark/>
          </w:tcPr>
          <w:p w14:paraId="29A658D8" w14:textId="77777777" w:rsidR="0079023E" w:rsidRPr="00E97ECE" w:rsidRDefault="0079023E" w:rsidP="000720F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E97ECE">
              <w:rPr>
                <w:rFonts w:ascii="Calibri" w:eastAsia="Times New Roman" w:hAnsi="Calibri" w:cs="Calibri"/>
                <w:color w:val="000000"/>
                <w:sz w:val="20"/>
                <w:szCs w:val="20"/>
                <w:lang w:eastAsia="hr-HR"/>
              </w:rPr>
              <w:t>77</w:t>
            </w:r>
          </w:p>
        </w:tc>
      </w:tr>
      <w:tr w:rsidR="0079023E" w:rsidRPr="00E97ECE" w14:paraId="2D7FD20B" w14:textId="77777777" w:rsidTr="000720F0">
        <w:trPr>
          <w:trHeight w:val="30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578964FD" w14:textId="77777777" w:rsidR="0079023E" w:rsidRPr="00E97ECE" w:rsidRDefault="0079023E" w:rsidP="000720F0">
            <w:pPr>
              <w:spacing w:after="0" w:line="240" w:lineRule="auto"/>
              <w:ind w:left="0"/>
              <w:jc w:val="center"/>
              <w:rPr>
                <w:rFonts w:ascii="Calibri" w:eastAsia="Times New Roman" w:hAnsi="Calibri" w:cs="Calibri"/>
                <w:sz w:val="20"/>
                <w:szCs w:val="20"/>
                <w:lang w:eastAsia="hr-HR"/>
              </w:rPr>
            </w:pPr>
            <w:r w:rsidRPr="00E97ECE">
              <w:rPr>
                <w:rFonts w:ascii="Calibri" w:eastAsia="Times New Roman" w:hAnsi="Calibri" w:cs="Calibri"/>
                <w:sz w:val="20"/>
                <w:szCs w:val="20"/>
                <w:lang w:eastAsia="hr-HR"/>
              </w:rPr>
              <w:t>OPTEREĆENA DVORANA</w:t>
            </w:r>
          </w:p>
        </w:tc>
        <w:tc>
          <w:tcPr>
            <w:tcW w:w="1400" w:type="dxa"/>
            <w:noWrap/>
            <w:hideMark/>
          </w:tcPr>
          <w:p w14:paraId="4CF419B2" w14:textId="77777777" w:rsidR="0079023E" w:rsidRPr="00E97ECE" w:rsidRDefault="0079023E" w:rsidP="000720F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E97ECE">
              <w:rPr>
                <w:rFonts w:ascii="Calibri" w:eastAsia="Times New Roman" w:hAnsi="Calibri" w:cs="Calibri"/>
                <w:color w:val="000000"/>
                <w:sz w:val="20"/>
                <w:szCs w:val="20"/>
                <w:lang w:eastAsia="hr-HR"/>
              </w:rPr>
              <w:t>12-14</w:t>
            </w:r>
          </w:p>
        </w:tc>
        <w:tc>
          <w:tcPr>
            <w:tcW w:w="1500" w:type="dxa"/>
            <w:noWrap/>
            <w:hideMark/>
          </w:tcPr>
          <w:p w14:paraId="4B8AAF0F" w14:textId="77777777" w:rsidR="0079023E" w:rsidRPr="00E97ECE" w:rsidRDefault="0079023E" w:rsidP="000720F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E97ECE">
              <w:rPr>
                <w:rFonts w:ascii="Calibri" w:eastAsia="Times New Roman" w:hAnsi="Calibri" w:cs="Calibri"/>
                <w:color w:val="000000"/>
                <w:sz w:val="20"/>
                <w:szCs w:val="20"/>
                <w:lang w:eastAsia="hr-HR"/>
              </w:rPr>
              <w:t>13</w:t>
            </w:r>
          </w:p>
        </w:tc>
        <w:tc>
          <w:tcPr>
            <w:tcW w:w="1353" w:type="dxa"/>
            <w:noWrap/>
            <w:hideMark/>
          </w:tcPr>
          <w:p w14:paraId="226AB3C8" w14:textId="77777777" w:rsidR="0079023E" w:rsidRPr="00E97ECE" w:rsidRDefault="0079023E" w:rsidP="000720F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E97ECE">
              <w:rPr>
                <w:rFonts w:ascii="Calibri" w:eastAsia="Times New Roman" w:hAnsi="Calibri" w:cs="Calibri"/>
                <w:color w:val="000000"/>
                <w:sz w:val="20"/>
                <w:szCs w:val="20"/>
                <w:lang w:eastAsia="hr-HR"/>
              </w:rPr>
              <w:t>84-98</w:t>
            </w:r>
          </w:p>
        </w:tc>
        <w:tc>
          <w:tcPr>
            <w:tcW w:w="1420" w:type="dxa"/>
            <w:noWrap/>
            <w:hideMark/>
          </w:tcPr>
          <w:p w14:paraId="727FD79F" w14:textId="77777777" w:rsidR="0079023E" w:rsidRPr="00E97ECE" w:rsidRDefault="0079023E" w:rsidP="000720F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E97ECE">
              <w:rPr>
                <w:rFonts w:ascii="Calibri" w:eastAsia="Times New Roman" w:hAnsi="Calibri" w:cs="Calibri"/>
                <w:color w:val="000000"/>
                <w:sz w:val="20"/>
                <w:szCs w:val="20"/>
                <w:lang w:eastAsia="hr-HR"/>
              </w:rPr>
              <w:t>91</w:t>
            </w:r>
          </w:p>
        </w:tc>
      </w:tr>
      <w:tr w:rsidR="0079023E" w:rsidRPr="00E97ECE" w14:paraId="3CE995A7" w14:textId="77777777" w:rsidTr="000720F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539" w:type="dxa"/>
            <w:noWrap/>
            <w:hideMark/>
          </w:tcPr>
          <w:p w14:paraId="1BA9BD66" w14:textId="77777777" w:rsidR="0079023E" w:rsidRPr="00E97ECE" w:rsidRDefault="0079023E" w:rsidP="000720F0">
            <w:pPr>
              <w:spacing w:after="0" w:line="240" w:lineRule="auto"/>
              <w:ind w:left="0"/>
              <w:jc w:val="center"/>
              <w:rPr>
                <w:rFonts w:ascii="Calibri" w:eastAsia="Times New Roman" w:hAnsi="Calibri" w:cs="Calibri"/>
                <w:sz w:val="20"/>
                <w:szCs w:val="20"/>
                <w:lang w:eastAsia="hr-HR"/>
              </w:rPr>
            </w:pPr>
            <w:r w:rsidRPr="00E97ECE">
              <w:rPr>
                <w:rFonts w:ascii="Calibri" w:eastAsia="Times New Roman" w:hAnsi="Calibri" w:cs="Calibri"/>
                <w:sz w:val="20"/>
                <w:szCs w:val="20"/>
                <w:lang w:eastAsia="hr-HR"/>
              </w:rPr>
              <w:t>PREOPTEREĆENA DVORANA</w:t>
            </w:r>
          </w:p>
        </w:tc>
        <w:tc>
          <w:tcPr>
            <w:tcW w:w="1400" w:type="dxa"/>
            <w:noWrap/>
            <w:hideMark/>
          </w:tcPr>
          <w:p w14:paraId="59D3BDE2" w14:textId="77777777" w:rsidR="0079023E" w:rsidRPr="00E97ECE" w:rsidRDefault="0079023E" w:rsidP="000720F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E97ECE">
              <w:rPr>
                <w:rFonts w:ascii="Calibri" w:eastAsia="Times New Roman" w:hAnsi="Calibri" w:cs="Calibri"/>
                <w:color w:val="000000"/>
                <w:sz w:val="20"/>
                <w:szCs w:val="20"/>
                <w:lang w:eastAsia="hr-HR"/>
              </w:rPr>
              <w:t>14+</w:t>
            </w:r>
          </w:p>
        </w:tc>
        <w:tc>
          <w:tcPr>
            <w:tcW w:w="1500" w:type="dxa"/>
            <w:noWrap/>
            <w:hideMark/>
          </w:tcPr>
          <w:p w14:paraId="2B285A0C" w14:textId="77777777" w:rsidR="0079023E" w:rsidRPr="00E97ECE" w:rsidRDefault="0079023E" w:rsidP="000720F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E97ECE">
              <w:rPr>
                <w:rFonts w:ascii="Calibri" w:eastAsia="Times New Roman" w:hAnsi="Calibri" w:cs="Calibri"/>
                <w:color w:val="000000"/>
                <w:sz w:val="20"/>
                <w:szCs w:val="20"/>
                <w:lang w:eastAsia="hr-HR"/>
              </w:rPr>
              <w:t>14+</w:t>
            </w:r>
          </w:p>
        </w:tc>
        <w:tc>
          <w:tcPr>
            <w:tcW w:w="1353" w:type="dxa"/>
            <w:noWrap/>
            <w:hideMark/>
          </w:tcPr>
          <w:p w14:paraId="46135B1F" w14:textId="77777777" w:rsidR="0079023E" w:rsidRPr="00E97ECE" w:rsidRDefault="0079023E" w:rsidP="000720F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E97ECE">
              <w:rPr>
                <w:rFonts w:ascii="Calibri" w:eastAsia="Times New Roman" w:hAnsi="Calibri" w:cs="Calibri"/>
                <w:color w:val="000000"/>
                <w:sz w:val="20"/>
                <w:szCs w:val="20"/>
                <w:lang w:eastAsia="hr-HR"/>
              </w:rPr>
              <w:t>98+</w:t>
            </w:r>
          </w:p>
        </w:tc>
        <w:tc>
          <w:tcPr>
            <w:tcW w:w="1420" w:type="dxa"/>
            <w:noWrap/>
            <w:hideMark/>
          </w:tcPr>
          <w:p w14:paraId="6F9B8927" w14:textId="77777777" w:rsidR="0079023E" w:rsidRPr="00E97ECE" w:rsidRDefault="0079023E" w:rsidP="000720F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E97ECE">
              <w:rPr>
                <w:rFonts w:ascii="Calibri" w:eastAsia="Times New Roman" w:hAnsi="Calibri" w:cs="Calibri"/>
                <w:color w:val="000000"/>
                <w:sz w:val="20"/>
                <w:szCs w:val="20"/>
                <w:lang w:eastAsia="hr-HR"/>
              </w:rPr>
              <w:t>98+</w:t>
            </w:r>
          </w:p>
        </w:tc>
      </w:tr>
    </w:tbl>
    <w:p w14:paraId="7F3EE9CF" w14:textId="77777777" w:rsidR="009621CA" w:rsidRDefault="009621CA" w:rsidP="0079023E"/>
    <w:p w14:paraId="681F0481" w14:textId="1313F230" w:rsidR="0079023E" w:rsidRDefault="0079023E" w:rsidP="0079023E">
      <w:r>
        <w:t xml:space="preserve">Smatra se da je sportska dvorana optimalno iskorištena ukoliko je dnevno u „funkciji“ odnosno ukoliko se dnevno u njoj održava između 10 i 12 sati treninga/aktivnosti. U tjednom režimu rada broj sati treninga/aktivnosti u optimalno iskorištenoj sportskoj dvorani kreće se između 70 i 84 sata. Kada bismo intervale iskazali u prosječnoj vrijednosti iznosili bi 11 sati treninga/aktivnosti dnevno odnosno 77 sati tjedno. Dvorane koje se tjedno koriste između 84 i 98 sati ili prosječno 91 sat kategorija su opterećenih dvorana. Ukoliko se dvorana koristi 14 ili više sati dnevno odnosno 98 ili više sati tjedno radi se preopterećenoj dvorani u kojoj se praktički od 8 sati ujutro do 22 sata navečer korisnici izmjenjuju jedan za drugim. Sportske dvorane koje se koriste do 10 sati dnevno smatraju se neiskorištene ili manje iskorištene dvorane.      </w:t>
      </w:r>
    </w:p>
    <w:p w14:paraId="08FCA4BB" w14:textId="06D00733" w:rsidR="0079023E" w:rsidRDefault="0079023E" w:rsidP="0079023E">
      <w:r>
        <w:t xml:space="preserve">Ukoliko pokazatelje iskorištenosti </w:t>
      </w:r>
      <w:r w:rsidR="00D9663F">
        <w:t>karlovačkih</w:t>
      </w:r>
      <w:r>
        <w:t xml:space="preserve"> sportskih dvorana podijeljenih u tri skupine (gradske, osnovnoškolske i srednjoškolske) stavimo u relacije s navedenim kategorijama iskorištenosti sportskih dvorana pokazuje se kako </w:t>
      </w:r>
      <w:r w:rsidR="00D9663F">
        <w:t>karlovačke</w:t>
      </w:r>
      <w:r>
        <w:t xml:space="preserve"> sportske dvorane pripadaju kategoriji slabije korištenih dvorana odnosno da se prosječno tjedno koriste 62 sata ili u prosjeku manje od 9 sati dnevno. (Tablica 2.1.</w:t>
      </w:r>
      <w:r w:rsidR="002913B5">
        <w:t>7</w:t>
      </w:r>
      <w:r>
        <w:t>.)</w:t>
      </w:r>
    </w:p>
    <w:p w14:paraId="5F484192" w14:textId="77777777" w:rsidR="0079023E" w:rsidRDefault="0079023E" w:rsidP="0079023E"/>
    <w:p w14:paraId="72085B3F" w14:textId="7DE67606" w:rsidR="0079023E" w:rsidRDefault="0079023E" w:rsidP="0079023E">
      <w:pPr>
        <w:spacing w:after="0" w:line="240" w:lineRule="auto"/>
      </w:pPr>
      <w:r w:rsidRPr="009E2B84">
        <w:rPr>
          <w:sz w:val="22"/>
          <w:szCs w:val="22"/>
        </w:rPr>
        <w:t>Tablica 2.1.</w:t>
      </w:r>
      <w:r w:rsidR="002913B5">
        <w:rPr>
          <w:sz w:val="22"/>
          <w:szCs w:val="22"/>
        </w:rPr>
        <w:t>7</w:t>
      </w:r>
      <w:r w:rsidRPr="009E2B84">
        <w:rPr>
          <w:sz w:val="22"/>
          <w:szCs w:val="22"/>
        </w:rPr>
        <w:t xml:space="preserve">. </w:t>
      </w:r>
      <w:r>
        <w:rPr>
          <w:sz w:val="22"/>
          <w:szCs w:val="22"/>
        </w:rPr>
        <w:t xml:space="preserve">Pokazatelji iskorištenosti </w:t>
      </w:r>
      <w:r w:rsidR="00D9663F">
        <w:rPr>
          <w:sz w:val="22"/>
          <w:szCs w:val="22"/>
        </w:rPr>
        <w:t>karlovačkih</w:t>
      </w:r>
      <w:r>
        <w:rPr>
          <w:sz w:val="22"/>
          <w:szCs w:val="22"/>
        </w:rPr>
        <w:t xml:space="preserve"> sportskih dvorana </w:t>
      </w:r>
      <w:r w:rsidR="008A34C9">
        <w:rPr>
          <w:sz w:val="22"/>
          <w:szCs w:val="22"/>
        </w:rPr>
        <w:t xml:space="preserve">koje dominantno koriste sportski klubovi </w:t>
      </w:r>
      <w:r>
        <w:rPr>
          <w:sz w:val="22"/>
          <w:szCs w:val="22"/>
        </w:rPr>
        <w:t>u odnosu na pokazatelje optimalno korištene dvorane</w:t>
      </w:r>
    </w:p>
    <w:tbl>
      <w:tblPr>
        <w:tblStyle w:val="GridTable5DarkAccent2"/>
        <w:tblW w:w="9711" w:type="dxa"/>
        <w:tblInd w:w="-5" w:type="dxa"/>
        <w:tblLook w:val="04A0" w:firstRow="1" w:lastRow="0" w:firstColumn="1" w:lastColumn="0" w:noHBand="0" w:noVBand="1"/>
      </w:tblPr>
      <w:tblGrid>
        <w:gridCol w:w="3539"/>
        <w:gridCol w:w="1169"/>
        <w:gridCol w:w="1237"/>
        <w:gridCol w:w="1426"/>
        <w:gridCol w:w="1418"/>
        <w:gridCol w:w="922"/>
      </w:tblGrid>
      <w:tr w:rsidR="0079023E" w:rsidRPr="00F66731" w14:paraId="3F1205FC" w14:textId="77777777" w:rsidTr="000720F0">
        <w:trPr>
          <w:cnfStyle w:val="100000000000" w:firstRow="1" w:lastRow="0" w:firstColumn="0" w:lastColumn="0" w:oddVBand="0" w:evenVBand="0" w:oddHBand="0" w:evenHBand="0" w:firstRowFirstColumn="0" w:firstRowLastColumn="0" w:lastRowFirstColumn="0" w:lastRowLastColumn="0"/>
          <w:trHeight w:val="728"/>
        </w:trPr>
        <w:tc>
          <w:tcPr>
            <w:cnfStyle w:val="001000000000" w:firstRow="0" w:lastRow="0" w:firstColumn="1" w:lastColumn="0" w:oddVBand="0" w:evenVBand="0" w:oddHBand="0" w:evenHBand="0" w:firstRowFirstColumn="0" w:firstRowLastColumn="0" w:lastRowFirstColumn="0" w:lastRowLastColumn="0"/>
            <w:tcW w:w="3539" w:type="dxa"/>
            <w:noWrap/>
            <w:vAlign w:val="center"/>
            <w:hideMark/>
          </w:tcPr>
          <w:p w14:paraId="45A17E97" w14:textId="77777777" w:rsidR="0079023E" w:rsidRPr="00C6076E" w:rsidRDefault="0079023E" w:rsidP="000720F0">
            <w:pPr>
              <w:spacing w:after="0" w:line="240" w:lineRule="auto"/>
              <w:ind w:left="0"/>
              <w:jc w:val="center"/>
              <w:rPr>
                <w:rFonts w:ascii="Calibri" w:eastAsia="Times New Roman" w:hAnsi="Calibri" w:cs="Calibri"/>
                <w:sz w:val="20"/>
                <w:szCs w:val="20"/>
                <w:lang w:eastAsia="hr-HR"/>
              </w:rPr>
            </w:pPr>
            <w:r w:rsidRPr="00C6076E">
              <w:rPr>
                <w:rFonts w:ascii="Calibri" w:eastAsia="Times New Roman" w:hAnsi="Calibri" w:cs="Calibri"/>
                <w:sz w:val="20"/>
                <w:szCs w:val="20"/>
                <w:lang w:eastAsia="hr-HR"/>
              </w:rPr>
              <w:t> </w:t>
            </w:r>
          </w:p>
        </w:tc>
        <w:tc>
          <w:tcPr>
            <w:tcW w:w="1169" w:type="dxa"/>
            <w:vAlign w:val="center"/>
            <w:hideMark/>
          </w:tcPr>
          <w:p w14:paraId="5F8246B0" w14:textId="77777777" w:rsidR="0079023E" w:rsidRPr="00C6076E" w:rsidRDefault="0079023E" w:rsidP="000720F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lang w:eastAsia="hr-HR"/>
              </w:rPr>
            </w:pPr>
            <w:r w:rsidRPr="00C6076E">
              <w:rPr>
                <w:rFonts w:ascii="Calibri" w:eastAsia="Times New Roman" w:hAnsi="Calibri" w:cs="Calibri"/>
                <w:sz w:val="20"/>
                <w:szCs w:val="20"/>
                <w:lang w:eastAsia="hr-HR"/>
              </w:rPr>
              <w:t>BROJ DVORANA</w:t>
            </w:r>
          </w:p>
        </w:tc>
        <w:tc>
          <w:tcPr>
            <w:tcW w:w="1237" w:type="dxa"/>
            <w:vAlign w:val="center"/>
            <w:hideMark/>
          </w:tcPr>
          <w:p w14:paraId="23DEB3FE" w14:textId="77777777" w:rsidR="0079023E" w:rsidRPr="00C6076E" w:rsidRDefault="0079023E" w:rsidP="000720F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lang w:eastAsia="hr-HR"/>
              </w:rPr>
            </w:pPr>
            <w:r w:rsidRPr="00C6076E">
              <w:rPr>
                <w:rFonts w:ascii="Calibri" w:eastAsia="Times New Roman" w:hAnsi="Calibri" w:cs="Calibri"/>
                <w:sz w:val="20"/>
                <w:szCs w:val="20"/>
                <w:lang w:eastAsia="hr-HR"/>
              </w:rPr>
              <w:t>SATI KORIŠTENJA - tjedno</w:t>
            </w:r>
          </w:p>
        </w:tc>
        <w:tc>
          <w:tcPr>
            <w:tcW w:w="1426" w:type="dxa"/>
            <w:vAlign w:val="center"/>
            <w:hideMark/>
          </w:tcPr>
          <w:p w14:paraId="31ABD9E3" w14:textId="77777777" w:rsidR="0079023E" w:rsidRDefault="0079023E" w:rsidP="000720F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sz w:val="20"/>
                <w:szCs w:val="20"/>
                <w:lang w:eastAsia="hr-HR"/>
              </w:rPr>
            </w:pPr>
            <w:r w:rsidRPr="00C6076E">
              <w:rPr>
                <w:rFonts w:ascii="Calibri" w:eastAsia="Times New Roman" w:hAnsi="Calibri" w:cs="Calibri"/>
                <w:sz w:val="20"/>
                <w:szCs w:val="20"/>
                <w:lang w:eastAsia="hr-HR"/>
              </w:rPr>
              <w:t>TJEDNI PROSJEK</w:t>
            </w:r>
          </w:p>
          <w:p w14:paraId="28D29F4D" w14:textId="77777777" w:rsidR="0079023E" w:rsidRPr="00C6076E" w:rsidRDefault="0079023E" w:rsidP="000720F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lang w:eastAsia="hr-HR"/>
              </w:rPr>
            </w:pPr>
            <w:r>
              <w:rPr>
                <w:rFonts w:ascii="Calibri" w:eastAsia="Times New Roman" w:hAnsi="Calibri" w:cs="Calibri"/>
                <w:sz w:val="20"/>
                <w:szCs w:val="20"/>
                <w:lang w:eastAsia="hr-HR"/>
              </w:rPr>
              <w:t>sati/dvorana</w:t>
            </w:r>
            <w:r w:rsidRPr="00C6076E">
              <w:rPr>
                <w:rFonts w:ascii="Calibri" w:eastAsia="Times New Roman" w:hAnsi="Calibri" w:cs="Calibri"/>
                <w:sz w:val="20"/>
                <w:szCs w:val="20"/>
                <w:lang w:eastAsia="hr-HR"/>
              </w:rPr>
              <w:t xml:space="preserve"> </w:t>
            </w:r>
          </w:p>
        </w:tc>
        <w:tc>
          <w:tcPr>
            <w:tcW w:w="1418" w:type="dxa"/>
            <w:vAlign w:val="center"/>
            <w:hideMark/>
          </w:tcPr>
          <w:p w14:paraId="33360B8A" w14:textId="77777777" w:rsidR="0079023E" w:rsidRPr="00C6076E" w:rsidRDefault="0079023E" w:rsidP="000720F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lang w:eastAsia="hr-HR"/>
              </w:rPr>
            </w:pPr>
            <w:r w:rsidRPr="00C6076E">
              <w:rPr>
                <w:rFonts w:ascii="Calibri" w:eastAsia="Times New Roman" w:hAnsi="Calibri" w:cs="Calibri"/>
                <w:sz w:val="20"/>
                <w:szCs w:val="20"/>
                <w:lang w:eastAsia="hr-HR"/>
              </w:rPr>
              <w:t xml:space="preserve">OPTIMALNO ISKORIŠTENA DVORANA - tjedni prosjek </w:t>
            </w:r>
          </w:p>
        </w:tc>
        <w:tc>
          <w:tcPr>
            <w:tcW w:w="922" w:type="dxa"/>
            <w:vAlign w:val="center"/>
            <w:hideMark/>
          </w:tcPr>
          <w:p w14:paraId="3B657A4F" w14:textId="77777777" w:rsidR="0079023E" w:rsidRPr="00C6076E" w:rsidRDefault="0079023E" w:rsidP="000720F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lang w:eastAsia="hr-HR"/>
              </w:rPr>
            </w:pPr>
            <w:r w:rsidRPr="00C6076E">
              <w:rPr>
                <w:rFonts w:ascii="Calibri" w:eastAsia="Times New Roman" w:hAnsi="Calibri" w:cs="Calibri"/>
                <w:sz w:val="20"/>
                <w:szCs w:val="20"/>
                <w:lang w:eastAsia="hr-HR"/>
              </w:rPr>
              <w:t>RAZLIKA</w:t>
            </w:r>
          </w:p>
        </w:tc>
      </w:tr>
      <w:tr w:rsidR="008A34C9" w:rsidRPr="00F66731" w14:paraId="71040B30" w14:textId="77777777" w:rsidTr="000720F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539" w:type="dxa"/>
            <w:noWrap/>
            <w:vAlign w:val="center"/>
            <w:hideMark/>
          </w:tcPr>
          <w:p w14:paraId="317C73DB" w14:textId="40F648CA" w:rsidR="008A34C9" w:rsidRPr="00C6076E" w:rsidRDefault="008A34C9" w:rsidP="008A34C9">
            <w:pPr>
              <w:spacing w:after="0" w:line="240" w:lineRule="auto"/>
              <w:ind w:left="0"/>
              <w:jc w:val="center"/>
              <w:rPr>
                <w:rFonts w:ascii="Calibri" w:eastAsia="Times New Roman" w:hAnsi="Calibri" w:cs="Calibri"/>
                <w:sz w:val="20"/>
                <w:szCs w:val="20"/>
                <w:lang w:eastAsia="hr-HR"/>
              </w:rPr>
            </w:pPr>
            <w:r>
              <w:rPr>
                <w:rFonts w:ascii="Calibri" w:eastAsia="Times New Roman" w:hAnsi="Calibri" w:cs="Calibri"/>
                <w:sz w:val="20"/>
                <w:szCs w:val="20"/>
                <w:lang w:eastAsia="hr-HR"/>
              </w:rPr>
              <w:t>ŠKOLSKA</w:t>
            </w:r>
            <w:r w:rsidRPr="00C6076E">
              <w:rPr>
                <w:rFonts w:ascii="Calibri" w:eastAsia="Times New Roman" w:hAnsi="Calibri" w:cs="Calibri"/>
                <w:sz w:val="20"/>
                <w:szCs w:val="20"/>
                <w:lang w:eastAsia="hr-HR"/>
              </w:rPr>
              <w:t xml:space="preserve"> SPORTSK</w:t>
            </w:r>
            <w:r>
              <w:rPr>
                <w:rFonts w:ascii="Calibri" w:eastAsia="Times New Roman" w:hAnsi="Calibri" w:cs="Calibri"/>
                <w:sz w:val="20"/>
                <w:szCs w:val="20"/>
                <w:lang w:eastAsia="hr-HR"/>
              </w:rPr>
              <w:t>A</w:t>
            </w:r>
            <w:r w:rsidRPr="00C6076E">
              <w:rPr>
                <w:rFonts w:ascii="Calibri" w:eastAsia="Times New Roman" w:hAnsi="Calibri" w:cs="Calibri"/>
                <w:sz w:val="20"/>
                <w:szCs w:val="20"/>
                <w:lang w:eastAsia="hr-HR"/>
              </w:rPr>
              <w:t xml:space="preserve"> DVORAN</w:t>
            </w:r>
            <w:r>
              <w:rPr>
                <w:rFonts w:ascii="Calibri" w:eastAsia="Times New Roman" w:hAnsi="Calibri" w:cs="Calibri"/>
                <w:sz w:val="20"/>
                <w:szCs w:val="20"/>
                <w:lang w:eastAsia="hr-HR"/>
              </w:rPr>
              <w:t>A</w:t>
            </w:r>
          </w:p>
        </w:tc>
        <w:tc>
          <w:tcPr>
            <w:tcW w:w="1169" w:type="dxa"/>
            <w:noWrap/>
            <w:vAlign w:val="center"/>
            <w:hideMark/>
          </w:tcPr>
          <w:p w14:paraId="0E757433" w14:textId="0A5175D6" w:rsidR="008A34C9" w:rsidRPr="00640CBB" w:rsidRDefault="008A34C9" w:rsidP="008A34C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640CBB">
              <w:rPr>
                <w:rFonts w:ascii="Calibri" w:hAnsi="Calibri" w:cs="Calibri"/>
                <w:color w:val="000000"/>
                <w:sz w:val="20"/>
                <w:szCs w:val="20"/>
              </w:rPr>
              <w:t>1</w:t>
            </w:r>
          </w:p>
        </w:tc>
        <w:tc>
          <w:tcPr>
            <w:tcW w:w="1237" w:type="dxa"/>
            <w:noWrap/>
            <w:vAlign w:val="center"/>
            <w:hideMark/>
          </w:tcPr>
          <w:p w14:paraId="4AF7819F" w14:textId="27150DB8" w:rsidR="008A34C9" w:rsidRPr="00640CBB" w:rsidRDefault="008A34C9" w:rsidP="008A34C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640CBB">
              <w:rPr>
                <w:rFonts w:ascii="Calibri" w:hAnsi="Calibri" w:cs="Calibri"/>
                <w:color w:val="000000"/>
                <w:sz w:val="20"/>
                <w:szCs w:val="20"/>
              </w:rPr>
              <w:t>87,7</w:t>
            </w:r>
          </w:p>
        </w:tc>
        <w:tc>
          <w:tcPr>
            <w:tcW w:w="1426" w:type="dxa"/>
            <w:vAlign w:val="center"/>
            <w:hideMark/>
          </w:tcPr>
          <w:p w14:paraId="14349A57" w14:textId="713D216C" w:rsidR="008A34C9" w:rsidRPr="008A34C9" w:rsidRDefault="008A34C9" w:rsidP="008A34C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8A34C9">
              <w:rPr>
                <w:rFonts w:ascii="Calibri" w:hAnsi="Calibri" w:cs="Calibri"/>
                <w:color w:val="000000"/>
                <w:sz w:val="20"/>
                <w:szCs w:val="20"/>
              </w:rPr>
              <w:t>87,7</w:t>
            </w:r>
          </w:p>
        </w:tc>
        <w:tc>
          <w:tcPr>
            <w:tcW w:w="1418" w:type="dxa"/>
            <w:vAlign w:val="center"/>
            <w:hideMark/>
          </w:tcPr>
          <w:p w14:paraId="4111AC75" w14:textId="72148CCF" w:rsidR="008A34C9" w:rsidRPr="00640CBB" w:rsidRDefault="008A34C9" w:rsidP="008A34C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640CBB">
              <w:rPr>
                <w:rFonts w:ascii="Calibri" w:hAnsi="Calibri" w:cs="Calibri"/>
                <w:color w:val="000000"/>
                <w:sz w:val="20"/>
                <w:szCs w:val="20"/>
              </w:rPr>
              <w:t>77</w:t>
            </w:r>
          </w:p>
        </w:tc>
        <w:tc>
          <w:tcPr>
            <w:tcW w:w="922" w:type="dxa"/>
            <w:vAlign w:val="center"/>
            <w:hideMark/>
          </w:tcPr>
          <w:p w14:paraId="5E11EED3" w14:textId="310392A1" w:rsidR="008A34C9" w:rsidRPr="008A34C9" w:rsidRDefault="008A34C9" w:rsidP="008A34C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hr-HR"/>
              </w:rPr>
            </w:pPr>
            <w:r w:rsidRPr="008A34C9">
              <w:rPr>
                <w:rFonts w:ascii="Calibri" w:hAnsi="Calibri" w:cs="Calibri"/>
                <w:b/>
                <w:bCs/>
                <w:color w:val="000000"/>
                <w:sz w:val="20"/>
                <w:szCs w:val="20"/>
              </w:rPr>
              <w:t>10,7</w:t>
            </w:r>
          </w:p>
        </w:tc>
      </w:tr>
      <w:tr w:rsidR="008A34C9" w:rsidRPr="00F66731" w14:paraId="57B59832" w14:textId="77777777" w:rsidTr="000720F0">
        <w:trPr>
          <w:trHeight w:val="300"/>
        </w:trPr>
        <w:tc>
          <w:tcPr>
            <w:cnfStyle w:val="001000000000" w:firstRow="0" w:lastRow="0" w:firstColumn="1" w:lastColumn="0" w:oddVBand="0" w:evenVBand="0" w:oddHBand="0" w:evenHBand="0" w:firstRowFirstColumn="0" w:firstRowLastColumn="0" w:lastRowFirstColumn="0" w:lastRowLastColumn="0"/>
            <w:tcW w:w="3539" w:type="dxa"/>
            <w:noWrap/>
            <w:vAlign w:val="center"/>
            <w:hideMark/>
          </w:tcPr>
          <w:p w14:paraId="432E17EA" w14:textId="77777777" w:rsidR="008A34C9" w:rsidRPr="00C6076E" w:rsidRDefault="008A34C9" w:rsidP="008A34C9">
            <w:pPr>
              <w:spacing w:after="0" w:line="240" w:lineRule="auto"/>
              <w:ind w:left="0"/>
              <w:jc w:val="center"/>
              <w:rPr>
                <w:rFonts w:ascii="Calibri" w:eastAsia="Times New Roman" w:hAnsi="Calibri" w:cs="Calibri"/>
                <w:sz w:val="20"/>
                <w:szCs w:val="20"/>
                <w:lang w:eastAsia="hr-HR"/>
              </w:rPr>
            </w:pPr>
            <w:r w:rsidRPr="00C6076E">
              <w:rPr>
                <w:rFonts w:ascii="Calibri" w:eastAsia="Times New Roman" w:hAnsi="Calibri" w:cs="Calibri"/>
                <w:sz w:val="20"/>
                <w:szCs w:val="20"/>
                <w:lang w:eastAsia="hr-HR"/>
              </w:rPr>
              <w:t>SPORTSKE DVORANE - OSNOVNE ŠKOLE</w:t>
            </w:r>
          </w:p>
        </w:tc>
        <w:tc>
          <w:tcPr>
            <w:tcW w:w="1169" w:type="dxa"/>
            <w:noWrap/>
            <w:vAlign w:val="center"/>
            <w:hideMark/>
          </w:tcPr>
          <w:p w14:paraId="5A584000" w14:textId="31B192FE" w:rsidR="008A34C9" w:rsidRPr="00640CBB" w:rsidRDefault="008A34C9" w:rsidP="008A34C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640CBB">
              <w:rPr>
                <w:rFonts w:ascii="Calibri" w:hAnsi="Calibri" w:cs="Calibri"/>
                <w:color w:val="000000"/>
                <w:sz w:val="20"/>
                <w:szCs w:val="20"/>
              </w:rPr>
              <w:t>2</w:t>
            </w:r>
          </w:p>
        </w:tc>
        <w:tc>
          <w:tcPr>
            <w:tcW w:w="1237" w:type="dxa"/>
            <w:noWrap/>
            <w:vAlign w:val="center"/>
            <w:hideMark/>
          </w:tcPr>
          <w:p w14:paraId="069C3198" w14:textId="13E40C58" w:rsidR="008A34C9" w:rsidRPr="00640CBB" w:rsidRDefault="008A34C9" w:rsidP="008A34C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640CBB">
              <w:rPr>
                <w:rFonts w:ascii="Calibri" w:hAnsi="Calibri" w:cs="Calibri"/>
                <w:color w:val="000000"/>
                <w:sz w:val="20"/>
                <w:szCs w:val="20"/>
              </w:rPr>
              <w:t>147</w:t>
            </w:r>
          </w:p>
        </w:tc>
        <w:tc>
          <w:tcPr>
            <w:tcW w:w="1426" w:type="dxa"/>
            <w:vAlign w:val="center"/>
            <w:hideMark/>
          </w:tcPr>
          <w:p w14:paraId="312755C8" w14:textId="7335D49F" w:rsidR="008A34C9" w:rsidRPr="008A34C9" w:rsidRDefault="008A34C9" w:rsidP="008A34C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8A34C9">
              <w:rPr>
                <w:rFonts w:ascii="Calibri" w:hAnsi="Calibri" w:cs="Calibri"/>
                <w:color w:val="000000"/>
                <w:sz w:val="20"/>
                <w:szCs w:val="20"/>
              </w:rPr>
              <w:t>73,5</w:t>
            </w:r>
          </w:p>
        </w:tc>
        <w:tc>
          <w:tcPr>
            <w:tcW w:w="1418" w:type="dxa"/>
            <w:vAlign w:val="center"/>
            <w:hideMark/>
          </w:tcPr>
          <w:p w14:paraId="4D12B106" w14:textId="02065AA8" w:rsidR="008A34C9" w:rsidRPr="00640CBB" w:rsidRDefault="008A34C9" w:rsidP="008A34C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640CBB">
              <w:rPr>
                <w:rFonts w:ascii="Calibri" w:hAnsi="Calibri" w:cs="Calibri"/>
                <w:color w:val="000000"/>
                <w:sz w:val="20"/>
                <w:szCs w:val="20"/>
              </w:rPr>
              <w:t>77</w:t>
            </w:r>
          </w:p>
        </w:tc>
        <w:tc>
          <w:tcPr>
            <w:tcW w:w="922" w:type="dxa"/>
            <w:vAlign w:val="center"/>
            <w:hideMark/>
          </w:tcPr>
          <w:p w14:paraId="611E0513" w14:textId="7F58F1E9" w:rsidR="008A34C9" w:rsidRPr="008A34C9" w:rsidRDefault="008A34C9" w:rsidP="008A34C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hr-HR"/>
              </w:rPr>
            </w:pPr>
            <w:r w:rsidRPr="008A34C9">
              <w:rPr>
                <w:rFonts w:ascii="Calibri" w:hAnsi="Calibri" w:cs="Calibri"/>
                <w:b/>
                <w:bCs/>
                <w:color w:val="000000"/>
                <w:sz w:val="20"/>
                <w:szCs w:val="20"/>
              </w:rPr>
              <w:t>-3,5</w:t>
            </w:r>
          </w:p>
        </w:tc>
      </w:tr>
      <w:tr w:rsidR="008A34C9" w:rsidRPr="00F66731" w14:paraId="7577949B" w14:textId="77777777" w:rsidTr="000720F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539" w:type="dxa"/>
            <w:noWrap/>
            <w:vAlign w:val="center"/>
            <w:hideMark/>
          </w:tcPr>
          <w:p w14:paraId="6C9C9E63" w14:textId="77777777" w:rsidR="008A34C9" w:rsidRPr="00C6076E" w:rsidRDefault="008A34C9" w:rsidP="008A34C9">
            <w:pPr>
              <w:spacing w:after="0" w:line="240" w:lineRule="auto"/>
              <w:ind w:left="0"/>
              <w:jc w:val="center"/>
              <w:rPr>
                <w:rFonts w:ascii="Calibri" w:eastAsia="Times New Roman" w:hAnsi="Calibri" w:cs="Calibri"/>
                <w:sz w:val="20"/>
                <w:szCs w:val="20"/>
                <w:lang w:eastAsia="hr-HR"/>
              </w:rPr>
            </w:pPr>
            <w:r w:rsidRPr="00C6076E">
              <w:rPr>
                <w:rFonts w:ascii="Calibri" w:eastAsia="Times New Roman" w:hAnsi="Calibri" w:cs="Calibri"/>
                <w:sz w:val="20"/>
                <w:szCs w:val="20"/>
                <w:lang w:eastAsia="hr-HR"/>
              </w:rPr>
              <w:t>SPORTSKE DVORANE - SREDNJE ŠKOLE</w:t>
            </w:r>
          </w:p>
        </w:tc>
        <w:tc>
          <w:tcPr>
            <w:tcW w:w="1169" w:type="dxa"/>
            <w:noWrap/>
            <w:vAlign w:val="center"/>
            <w:hideMark/>
          </w:tcPr>
          <w:p w14:paraId="4F752F34" w14:textId="4E176C91" w:rsidR="008A34C9" w:rsidRPr="00640CBB" w:rsidRDefault="008A34C9" w:rsidP="008A34C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640CBB">
              <w:rPr>
                <w:rFonts w:ascii="Calibri" w:hAnsi="Calibri" w:cs="Calibri"/>
                <w:color w:val="000000"/>
                <w:sz w:val="20"/>
                <w:szCs w:val="20"/>
              </w:rPr>
              <w:t>2</w:t>
            </w:r>
          </w:p>
        </w:tc>
        <w:tc>
          <w:tcPr>
            <w:tcW w:w="1237" w:type="dxa"/>
            <w:noWrap/>
            <w:vAlign w:val="center"/>
            <w:hideMark/>
          </w:tcPr>
          <w:p w14:paraId="5DA0C5D1" w14:textId="45C5A0C6" w:rsidR="008A34C9" w:rsidRPr="00640CBB" w:rsidRDefault="008A34C9" w:rsidP="008A34C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640CBB">
              <w:rPr>
                <w:rFonts w:ascii="Calibri" w:hAnsi="Calibri" w:cs="Calibri"/>
                <w:color w:val="000000"/>
                <w:sz w:val="20"/>
                <w:szCs w:val="20"/>
              </w:rPr>
              <w:t>137</w:t>
            </w:r>
          </w:p>
        </w:tc>
        <w:tc>
          <w:tcPr>
            <w:tcW w:w="1426" w:type="dxa"/>
            <w:vAlign w:val="center"/>
            <w:hideMark/>
          </w:tcPr>
          <w:p w14:paraId="7BD1BA4A" w14:textId="4BC06684" w:rsidR="008A34C9" w:rsidRPr="008A34C9" w:rsidRDefault="008A34C9" w:rsidP="008A34C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8A34C9">
              <w:rPr>
                <w:rFonts w:ascii="Calibri" w:hAnsi="Calibri" w:cs="Calibri"/>
                <w:color w:val="000000"/>
                <w:sz w:val="20"/>
                <w:szCs w:val="20"/>
              </w:rPr>
              <w:t>68,5</w:t>
            </w:r>
          </w:p>
        </w:tc>
        <w:tc>
          <w:tcPr>
            <w:tcW w:w="1418" w:type="dxa"/>
            <w:vAlign w:val="center"/>
            <w:hideMark/>
          </w:tcPr>
          <w:p w14:paraId="37E4A125" w14:textId="7EFD7727" w:rsidR="008A34C9" w:rsidRPr="00640CBB" w:rsidRDefault="008A34C9" w:rsidP="008A34C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640CBB">
              <w:rPr>
                <w:rFonts w:ascii="Calibri" w:hAnsi="Calibri" w:cs="Calibri"/>
                <w:color w:val="000000"/>
                <w:sz w:val="20"/>
                <w:szCs w:val="20"/>
              </w:rPr>
              <w:t>77</w:t>
            </w:r>
          </w:p>
        </w:tc>
        <w:tc>
          <w:tcPr>
            <w:tcW w:w="922" w:type="dxa"/>
            <w:vAlign w:val="center"/>
            <w:hideMark/>
          </w:tcPr>
          <w:p w14:paraId="5906D072" w14:textId="0E4D0EFF" w:rsidR="008A34C9" w:rsidRPr="008A34C9" w:rsidRDefault="008A34C9" w:rsidP="008A34C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hr-HR"/>
              </w:rPr>
            </w:pPr>
            <w:r w:rsidRPr="008A34C9">
              <w:rPr>
                <w:rFonts w:ascii="Calibri" w:hAnsi="Calibri" w:cs="Calibri"/>
                <w:b/>
                <w:bCs/>
                <w:color w:val="000000"/>
                <w:sz w:val="20"/>
                <w:szCs w:val="20"/>
              </w:rPr>
              <w:t>-8,5</w:t>
            </w:r>
          </w:p>
        </w:tc>
      </w:tr>
      <w:tr w:rsidR="008A34C9" w:rsidRPr="00F66731" w14:paraId="3F5C72CE" w14:textId="77777777" w:rsidTr="000720F0">
        <w:trPr>
          <w:trHeight w:val="300"/>
        </w:trPr>
        <w:tc>
          <w:tcPr>
            <w:cnfStyle w:val="001000000000" w:firstRow="0" w:lastRow="0" w:firstColumn="1" w:lastColumn="0" w:oddVBand="0" w:evenVBand="0" w:oddHBand="0" w:evenHBand="0" w:firstRowFirstColumn="0" w:firstRowLastColumn="0" w:lastRowFirstColumn="0" w:lastRowLastColumn="0"/>
            <w:tcW w:w="3539" w:type="dxa"/>
            <w:noWrap/>
            <w:vAlign w:val="center"/>
            <w:hideMark/>
          </w:tcPr>
          <w:p w14:paraId="078CED6E" w14:textId="77777777" w:rsidR="008A34C9" w:rsidRPr="00C6076E" w:rsidRDefault="008A34C9" w:rsidP="008A34C9">
            <w:pPr>
              <w:spacing w:after="0" w:line="240" w:lineRule="auto"/>
              <w:ind w:left="0"/>
              <w:jc w:val="center"/>
              <w:rPr>
                <w:rFonts w:ascii="Calibri" w:eastAsia="Times New Roman" w:hAnsi="Calibri" w:cs="Calibri"/>
                <w:sz w:val="20"/>
                <w:szCs w:val="20"/>
                <w:lang w:eastAsia="hr-HR"/>
              </w:rPr>
            </w:pPr>
            <w:r w:rsidRPr="00C6076E">
              <w:rPr>
                <w:rFonts w:ascii="Calibri" w:eastAsia="Times New Roman" w:hAnsi="Calibri" w:cs="Calibri"/>
                <w:sz w:val="20"/>
                <w:szCs w:val="20"/>
                <w:lang w:eastAsia="hr-HR"/>
              </w:rPr>
              <w:t>Ukupno</w:t>
            </w:r>
          </w:p>
        </w:tc>
        <w:tc>
          <w:tcPr>
            <w:tcW w:w="1169" w:type="dxa"/>
            <w:noWrap/>
            <w:vAlign w:val="center"/>
            <w:hideMark/>
          </w:tcPr>
          <w:p w14:paraId="447D56D3" w14:textId="28A0A2D9" w:rsidR="008A34C9" w:rsidRPr="00640CBB" w:rsidRDefault="008A34C9" w:rsidP="008A34C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hr-HR"/>
              </w:rPr>
            </w:pPr>
            <w:r w:rsidRPr="00640CBB">
              <w:rPr>
                <w:rFonts w:ascii="Calibri" w:hAnsi="Calibri" w:cs="Calibri"/>
                <w:b/>
                <w:bCs/>
                <w:color w:val="000000"/>
                <w:sz w:val="20"/>
                <w:szCs w:val="20"/>
              </w:rPr>
              <w:t>5</w:t>
            </w:r>
          </w:p>
        </w:tc>
        <w:tc>
          <w:tcPr>
            <w:tcW w:w="1237" w:type="dxa"/>
            <w:noWrap/>
            <w:vAlign w:val="center"/>
            <w:hideMark/>
          </w:tcPr>
          <w:p w14:paraId="1778A988" w14:textId="0D3E8A7C" w:rsidR="008A34C9" w:rsidRPr="008A34C9" w:rsidRDefault="008A34C9" w:rsidP="008A34C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hr-HR"/>
              </w:rPr>
            </w:pPr>
            <w:r w:rsidRPr="008A34C9">
              <w:rPr>
                <w:rFonts w:ascii="Calibri" w:hAnsi="Calibri" w:cs="Calibri"/>
                <w:b/>
                <w:bCs/>
                <w:color w:val="000000"/>
                <w:sz w:val="20"/>
                <w:szCs w:val="20"/>
              </w:rPr>
              <w:t>371,7</w:t>
            </w:r>
          </w:p>
        </w:tc>
        <w:tc>
          <w:tcPr>
            <w:tcW w:w="1426" w:type="dxa"/>
            <w:vAlign w:val="center"/>
            <w:hideMark/>
          </w:tcPr>
          <w:p w14:paraId="0B0C87D2" w14:textId="6F5AB89F" w:rsidR="008A34C9" w:rsidRPr="008A34C9" w:rsidRDefault="008A34C9" w:rsidP="008A34C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hr-HR"/>
              </w:rPr>
            </w:pPr>
            <w:r w:rsidRPr="008A34C9">
              <w:rPr>
                <w:rFonts w:ascii="Calibri" w:hAnsi="Calibri" w:cs="Calibri"/>
                <w:b/>
                <w:bCs/>
                <w:color w:val="000000"/>
                <w:sz w:val="20"/>
                <w:szCs w:val="20"/>
              </w:rPr>
              <w:t>74,3</w:t>
            </w:r>
          </w:p>
        </w:tc>
        <w:tc>
          <w:tcPr>
            <w:tcW w:w="1418" w:type="dxa"/>
            <w:vAlign w:val="center"/>
            <w:hideMark/>
          </w:tcPr>
          <w:p w14:paraId="7AC34CB7" w14:textId="75F2DD6E" w:rsidR="008A34C9" w:rsidRPr="008A34C9" w:rsidRDefault="008A34C9" w:rsidP="008A34C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hr-HR"/>
              </w:rPr>
            </w:pPr>
            <w:r w:rsidRPr="008A34C9">
              <w:rPr>
                <w:rFonts w:ascii="Calibri" w:hAnsi="Calibri" w:cs="Calibri"/>
                <w:b/>
                <w:bCs/>
                <w:color w:val="000000"/>
                <w:sz w:val="20"/>
                <w:szCs w:val="20"/>
              </w:rPr>
              <w:t>77</w:t>
            </w:r>
          </w:p>
        </w:tc>
        <w:tc>
          <w:tcPr>
            <w:tcW w:w="922" w:type="dxa"/>
            <w:vAlign w:val="center"/>
            <w:hideMark/>
          </w:tcPr>
          <w:p w14:paraId="316308FC" w14:textId="1B41C8C9" w:rsidR="008A34C9" w:rsidRPr="008A34C9" w:rsidRDefault="008A34C9" w:rsidP="008A34C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hr-HR"/>
              </w:rPr>
            </w:pPr>
            <w:r w:rsidRPr="008A34C9">
              <w:rPr>
                <w:rFonts w:ascii="Calibri" w:hAnsi="Calibri" w:cs="Calibri"/>
                <w:b/>
                <w:bCs/>
                <w:color w:val="000000"/>
                <w:sz w:val="20"/>
                <w:szCs w:val="20"/>
              </w:rPr>
              <w:t>-2,7</w:t>
            </w:r>
          </w:p>
        </w:tc>
      </w:tr>
    </w:tbl>
    <w:p w14:paraId="58AD18B5" w14:textId="77777777" w:rsidR="0079023E" w:rsidRDefault="0079023E" w:rsidP="0079023E"/>
    <w:p w14:paraId="0399C9B9" w14:textId="302EFB48" w:rsidR="0079023E" w:rsidRDefault="00640CBB" w:rsidP="0079023E">
      <w:r>
        <w:t>Školska sportska d</w:t>
      </w:r>
      <w:r w:rsidR="0079023E">
        <w:t>voran</w:t>
      </w:r>
      <w:r>
        <w:t>a</w:t>
      </w:r>
      <w:r w:rsidR="0079023E">
        <w:t xml:space="preserve"> </w:t>
      </w:r>
      <w:r>
        <w:t>kao jedina javna gradska sportska dvorana u Karlovcu pripada kategoriji opterećenih dvorana s 87,7 sati tjednog korištenja ili u prosjeku oko 12,5 sati dnevno. Kako se tijekom radnih dana u tjednu u dvorani održava nastava TZK od 8 do 17.30 dvorana je tada opterećen</w:t>
      </w:r>
      <w:r w:rsidR="008A34C9">
        <w:t>a</w:t>
      </w:r>
      <w:r>
        <w:t>, pa čak i preopterećena je se dnevno koristi, u pravilu, od 8 do 22 sata odnosno 14 sati dnevno. Tijekom vikenda kada se ne održava nastava TZK dvorana je dominantno u funkciji održavanja sportskih natjecanja, a u manjem opsegu i treninga. Školska sportska dvorana se dakle kreće</w:t>
      </w:r>
      <w:r w:rsidR="0079023E">
        <w:t xml:space="preserve"> između opterećen</w:t>
      </w:r>
      <w:r>
        <w:t>e (prosječno i vikendom)</w:t>
      </w:r>
      <w:r w:rsidR="0079023E">
        <w:t xml:space="preserve"> </w:t>
      </w:r>
      <w:r>
        <w:t>te</w:t>
      </w:r>
      <w:r w:rsidR="0079023E">
        <w:t xml:space="preserve"> preopterećen</w:t>
      </w:r>
      <w:r>
        <w:t>e</w:t>
      </w:r>
      <w:r w:rsidR="0079023E">
        <w:t xml:space="preserve"> </w:t>
      </w:r>
      <w:r>
        <w:t xml:space="preserve">(tijekom radnih dana u tjednu) </w:t>
      </w:r>
      <w:r w:rsidR="0079023E">
        <w:t>dvoran</w:t>
      </w:r>
      <w:r>
        <w:t>e</w:t>
      </w:r>
      <w:r w:rsidR="0079023E">
        <w:t xml:space="preserve">. U analizi iskorištenosti </w:t>
      </w:r>
      <w:r>
        <w:t>školske sportske</w:t>
      </w:r>
      <w:r w:rsidR="0079023E">
        <w:t xml:space="preserve"> dvoran</w:t>
      </w:r>
      <w:r>
        <w:t>e</w:t>
      </w:r>
      <w:r w:rsidR="0079023E">
        <w:t xml:space="preserve"> svakako treba imati na umu da se dvorane ne koriste samo za potrebe sporta (treninga i natjecanja) odnosno nastave TZK i školskog sporta već i za druge društvene i zabavne aktivnosti poput npr. koncerata. Kada se radi o većim ili kompliciranijim produkcijskim zahtjevima bilo da se radi o sportskom natjecanju ili koncertu </w:t>
      </w:r>
      <w:r>
        <w:t>dvorana može biti</w:t>
      </w:r>
      <w:r w:rsidR="0079023E">
        <w:t xml:space="preserve"> i po 2, 3 ili više </w:t>
      </w:r>
      <w:r w:rsidR="000B7119">
        <w:t xml:space="preserve">dana </w:t>
      </w:r>
      <w:r w:rsidR="0079023E">
        <w:t>nedostupn</w:t>
      </w:r>
      <w:r w:rsidR="000B7119">
        <w:t>a</w:t>
      </w:r>
      <w:r w:rsidR="0079023E">
        <w:t xml:space="preserve"> za redovite potrebe sporta odnosno nastave TZK što predstavlja izazove u organizaciji redovitih trenažnih aktivnosti nekih sportskih klubova. </w:t>
      </w:r>
    </w:p>
    <w:p w14:paraId="3DDC7C40" w14:textId="619A5711" w:rsidR="0079023E" w:rsidRDefault="0079023E" w:rsidP="0079023E">
      <w:r>
        <w:t>Osnovnoškolske i srednjoškolske sportske dvorane</w:t>
      </w:r>
      <w:r w:rsidR="00640CBB">
        <w:t xml:space="preserve"> </w:t>
      </w:r>
      <w:r>
        <w:t xml:space="preserve">pripadaju skupini </w:t>
      </w:r>
      <w:r w:rsidR="009168AF">
        <w:t>optimalno</w:t>
      </w:r>
      <w:r>
        <w:t xml:space="preserve"> korištenih dvorana</w:t>
      </w:r>
      <w:r w:rsidR="009168AF">
        <w:t xml:space="preserve"> te se u prosjeku tjedno koriste 7</w:t>
      </w:r>
      <w:r w:rsidR="008A34C9">
        <w:t>3,5</w:t>
      </w:r>
      <w:r w:rsidR="009168AF">
        <w:t xml:space="preserve"> sata odnosno </w:t>
      </w:r>
      <w:r w:rsidR="008A34C9">
        <w:t>68,5</w:t>
      </w:r>
      <w:r w:rsidR="009168AF">
        <w:t xml:space="preserve"> sati što predstavlja prosječno dnevno korištenje od 10,5 odnosno 9,8 sati</w:t>
      </w:r>
      <w:r>
        <w:t xml:space="preserve">. </w:t>
      </w:r>
      <w:r w:rsidR="008A34C9">
        <w:t xml:space="preserve">Slično kao i za jedinu gradsku sportsku dvoranu i kod školskih dvorana postoji razlika između korištenja i opterećenosti tijekom radnih dana u tjednu i vikenda. Dvorane </w:t>
      </w:r>
      <w:r>
        <w:t xml:space="preserve">su tijekom radnih dana u tjednu značajno iskorištene za potrebe nastave TZK i drugih školskih sportskih aktivnosti, a veća količina „slobodnih“ termina na raspolaganju </w:t>
      </w:r>
      <w:r w:rsidR="008A34C9">
        <w:t xml:space="preserve">je </w:t>
      </w:r>
      <w:r>
        <w:t xml:space="preserve">tijekom vikenda što, u pravilu, ne odgovara potrebama sportskih klubova koji tijekom vikenda imaju povećane zahtjeve za natjecateljskim, a ne trenažnim terminima dvorana. Stoga je u ovom trenutku teško dobiti „slobodan“ termin u osnovnoškolskim </w:t>
      </w:r>
      <w:r w:rsidR="008A34C9">
        <w:t xml:space="preserve">i srednjoškolskim </w:t>
      </w:r>
      <w:r>
        <w:t xml:space="preserve">sportskim dvorana tijekom tjedna u popodnevnim i večernjim satima (od 17 do 22 sata), ali iste dvorane tijekom dana vikenda imaju </w:t>
      </w:r>
      <w:r w:rsidR="008A34C9">
        <w:t>nižu</w:t>
      </w:r>
      <w:r>
        <w:t xml:space="preserve"> popunjenost.</w:t>
      </w:r>
    </w:p>
    <w:p w14:paraId="2F827689" w14:textId="156AD279" w:rsidR="0079023E" w:rsidRDefault="008A34C9" w:rsidP="0079023E">
      <w:pPr>
        <w:rPr>
          <w:rStyle w:val="Naglaeno"/>
        </w:rPr>
      </w:pPr>
      <w:r>
        <w:rPr>
          <w:rStyle w:val="Naglaeno"/>
        </w:rPr>
        <w:t>Karlovačke</w:t>
      </w:r>
      <w:r w:rsidR="0079023E" w:rsidRPr="006211C8">
        <w:rPr>
          <w:rStyle w:val="Naglaeno"/>
        </w:rPr>
        <w:t xml:space="preserve"> sportske dvorane </w:t>
      </w:r>
      <w:r w:rsidR="0079023E">
        <w:rPr>
          <w:rStyle w:val="Naglaeno"/>
        </w:rPr>
        <w:t xml:space="preserve">s prosječno </w:t>
      </w:r>
      <w:r>
        <w:rPr>
          <w:rStyle w:val="Naglaeno"/>
        </w:rPr>
        <w:t>10,6 sati</w:t>
      </w:r>
      <w:r w:rsidR="0079023E">
        <w:rPr>
          <w:rStyle w:val="Naglaeno"/>
        </w:rPr>
        <w:t xml:space="preserve"> dnevne iskorištenosti </w:t>
      </w:r>
      <w:r>
        <w:rPr>
          <w:rStyle w:val="Naglaeno"/>
        </w:rPr>
        <w:t xml:space="preserve">u ovom trenutku su optimalno iskorištene. S obzirom na činjenicu da su tijekom radnih dana u tjednu i preopterećene postojeći dvoranski resursi predstavljaju ograničenje za daljnji razvoj dvoranskih sportova u Gradu Karlovcu. </w:t>
      </w:r>
      <w:r w:rsidR="0079023E">
        <w:rPr>
          <w:rStyle w:val="Naglaeno"/>
        </w:rPr>
        <w:t xml:space="preserve">Naročito se to odnosi na </w:t>
      </w:r>
      <w:r w:rsidR="0079023E" w:rsidRPr="006211C8">
        <w:rPr>
          <w:rStyle w:val="Naglaeno"/>
        </w:rPr>
        <w:t>gradsk</w:t>
      </w:r>
      <w:r>
        <w:rPr>
          <w:rStyle w:val="Naglaeno"/>
        </w:rPr>
        <w:t>u</w:t>
      </w:r>
      <w:r w:rsidR="0079023E" w:rsidRPr="006211C8">
        <w:rPr>
          <w:rStyle w:val="Naglaeno"/>
        </w:rPr>
        <w:t xml:space="preserve"> sportsk</w:t>
      </w:r>
      <w:r>
        <w:rPr>
          <w:rStyle w:val="Naglaeno"/>
        </w:rPr>
        <w:t>u</w:t>
      </w:r>
      <w:r w:rsidR="0079023E" w:rsidRPr="006211C8">
        <w:rPr>
          <w:rStyle w:val="Naglaeno"/>
        </w:rPr>
        <w:t xml:space="preserve"> dvoran</w:t>
      </w:r>
      <w:r>
        <w:rPr>
          <w:rStyle w:val="Naglaeno"/>
        </w:rPr>
        <w:t>u</w:t>
      </w:r>
      <w:r w:rsidR="0079023E">
        <w:rPr>
          <w:rStyle w:val="Naglaeno"/>
        </w:rPr>
        <w:t>.</w:t>
      </w:r>
      <w:r w:rsidR="0079023E" w:rsidRPr="006211C8">
        <w:rPr>
          <w:rStyle w:val="Naglaeno"/>
        </w:rPr>
        <w:t xml:space="preserve"> </w:t>
      </w:r>
      <w:r w:rsidR="009A59DF">
        <w:rPr>
          <w:rStyle w:val="Naglaeno"/>
        </w:rPr>
        <w:t>U</w:t>
      </w:r>
      <w:r w:rsidR="0079023E" w:rsidRPr="006211C8">
        <w:rPr>
          <w:rStyle w:val="Naglaeno"/>
        </w:rPr>
        <w:t xml:space="preserve"> smislu </w:t>
      </w:r>
      <w:r w:rsidR="009A59DF">
        <w:rPr>
          <w:rStyle w:val="Naglaeno"/>
        </w:rPr>
        <w:t xml:space="preserve">strateškog planiranja </w:t>
      </w:r>
      <w:r w:rsidR="0079023E">
        <w:rPr>
          <w:rStyle w:val="Naglaeno"/>
        </w:rPr>
        <w:t xml:space="preserve">daljnjeg </w:t>
      </w:r>
      <w:r w:rsidR="0079023E" w:rsidRPr="006211C8">
        <w:rPr>
          <w:rStyle w:val="Naglaeno"/>
        </w:rPr>
        <w:t xml:space="preserve">razvoja </w:t>
      </w:r>
      <w:r w:rsidR="009A59DF">
        <w:rPr>
          <w:rStyle w:val="Naglaeno"/>
        </w:rPr>
        <w:t>karlovačkog</w:t>
      </w:r>
      <w:r w:rsidR="0079023E" w:rsidRPr="006211C8">
        <w:rPr>
          <w:rStyle w:val="Naglaeno"/>
        </w:rPr>
        <w:t xml:space="preserve"> sporta</w:t>
      </w:r>
      <w:r w:rsidR="009A59DF">
        <w:rPr>
          <w:rStyle w:val="Naglaeno"/>
        </w:rPr>
        <w:t xml:space="preserve"> potrebno je pojačati dvoranske kapacitete na području Grada Karlovca.</w:t>
      </w:r>
    </w:p>
    <w:p w14:paraId="3E193337" w14:textId="77777777" w:rsidR="000B7119" w:rsidRDefault="000B7119" w:rsidP="0079023E">
      <w:pPr>
        <w:rPr>
          <w:rStyle w:val="Naglaeno"/>
        </w:rPr>
      </w:pPr>
    </w:p>
    <w:p w14:paraId="101DB90A" w14:textId="77777777" w:rsidR="0079023E" w:rsidRDefault="0079023E" w:rsidP="0079023E">
      <w:pPr>
        <w:pStyle w:val="Naslov4"/>
      </w:pPr>
      <w:r>
        <w:t>Standardi i normativi izgrađenosti sportskih dvorana</w:t>
      </w:r>
    </w:p>
    <w:p w14:paraId="5F508089" w14:textId="34E2E8C9" w:rsidR="0079023E" w:rsidRDefault="0079023E" w:rsidP="0079023E">
      <w:r>
        <w:t xml:space="preserve">Sportske dvorane na području Grada </w:t>
      </w:r>
      <w:r w:rsidR="009A59DF">
        <w:t>Karlovca</w:t>
      </w:r>
      <w:r>
        <w:t xml:space="preserve"> imaju ukupnu površinu od </w:t>
      </w:r>
      <w:r w:rsidR="000B7119">
        <w:t>10</w:t>
      </w:r>
      <w:r w:rsidR="009A59DF" w:rsidRPr="000B7119">
        <w:t>.</w:t>
      </w:r>
      <w:r w:rsidR="000B7119">
        <w:t>868</w:t>
      </w:r>
      <w:r w:rsidR="009A59DF" w:rsidRPr="000B7119">
        <w:t xml:space="preserve"> </w:t>
      </w:r>
      <w:r w:rsidRPr="000B7119">
        <w:t>m</w:t>
      </w:r>
      <w:r w:rsidRPr="000B7119">
        <w:rPr>
          <w:vertAlign w:val="superscript"/>
        </w:rPr>
        <w:t>2</w:t>
      </w:r>
      <w:r>
        <w:rPr>
          <w:vertAlign w:val="superscript"/>
        </w:rPr>
        <w:t xml:space="preserve"> </w:t>
      </w:r>
      <w:r>
        <w:t xml:space="preserve">sportskih borilišta. </w:t>
      </w:r>
      <w:r w:rsidR="00AD2BB7">
        <w:t>Javne gradske sportske dvorane (Školska sportska dvorane te sportske dvorane osnovnih i srednjih škola) imaju ukupnu površinu 6.905 m</w:t>
      </w:r>
      <w:r w:rsidR="00AD2BB7" w:rsidRPr="00AD2BB7">
        <w:rPr>
          <w:vertAlign w:val="superscript"/>
        </w:rPr>
        <w:t>2</w:t>
      </w:r>
      <w:r w:rsidR="00AD2BB7">
        <w:t>. Privatne sportske dvorane i adaptirani dvoranski prostori imaju ukupnu površinu 3.963 m</w:t>
      </w:r>
      <w:r w:rsidR="00AD2BB7" w:rsidRPr="00AD2BB7">
        <w:rPr>
          <w:vertAlign w:val="superscript"/>
        </w:rPr>
        <w:t>2</w:t>
      </w:r>
      <w:r w:rsidR="00AD2BB7">
        <w:t xml:space="preserve">. Privatne sportske dvorane kao i adaptirani dvoranski prostori neće biti uzeti u obzir prilikom izračuna standarda izgrađenosti dvoranskog prostora na području Grada Karlovca. </w:t>
      </w:r>
      <w:r>
        <w:t xml:space="preserve">Površina </w:t>
      </w:r>
      <w:r w:rsidR="00AD2BB7">
        <w:t>javnih gradskih</w:t>
      </w:r>
      <w:r>
        <w:t xml:space="preserve"> dvoranskih sportskih borilišta po stanovniku </w:t>
      </w:r>
      <w:r w:rsidR="00AD2BB7">
        <w:t>g</w:t>
      </w:r>
      <w:r>
        <w:t xml:space="preserve">rada </w:t>
      </w:r>
      <w:r w:rsidR="009A59DF">
        <w:t>Karlovca</w:t>
      </w:r>
      <w:r>
        <w:t xml:space="preserve"> iznosi 0,</w:t>
      </w:r>
      <w:r w:rsidR="00AD2BB7">
        <w:t>1</w:t>
      </w:r>
      <w:r>
        <w:t>2 m</w:t>
      </w:r>
      <w:r w:rsidRPr="00700ADD">
        <w:rPr>
          <w:vertAlign w:val="superscript"/>
        </w:rPr>
        <w:t>2</w:t>
      </w:r>
      <w:r>
        <w:t>.</w:t>
      </w:r>
    </w:p>
    <w:p w14:paraId="2E5FE1AF" w14:textId="77777777" w:rsidR="0079023E" w:rsidRDefault="0079023E" w:rsidP="0079023E">
      <w:r>
        <w:t xml:space="preserve">U hrvatskom javnom i akademskom prostoru ne postoji jednoznačno usvojen niti preporučeni standard potrebne količine dvoranskog prostora po stanovniku. U posljednjih 30-ak godina pojavila su se tri standarda od koji niti jedan nije službeni. </w:t>
      </w:r>
    </w:p>
    <w:p w14:paraId="2F61CF37" w14:textId="68157065" w:rsidR="0079023E" w:rsidRDefault="0079023E" w:rsidP="0079023E">
      <w:r>
        <w:t xml:space="preserve">Posljednji formalno-pravni dokument koji je regulirao to pitanje u Republici Hrvatskoj bio je </w:t>
      </w:r>
      <w:r>
        <w:rPr>
          <w:i/>
        </w:rPr>
        <w:t xml:space="preserve">Pravilnik o prostornim standardima, normativima te urbanističko-tehničkim </w:t>
      </w:r>
      <w:r w:rsidR="00AD2BB7">
        <w:rPr>
          <w:i/>
        </w:rPr>
        <w:t xml:space="preserve">uvjetima </w:t>
      </w:r>
      <w:r>
        <w:rPr>
          <w:i/>
        </w:rPr>
        <w:t xml:space="preserve">za planiranje mreže sportskih objekata </w:t>
      </w:r>
      <w:r>
        <w:t xml:space="preserve">donesen 1991. godine, a koji se temeljio na dokumentu </w:t>
      </w:r>
      <w:r>
        <w:rPr>
          <w:i/>
        </w:rPr>
        <w:t>Metodologija planiranja mreže objekata fizičke kulture</w:t>
      </w:r>
      <w:r>
        <w:t xml:space="preserve"> iz 1983. godine. Taj je dokument predviđao određeni normativ izgrađenosti sportskih dvorana u odnosu na broj stanovnika. Konkretno, Grad </w:t>
      </w:r>
      <w:r w:rsidR="009A59DF">
        <w:t>Karlovac</w:t>
      </w:r>
      <w:r>
        <w:t xml:space="preserve"> s brojem stanovnika iz 2011. godine (posljednji popis stanovništva) prema tom Pravilniku trebao bi imati </w:t>
      </w:r>
      <w:r w:rsidR="00E72481" w:rsidRPr="00E72481">
        <w:t>8</w:t>
      </w:r>
      <w:r w:rsidRPr="00E72481">
        <w:t>.</w:t>
      </w:r>
      <w:r w:rsidR="00E72481">
        <w:t>718</w:t>
      </w:r>
      <w:r>
        <w:t xml:space="preserve"> m</w:t>
      </w:r>
      <w:r w:rsidRPr="00000CA5">
        <w:rPr>
          <w:vertAlign w:val="superscript"/>
        </w:rPr>
        <w:t>2</w:t>
      </w:r>
      <w:r>
        <w:t xml:space="preserve"> izgrađenih sportskih dvorana. Drugim riječima Grad </w:t>
      </w:r>
      <w:r w:rsidR="009A59DF">
        <w:t>Karlovac</w:t>
      </w:r>
      <w:r>
        <w:t xml:space="preserve"> </w:t>
      </w:r>
      <w:r w:rsidR="00E72481">
        <w:t xml:space="preserve">je </w:t>
      </w:r>
      <w:r>
        <w:t>s trenutnom količinom izgrađenih sportskih dvoranskih površina</w:t>
      </w:r>
      <w:r w:rsidR="00E72481">
        <w:t xml:space="preserve"> ispod standarda za </w:t>
      </w:r>
      <w:r w:rsidR="00AD2BB7">
        <w:t>-1</w:t>
      </w:r>
      <w:r w:rsidR="00E72481">
        <w:t>.</w:t>
      </w:r>
      <w:r w:rsidR="00AD2BB7">
        <w:t>813</w:t>
      </w:r>
      <w:r w:rsidR="00E72481">
        <w:t xml:space="preserve"> m</w:t>
      </w:r>
      <w:r w:rsidR="00E72481" w:rsidRPr="00E72481">
        <w:rPr>
          <w:vertAlign w:val="superscript"/>
        </w:rPr>
        <w:t>2</w:t>
      </w:r>
      <w:r w:rsidR="00E72481">
        <w:t xml:space="preserve"> ili </w:t>
      </w:r>
      <w:r w:rsidR="00AD2BB7">
        <w:t>21</w:t>
      </w:r>
      <w:r w:rsidR="00E72481">
        <w:t>%</w:t>
      </w:r>
      <w:r>
        <w:t>. (Tablica 2.1.</w:t>
      </w:r>
      <w:r w:rsidR="00AD2BB7">
        <w:t>8</w:t>
      </w:r>
      <w:r>
        <w:t>.)</w:t>
      </w:r>
    </w:p>
    <w:p w14:paraId="5657463F" w14:textId="38750C5D" w:rsidR="0079023E" w:rsidRDefault="0079023E" w:rsidP="0079023E">
      <w:r>
        <w:t xml:space="preserve">Nešto novijeg datuma je dokument </w:t>
      </w:r>
      <w:r w:rsidRPr="00E54286">
        <w:rPr>
          <w:i/>
          <w:iCs/>
        </w:rPr>
        <w:t>Temeljna načela i smjernice razvoja</w:t>
      </w:r>
      <w:r>
        <w:t xml:space="preserve"> </w:t>
      </w:r>
      <w:r w:rsidRPr="00E54286">
        <w:rPr>
          <w:i/>
          <w:iCs/>
        </w:rPr>
        <w:t>sporta u Republici Hrvatskoj</w:t>
      </w:r>
      <w:r w:rsidRPr="00E54286">
        <w:t xml:space="preserve"> </w:t>
      </w:r>
      <w:r>
        <w:t>koji je naručen od strane tadašnjeg Ministarstva znanosti, obrazovanja i športa Republike Hrvatske te izrađen 2010. godine. U njemu</w:t>
      </w:r>
      <w:r w:rsidRPr="00E54286">
        <w:t xml:space="preserve"> </w:t>
      </w:r>
      <w:r>
        <w:t>se navodi kao okvirna smjernica ili preporučeni standard/normativ prema kojem ukupna površina svih zatvorenih sportskih objekata u jedinici lokalne samouprave treba biti 0,6 m</w:t>
      </w:r>
      <w:r w:rsidRPr="002E5FFF">
        <w:rPr>
          <w:vertAlign w:val="superscript"/>
        </w:rPr>
        <w:t>2</w:t>
      </w:r>
      <w:r>
        <w:t xml:space="preserve"> po stanovniku odnosno 0,22 m</w:t>
      </w:r>
      <w:r w:rsidRPr="00CF3AA1">
        <w:rPr>
          <w:vertAlign w:val="superscript"/>
        </w:rPr>
        <w:t>2</w:t>
      </w:r>
      <w:r>
        <w:t xml:space="preserve"> po stanovniku sportskih dvorana. (Milanović, Čustonja, Bilić 2010) Prema tom standardu/normativu u Gradu </w:t>
      </w:r>
      <w:r w:rsidR="009A59DF">
        <w:t>Karlovcu</w:t>
      </w:r>
      <w:r>
        <w:t xml:space="preserve"> bi trebalo biti izgrađeno </w:t>
      </w:r>
      <w:r w:rsidR="00E72481" w:rsidRPr="00AD2BB7">
        <w:t>12</w:t>
      </w:r>
      <w:r w:rsidRPr="00AD2BB7">
        <w:t>.</w:t>
      </w:r>
      <w:r w:rsidR="00E72481" w:rsidRPr="00AD2BB7">
        <w:t>255</w:t>
      </w:r>
      <w:r w:rsidRPr="00AD2BB7">
        <w:t xml:space="preserve"> m</w:t>
      </w:r>
      <w:r w:rsidRPr="00AD2BB7">
        <w:rPr>
          <w:vertAlign w:val="superscript"/>
        </w:rPr>
        <w:t>2</w:t>
      </w:r>
      <w:r w:rsidRPr="00AD2BB7">
        <w:t xml:space="preserve"> dvoranskih prostor odnosno trenutna izgrađenost </w:t>
      </w:r>
      <w:r w:rsidR="00E72481" w:rsidRPr="00AD2BB7">
        <w:t xml:space="preserve">je ispod </w:t>
      </w:r>
      <w:r w:rsidRPr="00AD2BB7">
        <w:t>standard</w:t>
      </w:r>
      <w:r w:rsidR="00E72481" w:rsidRPr="00AD2BB7">
        <w:t>a</w:t>
      </w:r>
      <w:r w:rsidRPr="00AD2BB7">
        <w:t xml:space="preserve"> za </w:t>
      </w:r>
      <w:r w:rsidR="00E72481" w:rsidRPr="00AD2BB7">
        <w:t>5.</w:t>
      </w:r>
      <w:r w:rsidR="00AD2BB7" w:rsidRPr="00AD2BB7">
        <w:t xml:space="preserve">350 </w:t>
      </w:r>
      <w:r w:rsidR="00E72481" w:rsidRPr="00AD2BB7">
        <w:t>m</w:t>
      </w:r>
      <w:r w:rsidR="00E72481" w:rsidRPr="00AD2BB7">
        <w:rPr>
          <w:vertAlign w:val="superscript"/>
        </w:rPr>
        <w:t>2</w:t>
      </w:r>
      <w:r w:rsidR="00E72481" w:rsidRPr="00AD2BB7">
        <w:t xml:space="preserve"> dvorana odnosno 4</w:t>
      </w:r>
      <w:r w:rsidR="00AD2BB7" w:rsidRPr="00AD2BB7">
        <w:t>4</w:t>
      </w:r>
      <w:r w:rsidR="00E72481" w:rsidRPr="00AD2BB7">
        <w:t>%</w:t>
      </w:r>
      <w:r w:rsidRPr="00AD2BB7">
        <w:t>.</w:t>
      </w:r>
      <w:r>
        <w:t xml:space="preserve"> (Tablica 2.1.</w:t>
      </w:r>
      <w:r w:rsidR="00AD2BB7">
        <w:t>8</w:t>
      </w:r>
      <w:r>
        <w:t xml:space="preserve">.) Sukladno tom standardu izgrađenost sportskih dvorana i drugih zatvorenih sportskih objekata (streljane, kuglane, boćališta, zatvoreni bazeni itd.) u Republici Hrvatskoj procijenjena je na razini 30% potreba (Milanović, Čustonja, Bilić 2010), tj. izgrađenost sportskih dvorana u Gradu </w:t>
      </w:r>
      <w:r w:rsidR="00554E8C">
        <w:t>Karlovcu</w:t>
      </w:r>
      <w:r>
        <w:t xml:space="preserve"> nadmašuje </w:t>
      </w:r>
      <w:r w:rsidR="00AD2BB7">
        <w:t xml:space="preserve">prosječnu </w:t>
      </w:r>
      <w:r>
        <w:t>procjen</w:t>
      </w:r>
      <w:r w:rsidR="00AD2BB7">
        <w:t>u zadovoljenja standarda izgrađenosti dvoranskog prostora</w:t>
      </w:r>
      <w:r>
        <w:t xml:space="preserve"> za cjelokupnu Republiku Hrvatsku. </w:t>
      </w:r>
    </w:p>
    <w:p w14:paraId="6D2ED3D9" w14:textId="6FEB61E1" w:rsidR="0079023E" w:rsidRDefault="0079023E" w:rsidP="0079023E">
      <w:r w:rsidRPr="00BE2228">
        <w:t>Klubovi „dvoranskih</w:t>
      </w:r>
      <w:r>
        <w:t xml:space="preserve">“ sportova na području Grada </w:t>
      </w:r>
      <w:r w:rsidR="00BE2228">
        <w:t>Karlovca</w:t>
      </w:r>
      <w:r>
        <w:t xml:space="preserve"> koji koriste </w:t>
      </w:r>
      <w:r w:rsidR="001D60F4">
        <w:t>Školsku sportsku dvoranu, sportske dvorane OŠ Grabrik i OŠ Dubovac,</w:t>
      </w:r>
      <w:r>
        <w:t xml:space="preserve"> </w:t>
      </w:r>
      <w:r w:rsidR="001D60F4">
        <w:t xml:space="preserve">sportske dvorane Ekonomsko-turističke škole i Prirodoslovne škole te sportske dvorane FIK Borlin i Sportski centar arena </w:t>
      </w:r>
      <w:r>
        <w:t xml:space="preserve">ostvare tjedno </w:t>
      </w:r>
      <w:r w:rsidR="001D60F4">
        <w:t>176,2</w:t>
      </w:r>
      <w:r>
        <w:t xml:space="preserve"> sat</w:t>
      </w:r>
      <w:r w:rsidR="001D60F4">
        <w:t>a</w:t>
      </w:r>
      <w:r>
        <w:t xml:space="preserve"> treninga ili </w:t>
      </w:r>
      <w:r w:rsidR="001D60F4">
        <w:t>7</w:t>
      </w:r>
      <w:r>
        <w:t>.</w:t>
      </w:r>
      <w:r w:rsidR="001D60F4">
        <w:t>752,8</w:t>
      </w:r>
      <w:r>
        <w:t xml:space="preserve"> sata treninga godišnje (4 tjedna u mjesecu, 11 mjeseci u godini). Sukladno dokumentu </w:t>
      </w:r>
      <w:r>
        <w:rPr>
          <w:i/>
        </w:rPr>
        <w:t xml:space="preserve">Pedagoški standardi i normativi rada trenera (2015.) </w:t>
      </w:r>
      <w:r>
        <w:t xml:space="preserve">definiran je optimalan broj sati treninga u godišnjem ciklusu s obzirom na uzrast sportaša. Na temelju tih standarda i realnog broja selekcija klubova dvoranskog sporta na području Grada </w:t>
      </w:r>
      <w:r w:rsidR="001D60F4">
        <w:t>Karlovca</w:t>
      </w:r>
      <w:r>
        <w:t xml:space="preserve"> definirane su objektivne potrebe za satima treninga kako bi se dostigli definirani standardi i normativi trenažnoga rada u sportu. Sukladno tome objektivno utvrđene godišnje potrebe </w:t>
      </w:r>
      <w:r w:rsidR="001D60F4">
        <w:t>10</w:t>
      </w:r>
      <w:r>
        <w:t xml:space="preserve"> klubova u </w:t>
      </w:r>
      <w:r w:rsidR="001D60F4">
        <w:t>4</w:t>
      </w:r>
      <w:r>
        <w:t xml:space="preserve"> dvoransk</w:t>
      </w:r>
      <w:r w:rsidR="001D60F4">
        <w:t>a</w:t>
      </w:r>
      <w:r>
        <w:t xml:space="preserve"> sporta iznose </w:t>
      </w:r>
      <w:r w:rsidR="001D60F4">
        <w:t>20</w:t>
      </w:r>
      <w:r>
        <w:t>.</w:t>
      </w:r>
      <w:r w:rsidR="001D60F4">
        <w:t>077</w:t>
      </w:r>
      <w:r>
        <w:t xml:space="preserve"> sati treninga godišnje. Ukoliko se na taj način definiraju objektivne potrebe </w:t>
      </w:r>
      <w:r w:rsidR="001D60F4">
        <w:t>karlovačkog</w:t>
      </w:r>
      <w:r>
        <w:t xml:space="preserve"> sporta za dvoranskim prostorom utvrđen je razlika odnosno manjak od </w:t>
      </w:r>
      <w:r w:rsidR="001D60F4">
        <w:t>12</w:t>
      </w:r>
      <w:r>
        <w:t>.</w:t>
      </w:r>
      <w:r w:rsidR="001D60F4">
        <w:t>324</w:t>
      </w:r>
      <w:r>
        <w:t xml:space="preserve"> sati treninga u dvorani na godišnjoj razini odnosno oko </w:t>
      </w:r>
      <w:r w:rsidR="001D60F4">
        <w:t>280</w:t>
      </w:r>
      <w:r>
        <w:t xml:space="preserve"> sati treninga tjedno ili </w:t>
      </w:r>
      <w:r w:rsidR="001D60F4">
        <w:t>40 sati treninga dnevno</w:t>
      </w:r>
      <w:r>
        <w:t>. (Tablica 2.1.</w:t>
      </w:r>
      <w:r w:rsidR="002913B5">
        <w:t>8</w:t>
      </w:r>
      <w:r>
        <w:t>.)</w:t>
      </w:r>
    </w:p>
    <w:p w14:paraId="38821A6D" w14:textId="4933ABE7" w:rsidR="0079023E" w:rsidRDefault="0079023E" w:rsidP="0079023E"/>
    <w:p w14:paraId="5E568A8B" w14:textId="77777777" w:rsidR="002913B5" w:rsidRDefault="002913B5" w:rsidP="0079023E"/>
    <w:p w14:paraId="723CA555" w14:textId="24E8227F" w:rsidR="0079023E" w:rsidRDefault="0079023E" w:rsidP="0079023E">
      <w:pPr>
        <w:spacing w:after="0" w:line="240" w:lineRule="auto"/>
      </w:pPr>
      <w:r w:rsidRPr="009E2B84">
        <w:rPr>
          <w:sz w:val="22"/>
          <w:szCs w:val="22"/>
        </w:rPr>
        <w:t>Tablica 2.1.</w:t>
      </w:r>
      <w:r w:rsidR="002913B5">
        <w:rPr>
          <w:sz w:val="22"/>
          <w:szCs w:val="22"/>
        </w:rPr>
        <w:t>8</w:t>
      </w:r>
      <w:r w:rsidRPr="009E2B84">
        <w:rPr>
          <w:sz w:val="22"/>
          <w:szCs w:val="22"/>
        </w:rPr>
        <w:t xml:space="preserve">. </w:t>
      </w:r>
      <w:r>
        <w:rPr>
          <w:sz w:val="22"/>
          <w:szCs w:val="22"/>
        </w:rPr>
        <w:t xml:space="preserve">Pregled ispunjavanja standarda i normativa izgrađenosti sportskih dvorana u Gradu </w:t>
      </w:r>
      <w:r w:rsidR="003E1224">
        <w:rPr>
          <w:sz w:val="22"/>
          <w:szCs w:val="22"/>
        </w:rPr>
        <w:t>Karlovcu</w:t>
      </w:r>
    </w:p>
    <w:tbl>
      <w:tblPr>
        <w:tblStyle w:val="GridTable4Accent2"/>
        <w:tblW w:w="10632" w:type="dxa"/>
        <w:tblInd w:w="-856" w:type="dxa"/>
        <w:tblLook w:val="0420" w:firstRow="1" w:lastRow="0" w:firstColumn="0" w:lastColumn="0" w:noHBand="0" w:noVBand="1"/>
      </w:tblPr>
      <w:tblGrid>
        <w:gridCol w:w="370"/>
        <w:gridCol w:w="3436"/>
        <w:gridCol w:w="1318"/>
        <w:gridCol w:w="915"/>
        <w:gridCol w:w="1318"/>
        <w:gridCol w:w="1025"/>
        <w:gridCol w:w="1335"/>
        <w:gridCol w:w="915"/>
      </w:tblGrid>
      <w:tr w:rsidR="0079023E" w:rsidRPr="00D5198E" w14:paraId="439282F4" w14:textId="77777777" w:rsidTr="000720F0">
        <w:trPr>
          <w:cnfStyle w:val="100000000000" w:firstRow="1" w:lastRow="0" w:firstColumn="0" w:lastColumn="0" w:oddVBand="0" w:evenVBand="0" w:oddHBand="0" w:evenHBand="0" w:firstRowFirstColumn="0" w:firstRowLastColumn="0" w:lastRowFirstColumn="0" w:lastRowLastColumn="0"/>
          <w:trHeight w:val="900"/>
        </w:trPr>
        <w:tc>
          <w:tcPr>
            <w:tcW w:w="3824" w:type="dxa"/>
            <w:gridSpan w:val="2"/>
            <w:vMerge w:val="restart"/>
            <w:vAlign w:val="center"/>
            <w:hideMark/>
          </w:tcPr>
          <w:p w14:paraId="1B9F90A3" w14:textId="77777777" w:rsidR="0079023E" w:rsidRDefault="0079023E" w:rsidP="000720F0">
            <w:pPr>
              <w:spacing w:after="0" w:line="240" w:lineRule="auto"/>
              <w:ind w:left="0"/>
              <w:jc w:val="center"/>
              <w:rPr>
                <w:rFonts w:ascii="Calibri" w:eastAsia="Times New Roman" w:hAnsi="Calibri" w:cs="Calibri"/>
                <w:b w:val="0"/>
                <w:bCs w:val="0"/>
                <w:sz w:val="20"/>
                <w:szCs w:val="20"/>
                <w:lang w:eastAsia="hr-HR"/>
              </w:rPr>
            </w:pPr>
            <w:r w:rsidRPr="00D5198E">
              <w:rPr>
                <w:rFonts w:ascii="Calibri" w:eastAsia="Times New Roman" w:hAnsi="Calibri" w:cs="Calibri"/>
                <w:sz w:val="20"/>
                <w:szCs w:val="20"/>
                <w:lang w:eastAsia="hr-HR"/>
              </w:rPr>
              <w:t>STANDARD</w:t>
            </w:r>
          </w:p>
          <w:p w14:paraId="537C8046" w14:textId="77777777" w:rsidR="0079023E" w:rsidRPr="00D5198E" w:rsidRDefault="0079023E" w:rsidP="000720F0">
            <w:pPr>
              <w:spacing w:after="0" w:line="240" w:lineRule="auto"/>
              <w:ind w:left="0"/>
              <w:jc w:val="center"/>
              <w:rPr>
                <w:rFonts w:ascii="Calibri" w:eastAsia="Times New Roman" w:hAnsi="Calibri" w:cs="Calibri"/>
                <w:sz w:val="20"/>
                <w:szCs w:val="20"/>
                <w:lang w:eastAsia="hr-HR"/>
              </w:rPr>
            </w:pPr>
            <w:r>
              <w:rPr>
                <w:rFonts w:ascii="Calibri" w:eastAsia="Times New Roman" w:hAnsi="Calibri" w:cs="Calibri"/>
                <w:sz w:val="20"/>
                <w:szCs w:val="20"/>
                <w:lang w:eastAsia="hr-HR"/>
              </w:rPr>
              <w:t>naziv dokumenta i godina izdanja</w:t>
            </w:r>
          </w:p>
        </w:tc>
        <w:tc>
          <w:tcPr>
            <w:tcW w:w="2222" w:type="dxa"/>
            <w:gridSpan w:val="2"/>
            <w:tcBorders>
              <w:right w:val="single" w:sz="4" w:space="0" w:color="FFFFFF" w:themeColor="background1"/>
            </w:tcBorders>
            <w:vAlign w:val="center"/>
            <w:hideMark/>
          </w:tcPr>
          <w:p w14:paraId="6A51ED12" w14:textId="77777777" w:rsidR="0079023E" w:rsidRPr="00D5198E" w:rsidRDefault="0079023E" w:rsidP="000720F0">
            <w:pPr>
              <w:spacing w:after="0" w:line="240" w:lineRule="auto"/>
              <w:ind w:left="0"/>
              <w:jc w:val="center"/>
              <w:rPr>
                <w:rFonts w:ascii="Calibri" w:eastAsia="Times New Roman" w:hAnsi="Calibri" w:cs="Calibri"/>
                <w:sz w:val="20"/>
                <w:szCs w:val="20"/>
                <w:lang w:eastAsia="hr-HR"/>
              </w:rPr>
            </w:pPr>
            <w:r w:rsidRPr="00D5198E">
              <w:rPr>
                <w:rFonts w:ascii="Calibri" w:eastAsia="Times New Roman" w:hAnsi="Calibri" w:cs="Calibri"/>
                <w:sz w:val="20"/>
                <w:szCs w:val="20"/>
                <w:lang w:eastAsia="hr-HR"/>
              </w:rPr>
              <w:t>TRENUTNO STANJE</w:t>
            </w:r>
          </w:p>
        </w:tc>
        <w:tc>
          <w:tcPr>
            <w:tcW w:w="2348" w:type="dxa"/>
            <w:gridSpan w:val="2"/>
            <w:tcBorders>
              <w:left w:val="single" w:sz="4" w:space="0" w:color="FFFFFF" w:themeColor="background1"/>
              <w:right w:val="single" w:sz="4" w:space="0" w:color="FFFFFF" w:themeColor="background1"/>
            </w:tcBorders>
            <w:vAlign w:val="center"/>
            <w:hideMark/>
          </w:tcPr>
          <w:p w14:paraId="6400BE1A" w14:textId="77777777" w:rsidR="0079023E" w:rsidRPr="00D5198E" w:rsidRDefault="0079023E" w:rsidP="000720F0">
            <w:pPr>
              <w:spacing w:after="0" w:line="240" w:lineRule="auto"/>
              <w:ind w:left="0"/>
              <w:jc w:val="center"/>
              <w:rPr>
                <w:rFonts w:ascii="Calibri" w:eastAsia="Times New Roman" w:hAnsi="Calibri" w:cs="Calibri"/>
                <w:sz w:val="20"/>
                <w:szCs w:val="20"/>
                <w:lang w:eastAsia="hr-HR"/>
              </w:rPr>
            </w:pPr>
            <w:r w:rsidRPr="00D5198E">
              <w:rPr>
                <w:rFonts w:ascii="Calibri" w:eastAsia="Times New Roman" w:hAnsi="Calibri" w:cs="Calibri"/>
                <w:sz w:val="20"/>
                <w:szCs w:val="20"/>
                <w:lang w:eastAsia="hr-HR"/>
              </w:rPr>
              <w:t>IZNOS STANDARDA</w:t>
            </w:r>
          </w:p>
        </w:tc>
        <w:tc>
          <w:tcPr>
            <w:tcW w:w="2238" w:type="dxa"/>
            <w:gridSpan w:val="2"/>
            <w:tcBorders>
              <w:left w:val="single" w:sz="4" w:space="0" w:color="FFFFFF" w:themeColor="background1"/>
            </w:tcBorders>
            <w:vAlign w:val="center"/>
            <w:hideMark/>
          </w:tcPr>
          <w:p w14:paraId="0B89E13C" w14:textId="74AF81EF" w:rsidR="0079023E" w:rsidRPr="00D5198E" w:rsidRDefault="00850B65" w:rsidP="000720F0">
            <w:pPr>
              <w:spacing w:after="0" w:line="240" w:lineRule="auto"/>
              <w:ind w:left="0"/>
              <w:jc w:val="center"/>
              <w:rPr>
                <w:rFonts w:ascii="Calibri" w:eastAsia="Times New Roman" w:hAnsi="Calibri" w:cs="Calibri"/>
                <w:sz w:val="20"/>
                <w:szCs w:val="20"/>
                <w:lang w:eastAsia="hr-HR"/>
              </w:rPr>
            </w:pPr>
            <w:r>
              <w:rPr>
                <w:rFonts w:ascii="Calibri" w:eastAsia="Times New Roman" w:hAnsi="Calibri" w:cs="Calibri"/>
                <w:sz w:val="20"/>
                <w:szCs w:val="20"/>
                <w:lang w:eastAsia="hr-HR"/>
              </w:rPr>
              <w:t>UDIO ZADOVOLJENJA STANDARDA</w:t>
            </w:r>
            <w:r w:rsidR="0079023E" w:rsidRPr="00D5198E">
              <w:rPr>
                <w:rFonts w:ascii="Calibri" w:eastAsia="Times New Roman" w:hAnsi="Calibri" w:cs="Calibri"/>
                <w:sz w:val="20"/>
                <w:szCs w:val="20"/>
                <w:lang w:eastAsia="hr-HR"/>
              </w:rPr>
              <w:t xml:space="preserve"> </w:t>
            </w:r>
          </w:p>
        </w:tc>
      </w:tr>
      <w:tr w:rsidR="0079023E" w:rsidRPr="00D5198E" w14:paraId="0EAAEEA7" w14:textId="77777777" w:rsidTr="000720F0">
        <w:trPr>
          <w:cnfStyle w:val="000000100000" w:firstRow="0" w:lastRow="0" w:firstColumn="0" w:lastColumn="0" w:oddVBand="0" w:evenVBand="0" w:oddHBand="1" w:evenHBand="0" w:firstRowFirstColumn="0" w:firstRowLastColumn="0" w:lastRowFirstColumn="0" w:lastRowLastColumn="0"/>
          <w:trHeight w:val="530"/>
        </w:trPr>
        <w:tc>
          <w:tcPr>
            <w:tcW w:w="3824" w:type="dxa"/>
            <w:gridSpan w:val="2"/>
            <w:vMerge/>
            <w:vAlign w:val="center"/>
            <w:hideMark/>
          </w:tcPr>
          <w:p w14:paraId="66B6A168" w14:textId="77777777" w:rsidR="0079023E" w:rsidRPr="00D5198E" w:rsidRDefault="0079023E" w:rsidP="000720F0">
            <w:pPr>
              <w:spacing w:after="0" w:line="240" w:lineRule="auto"/>
              <w:ind w:left="0"/>
              <w:jc w:val="left"/>
              <w:rPr>
                <w:rFonts w:ascii="Calibri" w:eastAsia="Times New Roman" w:hAnsi="Calibri" w:cs="Calibri"/>
                <w:color w:val="000000"/>
                <w:sz w:val="20"/>
                <w:szCs w:val="20"/>
                <w:lang w:eastAsia="hr-HR"/>
              </w:rPr>
            </w:pPr>
          </w:p>
        </w:tc>
        <w:tc>
          <w:tcPr>
            <w:tcW w:w="1322" w:type="dxa"/>
            <w:vAlign w:val="center"/>
            <w:hideMark/>
          </w:tcPr>
          <w:p w14:paraId="075AF9A9" w14:textId="77777777" w:rsidR="0079023E" w:rsidRPr="00D5198E" w:rsidRDefault="0079023E" w:rsidP="000720F0">
            <w:pPr>
              <w:spacing w:after="0" w:line="240" w:lineRule="auto"/>
              <w:ind w:left="0"/>
              <w:jc w:val="center"/>
              <w:rPr>
                <w:rFonts w:ascii="Calibri" w:eastAsia="Times New Roman" w:hAnsi="Calibri" w:cs="Calibri"/>
                <w:b/>
                <w:bCs/>
                <w:color w:val="000000"/>
                <w:sz w:val="20"/>
                <w:szCs w:val="20"/>
                <w:lang w:eastAsia="hr-HR"/>
              </w:rPr>
            </w:pPr>
            <w:r w:rsidRPr="00D5198E">
              <w:rPr>
                <w:rFonts w:ascii="Calibri" w:eastAsia="Times New Roman" w:hAnsi="Calibri" w:cs="Calibri"/>
                <w:b/>
                <w:bCs/>
                <w:color w:val="000000"/>
                <w:sz w:val="20"/>
                <w:szCs w:val="20"/>
                <w:lang w:eastAsia="hr-HR"/>
              </w:rPr>
              <w:t>m</w:t>
            </w:r>
            <w:r w:rsidRPr="00D5198E">
              <w:rPr>
                <w:rFonts w:ascii="Calibri" w:eastAsia="Times New Roman" w:hAnsi="Calibri" w:cs="Calibri"/>
                <w:b/>
                <w:bCs/>
                <w:color w:val="000000"/>
                <w:sz w:val="20"/>
                <w:szCs w:val="20"/>
                <w:vertAlign w:val="superscript"/>
                <w:lang w:eastAsia="hr-HR"/>
              </w:rPr>
              <w:t>2</w:t>
            </w:r>
            <w:r w:rsidRPr="00D5198E">
              <w:rPr>
                <w:rFonts w:ascii="Calibri" w:eastAsia="Times New Roman" w:hAnsi="Calibri" w:cs="Calibri"/>
                <w:b/>
                <w:bCs/>
                <w:color w:val="000000"/>
                <w:sz w:val="20"/>
                <w:szCs w:val="20"/>
                <w:lang w:eastAsia="hr-HR"/>
              </w:rPr>
              <w:t xml:space="preserve"> dvorana</w:t>
            </w:r>
          </w:p>
        </w:tc>
        <w:tc>
          <w:tcPr>
            <w:tcW w:w="900" w:type="dxa"/>
            <w:vAlign w:val="center"/>
            <w:hideMark/>
          </w:tcPr>
          <w:p w14:paraId="48288AEE" w14:textId="77777777" w:rsidR="0079023E" w:rsidRPr="00D5198E" w:rsidRDefault="0079023E" w:rsidP="000720F0">
            <w:pPr>
              <w:spacing w:after="0" w:line="240" w:lineRule="auto"/>
              <w:ind w:left="0"/>
              <w:jc w:val="center"/>
              <w:rPr>
                <w:rFonts w:ascii="Calibri" w:eastAsia="Times New Roman" w:hAnsi="Calibri" w:cs="Calibri"/>
                <w:b/>
                <w:bCs/>
                <w:color w:val="000000"/>
                <w:sz w:val="20"/>
                <w:szCs w:val="20"/>
                <w:lang w:eastAsia="hr-HR"/>
              </w:rPr>
            </w:pPr>
            <w:r w:rsidRPr="00D5198E">
              <w:rPr>
                <w:rFonts w:ascii="Calibri" w:eastAsia="Times New Roman" w:hAnsi="Calibri" w:cs="Calibri"/>
                <w:b/>
                <w:bCs/>
                <w:color w:val="000000"/>
                <w:sz w:val="20"/>
                <w:szCs w:val="20"/>
                <w:lang w:eastAsia="hr-HR"/>
              </w:rPr>
              <w:t>broj sati treninga</w:t>
            </w:r>
          </w:p>
        </w:tc>
        <w:tc>
          <w:tcPr>
            <w:tcW w:w="1322" w:type="dxa"/>
            <w:shd w:val="clear" w:color="auto" w:fill="FFFFFF" w:themeFill="background1"/>
            <w:vAlign w:val="center"/>
            <w:hideMark/>
          </w:tcPr>
          <w:p w14:paraId="5666B1B0" w14:textId="77777777" w:rsidR="0079023E" w:rsidRPr="00D5198E" w:rsidRDefault="0079023E" w:rsidP="000720F0">
            <w:pPr>
              <w:spacing w:after="0" w:line="240" w:lineRule="auto"/>
              <w:ind w:left="0"/>
              <w:jc w:val="center"/>
              <w:rPr>
                <w:rFonts w:ascii="Calibri" w:eastAsia="Times New Roman" w:hAnsi="Calibri" w:cs="Calibri"/>
                <w:b/>
                <w:bCs/>
                <w:color w:val="000000"/>
                <w:sz w:val="20"/>
                <w:szCs w:val="20"/>
                <w:lang w:eastAsia="hr-HR"/>
              </w:rPr>
            </w:pPr>
            <w:r w:rsidRPr="00D5198E">
              <w:rPr>
                <w:rFonts w:ascii="Calibri" w:eastAsia="Times New Roman" w:hAnsi="Calibri" w:cs="Calibri"/>
                <w:b/>
                <w:bCs/>
                <w:color w:val="000000"/>
                <w:sz w:val="20"/>
                <w:szCs w:val="20"/>
                <w:lang w:eastAsia="hr-HR"/>
              </w:rPr>
              <w:t>m</w:t>
            </w:r>
            <w:r w:rsidRPr="00D5198E">
              <w:rPr>
                <w:rFonts w:ascii="Calibri" w:eastAsia="Times New Roman" w:hAnsi="Calibri" w:cs="Calibri"/>
                <w:b/>
                <w:bCs/>
                <w:color w:val="000000"/>
                <w:sz w:val="20"/>
                <w:szCs w:val="20"/>
                <w:vertAlign w:val="superscript"/>
                <w:lang w:eastAsia="hr-HR"/>
              </w:rPr>
              <w:t>2</w:t>
            </w:r>
            <w:r w:rsidRPr="00D5198E">
              <w:rPr>
                <w:rFonts w:ascii="Calibri" w:eastAsia="Times New Roman" w:hAnsi="Calibri" w:cs="Calibri"/>
                <w:b/>
                <w:bCs/>
                <w:color w:val="000000"/>
                <w:sz w:val="20"/>
                <w:szCs w:val="20"/>
                <w:lang w:eastAsia="hr-HR"/>
              </w:rPr>
              <w:t xml:space="preserve"> dvorana</w:t>
            </w:r>
          </w:p>
        </w:tc>
        <w:tc>
          <w:tcPr>
            <w:tcW w:w="1026" w:type="dxa"/>
            <w:shd w:val="clear" w:color="auto" w:fill="FFFFFF" w:themeFill="background1"/>
            <w:vAlign w:val="center"/>
            <w:hideMark/>
          </w:tcPr>
          <w:p w14:paraId="3CBB95FD" w14:textId="77777777" w:rsidR="0079023E" w:rsidRPr="00D5198E" w:rsidRDefault="0079023E" w:rsidP="000720F0">
            <w:pPr>
              <w:spacing w:after="0" w:line="240" w:lineRule="auto"/>
              <w:ind w:left="0"/>
              <w:jc w:val="center"/>
              <w:rPr>
                <w:rFonts w:ascii="Calibri" w:eastAsia="Times New Roman" w:hAnsi="Calibri" w:cs="Calibri"/>
                <w:b/>
                <w:bCs/>
                <w:color w:val="000000"/>
                <w:sz w:val="20"/>
                <w:szCs w:val="20"/>
                <w:lang w:eastAsia="hr-HR"/>
              </w:rPr>
            </w:pPr>
            <w:r w:rsidRPr="00D5198E">
              <w:rPr>
                <w:rFonts w:ascii="Calibri" w:eastAsia="Times New Roman" w:hAnsi="Calibri" w:cs="Calibri"/>
                <w:b/>
                <w:bCs/>
                <w:color w:val="000000"/>
                <w:sz w:val="20"/>
                <w:szCs w:val="20"/>
                <w:lang w:eastAsia="hr-HR"/>
              </w:rPr>
              <w:t>broj sati treninga</w:t>
            </w:r>
          </w:p>
        </w:tc>
        <w:tc>
          <w:tcPr>
            <w:tcW w:w="1339" w:type="dxa"/>
            <w:vAlign w:val="center"/>
            <w:hideMark/>
          </w:tcPr>
          <w:p w14:paraId="0375D7B7" w14:textId="77777777" w:rsidR="0079023E" w:rsidRPr="00D5198E" w:rsidRDefault="0079023E" w:rsidP="000720F0">
            <w:pPr>
              <w:spacing w:after="0" w:line="240" w:lineRule="auto"/>
              <w:ind w:left="0"/>
              <w:jc w:val="center"/>
              <w:rPr>
                <w:rFonts w:ascii="Calibri" w:eastAsia="Times New Roman" w:hAnsi="Calibri" w:cs="Calibri"/>
                <w:b/>
                <w:bCs/>
                <w:color w:val="000000"/>
                <w:sz w:val="20"/>
                <w:szCs w:val="20"/>
                <w:lang w:eastAsia="hr-HR"/>
              </w:rPr>
            </w:pPr>
            <w:r w:rsidRPr="00D5198E">
              <w:rPr>
                <w:rFonts w:ascii="Calibri" w:eastAsia="Times New Roman" w:hAnsi="Calibri" w:cs="Calibri"/>
                <w:b/>
                <w:bCs/>
                <w:color w:val="000000"/>
                <w:sz w:val="20"/>
                <w:szCs w:val="20"/>
                <w:lang w:eastAsia="hr-HR"/>
              </w:rPr>
              <w:t>m</w:t>
            </w:r>
            <w:r w:rsidRPr="00D5198E">
              <w:rPr>
                <w:rFonts w:ascii="Calibri" w:eastAsia="Times New Roman" w:hAnsi="Calibri" w:cs="Calibri"/>
                <w:b/>
                <w:bCs/>
                <w:color w:val="000000"/>
                <w:sz w:val="20"/>
                <w:szCs w:val="20"/>
                <w:vertAlign w:val="superscript"/>
                <w:lang w:eastAsia="hr-HR"/>
              </w:rPr>
              <w:t>2</w:t>
            </w:r>
            <w:r w:rsidRPr="00D5198E">
              <w:rPr>
                <w:rFonts w:ascii="Calibri" w:eastAsia="Times New Roman" w:hAnsi="Calibri" w:cs="Calibri"/>
                <w:b/>
                <w:bCs/>
                <w:color w:val="000000"/>
                <w:sz w:val="20"/>
                <w:szCs w:val="20"/>
                <w:lang w:eastAsia="hr-HR"/>
              </w:rPr>
              <w:t xml:space="preserve"> dvorana</w:t>
            </w:r>
          </w:p>
        </w:tc>
        <w:tc>
          <w:tcPr>
            <w:tcW w:w="899" w:type="dxa"/>
            <w:vAlign w:val="center"/>
            <w:hideMark/>
          </w:tcPr>
          <w:p w14:paraId="5AE141EC" w14:textId="77777777" w:rsidR="0079023E" w:rsidRPr="00D5198E" w:rsidRDefault="0079023E" w:rsidP="000720F0">
            <w:pPr>
              <w:spacing w:after="0" w:line="240" w:lineRule="auto"/>
              <w:ind w:left="0"/>
              <w:jc w:val="center"/>
              <w:rPr>
                <w:rFonts w:ascii="Calibri" w:eastAsia="Times New Roman" w:hAnsi="Calibri" w:cs="Calibri"/>
                <w:b/>
                <w:bCs/>
                <w:color w:val="000000"/>
                <w:sz w:val="20"/>
                <w:szCs w:val="20"/>
                <w:lang w:eastAsia="hr-HR"/>
              </w:rPr>
            </w:pPr>
            <w:r w:rsidRPr="00D5198E">
              <w:rPr>
                <w:rFonts w:ascii="Calibri" w:eastAsia="Times New Roman" w:hAnsi="Calibri" w:cs="Calibri"/>
                <w:b/>
                <w:bCs/>
                <w:color w:val="000000"/>
                <w:sz w:val="20"/>
                <w:szCs w:val="20"/>
                <w:lang w:eastAsia="hr-HR"/>
              </w:rPr>
              <w:t>broj sati treninga</w:t>
            </w:r>
          </w:p>
        </w:tc>
      </w:tr>
      <w:tr w:rsidR="0079023E" w:rsidRPr="00D5198E" w14:paraId="56B2FE4D" w14:textId="77777777" w:rsidTr="000720F0">
        <w:trPr>
          <w:trHeight w:val="300"/>
        </w:trPr>
        <w:tc>
          <w:tcPr>
            <w:tcW w:w="369" w:type="dxa"/>
            <w:shd w:val="clear" w:color="auto" w:fill="auto"/>
            <w:noWrap/>
            <w:vAlign w:val="center"/>
            <w:hideMark/>
          </w:tcPr>
          <w:p w14:paraId="4E923011" w14:textId="77777777" w:rsidR="0079023E" w:rsidRPr="00D5198E" w:rsidRDefault="0079023E" w:rsidP="000720F0">
            <w:pPr>
              <w:spacing w:after="0" w:line="240" w:lineRule="auto"/>
              <w:ind w:left="0"/>
              <w:jc w:val="center"/>
              <w:rPr>
                <w:rFonts w:ascii="Calibri" w:eastAsia="Times New Roman" w:hAnsi="Calibri" w:cs="Calibri"/>
                <w:color w:val="000000"/>
                <w:sz w:val="20"/>
                <w:szCs w:val="20"/>
                <w:lang w:eastAsia="hr-HR"/>
              </w:rPr>
            </w:pPr>
            <w:r w:rsidRPr="00D5198E">
              <w:rPr>
                <w:rFonts w:ascii="Calibri" w:eastAsia="Times New Roman" w:hAnsi="Calibri" w:cs="Calibri"/>
                <w:color w:val="000000"/>
                <w:sz w:val="20"/>
                <w:szCs w:val="20"/>
                <w:lang w:eastAsia="hr-HR"/>
              </w:rPr>
              <w:t>1</w:t>
            </w:r>
            <w:r>
              <w:rPr>
                <w:rFonts w:ascii="Calibri" w:eastAsia="Times New Roman" w:hAnsi="Calibri" w:cs="Calibri"/>
                <w:color w:val="000000"/>
                <w:sz w:val="20"/>
                <w:szCs w:val="20"/>
                <w:lang w:eastAsia="hr-HR"/>
              </w:rPr>
              <w:t>.</w:t>
            </w:r>
          </w:p>
        </w:tc>
        <w:tc>
          <w:tcPr>
            <w:tcW w:w="3455" w:type="dxa"/>
            <w:shd w:val="clear" w:color="auto" w:fill="auto"/>
            <w:vAlign w:val="center"/>
            <w:hideMark/>
          </w:tcPr>
          <w:p w14:paraId="594AED3E" w14:textId="77777777" w:rsidR="0079023E" w:rsidRPr="00D5198E" w:rsidRDefault="0079023E" w:rsidP="000720F0">
            <w:pPr>
              <w:spacing w:after="0" w:line="240" w:lineRule="auto"/>
              <w:ind w:left="0"/>
              <w:jc w:val="center"/>
              <w:rPr>
                <w:rFonts w:ascii="Calibri" w:eastAsia="Times New Roman" w:hAnsi="Calibri" w:cs="Calibri"/>
                <w:color w:val="000000"/>
                <w:sz w:val="20"/>
                <w:szCs w:val="20"/>
                <w:lang w:eastAsia="hr-HR"/>
              </w:rPr>
            </w:pPr>
            <w:r w:rsidRPr="00D5198E">
              <w:rPr>
                <w:rFonts w:ascii="Calibri" w:eastAsia="Times New Roman" w:hAnsi="Calibri" w:cs="Calibri"/>
                <w:color w:val="000000"/>
                <w:sz w:val="20"/>
                <w:szCs w:val="20"/>
                <w:lang w:eastAsia="hr-HR"/>
              </w:rPr>
              <w:t>Pravilnik o prostornim standardima, normativima… (1991.)</w:t>
            </w:r>
          </w:p>
        </w:tc>
        <w:tc>
          <w:tcPr>
            <w:tcW w:w="1322" w:type="dxa"/>
            <w:shd w:val="clear" w:color="auto" w:fill="F2DBDB" w:themeFill="accent2" w:themeFillTint="33"/>
            <w:vAlign w:val="center"/>
            <w:hideMark/>
          </w:tcPr>
          <w:p w14:paraId="2A7C4109" w14:textId="65A6EBD1" w:rsidR="0079023E" w:rsidRPr="00D5198E" w:rsidRDefault="002913B5" w:rsidP="000720F0">
            <w:pPr>
              <w:spacing w:after="0" w:line="240" w:lineRule="auto"/>
              <w:ind w:left="0"/>
              <w:jc w:val="center"/>
              <w:rPr>
                <w:rFonts w:ascii="Calibri" w:eastAsia="Times New Roman" w:hAnsi="Calibri" w:cs="Calibri"/>
                <w:color w:val="000000"/>
                <w:sz w:val="20"/>
                <w:szCs w:val="20"/>
                <w:lang w:eastAsia="hr-HR"/>
              </w:rPr>
            </w:pPr>
            <w:r>
              <w:rPr>
                <w:rFonts w:ascii="Calibri" w:eastAsia="Times New Roman" w:hAnsi="Calibri" w:cs="Calibri"/>
                <w:color w:val="000000"/>
                <w:sz w:val="20"/>
                <w:szCs w:val="20"/>
                <w:lang w:eastAsia="hr-HR"/>
              </w:rPr>
              <w:t>6</w:t>
            </w:r>
            <w:r w:rsidR="0079023E" w:rsidRPr="00D5198E">
              <w:rPr>
                <w:rFonts w:ascii="Calibri" w:eastAsia="Times New Roman" w:hAnsi="Calibri" w:cs="Calibri"/>
                <w:color w:val="000000"/>
                <w:sz w:val="20"/>
                <w:szCs w:val="20"/>
                <w:lang w:eastAsia="hr-HR"/>
              </w:rPr>
              <w:t>.</w:t>
            </w:r>
            <w:r w:rsidR="00AD2BB7">
              <w:rPr>
                <w:rFonts w:ascii="Calibri" w:eastAsia="Times New Roman" w:hAnsi="Calibri" w:cs="Calibri"/>
                <w:color w:val="000000"/>
                <w:sz w:val="20"/>
                <w:szCs w:val="20"/>
                <w:lang w:eastAsia="hr-HR"/>
              </w:rPr>
              <w:t>905</w:t>
            </w:r>
            <w:r w:rsidR="0079023E" w:rsidRPr="00D5198E">
              <w:rPr>
                <w:rFonts w:ascii="Calibri" w:eastAsia="Times New Roman" w:hAnsi="Calibri" w:cs="Calibri"/>
                <w:color w:val="000000"/>
                <w:sz w:val="20"/>
                <w:szCs w:val="20"/>
                <w:lang w:eastAsia="hr-HR"/>
              </w:rPr>
              <w:t xml:space="preserve"> m</w:t>
            </w:r>
            <w:r w:rsidR="0079023E" w:rsidRPr="00D5198E">
              <w:rPr>
                <w:rFonts w:ascii="Calibri" w:eastAsia="Times New Roman" w:hAnsi="Calibri" w:cs="Calibri"/>
                <w:color w:val="000000"/>
                <w:sz w:val="20"/>
                <w:szCs w:val="20"/>
                <w:vertAlign w:val="superscript"/>
                <w:lang w:eastAsia="hr-HR"/>
              </w:rPr>
              <w:t>2</w:t>
            </w:r>
          </w:p>
        </w:tc>
        <w:tc>
          <w:tcPr>
            <w:tcW w:w="900" w:type="dxa"/>
            <w:shd w:val="clear" w:color="auto" w:fill="F2DBDB" w:themeFill="accent2" w:themeFillTint="33"/>
            <w:vAlign w:val="center"/>
            <w:hideMark/>
          </w:tcPr>
          <w:p w14:paraId="7BD7C41E" w14:textId="77777777" w:rsidR="0079023E" w:rsidRPr="00D5198E" w:rsidRDefault="0079023E" w:rsidP="000720F0">
            <w:pPr>
              <w:spacing w:after="0" w:line="240" w:lineRule="auto"/>
              <w:ind w:left="0"/>
              <w:jc w:val="center"/>
              <w:rPr>
                <w:rFonts w:ascii="Calibri" w:eastAsia="Times New Roman" w:hAnsi="Calibri" w:cs="Calibri"/>
                <w:color w:val="000000"/>
                <w:sz w:val="20"/>
                <w:szCs w:val="20"/>
                <w:lang w:eastAsia="hr-HR"/>
              </w:rPr>
            </w:pPr>
            <w:r w:rsidRPr="00D5198E">
              <w:rPr>
                <w:rFonts w:ascii="Calibri" w:eastAsia="Times New Roman" w:hAnsi="Calibri" w:cs="Calibri"/>
                <w:color w:val="000000"/>
                <w:sz w:val="20"/>
                <w:szCs w:val="20"/>
                <w:lang w:eastAsia="hr-HR"/>
              </w:rPr>
              <w:t> </w:t>
            </w:r>
          </w:p>
        </w:tc>
        <w:tc>
          <w:tcPr>
            <w:tcW w:w="1322" w:type="dxa"/>
            <w:shd w:val="clear" w:color="auto" w:fill="FFFFFF" w:themeFill="background1"/>
            <w:vAlign w:val="center"/>
            <w:hideMark/>
          </w:tcPr>
          <w:p w14:paraId="1F8BA88A" w14:textId="3C6A50F2" w:rsidR="0079023E" w:rsidRPr="00D5198E" w:rsidRDefault="002913B5" w:rsidP="000720F0">
            <w:pPr>
              <w:spacing w:after="0" w:line="240" w:lineRule="auto"/>
              <w:ind w:left="0"/>
              <w:jc w:val="center"/>
              <w:rPr>
                <w:rFonts w:ascii="Calibri" w:eastAsia="Times New Roman" w:hAnsi="Calibri" w:cs="Calibri"/>
                <w:color w:val="000000"/>
                <w:sz w:val="20"/>
                <w:szCs w:val="20"/>
                <w:lang w:eastAsia="hr-HR"/>
              </w:rPr>
            </w:pPr>
            <w:r>
              <w:rPr>
                <w:rFonts w:ascii="Calibri" w:eastAsia="Times New Roman" w:hAnsi="Calibri" w:cs="Calibri"/>
                <w:color w:val="000000"/>
                <w:sz w:val="20"/>
                <w:szCs w:val="20"/>
                <w:lang w:eastAsia="hr-HR"/>
              </w:rPr>
              <w:t>8</w:t>
            </w:r>
            <w:r w:rsidR="0079023E" w:rsidRPr="00D5198E">
              <w:rPr>
                <w:rFonts w:ascii="Calibri" w:eastAsia="Times New Roman" w:hAnsi="Calibri" w:cs="Calibri"/>
                <w:color w:val="000000"/>
                <w:sz w:val="20"/>
                <w:szCs w:val="20"/>
                <w:lang w:eastAsia="hr-HR"/>
              </w:rPr>
              <w:t>.</w:t>
            </w:r>
            <w:r>
              <w:rPr>
                <w:rFonts w:ascii="Calibri" w:eastAsia="Times New Roman" w:hAnsi="Calibri" w:cs="Calibri"/>
                <w:color w:val="000000"/>
                <w:sz w:val="20"/>
                <w:szCs w:val="20"/>
                <w:lang w:eastAsia="hr-HR"/>
              </w:rPr>
              <w:t>718</w:t>
            </w:r>
            <w:r w:rsidR="0079023E" w:rsidRPr="00D5198E">
              <w:rPr>
                <w:rFonts w:ascii="Calibri" w:eastAsia="Times New Roman" w:hAnsi="Calibri" w:cs="Calibri"/>
                <w:color w:val="000000"/>
                <w:sz w:val="20"/>
                <w:szCs w:val="20"/>
                <w:lang w:eastAsia="hr-HR"/>
              </w:rPr>
              <w:t xml:space="preserve"> m</w:t>
            </w:r>
            <w:r w:rsidR="0079023E" w:rsidRPr="00D5198E">
              <w:rPr>
                <w:rFonts w:ascii="Calibri" w:eastAsia="Times New Roman" w:hAnsi="Calibri" w:cs="Calibri"/>
                <w:color w:val="000000"/>
                <w:sz w:val="20"/>
                <w:szCs w:val="20"/>
                <w:vertAlign w:val="superscript"/>
                <w:lang w:eastAsia="hr-HR"/>
              </w:rPr>
              <w:t>2</w:t>
            </w:r>
          </w:p>
        </w:tc>
        <w:tc>
          <w:tcPr>
            <w:tcW w:w="1026" w:type="dxa"/>
            <w:shd w:val="clear" w:color="auto" w:fill="FFFFFF" w:themeFill="background1"/>
            <w:vAlign w:val="center"/>
            <w:hideMark/>
          </w:tcPr>
          <w:p w14:paraId="4BCD7080" w14:textId="77777777" w:rsidR="0079023E" w:rsidRPr="00D5198E" w:rsidRDefault="0079023E" w:rsidP="000720F0">
            <w:pPr>
              <w:spacing w:after="0" w:line="240" w:lineRule="auto"/>
              <w:ind w:left="0"/>
              <w:jc w:val="center"/>
              <w:rPr>
                <w:rFonts w:ascii="Calibri" w:eastAsia="Times New Roman" w:hAnsi="Calibri" w:cs="Calibri"/>
                <w:color w:val="000000"/>
                <w:sz w:val="20"/>
                <w:szCs w:val="20"/>
                <w:lang w:eastAsia="hr-HR"/>
              </w:rPr>
            </w:pPr>
            <w:r w:rsidRPr="00D5198E">
              <w:rPr>
                <w:rFonts w:ascii="Calibri" w:eastAsia="Times New Roman" w:hAnsi="Calibri" w:cs="Calibri"/>
                <w:color w:val="000000"/>
                <w:sz w:val="20"/>
                <w:szCs w:val="20"/>
                <w:lang w:eastAsia="hr-HR"/>
              </w:rPr>
              <w:t> </w:t>
            </w:r>
          </w:p>
        </w:tc>
        <w:tc>
          <w:tcPr>
            <w:tcW w:w="1339" w:type="dxa"/>
            <w:shd w:val="clear" w:color="auto" w:fill="F2DBDB" w:themeFill="accent2" w:themeFillTint="33"/>
            <w:vAlign w:val="center"/>
            <w:hideMark/>
          </w:tcPr>
          <w:p w14:paraId="2361CB73" w14:textId="7CF3DD6A" w:rsidR="0079023E" w:rsidRPr="00850B65" w:rsidRDefault="00AD2BB7" w:rsidP="000720F0">
            <w:pPr>
              <w:spacing w:after="0" w:line="240" w:lineRule="auto"/>
              <w:ind w:left="0"/>
              <w:jc w:val="center"/>
              <w:rPr>
                <w:rFonts w:ascii="Calibri" w:eastAsia="Times New Roman" w:hAnsi="Calibri" w:cs="Calibri"/>
                <w:b/>
                <w:bCs/>
                <w:sz w:val="20"/>
                <w:szCs w:val="20"/>
                <w:lang w:eastAsia="hr-HR"/>
              </w:rPr>
            </w:pPr>
            <w:r>
              <w:rPr>
                <w:rFonts w:ascii="Calibri" w:eastAsia="Times New Roman" w:hAnsi="Calibri" w:cs="Calibri"/>
                <w:b/>
                <w:bCs/>
                <w:sz w:val="20"/>
                <w:szCs w:val="20"/>
                <w:lang w:eastAsia="hr-HR"/>
              </w:rPr>
              <w:t>79</w:t>
            </w:r>
            <w:r w:rsidR="0079023E" w:rsidRPr="00850B65">
              <w:rPr>
                <w:rFonts w:ascii="Calibri" w:eastAsia="Times New Roman" w:hAnsi="Calibri" w:cs="Calibri"/>
                <w:b/>
                <w:bCs/>
                <w:sz w:val="20"/>
                <w:szCs w:val="20"/>
                <w:lang w:eastAsia="hr-HR"/>
              </w:rPr>
              <w:t>%</w:t>
            </w:r>
          </w:p>
        </w:tc>
        <w:tc>
          <w:tcPr>
            <w:tcW w:w="899" w:type="dxa"/>
            <w:shd w:val="clear" w:color="auto" w:fill="F2DBDB" w:themeFill="accent2" w:themeFillTint="33"/>
            <w:vAlign w:val="center"/>
            <w:hideMark/>
          </w:tcPr>
          <w:p w14:paraId="79C6B24C" w14:textId="77777777" w:rsidR="0079023E" w:rsidRPr="00850B65" w:rsidRDefault="0079023E" w:rsidP="000720F0">
            <w:pPr>
              <w:spacing w:after="0" w:line="240" w:lineRule="auto"/>
              <w:ind w:left="0"/>
              <w:jc w:val="center"/>
              <w:rPr>
                <w:rFonts w:ascii="Calibri" w:eastAsia="Times New Roman" w:hAnsi="Calibri" w:cs="Calibri"/>
                <w:sz w:val="20"/>
                <w:szCs w:val="20"/>
                <w:lang w:eastAsia="hr-HR"/>
              </w:rPr>
            </w:pPr>
            <w:r w:rsidRPr="00850B65">
              <w:rPr>
                <w:rFonts w:ascii="Calibri" w:eastAsia="Times New Roman" w:hAnsi="Calibri" w:cs="Calibri"/>
                <w:sz w:val="20"/>
                <w:szCs w:val="20"/>
                <w:lang w:eastAsia="hr-HR"/>
              </w:rPr>
              <w:t> </w:t>
            </w:r>
          </w:p>
        </w:tc>
      </w:tr>
      <w:tr w:rsidR="0079023E" w:rsidRPr="00D5198E" w14:paraId="18F53CD5" w14:textId="77777777" w:rsidTr="000720F0">
        <w:trPr>
          <w:cnfStyle w:val="000000100000" w:firstRow="0" w:lastRow="0" w:firstColumn="0" w:lastColumn="0" w:oddVBand="0" w:evenVBand="0" w:oddHBand="1" w:evenHBand="0" w:firstRowFirstColumn="0" w:firstRowLastColumn="0" w:lastRowFirstColumn="0" w:lastRowLastColumn="0"/>
          <w:trHeight w:val="300"/>
        </w:trPr>
        <w:tc>
          <w:tcPr>
            <w:tcW w:w="369" w:type="dxa"/>
            <w:shd w:val="clear" w:color="auto" w:fill="auto"/>
            <w:noWrap/>
            <w:vAlign w:val="center"/>
            <w:hideMark/>
          </w:tcPr>
          <w:p w14:paraId="2BD2B102" w14:textId="77777777" w:rsidR="0079023E" w:rsidRPr="00D5198E" w:rsidRDefault="0079023E" w:rsidP="000720F0">
            <w:pPr>
              <w:spacing w:after="0" w:line="240" w:lineRule="auto"/>
              <w:ind w:left="0"/>
              <w:jc w:val="center"/>
              <w:rPr>
                <w:rFonts w:ascii="Calibri" w:eastAsia="Times New Roman" w:hAnsi="Calibri" w:cs="Calibri"/>
                <w:color w:val="000000"/>
                <w:sz w:val="20"/>
                <w:szCs w:val="20"/>
                <w:lang w:eastAsia="hr-HR"/>
              </w:rPr>
            </w:pPr>
            <w:r w:rsidRPr="00D5198E">
              <w:rPr>
                <w:rFonts w:ascii="Calibri" w:eastAsia="Times New Roman" w:hAnsi="Calibri" w:cs="Calibri"/>
                <w:color w:val="000000"/>
                <w:sz w:val="20"/>
                <w:szCs w:val="20"/>
                <w:lang w:eastAsia="hr-HR"/>
              </w:rPr>
              <w:t>2</w:t>
            </w:r>
            <w:r>
              <w:rPr>
                <w:rFonts w:ascii="Calibri" w:eastAsia="Times New Roman" w:hAnsi="Calibri" w:cs="Calibri"/>
                <w:color w:val="000000"/>
                <w:sz w:val="20"/>
                <w:szCs w:val="20"/>
                <w:lang w:eastAsia="hr-HR"/>
              </w:rPr>
              <w:t>.</w:t>
            </w:r>
          </w:p>
        </w:tc>
        <w:tc>
          <w:tcPr>
            <w:tcW w:w="3455" w:type="dxa"/>
            <w:shd w:val="clear" w:color="auto" w:fill="auto"/>
            <w:vAlign w:val="center"/>
            <w:hideMark/>
          </w:tcPr>
          <w:p w14:paraId="4CDD55D2" w14:textId="77777777" w:rsidR="0079023E" w:rsidRPr="00D5198E" w:rsidRDefault="0079023E" w:rsidP="000720F0">
            <w:pPr>
              <w:spacing w:after="0" w:line="240" w:lineRule="auto"/>
              <w:ind w:left="0"/>
              <w:jc w:val="center"/>
              <w:rPr>
                <w:rFonts w:ascii="Calibri" w:eastAsia="Times New Roman" w:hAnsi="Calibri" w:cs="Calibri"/>
                <w:color w:val="000000"/>
                <w:sz w:val="20"/>
                <w:szCs w:val="20"/>
                <w:lang w:eastAsia="hr-HR"/>
              </w:rPr>
            </w:pPr>
            <w:r w:rsidRPr="00D5198E">
              <w:rPr>
                <w:rFonts w:ascii="Calibri" w:eastAsia="Times New Roman" w:hAnsi="Calibri" w:cs="Calibri"/>
                <w:color w:val="000000"/>
                <w:sz w:val="20"/>
                <w:szCs w:val="20"/>
                <w:lang w:eastAsia="hr-HR"/>
              </w:rPr>
              <w:t>Temeljna načela i smjernice razvoja sporta (2010.)</w:t>
            </w:r>
          </w:p>
        </w:tc>
        <w:tc>
          <w:tcPr>
            <w:tcW w:w="1322" w:type="dxa"/>
            <w:vAlign w:val="center"/>
            <w:hideMark/>
          </w:tcPr>
          <w:p w14:paraId="623226B0" w14:textId="541A5BF9" w:rsidR="0079023E" w:rsidRPr="00D5198E" w:rsidRDefault="002913B5" w:rsidP="000720F0">
            <w:pPr>
              <w:spacing w:after="0" w:line="240" w:lineRule="auto"/>
              <w:ind w:left="0"/>
              <w:jc w:val="center"/>
              <w:rPr>
                <w:rFonts w:ascii="Calibri" w:eastAsia="Times New Roman" w:hAnsi="Calibri" w:cs="Calibri"/>
                <w:color w:val="000000"/>
                <w:sz w:val="20"/>
                <w:szCs w:val="20"/>
                <w:lang w:eastAsia="hr-HR"/>
              </w:rPr>
            </w:pPr>
            <w:r>
              <w:rPr>
                <w:rFonts w:ascii="Calibri" w:eastAsia="Times New Roman" w:hAnsi="Calibri" w:cs="Calibri"/>
                <w:color w:val="000000"/>
                <w:sz w:val="20"/>
                <w:szCs w:val="20"/>
                <w:lang w:eastAsia="hr-HR"/>
              </w:rPr>
              <w:t>6</w:t>
            </w:r>
            <w:r w:rsidR="0079023E" w:rsidRPr="00D5198E">
              <w:rPr>
                <w:rFonts w:ascii="Calibri" w:eastAsia="Times New Roman" w:hAnsi="Calibri" w:cs="Calibri"/>
                <w:color w:val="000000"/>
                <w:sz w:val="20"/>
                <w:szCs w:val="20"/>
                <w:lang w:eastAsia="hr-HR"/>
              </w:rPr>
              <w:t>.</w:t>
            </w:r>
            <w:r w:rsidR="00AD2BB7">
              <w:rPr>
                <w:rFonts w:ascii="Calibri" w:eastAsia="Times New Roman" w:hAnsi="Calibri" w:cs="Calibri"/>
                <w:color w:val="000000"/>
                <w:sz w:val="20"/>
                <w:szCs w:val="20"/>
                <w:lang w:eastAsia="hr-HR"/>
              </w:rPr>
              <w:t>905</w:t>
            </w:r>
            <w:r w:rsidR="0079023E" w:rsidRPr="00D5198E">
              <w:rPr>
                <w:rFonts w:ascii="Calibri" w:eastAsia="Times New Roman" w:hAnsi="Calibri" w:cs="Calibri"/>
                <w:color w:val="000000"/>
                <w:sz w:val="20"/>
                <w:szCs w:val="20"/>
                <w:lang w:eastAsia="hr-HR"/>
              </w:rPr>
              <w:t xml:space="preserve"> m</w:t>
            </w:r>
            <w:r w:rsidR="0079023E" w:rsidRPr="00D5198E">
              <w:rPr>
                <w:rFonts w:ascii="Calibri" w:eastAsia="Times New Roman" w:hAnsi="Calibri" w:cs="Calibri"/>
                <w:color w:val="000000"/>
                <w:sz w:val="20"/>
                <w:szCs w:val="20"/>
                <w:vertAlign w:val="superscript"/>
                <w:lang w:eastAsia="hr-HR"/>
              </w:rPr>
              <w:t>2</w:t>
            </w:r>
          </w:p>
        </w:tc>
        <w:tc>
          <w:tcPr>
            <w:tcW w:w="900" w:type="dxa"/>
            <w:vAlign w:val="center"/>
            <w:hideMark/>
          </w:tcPr>
          <w:p w14:paraId="39032021" w14:textId="77777777" w:rsidR="0079023E" w:rsidRPr="00D5198E" w:rsidRDefault="0079023E" w:rsidP="000720F0">
            <w:pPr>
              <w:spacing w:after="0" w:line="240" w:lineRule="auto"/>
              <w:ind w:left="0"/>
              <w:jc w:val="center"/>
              <w:rPr>
                <w:rFonts w:ascii="Calibri" w:eastAsia="Times New Roman" w:hAnsi="Calibri" w:cs="Calibri"/>
                <w:color w:val="000000"/>
                <w:sz w:val="20"/>
                <w:szCs w:val="20"/>
                <w:lang w:eastAsia="hr-HR"/>
              </w:rPr>
            </w:pPr>
            <w:r w:rsidRPr="00D5198E">
              <w:rPr>
                <w:rFonts w:ascii="Calibri" w:eastAsia="Times New Roman" w:hAnsi="Calibri" w:cs="Calibri"/>
                <w:color w:val="000000"/>
                <w:sz w:val="20"/>
                <w:szCs w:val="20"/>
                <w:lang w:eastAsia="hr-HR"/>
              </w:rPr>
              <w:t> </w:t>
            </w:r>
          </w:p>
        </w:tc>
        <w:tc>
          <w:tcPr>
            <w:tcW w:w="1322" w:type="dxa"/>
            <w:shd w:val="clear" w:color="auto" w:fill="FFFFFF" w:themeFill="background1"/>
            <w:vAlign w:val="center"/>
            <w:hideMark/>
          </w:tcPr>
          <w:p w14:paraId="47F464EF" w14:textId="6173069B" w:rsidR="0079023E" w:rsidRPr="00D5198E" w:rsidRDefault="002913B5" w:rsidP="000720F0">
            <w:pPr>
              <w:spacing w:after="0" w:line="240" w:lineRule="auto"/>
              <w:ind w:left="0"/>
              <w:jc w:val="center"/>
              <w:rPr>
                <w:rFonts w:ascii="Calibri" w:eastAsia="Times New Roman" w:hAnsi="Calibri" w:cs="Calibri"/>
                <w:color w:val="000000"/>
                <w:sz w:val="20"/>
                <w:szCs w:val="20"/>
                <w:lang w:eastAsia="hr-HR"/>
              </w:rPr>
            </w:pPr>
            <w:r>
              <w:rPr>
                <w:rFonts w:ascii="Calibri" w:eastAsia="Times New Roman" w:hAnsi="Calibri" w:cs="Calibri"/>
                <w:color w:val="000000"/>
                <w:sz w:val="20"/>
                <w:szCs w:val="20"/>
                <w:lang w:eastAsia="hr-HR"/>
              </w:rPr>
              <w:t>12</w:t>
            </w:r>
            <w:r w:rsidR="0079023E" w:rsidRPr="00D5198E">
              <w:rPr>
                <w:rFonts w:ascii="Calibri" w:eastAsia="Times New Roman" w:hAnsi="Calibri" w:cs="Calibri"/>
                <w:color w:val="000000"/>
                <w:sz w:val="20"/>
                <w:szCs w:val="20"/>
                <w:lang w:eastAsia="hr-HR"/>
              </w:rPr>
              <w:t>.</w:t>
            </w:r>
            <w:r>
              <w:rPr>
                <w:rFonts w:ascii="Calibri" w:eastAsia="Times New Roman" w:hAnsi="Calibri" w:cs="Calibri"/>
                <w:color w:val="000000"/>
                <w:sz w:val="20"/>
                <w:szCs w:val="20"/>
                <w:lang w:eastAsia="hr-HR"/>
              </w:rPr>
              <w:t>255</w:t>
            </w:r>
            <w:r w:rsidR="0079023E" w:rsidRPr="00D5198E">
              <w:rPr>
                <w:rFonts w:ascii="Calibri" w:eastAsia="Times New Roman" w:hAnsi="Calibri" w:cs="Calibri"/>
                <w:color w:val="000000"/>
                <w:sz w:val="20"/>
                <w:szCs w:val="20"/>
                <w:lang w:eastAsia="hr-HR"/>
              </w:rPr>
              <w:t xml:space="preserve"> m</w:t>
            </w:r>
            <w:r w:rsidR="0079023E" w:rsidRPr="00D5198E">
              <w:rPr>
                <w:rFonts w:ascii="Calibri" w:eastAsia="Times New Roman" w:hAnsi="Calibri" w:cs="Calibri"/>
                <w:color w:val="000000"/>
                <w:sz w:val="20"/>
                <w:szCs w:val="20"/>
                <w:vertAlign w:val="superscript"/>
                <w:lang w:eastAsia="hr-HR"/>
              </w:rPr>
              <w:t>2</w:t>
            </w:r>
          </w:p>
        </w:tc>
        <w:tc>
          <w:tcPr>
            <w:tcW w:w="1026" w:type="dxa"/>
            <w:shd w:val="clear" w:color="auto" w:fill="FFFFFF" w:themeFill="background1"/>
            <w:vAlign w:val="center"/>
            <w:hideMark/>
          </w:tcPr>
          <w:p w14:paraId="05D10197" w14:textId="77777777" w:rsidR="0079023E" w:rsidRPr="00D5198E" w:rsidRDefault="0079023E" w:rsidP="000720F0">
            <w:pPr>
              <w:spacing w:after="0" w:line="240" w:lineRule="auto"/>
              <w:ind w:left="0"/>
              <w:jc w:val="center"/>
              <w:rPr>
                <w:rFonts w:ascii="Calibri" w:eastAsia="Times New Roman" w:hAnsi="Calibri" w:cs="Calibri"/>
                <w:color w:val="000000"/>
                <w:sz w:val="20"/>
                <w:szCs w:val="20"/>
                <w:lang w:eastAsia="hr-HR"/>
              </w:rPr>
            </w:pPr>
            <w:r w:rsidRPr="00D5198E">
              <w:rPr>
                <w:rFonts w:ascii="Calibri" w:eastAsia="Times New Roman" w:hAnsi="Calibri" w:cs="Calibri"/>
                <w:color w:val="000000"/>
                <w:sz w:val="20"/>
                <w:szCs w:val="20"/>
                <w:lang w:eastAsia="hr-HR"/>
              </w:rPr>
              <w:t> </w:t>
            </w:r>
          </w:p>
        </w:tc>
        <w:tc>
          <w:tcPr>
            <w:tcW w:w="1339" w:type="dxa"/>
            <w:vAlign w:val="center"/>
            <w:hideMark/>
          </w:tcPr>
          <w:p w14:paraId="3E36AC63" w14:textId="7844FF19" w:rsidR="0079023E" w:rsidRPr="00850B65" w:rsidRDefault="00AD2BB7" w:rsidP="002913B5">
            <w:pPr>
              <w:spacing w:after="0" w:line="240" w:lineRule="auto"/>
              <w:ind w:left="0"/>
              <w:jc w:val="center"/>
              <w:rPr>
                <w:rFonts w:ascii="Calibri" w:eastAsia="Times New Roman" w:hAnsi="Calibri" w:cs="Calibri"/>
                <w:b/>
                <w:bCs/>
                <w:sz w:val="20"/>
                <w:szCs w:val="20"/>
                <w:lang w:eastAsia="hr-HR"/>
              </w:rPr>
            </w:pPr>
            <w:r>
              <w:rPr>
                <w:rFonts w:ascii="Calibri" w:eastAsia="Times New Roman" w:hAnsi="Calibri" w:cs="Calibri"/>
                <w:b/>
                <w:bCs/>
                <w:sz w:val="20"/>
                <w:szCs w:val="20"/>
                <w:lang w:eastAsia="hr-HR"/>
              </w:rPr>
              <w:t>56</w:t>
            </w:r>
            <w:r w:rsidR="0079023E" w:rsidRPr="00850B65">
              <w:rPr>
                <w:rFonts w:ascii="Calibri" w:eastAsia="Times New Roman" w:hAnsi="Calibri" w:cs="Calibri"/>
                <w:b/>
                <w:bCs/>
                <w:sz w:val="20"/>
                <w:szCs w:val="20"/>
                <w:lang w:eastAsia="hr-HR"/>
              </w:rPr>
              <w:t>%</w:t>
            </w:r>
          </w:p>
        </w:tc>
        <w:tc>
          <w:tcPr>
            <w:tcW w:w="899" w:type="dxa"/>
            <w:vAlign w:val="center"/>
            <w:hideMark/>
          </w:tcPr>
          <w:p w14:paraId="52802416" w14:textId="77777777" w:rsidR="0079023E" w:rsidRPr="00850B65" w:rsidRDefault="0079023E" w:rsidP="000720F0">
            <w:pPr>
              <w:spacing w:after="0" w:line="240" w:lineRule="auto"/>
              <w:ind w:left="0"/>
              <w:jc w:val="center"/>
              <w:rPr>
                <w:rFonts w:ascii="Calibri" w:eastAsia="Times New Roman" w:hAnsi="Calibri" w:cs="Calibri"/>
                <w:sz w:val="20"/>
                <w:szCs w:val="20"/>
                <w:lang w:eastAsia="hr-HR"/>
              </w:rPr>
            </w:pPr>
            <w:r w:rsidRPr="00850B65">
              <w:rPr>
                <w:rFonts w:ascii="Calibri" w:eastAsia="Times New Roman" w:hAnsi="Calibri" w:cs="Calibri"/>
                <w:sz w:val="20"/>
                <w:szCs w:val="20"/>
                <w:lang w:eastAsia="hr-HR"/>
              </w:rPr>
              <w:t> </w:t>
            </w:r>
          </w:p>
        </w:tc>
      </w:tr>
      <w:tr w:rsidR="0079023E" w:rsidRPr="00D5198E" w14:paraId="5B70FCB2" w14:textId="77777777" w:rsidTr="000720F0">
        <w:trPr>
          <w:trHeight w:val="300"/>
        </w:trPr>
        <w:tc>
          <w:tcPr>
            <w:tcW w:w="369" w:type="dxa"/>
            <w:shd w:val="clear" w:color="auto" w:fill="auto"/>
            <w:noWrap/>
            <w:vAlign w:val="center"/>
            <w:hideMark/>
          </w:tcPr>
          <w:p w14:paraId="132B6CE1" w14:textId="77777777" w:rsidR="0079023E" w:rsidRPr="00D5198E" w:rsidRDefault="0079023E" w:rsidP="000720F0">
            <w:pPr>
              <w:spacing w:after="0" w:line="240" w:lineRule="auto"/>
              <w:ind w:left="0"/>
              <w:jc w:val="center"/>
              <w:rPr>
                <w:rFonts w:ascii="Calibri" w:eastAsia="Times New Roman" w:hAnsi="Calibri" w:cs="Calibri"/>
                <w:color w:val="000000"/>
                <w:sz w:val="20"/>
                <w:szCs w:val="20"/>
                <w:lang w:eastAsia="hr-HR"/>
              </w:rPr>
            </w:pPr>
            <w:r w:rsidRPr="00D5198E">
              <w:rPr>
                <w:rFonts w:ascii="Calibri" w:eastAsia="Times New Roman" w:hAnsi="Calibri" w:cs="Calibri"/>
                <w:color w:val="000000"/>
                <w:sz w:val="20"/>
                <w:szCs w:val="20"/>
                <w:lang w:eastAsia="hr-HR"/>
              </w:rPr>
              <w:t>3</w:t>
            </w:r>
            <w:r>
              <w:rPr>
                <w:rFonts w:ascii="Calibri" w:eastAsia="Times New Roman" w:hAnsi="Calibri" w:cs="Calibri"/>
                <w:color w:val="000000"/>
                <w:sz w:val="20"/>
                <w:szCs w:val="20"/>
                <w:lang w:eastAsia="hr-HR"/>
              </w:rPr>
              <w:t>.</w:t>
            </w:r>
          </w:p>
        </w:tc>
        <w:tc>
          <w:tcPr>
            <w:tcW w:w="3455" w:type="dxa"/>
            <w:shd w:val="clear" w:color="auto" w:fill="auto"/>
            <w:vAlign w:val="center"/>
            <w:hideMark/>
          </w:tcPr>
          <w:p w14:paraId="03FCC1BE" w14:textId="77777777" w:rsidR="0079023E" w:rsidRPr="00D5198E" w:rsidRDefault="0079023E" w:rsidP="000720F0">
            <w:pPr>
              <w:spacing w:after="0" w:line="240" w:lineRule="auto"/>
              <w:ind w:left="0"/>
              <w:jc w:val="center"/>
              <w:rPr>
                <w:rFonts w:ascii="Calibri" w:eastAsia="Times New Roman" w:hAnsi="Calibri" w:cs="Calibri"/>
                <w:color w:val="000000"/>
                <w:sz w:val="20"/>
                <w:szCs w:val="20"/>
                <w:lang w:eastAsia="hr-HR"/>
              </w:rPr>
            </w:pPr>
            <w:r w:rsidRPr="00D5198E">
              <w:rPr>
                <w:rFonts w:ascii="Calibri" w:eastAsia="Times New Roman" w:hAnsi="Calibri" w:cs="Calibri"/>
                <w:color w:val="000000"/>
                <w:sz w:val="20"/>
                <w:szCs w:val="20"/>
                <w:lang w:eastAsia="hr-HR"/>
              </w:rPr>
              <w:t>Pedagoški standardi i normativi rada trenera (2015.)</w:t>
            </w:r>
          </w:p>
        </w:tc>
        <w:tc>
          <w:tcPr>
            <w:tcW w:w="1322" w:type="dxa"/>
            <w:shd w:val="clear" w:color="auto" w:fill="F2DBDB" w:themeFill="accent2" w:themeFillTint="33"/>
            <w:vAlign w:val="center"/>
            <w:hideMark/>
          </w:tcPr>
          <w:p w14:paraId="12A14CE0" w14:textId="77777777" w:rsidR="0079023E" w:rsidRPr="00D5198E" w:rsidRDefault="0079023E" w:rsidP="000720F0">
            <w:pPr>
              <w:spacing w:after="0" w:line="240" w:lineRule="auto"/>
              <w:ind w:left="0"/>
              <w:jc w:val="center"/>
              <w:rPr>
                <w:rFonts w:ascii="Calibri" w:eastAsia="Times New Roman" w:hAnsi="Calibri" w:cs="Calibri"/>
                <w:color w:val="000000"/>
                <w:sz w:val="20"/>
                <w:szCs w:val="20"/>
                <w:lang w:eastAsia="hr-HR"/>
              </w:rPr>
            </w:pPr>
            <w:r w:rsidRPr="00D5198E">
              <w:rPr>
                <w:rFonts w:ascii="Calibri" w:eastAsia="Times New Roman" w:hAnsi="Calibri" w:cs="Calibri"/>
                <w:color w:val="000000"/>
                <w:sz w:val="20"/>
                <w:szCs w:val="20"/>
                <w:lang w:eastAsia="hr-HR"/>
              </w:rPr>
              <w:t> </w:t>
            </w:r>
          </w:p>
        </w:tc>
        <w:tc>
          <w:tcPr>
            <w:tcW w:w="900" w:type="dxa"/>
            <w:shd w:val="clear" w:color="auto" w:fill="F2DBDB" w:themeFill="accent2" w:themeFillTint="33"/>
            <w:vAlign w:val="center"/>
            <w:hideMark/>
          </w:tcPr>
          <w:p w14:paraId="510EDF5A" w14:textId="77177CFC" w:rsidR="0079023E" w:rsidRPr="00D5198E" w:rsidRDefault="002913B5" w:rsidP="000720F0">
            <w:pPr>
              <w:spacing w:after="0" w:line="240" w:lineRule="auto"/>
              <w:ind w:left="0"/>
              <w:jc w:val="center"/>
              <w:rPr>
                <w:rFonts w:ascii="Calibri" w:eastAsia="Times New Roman" w:hAnsi="Calibri" w:cs="Calibri"/>
                <w:color w:val="000000"/>
                <w:sz w:val="20"/>
                <w:szCs w:val="20"/>
                <w:lang w:eastAsia="hr-HR"/>
              </w:rPr>
            </w:pPr>
            <w:r>
              <w:rPr>
                <w:rFonts w:ascii="Calibri" w:eastAsia="Times New Roman" w:hAnsi="Calibri" w:cs="Calibri"/>
                <w:color w:val="000000"/>
                <w:sz w:val="20"/>
                <w:szCs w:val="20"/>
                <w:lang w:eastAsia="hr-HR"/>
              </w:rPr>
              <w:t>7</w:t>
            </w:r>
            <w:r w:rsidR="0079023E">
              <w:rPr>
                <w:rFonts w:ascii="Calibri" w:eastAsia="Times New Roman" w:hAnsi="Calibri" w:cs="Calibri"/>
                <w:color w:val="000000"/>
                <w:sz w:val="20"/>
                <w:szCs w:val="20"/>
                <w:lang w:eastAsia="hr-HR"/>
              </w:rPr>
              <w:t>.</w:t>
            </w:r>
            <w:r>
              <w:rPr>
                <w:rFonts w:ascii="Calibri" w:eastAsia="Times New Roman" w:hAnsi="Calibri" w:cs="Calibri"/>
                <w:color w:val="000000"/>
                <w:sz w:val="20"/>
                <w:szCs w:val="20"/>
                <w:lang w:eastAsia="hr-HR"/>
              </w:rPr>
              <w:t>753</w:t>
            </w:r>
            <w:r w:rsidR="0079023E" w:rsidRPr="00D5198E">
              <w:rPr>
                <w:rFonts w:ascii="Calibri" w:eastAsia="Times New Roman" w:hAnsi="Calibri" w:cs="Calibri"/>
                <w:color w:val="000000"/>
                <w:sz w:val="20"/>
                <w:szCs w:val="20"/>
                <w:lang w:eastAsia="hr-HR"/>
              </w:rPr>
              <w:t xml:space="preserve"> </w:t>
            </w:r>
          </w:p>
        </w:tc>
        <w:tc>
          <w:tcPr>
            <w:tcW w:w="1322" w:type="dxa"/>
            <w:shd w:val="clear" w:color="auto" w:fill="FFFFFF" w:themeFill="background1"/>
            <w:vAlign w:val="center"/>
            <w:hideMark/>
          </w:tcPr>
          <w:p w14:paraId="429B5F74" w14:textId="77777777" w:rsidR="0079023E" w:rsidRPr="00D5198E" w:rsidRDefault="0079023E" w:rsidP="000720F0">
            <w:pPr>
              <w:spacing w:after="0" w:line="240" w:lineRule="auto"/>
              <w:ind w:left="0"/>
              <w:jc w:val="center"/>
              <w:rPr>
                <w:rFonts w:ascii="Calibri" w:eastAsia="Times New Roman" w:hAnsi="Calibri" w:cs="Calibri"/>
                <w:color w:val="000000"/>
                <w:sz w:val="20"/>
                <w:szCs w:val="20"/>
                <w:lang w:eastAsia="hr-HR"/>
              </w:rPr>
            </w:pPr>
            <w:r w:rsidRPr="00D5198E">
              <w:rPr>
                <w:rFonts w:ascii="Calibri" w:eastAsia="Times New Roman" w:hAnsi="Calibri" w:cs="Calibri"/>
                <w:color w:val="000000"/>
                <w:sz w:val="20"/>
                <w:szCs w:val="20"/>
                <w:lang w:eastAsia="hr-HR"/>
              </w:rPr>
              <w:t> </w:t>
            </w:r>
          </w:p>
        </w:tc>
        <w:tc>
          <w:tcPr>
            <w:tcW w:w="1026" w:type="dxa"/>
            <w:shd w:val="clear" w:color="auto" w:fill="FFFFFF" w:themeFill="background1"/>
            <w:vAlign w:val="center"/>
            <w:hideMark/>
          </w:tcPr>
          <w:p w14:paraId="5DA9C439" w14:textId="252DFAFE" w:rsidR="0079023E" w:rsidRPr="00D5198E" w:rsidRDefault="002913B5" w:rsidP="000720F0">
            <w:pPr>
              <w:spacing w:after="0" w:line="240" w:lineRule="auto"/>
              <w:ind w:left="0"/>
              <w:jc w:val="center"/>
              <w:rPr>
                <w:rFonts w:ascii="Calibri" w:eastAsia="Times New Roman" w:hAnsi="Calibri" w:cs="Calibri"/>
                <w:color w:val="000000"/>
                <w:sz w:val="20"/>
                <w:szCs w:val="20"/>
                <w:lang w:eastAsia="hr-HR"/>
              </w:rPr>
            </w:pPr>
            <w:r>
              <w:rPr>
                <w:rFonts w:ascii="Calibri" w:eastAsia="Times New Roman" w:hAnsi="Calibri" w:cs="Calibri"/>
                <w:color w:val="000000"/>
                <w:sz w:val="20"/>
                <w:szCs w:val="20"/>
                <w:lang w:eastAsia="hr-HR"/>
              </w:rPr>
              <w:t>20</w:t>
            </w:r>
            <w:r w:rsidR="0079023E" w:rsidRPr="00D5198E">
              <w:rPr>
                <w:rFonts w:ascii="Calibri" w:eastAsia="Times New Roman" w:hAnsi="Calibri" w:cs="Calibri"/>
                <w:color w:val="000000"/>
                <w:sz w:val="20"/>
                <w:szCs w:val="20"/>
                <w:lang w:eastAsia="hr-HR"/>
              </w:rPr>
              <w:t>.</w:t>
            </w:r>
            <w:r>
              <w:rPr>
                <w:rFonts w:ascii="Calibri" w:eastAsia="Times New Roman" w:hAnsi="Calibri" w:cs="Calibri"/>
                <w:color w:val="000000"/>
                <w:sz w:val="20"/>
                <w:szCs w:val="20"/>
                <w:lang w:eastAsia="hr-HR"/>
              </w:rPr>
              <w:t>077</w:t>
            </w:r>
          </w:p>
        </w:tc>
        <w:tc>
          <w:tcPr>
            <w:tcW w:w="1339" w:type="dxa"/>
            <w:shd w:val="clear" w:color="auto" w:fill="F2DBDB" w:themeFill="accent2" w:themeFillTint="33"/>
            <w:vAlign w:val="center"/>
            <w:hideMark/>
          </w:tcPr>
          <w:p w14:paraId="54D9ABCD" w14:textId="77777777" w:rsidR="0079023E" w:rsidRPr="00850B65" w:rsidRDefault="0079023E" w:rsidP="000720F0">
            <w:pPr>
              <w:spacing w:after="0" w:line="240" w:lineRule="auto"/>
              <w:ind w:left="0"/>
              <w:jc w:val="center"/>
              <w:rPr>
                <w:rFonts w:ascii="Calibri" w:eastAsia="Times New Roman" w:hAnsi="Calibri" w:cs="Calibri"/>
                <w:sz w:val="20"/>
                <w:szCs w:val="20"/>
                <w:lang w:eastAsia="hr-HR"/>
              </w:rPr>
            </w:pPr>
            <w:r w:rsidRPr="00850B65">
              <w:rPr>
                <w:rFonts w:ascii="Calibri" w:eastAsia="Times New Roman" w:hAnsi="Calibri" w:cs="Calibri"/>
                <w:sz w:val="20"/>
                <w:szCs w:val="20"/>
                <w:lang w:eastAsia="hr-HR"/>
              </w:rPr>
              <w:t> </w:t>
            </w:r>
          </w:p>
        </w:tc>
        <w:tc>
          <w:tcPr>
            <w:tcW w:w="899" w:type="dxa"/>
            <w:shd w:val="clear" w:color="auto" w:fill="F2DBDB" w:themeFill="accent2" w:themeFillTint="33"/>
            <w:vAlign w:val="center"/>
            <w:hideMark/>
          </w:tcPr>
          <w:p w14:paraId="3DA0C34C" w14:textId="5D8C1048" w:rsidR="0079023E" w:rsidRPr="00850B65" w:rsidRDefault="00850B65" w:rsidP="000720F0">
            <w:pPr>
              <w:spacing w:after="0" w:line="240" w:lineRule="auto"/>
              <w:ind w:left="0"/>
              <w:jc w:val="center"/>
              <w:rPr>
                <w:rFonts w:ascii="Calibri" w:eastAsia="Times New Roman" w:hAnsi="Calibri" w:cs="Calibri"/>
                <w:b/>
                <w:bCs/>
                <w:sz w:val="20"/>
                <w:szCs w:val="20"/>
                <w:lang w:eastAsia="hr-HR"/>
              </w:rPr>
            </w:pPr>
            <w:r>
              <w:rPr>
                <w:rFonts w:ascii="Calibri" w:eastAsia="Times New Roman" w:hAnsi="Calibri" w:cs="Calibri"/>
                <w:b/>
                <w:bCs/>
                <w:sz w:val="20"/>
                <w:szCs w:val="20"/>
                <w:lang w:eastAsia="hr-HR"/>
              </w:rPr>
              <w:t>39</w:t>
            </w:r>
            <w:r w:rsidR="0079023E" w:rsidRPr="00850B65">
              <w:rPr>
                <w:rFonts w:ascii="Calibri" w:eastAsia="Times New Roman" w:hAnsi="Calibri" w:cs="Calibri"/>
                <w:b/>
                <w:bCs/>
                <w:sz w:val="20"/>
                <w:szCs w:val="20"/>
                <w:lang w:eastAsia="hr-HR"/>
              </w:rPr>
              <w:t>%</w:t>
            </w:r>
          </w:p>
        </w:tc>
      </w:tr>
    </w:tbl>
    <w:p w14:paraId="189B1A73" w14:textId="77777777" w:rsidR="0079023E" w:rsidRDefault="0079023E" w:rsidP="0079023E"/>
    <w:p w14:paraId="2195959D" w14:textId="18A35673" w:rsidR="0079023E" w:rsidRDefault="00850B65" w:rsidP="00850B65">
      <w:r w:rsidRPr="0031343E">
        <w:rPr>
          <w:rStyle w:val="Naglaeno"/>
        </w:rPr>
        <w:t>Na području Grada Karlovca nedostaje dvoranskoga prostora. U odnosu na standarde za grad veličine Karlovca postojeći dvoranski prostori zadovoljavaju između 5</w:t>
      </w:r>
      <w:r w:rsidR="00AD2BB7">
        <w:rPr>
          <w:rStyle w:val="Naglaeno"/>
        </w:rPr>
        <w:t>6</w:t>
      </w:r>
      <w:r w:rsidRPr="0031343E">
        <w:rPr>
          <w:rStyle w:val="Naglaeno"/>
        </w:rPr>
        <w:t>% i 7</w:t>
      </w:r>
      <w:r w:rsidR="00AD2BB7">
        <w:rPr>
          <w:rStyle w:val="Naglaeno"/>
        </w:rPr>
        <w:t>9</w:t>
      </w:r>
      <w:r w:rsidRPr="0031343E">
        <w:rPr>
          <w:rStyle w:val="Naglaeno"/>
        </w:rPr>
        <w:t>% standarda. Ukoliko se promatra funkcionalni standard sportski klubovi dvoranskoga sporta održavaju svega 39% potrebnih sati treninga.</w:t>
      </w:r>
      <w:r>
        <w:t xml:space="preserve"> Iako se manjak sati treninga može pripisati i stanju trenerskoga kadra na području Karlovca te pokazateljima kvantitete njihovoga rada, najveći uzrok značajno manjeg broja realiziranih sati treninga dominantno se ogleda u nedostatku dvoranskoga prostora u kojemu se mogu provoditi treninzi. </w:t>
      </w:r>
    </w:p>
    <w:p w14:paraId="303478B8" w14:textId="6F39272F" w:rsidR="00C769CC" w:rsidRDefault="00C769CC" w:rsidP="00850B65">
      <w:r>
        <w:t xml:space="preserve">Kako bi zadovoljio standarde s obzirom na veličinu Karlovac bi trebao u budućem razdoblju izgraditi </w:t>
      </w:r>
      <w:r w:rsidR="008F2904">
        <w:t>između</w:t>
      </w:r>
      <w:r>
        <w:t xml:space="preserve"> </w:t>
      </w:r>
      <w:r w:rsidR="008F2904">
        <w:t>2.000 i 5</w:t>
      </w:r>
      <w:r>
        <w:t>.000 m</w:t>
      </w:r>
      <w:r w:rsidRPr="00C769CC">
        <w:rPr>
          <w:vertAlign w:val="superscript"/>
        </w:rPr>
        <w:t>2</w:t>
      </w:r>
      <w:r>
        <w:t xml:space="preserve"> dvoranskih prostora. </w:t>
      </w:r>
      <w:r w:rsidR="007533C0">
        <w:t xml:space="preserve">Preporučljivo je da novoizgrađeni dvoranski prostor ne bude vezan uz obrazovne institucije već u statusu javne gradske dvorane, a koju, prema potrebi, mogu koristiti i obrazovne institucije za potrebe nastave TZK. </w:t>
      </w:r>
      <w:r>
        <w:t xml:space="preserve">Na temelju navedenoga te analize broja i strukture klubova dvoranskih sportova dodatni dvoranski prostori koji bi zadovoljili potrebe karlovačkog sporta su slijedeći: </w:t>
      </w:r>
    </w:p>
    <w:p w14:paraId="5946BC11" w14:textId="21FA6ED9" w:rsidR="00C769CC" w:rsidRPr="0031343E" w:rsidRDefault="00C769CC" w:rsidP="00477E33">
      <w:pPr>
        <w:pStyle w:val="Odlomakpopisa"/>
        <w:numPr>
          <w:ilvl w:val="0"/>
          <w:numId w:val="24"/>
        </w:numPr>
        <w:rPr>
          <w:rStyle w:val="Naglaeno"/>
        </w:rPr>
      </w:pPr>
      <w:r w:rsidRPr="0031343E">
        <w:rPr>
          <w:rStyle w:val="Naglaeno"/>
        </w:rPr>
        <w:t xml:space="preserve">1x dvorana 50x48 m – 2.400 m2 (natjecateljsko-trenažna dvorana </w:t>
      </w:r>
      <w:r w:rsidR="00127763" w:rsidRPr="0031343E">
        <w:rPr>
          <w:rStyle w:val="Naglaeno"/>
        </w:rPr>
        <w:t>–</w:t>
      </w:r>
      <w:r w:rsidRPr="0031343E">
        <w:rPr>
          <w:rStyle w:val="Naglaeno"/>
        </w:rPr>
        <w:t xml:space="preserve"> </w:t>
      </w:r>
      <w:r w:rsidR="00127763" w:rsidRPr="0031343E">
        <w:rPr>
          <w:rStyle w:val="Naglaeno"/>
        </w:rPr>
        <w:t>dva trenažna rukometna terena ili 1 natjecateljski rukometni teren</w:t>
      </w:r>
      <w:r w:rsidRPr="0031343E">
        <w:rPr>
          <w:rStyle w:val="Naglaeno"/>
        </w:rPr>
        <w:t>)</w:t>
      </w:r>
    </w:p>
    <w:p w14:paraId="7D26D51E" w14:textId="2906E945" w:rsidR="006B11B9" w:rsidRDefault="007533C0" w:rsidP="00477E33">
      <w:pPr>
        <w:pStyle w:val="Odlomakpopisa"/>
        <w:numPr>
          <w:ilvl w:val="0"/>
          <w:numId w:val="24"/>
        </w:numPr>
        <w:rPr>
          <w:rStyle w:val="Naglaeno"/>
        </w:rPr>
      </w:pPr>
      <w:r>
        <w:rPr>
          <w:rStyle w:val="Naglaeno"/>
        </w:rPr>
        <w:t>1</w:t>
      </w:r>
      <w:r w:rsidR="00C769CC" w:rsidRPr="0031343E">
        <w:rPr>
          <w:rStyle w:val="Naglaeno"/>
        </w:rPr>
        <w:t xml:space="preserve">x dvorana </w:t>
      </w:r>
      <w:r>
        <w:rPr>
          <w:rStyle w:val="Naglaeno"/>
        </w:rPr>
        <w:t>33x22</w:t>
      </w:r>
      <w:r w:rsidR="00C769CC" w:rsidRPr="0031343E">
        <w:rPr>
          <w:rStyle w:val="Naglaeno"/>
        </w:rPr>
        <w:t xml:space="preserve"> m – </w:t>
      </w:r>
      <w:r>
        <w:rPr>
          <w:rStyle w:val="Naglaeno"/>
        </w:rPr>
        <w:t>726</w:t>
      </w:r>
      <w:r w:rsidR="00C769CC" w:rsidRPr="0031343E">
        <w:rPr>
          <w:rStyle w:val="Naglaeno"/>
        </w:rPr>
        <w:t xml:space="preserve"> m2 (trenažn</w:t>
      </w:r>
      <w:r>
        <w:rPr>
          <w:rStyle w:val="Naglaeno"/>
        </w:rPr>
        <w:t>o</w:t>
      </w:r>
      <w:r w:rsidR="006B11B9">
        <w:rPr>
          <w:rStyle w:val="Naglaeno"/>
        </w:rPr>
        <w:t xml:space="preserve"> </w:t>
      </w:r>
      <w:r>
        <w:rPr>
          <w:rStyle w:val="Naglaeno"/>
        </w:rPr>
        <w:t>-</w:t>
      </w:r>
      <w:r w:rsidR="006B11B9">
        <w:rPr>
          <w:rStyle w:val="Naglaeno"/>
        </w:rPr>
        <w:t xml:space="preserve"> </w:t>
      </w:r>
      <w:r>
        <w:rPr>
          <w:rStyle w:val="Naglaeno"/>
        </w:rPr>
        <w:t>natjecateljska</w:t>
      </w:r>
      <w:r w:rsidR="00C769CC" w:rsidRPr="0031343E">
        <w:rPr>
          <w:rStyle w:val="Naglaeno"/>
        </w:rPr>
        <w:t xml:space="preserve"> košarkašk</w:t>
      </w:r>
      <w:r>
        <w:rPr>
          <w:rStyle w:val="Naglaeno"/>
        </w:rPr>
        <w:t>o</w:t>
      </w:r>
      <w:r w:rsidR="00C769CC" w:rsidRPr="0031343E">
        <w:rPr>
          <w:rStyle w:val="Naglaeno"/>
        </w:rPr>
        <w:t>/odbojkašk</w:t>
      </w:r>
      <w:r w:rsidR="008F2904">
        <w:rPr>
          <w:rStyle w:val="Naglaeno"/>
        </w:rPr>
        <w:t>o/gimnastička</w:t>
      </w:r>
      <w:r w:rsidR="00C769CC" w:rsidRPr="0031343E">
        <w:rPr>
          <w:rStyle w:val="Naglaeno"/>
        </w:rPr>
        <w:t xml:space="preserve"> dvorana)</w:t>
      </w:r>
    </w:p>
    <w:p w14:paraId="771CDEF4" w14:textId="741948A1" w:rsidR="00C769CC" w:rsidRPr="006B11B9" w:rsidRDefault="00C769CC" w:rsidP="00477E33">
      <w:pPr>
        <w:pStyle w:val="Odlomakpopisa"/>
        <w:numPr>
          <w:ilvl w:val="0"/>
          <w:numId w:val="24"/>
        </w:numPr>
        <w:rPr>
          <w:b/>
          <w:bCs/>
          <w:color w:val="943634" w:themeColor="accent2" w:themeShade="BF"/>
          <w:spacing w:val="5"/>
        </w:rPr>
      </w:pPr>
      <w:r w:rsidRPr="0031343E">
        <w:rPr>
          <w:rStyle w:val="Naglaeno"/>
        </w:rPr>
        <w:t>3x dvorana 12x12m – 432 m2 (trenažn</w:t>
      </w:r>
      <w:r w:rsidR="008F2904">
        <w:rPr>
          <w:rStyle w:val="Naglaeno"/>
        </w:rPr>
        <w:t>e</w:t>
      </w:r>
      <w:r w:rsidRPr="0031343E">
        <w:rPr>
          <w:rStyle w:val="Naglaeno"/>
        </w:rPr>
        <w:t xml:space="preserve"> dvoran</w:t>
      </w:r>
      <w:r w:rsidR="008F2904">
        <w:rPr>
          <w:rStyle w:val="Naglaeno"/>
        </w:rPr>
        <w:t>e</w:t>
      </w:r>
      <w:r w:rsidRPr="0031343E">
        <w:rPr>
          <w:rStyle w:val="Naglaeno"/>
        </w:rPr>
        <w:t xml:space="preserve"> za borilačke sportove)</w:t>
      </w:r>
    </w:p>
    <w:p w14:paraId="1F1F7CB5" w14:textId="77777777" w:rsidR="00850B65" w:rsidRPr="00850B65" w:rsidRDefault="00850B65" w:rsidP="00850B65"/>
    <w:p w14:paraId="02997E22" w14:textId="70D7760C" w:rsidR="0079023E" w:rsidRDefault="0079023E" w:rsidP="0079023E">
      <w:pPr>
        <w:pStyle w:val="Naslov4"/>
      </w:pPr>
      <w:r w:rsidRPr="00A05CC3">
        <w:t xml:space="preserve">Usporedivost Grada </w:t>
      </w:r>
      <w:r>
        <w:t>Karlovca</w:t>
      </w:r>
      <w:r w:rsidRPr="00A05CC3">
        <w:t xml:space="preserve"> s drugim jedinicama lokalne samouprave u Republici Hrvatskoj</w:t>
      </w:r>
    </w:p>
    <w:p w14:paraId="55888683" w14:textId="6B4158B1" w:rsidR="0079023E" w:rsidRDefault="0079023E" w:rsidP="0079023E">
      <w:r>
        <w:t xml:space="preserve">Usprkos zakonskoj obavezi donošenja Mreže sportskih građevina u Republici Hrvatskoj od strane Hrvatskog sabora, a na prijedlog Vlade RH te donošenja podzakonskih akata koji bi definirali Prostorne uvjete, standarde i normative sportskih građevina obuhvaćenih mrežom sportskih građevina odnosno Posebne uvjete za planiranje, programiranje, projektiranje, gradnju, održavanje i sigurnost korisnika sportskih građevina (Zakon o sportu, čl. 66) takvi dokumenti nikada nisu izrađeni ili usvojeni. Stoga je vrlo teško uspoređivati Grad </w:t>
      </w:r>
      <w:r w:rsidR="00127763">
        <w:t>Karlovac</w:t>
      </w:r>
      <w:r>
        <w:t xml:space="preserve"> s drugim jedinicama lokalne samouprave jer, u pravilu, podaci o sportskim objektima se ne prikupljaju, analiziraju niti objavljuju bilo na lokalnoj ili nacionalnoj razini.</w:t>
      </w:r>
    </w:p>
    <w:p w14:paraId="719D3737" w14:textId="41F4EA1D" w:rsidR="0079023E" w:rsidRDefault="0079023E" w:rsidP="0079023E">
      <w:r>
        <w:t xml:space="preserve">Jedinica regionalne samouprave koja je prikupila, sistematizirala i objavila podatke koji se odnose na stanje izgrađenosti sportske infrastrukture, koliko je poznato autorima studije, jest Primorsko-goranska županija koja to učinila u dokumentu </w:t>
      </w:r>
      <w:r>
        <w:rPr>
          <w:i/>
        </w:rPr>
        <w:t>Strategija razvoja sporta Primorsko-goranske županije 2016.-2020.</w:t>
      </w:r>
      <w:r w:rsidRPr="00136F62">
        <w:t xml:space="preserve"> (2016.)</w:t>
      </w:r>
      <w:r>
        <w:t xml:space="preserve"> Iz tog dokumenta izdvojeni su pokazatelji o sportskim dvoranama koji se odnose na Grad Rijeku i uspoređeni s pokazateljima za Grad </w:t>
      </w:r>
      <w:r w:rsidR="00127763">
        <w:t>Karlovac</w:t>
      </w:r>
      <w:r>
        <w:t xml:space="preserve">. Također, 2019. godine Grad Dubrovnik je usvojio dokument pod nazivnom </w:t>
      </w:r>
      <w:r w:rsidRPr="00667605">
        <w:rPr>
          <w:i/>
          <w:iCs/>
        </w:rPr>
        <w:t>Strategija razvoja sporta i sportske infrastrukture u Gradu Dubrovniku 2018. – 202</w:t>
      </w:r>
      <w:r w:rsidR="008773C8">
        <w:rPr>
          <w:i/>
          <w:iCs/>
        </w:rPr>
        <w:t>8</w:t>
      </w:r>
      <w:r w:rsidRPr="00667605">
        <w:rPr>
          <w:i/>
          <w:iCs/>
        </w:rPr>
        <w:t>.</w:t>
      </w:r>
      <w:r>
        <w:t xml:space="preserve"> U tom dokumentu vrlo detaljno je analizirano stanje izgrađene sportske infrastrukture. </w:t>
      </w:r>
      <w:r w:rsidR="00127763">
        <w:t xml:space="preserve">Isto je tijekom 2020. napravio i Grad Osijek s dokumentom </w:t>
      </w:r>
      <w:r w:rsidR="00127763">
        <w:rPr>
          <w:i/>
          <w:iCs/>
        </w:rPr>
        <w:t>Strategija razvoja sporta Grada Osijeka 2020.-2030.</w:t>
      </w:r>
      <w:r w:rsidR="00127763">
        <w:t xml:space="preserve"> </w:t>
      </w:r>
      <w:r>
        <w:t>Stoga su Rijeka</w:t>
      </w:r>
      <w:r w:rsidR="00127763">
        <w:t xml:space="preserve">, </w:t>
      </w:r>
      <w:r>
        <w:t>Dubrovnik</w:t>
      </w:r>
      <w:r w:rsidR="00127763">
        <w:t xml:space="preserve"> i Osijek</w:t>
      </w:r>
      <w:r>
        <w:t xml:space="preserve"> u ovom trenutku jedine jedinice lokalne samouprave s kojima je moguće usporediti podatke iz ove studije koje se odnose na Grad </w:t>
      </w:r>
      <w:r w:rsidR="00127763">
        <w:t>Karlovac</w:t>
      </w:r>
      <w:r>
        <w:t>. (Tablica 2.1.</w:t>
      </w:r>
      <w:r w:rsidR="00127763">
        <w:t>9</w:t>
      </w:r>
      <w:r>
        <w:t>.)</w:t>
      </w:r>
    </w:p>
    <w:p w14:paraId="375C31D7" w14:textId="77777777" w:rsidR="0079023E" w:rsidRDefault="0079023E" w:rsidP="0079023E"/>
    <w:p w14:paraId="66F0DE7E" w14:textId="3C54F9EA" w:rsidR="0079023E" w:rsidRPr="00984E03" w:rsidRDefault="0079023E" w:rsidP="0079023E">
      <w:pPr>
        <w:spacing w:after="0" w:line="240" w:lineRule="auto"/>
        <w:rPr>
          <w:sz w:val="20"/>
        </w:rPr>
      </w:pPr>
      <w:r w:rsidRPr="00984E03">
        <w:rPr>
          <w:sz w:val="20"/>
        </w:rPr>
        <w:t>Tablica 2.1.</w:t>
      </w:r>
      <w:r w:rsidR="00127763">
        <w:rPr>
          <w:sz w:val="20"/>
        </w:rPr>
        <w:t>9</w:t>
      </w:r>
      <w:r w:rsidRPr="00984E03">
        <w:rPr>
          <w:sz w:val="20"/>
        </w:rPr>
        <w:t xml:space="preserve">. Usporedba </w:t>
      </w:r>
      <w:r w:rsidR="00127763">
        <w:rPr>
          <w:sz w:val="20"/>
        </w:rPr>
        <w:t xml:space="preserve">Karlovca, </w:t>
      </w:r>
      <w:r>
        <w:rPr>
          <w:sz w:val="20"/>
        </w:rPr>
        <w:t xml:space="preserve">Osijeka, </w:t>
      </w:r>
      <w:r w:rsidRPr="00984E03">
        <w:rPr>
          <w:sz w:val="20"/>
        </w:rPr>
        <w:t>Dubrovnika i Rijeke u izgrađenosti sportskih dvorana (javne gradske i školske sportske dvorane)</w:t>
      </w:r>
    </w:p>
    <w:tbl>
      <w:tblPr>
        <w:tblStyle w:val="GridTable5DarkAccent2"/>
        <w:tblW w:w="10232" w:type="dxa"/>
        <w:tblInd w:w="-714" w:type="dxa"/>
        <w:tblLook w:val="04A0" w:firstRow="1" w:lastRow="0" w:firstColumn="1" w:lastColumn="0" w:noHBand="0" w:noVBand="1"/>
      </w:tblPr>
      <w:tblGrid>
        <w:gridCol w:w="2410"/>
        <w:gridCol w:w="876"/>
        <w:gridCol w:w="1058"/>
        <w:gridCol w:w="877"/>
        <w:gridCol w:w="1088"/>
        <w:gridCol w:w="874"/>
        <w:gridCol w:w="1150"/>
        <w:gridCol w:w="874"/>
        <w:gridCol w:w="1017"/>
        <w:gridCol w:w="8"/>
      </w:tblGrid>
      <w:tr w:rsidR="00127763" w:rsidRPr="00667605" w14:paraId="56304158" w14:textId="19AAEFEC" w:rsidTr="0031343E">
        <w:trPr>
          <w:cnfStyle w:val="100000000000" w:firstRow="1" w:lastRow="0" w:firstColumn="0" w:lastColumn="0" w:oddVBand="0" w:evenVBand="0" w:oddHBand="0"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2410" w:type="dxa"/>
            <w:vMerge w:val="restart"/>
            <w:vAlign w:val="center"/>
          </w:tcPr>
          <w:p w14:paraId="41947C5D" w14:textId="77777777" w:rsidR="00127763" w:rsidRPr="00667605" w:rsidRDefault="00127763" w:rsidP="000720F0">
            <w:pPr>
              <w:spacing w:after="0" w:line="240" w:lineRule="auto"/>
              <w:ind w:left="0"/>
              <w:jc w:val="center"/>
              <w:rPr>
                <w:sz w:val="20"/>
                <w:szCs w:val="20"/>
              </w:rPr>
            </w:pPr>
          </w:p>
        </w:tc>
        <w:tc>
          <w:tcPr>
            <w:tcW w:w="1934" w:type="dxa"/>
            <w:gridSpan w:val="2"/>
            <w:shd w:val="clear" w:color="auto" w:fill="FABF8F" w:themeFill="accent6" w:themeFillTint="99"/>
            <w:vAlign w:val="center"/>
          </w:tcPr>
          <w:p w14:paraId="7873C789" w14:textId="77777777" w:rsidR="00127763" w:rsidRPr="000168A0" w:rsidRDefault="00127763" w:rsidP="000720F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color w:val="auto"/>
              </w:rPr>
            </w:pPr>
            <w:r w:rsidRPr="000168A0">
              <w:rPr>
                <w:color w:val="auto"/>
              </w:rPr>
              <w:t>RIJEKA</w:t>
            </w:r>
          </w:p>
        </w:tc>
        <w:tc>
          <w:tcPr>
            <w:tcW w:w="1965" w:type="dxa"/>
            <w:gridSpan w:val="2"/>
            <w:shd w:val="clear" w:color="auto" w:fill="92D050"/>
            <w:vAlign w:val="center"/>
          </w:tcPr>
          <w:p w14:paraId="0CBAC51D" w14:textId="77777777" w:rsidR="00127763" w:rsidRPr="000168A0" w:rsidRDefault="00127763" w:rsidP="000720F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color w:val="auto"/>
              </w:rPr>
            </w:pPr>
            <w:r w:rsidRPr="000168A0">
              <w:rPr>
                <w:color w:val="auto"/>
              </w:rPr>
              <w:t>DUBROVNIK</w:t>
            </w:r>
          </w:p>
        </w:tc>
        <w:tc>
          <w:tcPr>
            <w:tcW w:w="2024" w:type="dxa"/>
            <w:gridSpan w:val="2"/>
            <w:shd w:val="clear" w:color="auto" w:fill="95B3D7" w:themeFill="accent1" w:themeFillTint="99"/>
            <w:vAlign w:val="center"/>
          </w:tcPr>
          <w:p w14:paraId="7428A433" w14:textId="77777777" w:rsidR="00127763" w:rsidRPr="000168A0" w:rsidRDefault="00127763" w:rsidP="000720F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color w:val="auto"/>
              </w:rPr>
            </w:pPr>
            <w:r w:rsidRPr="000168A0">
              <w:rPr>
                <w:color w:val="auto"/>
              </w:rPr>
              <w:t>OSIJEK</w:t>
            </w:r>
          </w:p>
        </w:tc>
        <w:tc>
          <w:tcPr>
            <w:tcW w:w="1899" w:type="dxa"/>
            <w:gridSpan w:val="3"/>
            <w:vAlign w:val="center"/>
          </w:tcPr>
          <w:p w14:paraId="4DC2F96A" w14:textId="7601D8A2" w:rsidR="00127763" w:rsidRPr="00667605" w:rsidRDefault="000168A0" w:rsidP="000720F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t>KARLOVAC</w:t>
            </w:r>
          </w:p>
        </w:tc>
      </w:tr>
      <w:tr w:rsidR="00127763" w:rsidRPr="00667605" w14:paraId="3819CEA1" w14:textId="4BE738B0" w:rsidTr="000168A0">
        <w:trPr>
          <w:gridAfter w:val="1"/>
          <w:cnfStyle w:val="000000100000" w:firstRow="0" w:lastRow="0" w:firstColumn="0" w:lastColumn="0" w:oddVBand="0" w:evenVBand="0" w:oddHBand="1" w:evenHBand="0" w:firstRowFirstColumn="0" w:firstRowLastColumn="0" w:lastRowFirstColumn="0" w:lastRowLastColumn="0"/>
          <w:wAfter w:w="8" w:type="dxa"/>
        </w:trPr>
        <w:tc>
          <w:tcPr>
            <w:cnfStyle w:val="001000000000" w:firstRow="0" w:lastRow="0" w:firstColumn="1" w:lastColumn="0" w:oddVBand="0" w:evenVBand="0" w:oddHBand="0" w:evenHBand="0" w:firstRowFirstColumn="0" w:firstRowLastColumn="0" w:lastRowFirstColumn="0" w:lastRowLastColumn="0"/>
            <w:tcW w:w="2410" w:type="dxa"/>
            <w:vMerge/>
            <w:vAlign w:val="center"/>
          </w:tcPr>
          <w:p w14:paraId="1447C0E3" w14:textId="77777777" w:rsidR="00127763" w:rsidRPr="00667605" w:rsidRDefault="00127763" w:rsidP="00127763">
            <w:pPr>
              <w:spacing w:after="0" w:line="240" w:lineRule="auto"/>
              <w:ind w:left="0"/>
              <w:jc w:val="center"/>
              <w:rPr>
                <w:sz w:val="20"/>
                <w:szCs w:val="20"/>
              </w:rPr>
            </w:pPr>
          </w:p>
        </w:tc>
        <w:tc>
          <w:tcPr>
            <w:tcW w:w="876" w:type="dxa"/>
            <w:shd w:val="clear" w:color="auto" w:fill="FABF8F" w:themeFill="accent6" w:themeFillTint="99"/>
            <w:vAlign w:val="center"/>
          </w:tcPr>
          <w:p w14:paraId="1FBF77DE" w14:textId="77777777" w:rsidR="00127763" w:rsidRPr="00667605" w:rsidRDefault="00127763"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667605">
              <w:rPr>
                <w:sz w:val="20"/>
                <w:szCs w:val="20"/>
              </w:rPr>
              <w:t>broj dvorana</w:t>
            </w:r>
          </w:p>
        </w:tc>
        <w:tc>
          <w:tcPr>
            <w:tcW w:w="1058" w:type="dxa"/>
            <w:shd w:val="clear" w:color="auto" w:fill="FABF8F" w:themeFill="accent6" w:themeFillTint="99"/>
            <w:vAlign w:val="center"/>
          </w:tcPr>
          <w:p w14:paraId="0F664A5B" w14:textId="77777777" w:rsidR="00127763" w:rsidRPr="00667605" w:rsidRDefault="00127763"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667605">
              <w:rPr>
                <w:sz w:val="20"/>
                <w:szCs w:val="20"/>
              </w:rPr>
              <w:t>površina</w:t>
            </w:r>
          </w:p>
        </w:tc>
        <w:tc>
          <w:tcPr>
            <w:tcW w:w="877" w:type="dxa"/>
            <w:shd w:val="clear" w:color="auto" w:fill="92D050"/>
            <w:vAlign w:val="center"/>
          </w:tcPr>
          <w:p w14:paraId="623F3C34" w14:textId="77777777" w:rsidR="00127763" w:rsidRPr="00667605" w:rsidRDefault="00127763"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667605">
              <w:rPr>
                <w:sz w:val="20"/>
                <w:szCs w:val="20"/>
              </w:rPr>
              <w:t>broj dvorana</w:t>
            </w:r>
          </w:p>
        </w:tc>
        <w:tc>
          <w:tcPr>
            <w:tcW w:w="1088" w:type="dxa"/>
            <w:shd w:val="clear" w:color="auto" w:fill="92D050"/>
            <w:vAlign w:val="center"/>
          </w:tcPr>
          <w:p w14:paraId="2EF58B1B" w14:textId="77777777" w:rsidR="00127763" w:rsidRPr="00667605" w:rsidRDefault="00127763"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667605">
              <w:rPr>
                <w:sz w:val="20"/>
                <w:szCs w:val="20"/>
              </w:rPr>
              <w:t>površina</w:t>
            </w:r>
          </w:p>
        </w:tc>
        <w:tc>
          <w:tcPr>
            <w:tcW w:w="874" w:type="dxa"/>
            <w:shd w:val="clear" w:color="auto" w:fill="95B3D7" w:themeFill="accent1" w:themeFillTint="99"/>
            <w:vAlign w:val="center"/>
          </w:tcPr>
          <w:p w14:paraId="1CE65A16" w14:textId="77777777" w:rsidR="00127763" w:rsidRPr="00667605" w:rsidRDefault="00127763"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667605">
              <w:rPr>
                <w:sz w:val="20"/>
                <w:szCs w:val="20"/>
              </w:rPr>
              <w:t>broj dvorana</w:t>
            </w:r>
          </w:p>
        </w:tc>
        <w:tc>
          <w:tcPr>
            <w:tcW w:w="1150" w:type="dxa"/>
            <w:shd w:val="clear" w:color="auto" w:fill="95B3D7" w:themeFill="accent1" w:themeFillTint="99"/>
            <w:vAlign w:val="center"/>
          </w:tcPr>
          <w:p w14:paraId="4C1AB836" w14:textId="77777777" w:rsidR="00127763" w:rsidRPr="00667605" w:rsidRDefault="00127763"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667605">
              <w:rPr>
                <w:sz w:val="20"/>
                <w:szCs w:val="20"/>
              </w:rPr>
              <w:t>površina</w:t>
            </w:r>
          </w:p>
        </w:tc>
        <w:tc>
          <w:tcPr>
            <w:tcW w:w="874" w:type="dxa"/>
            <w:shd w:val="clear" w:color="auto" w:fill="C0504D" w:themeFill="accent2"/>
            <w:vAlign w:val="center"/>
          </w:tcPr>
          <w:p w14:paraId="7ABBD4ED" w14:textId="7CE4A216" w:rsidR="00127763" w:rsidRPr="000168A0" w:rsidRDefault="00127763"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r w:rsidRPr="000168A0">
              <w:rPr>
                <w:color w:val="FFFFFF" w:themeColor="background1"/>
                <w:sz w:val="20"/>
                <w:szCs w:val="20"/>
              </w:rPr>
              <w:t>broj dvorana</w:t>
            </w:r>
          </w:p>
        </w:tc>
        <w:tc>
          <w:tcPr>
            <w:tcW w:w="1017" w:type="dxa"/>
            <w:shd w:val="clear" w:color="auto" w:fill="C0504D" w:themeFill="accent2"/>
            <w:vAlign w:val="center"/>
          </w:tcPr>
          <w:p w14:paraId="0076A856" w14:textId="6A2B1BDA" w:rsidR="00127763" w:rsidRPr="000168A0" w:rsidRDefault="00127763"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r w:rsidRPr="000168A0">
              <w:rPr>
                <w:color w:val="FFFFFF" w:themeColor="background1"/>
                <w:sz w:val="20"/>
                <w:szCs w:val="20"/>
              </w:rPr>
              <w:t>površina</w:t>
            </w:r>
          </w:p>
        </w:tc>
      </w:tr>
      <w:tr w:rsidR="00127763" w:rsidRPr="00667605" w14:paraId="2C3A88F3" w14:textId="63248A09" w:rsidTr="000168A0">
        <w:trPr>
          <w:gridAfter w:val="1"/>
          <w:wAfter w:w="8" w:type="dxa"/>
          <w:trHeight w:val="399"/>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5118B640" w14:textId="77777777" w:rsidR="00127763" w:rsidRPr="00667605" w:rsidRDefault="00127763" w:rsidP="00127763">
            <w:pPr>
              <w:spacing w:after="0" w:line="240" w:lineRule="auto"/>
              <w:ind w:left="0"/>
              <w:jc w:val="center"/>
              <w:rPr>
                <w:sz w:val="20"/>
                <w:szCs w:val="20"/>
              </w:rPr>
            </w:pPr>
            <w:r w:rsidRPr="00667605">
              <w:rPr>
                <w:sz w:val="20"/>
                <w:szCs w:val="20"/>
              </w:rPr>
              <w:t>Gradske sportske dvorane</w:t>
            </w:r>
          </w:p>
        </w:tc>
        <w:tc>
          <w:tcPr>
            <w:tcW w:w="876" w:type="dxa"/>
            <w:shd w:val="clear" w:color="auto" w:fill="FABF8F" w:themeFill="accent6" w:themeFillTint="99"/>
            <w:vAlign w:val="center"/>
          </w:tcPr>
          <w:p w14:paraId="3C14A532" w14:textId="77777777" w:rsidR="00127763" w:rsidRPr="00667605" w:rsidRDefault="00127763"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667605">
              <w:rPr>
                <w:sz w:val="20"/>
                <w:szCs w:val="20"/>
              </w:rPr>
              <w:t>4</w:t>
            </w:r>
          </w:p>
        </w:tc>
        <w:tc>
          <w:tcPr>
            <w:tcW w:w="1058" w:type="dxa"/>
            <w:shd w:val="clear" w:color="auto" w:fill="FABF8F" w:themeFill="accent6" w:themeFillTint="99"/>
            <w:vAlign w:val="center"/>
          </w:tcPr>
          <w:p w14:paraId="7F1230DF" w14:textId="77777777" w:rsidR="00127763" w:rsidRPr="00667605" w:rsidRDefault="00127763"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667605">
              <w:rPr>
                <w:sz w:val="20"/>
                <w:szCs w:val="20"/>
              </w:rPr>
              <w:t>5.284 m</w:t>
            </w:r>
            <w:r w:rsidRPr="00667605">
              <w:rPr>
                <w:sz w:val="20"/>
                <w:szCs w:val="20"/>
                <w:vertAlign w:val="superscript"/>
              </w:rPr>
              <w:t>2</w:t>
            </w:r>
          </w:p>
        </w:tc>
        <w:tc>
          <w:tcPr>
            <w:tcW w:w="877" w:type="dxa"/>
            <w:shd w:val="clear" w:color="auto" w:fill="92D050"/>
            <w:vAlign w:val="center"/>
          </w:tcPr>
          <w:p w14:paraId="77E9E6AD" w14:textId="77777777" w:rsidR="00127763" w:rsidRPr="00667605" w:rsidRDefault="00127763"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667605">
              <w:rPr>
                <w:sz w:val="20"/>
                <w:szCs w:val="20"/>
              </w:rPr>
              <w:t>1</w:t>
            </w:r>
          </w:p>
        </w:tc>
        <w:tc>
          <w:tcPr>
            <w:tcW w:w="1088" w:type="dxa"/>
            <w:shd w:val="clear" w:color="auto" w:fill="92D050"/>
            <w:vAlign w:val="center"/>
          </w:tcPr>
          <w:p w14:paraId="63436ADD" w14:textId="77777777" w:rsidR="00127763" w:rsidRPr="00667605" w:rsidRDefault="00127763"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667605">
              <w:rPr>
                <w:sz w:val="20"/>
                <w:szCs w:val="20"/>
              </w:rPr>
              <w:t>1.526 m</w:t>
            </w:r>
            <w:r w:rsidRPr="00667605">
              <w:rPr>
                <w:sz w:val="20"/>
                <w:szCs w:val="20"/>
                <w:vertAlign w:val="superscript"/>
              </w:rPr>
              <w:t>2</w:t>
            </w:r>
          </w:p>
        </w:tc>
        <w:tc>
          <w:tcPr>
            <w:tcW w:w="874" w:type="dxa"/>
            <w:shd w:val="clear" w:color="auto" w:fill="95B3D7" w:themeFill="accent1" w:themeFillTint="99"/>
            <w:vAlign w:val="center"/>
          </w:tcPr>
          <w:p w14:paraId="2C678F68" w14:textId="77777777" w:rsidR="00127763" w:rsidRPr="00667605" w:rsidRDefault="00127763"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3</w:t>
            </w:r>
          </w:p>
        </w:tc>
        <w:tc>
          <w:tcPr>
            <w:tcW w:w="1150" w:type="dxa"/>
            <w:shd w:val="clear" w:color="auto" w:fill="95B3D7" w:themeFill="accent1" w:themeFillTint="99"/>
            <w:vAlign w:val="center"/>
          </w:tcPr>
          <w:p w14:paraId="1BF54A92" w14:textId="77777777" w:rsidR="00127763" w:rsidRPr="00667605" w:rsidRDefault="00127763"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7.142 </w:t>
            </w:r>
            <w:r w:rsidRPr="00667605">
              <w:rPr>
                <w:sz w:val="20"/>
                <w:szCs w:val="20"/>
              </w:rPr>
              <w:t>m</w:t>
            </w:r>
            <w:r w:rsidRPr="00667605">
              <w:rPr>
                <w:sz w:val="20"/>
                <w:szCs w:val="20"/>
                <w:vertAlign w:val="superscript"/>
              </w:rPr>
              <w:t>2</w:t>
            </w:r>
          </w:p>
        </w:tc>
        <w:tc>
          <w:tcPr>
            <w:tcW w:w="874" w:type="dxa"/>
            <w:shd w:val="clear" w:color="auto" w:fill="C0504D" w:themeFill="accent2"/>
            <w:vAlign w:val="center"/>
          </w:tcPr>
          <w:p w14:paraId="421C35D0" w14:textId="32B3AF12" w:rsidR="00127763" w:rsidRPr="000168A0" w:rsidRDefault="00127763"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color w:val="FFFFFF" w:themeColor="background1"/>
                <w:sz w:val="20"/>
                <w:szCs w:val="20"/>
              </w:rPr>
            </w:pPr>
            <w:r w:rsidRPr="000168A0">
              <w:rPr>
                <w:color w:val="FFFFFF" w:themeColor="background1"/>
                <w:sz w:val="20"/>
                <w:szCs w:val="20"/>
              </w:rPr>
              <w:t>1</w:t>
            </w:r>
          </w:p>
        </w:tc>
        <w:tc>
          <w:tcPr>
            <w:tcW w:w="1017" w:type="dxa"/>
            <w:shd w:val="clear" w:color="auto" w:fill="C0504D" w:themeFill="accent2"/>
            <w:vAlign w:val="center"/>
          </w:tcPr>
          <w:p w14:paraId="0BD06E37" w14:textId="0C588922" w:rsidR="00127763" w:rsidRPr="000168A0" w:rsidRDefault="00127763"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color w:val="FFFFFF" w:themeColor="background1"/>
                <w:sz w:val="20"/>
                <w:szCs w:val="20"/>
              </w:rPr>
            </w:pPr>
            <w:r w:rsidRPr="000168A0">
              <w:rPr>
                <w:color w:val="FFFFFF" w:themeColor="background1"/>
                <w:sz w:val="20"/>
                <w:szCs w:val="20"/>
              </w:rPr>
              <w:t>1.152 m</w:t>
            </w:r>
            <w:r w:rsidRPr="000168A0">
              <w:rPr>
                <w:color w:val="FFFFFF" w:themeColor="background1"/>
                <w:sz w:val="20"/>
                <w:szCs w:val="20"/>
                <w:vertAlign w:val="superscript"/>
              </w:rPr>
              <w:t>2</w:t>
            </w:r>
          </w:p>
        </w:tc>
      </w:tr>
      <w:tr w:rsidR="00127763" w:rsidRPr="00667605" w14:paraId="2BF77FB5" w14:textId="5620E4FC" w:rsidTr="000168A0">
        <w:trPr>
          <w:gridAfter w:val="1"/>
          <w:cnfStyle w:val="000000100000" w:firstRow="0" w:lastRow="0" w:firstColumn="0" w:lastColumn="0" w:oddVBand="0" w:evenVBand="0" w:oddHBand="1" w:evenHBand="0" w:firstRowFirstColumn="0" w:firstRowLastColumn="0" w:lastRowFirstColumn="0" w:lastRowLastColumn="0"/>
          <w:wAfter w:w="8" w:type="dxa"/>
          <w:trHeight w:val="431"/>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5CA497CF" w14:textId="77777777" w:rsidR="00127763" w:rsidRPr="00667605" w:rsidRDefault="00127763" w:rsidP="00127763">
            <w:pPr>
              <w:spacing w:after="0" w:line="240" w:lineRule="auto"/>
              <w:ind w:left="0"/>
              <w:jc w:val="center"/>
              <w:rPr>
                <w:sz w:val="20"/>
                <w:szCs w:val="20"/>
              </w:rPr>
            </w:pPr>
            <w:r w:rsidRPr="00667605">
              <w:rPr>
                <w:sz w:val="20"/>
                <w:szCs w:val="20"/>
              </w:rPr>
              <w:t>Školske sportske dvorane</w:t>
            </w:r>
          </w:p>
        </w:tc>
        <w:tc>
          <w:tcPr>
            <w:tcW w:w="876" w:type="dxa"/>
            <w:shd w:val="clear" w:color="auto" w:fill="FABF8F" w:themeFill="accent6" w:themeFillTint="99"/>
            <w:vAlign w:val="center"/>
          </w:tcPr>
          <w:p w14:paraId="3160CF9E" w14:textId="77777777" w:rsidR="00127763" w:rsidRPr="00667605" w:rsidRDefault="00127763"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667605">
              <w:rPr>
                <w:sz w:val="20"/>
                <w:szCs w:val="20"/>
              </w:rPr>
              <w:t>31</w:t>
            </w:r>
          </w:p>
        </w:tc>
        <w:tc>
          <w:tcPr>
            <w:tcW w:w="1058" w:type="dxa"/>
            <w:shd w:val="clear" w:color="auto" w:fill="FABF8F" w:themeFill="accent6" w:themeFillTint="99"/>
            <w:vAlign w:val="center"/>
          </w:tcPr>
          <w:p w14:paraId="6A09BE0E" w14:textId="77777777" w:rsidR="00127763" w:rsidRPr="00667605" w:rsidRDefault="00127763"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667605">
              <w:rPr>
                <w:sz w:val="20"/>
                <w:szCs w:val="20"/>
              </w:rPr>
              <w:t>8.</w:t>
            </w:r>
            <w:r>
              <w:rPr>
                <w:sz w:val="20"/>
                <w:szCs w:val="20"/>
              </w:rPr>
              <w:t>170</w:t>
            </w:r>
            <w:r w:rsidRPr="00667605">
              <w:rPr>
                <w:sz w:val="20"/>
                <w:szCs w:val="20"/>
              </w:rPr>
              <w:t xml:space="preserve"> m</w:t>
            </w:r>
            <w:r w:rsidRPr="00667605">
              <w:rPr>
                <w:sz w:val="20"/>
                <w:szCs w:val="20"/>
                <w:vertAlign w:val="superscript"/>
              </w:rPr>
              <w:t>2</w:t>
            </w:r>
          </w:p>
        </w:tc>
        <w:tc>
          <w:tcPr>
            <w:tcW w:w="877" w:type="dxa"/>
            <w:shd w:val="clear" w:color="auto" w:fill="92D050"/>
            <w:vAlign w:val="center"/>
          </w:tcPr>
          <w:p w14:paraId="12CD213D" w14:textId="77777777" w:rsidR="00127763" w:rsidRPr="00667605" w:rsidRDefault="00127763"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667605">
              <w:rPr>
                <w:sz w:val="20"/>
                <w:szCs w:val="20"/>
              </w:rPr>
              <w:t>7</w:t>
            </w:r>
          </w:p>
        </w:tc>
        <w:tc>
          <w:tcPr>
            <w:tcW w:w="1088" w:type="dxa"/>
            <w:shd w:val="clear" w:color="auto" w:fill="92D050"/>
            <w:vAlign w:val="center"/>
          </w:tcPr>
          <w:p w14:paraId="6280E831" w14:textId="77777777" w:rsidR="00127763" w:rsidRPr="00667605" w:rsidRDefault="00127763"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667605">
              <w:rPr>
                <w:sz w:val="20"/>
                <w:szCs w:val="20"/>
              </w:rPr>
              <w:t>3.770 m</w:t>
            </w:r>
            <w:r w:rsidRPr="00667605">
              <w:rPr>
                <w:sz w:val="20"/>
                <w:szCs w:val="20"/>
                <w:vertAlign w:val="superscript"/>
              </w:rPr>
              <w:t>2</w:t>
            </w:r>
          </w:p>
        </w:tc>
        <w:tc>
          <w:tcPr>
            <w:tcW w:w="874" w:type="dxa"/>
            <w:shd w:val="clear" w:color="auto" w:fill="95B3D7" w:themeFill="accent1" w:themeFillTint="99"/>
            <w:vAlign w:val="center"/>
          </w:tcPr>
          <w:p w14:paraId="06588123" w14:textId="77777777" w:rsidR="00127763" w:rsidRPr="00667605" w:rsidRDefault="00127763"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29</w:t>
            </w:r>
          </w:p>
        </w:tc>
        <w:tc>
          <w:tcPr>
            <w:tcW w:w="1150" w:type="dxa"/>
            <w:shd w:val="clear" w:color="auto" w:fill="95B3D7" w:themeFill="accent1" w:themeFillTint="99"/>
            <w:vAlign w:val="center"/>
          </w:tcPr>
          <w:p w14:paraId="0C5ECD52" w14:textId="77777777" w:rsidR="00127763" w:rsidRPr="00667605" w:rsidRDefault="00127763"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16.816 </w:t>
            </w:r>
            <w:r w:rsidRPr="00667605">
              <w:rPr>
                <w:sz w:val="20"/>
                <w:szCs w:val="20"/>
              </w:rPr>
              <w:t>m</w:t>
            </w:r>
            <w:r w:rsidRPr="00667605">
              <w:rPr>
                <w:sz w:val="20"/>
                <w:szCs w:val="20"/>
                <w:vertAlign w:val="superscript"/>
              </w:rPr>
              <w:t>2</w:t>
            </w:r>
          </w:p>
        </w:tc>
        <w:tc>
          <w:tcPr>
            <w:tcW w:w="874" w:type="dxa"/>
            <w:shd w:val="clear" w:color="auto" w:fill="C0504D" w:themeFill="accent2"/>
            <w:vAlign w:val="center"/>
          </w:tcPr>
          <w:p w14:paraId="32F0C971" w14:textId="3E744A08" w:rsidR="00127763" w:rsidRPr="000168A0" w:rsidRDefault="00127763"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r w:rsidRPr="000168A0">
              <w:rPr>
                <w:color w:val="FFFFFF" w:themeColor="background1"/>
                <w:sz w:val="20"/>
                <w:szCs w:val="20"/>
              </w:rPr>
              <w:t>10</w:t>
            </w:r>
          </w:p>
        </w:tc>
        <w:tc>
          <w:tcPr>
            <w:tcW w:w="1017" w:type="dxa"/>
            <w:shd w:val="clear" w:color="auto" w:fill="C0504D" w:themeFill="accent2"/>
            <w:vAlign w:val="center"/>
          </w:tcPr>
          <w:p w14:paraId="46FD6972" w14:textId="0422E110" w:rsidR="00127763" w:rsidRPr="000168A0" w:rsidRDefault="000168A0"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r w:rsidRPr="000168A0">
              <w:rPr>
                <w:color w:val="FFFFFF" w:themeColor="background1"/>
                <w:sz w:val="20"/>
                <w:szCs w:val="20"/>
              </w:rPr>
              <w:t>5</w:t>
            </w:r>
            <w:r w:rsidR="00127763" w:rsidRPr="000168A0">
              <w:rPr>
                <w:color w:val="FFFFFF" w:themeColor="background1"/>
                <w:sz w:val="20"/>
                <w:szCs w:val="20"/>
              </w:rPr>
              <w:t>.</w:t>
            </w:r>
            <w:r w:rsidR="008F2904">
              <w:rPr>
                <w:color w:val="FFFFFF" w:themeColor="background1"/>
                <w:sz w:val="20"/>
                <w:szCs w:val="20"/>
              </w:rPr>
              <w:t>753</w:t>
            </w:r>
            <w:r w:rsidR="00127763" w:rsidRPr="000168A0">
              <w:rPr>
                <w:color w:val="FFFFFF" w:themeColor="background1"/>
                <w:sz w:val="20"/>
                <w:szCs w:val="20"/>
              </w:rPr>
              <w:t xml:space="preserve"> m</w:t>
            </w:r>
            <w:r w:rsidR="00127763" w:rsidRPr="000168A0">
              <w:rPr>
                <w:color w:val="FFFFFF" w:themeColor="background1"/>
                <w:sz w:val="20"/>
                <w:szCs w:val="20"/>
                <w:vertAlign w:val="superscript"/>
              </w:rPr>
              <w:t>2</w:t>
            </w:r>
          </w:p>
        </w:tc>
      </w:tr>
      <w:tr w:rsidR="00127763" w:rsidRPr="00667605" w14:paraId="37D29FB8" w14:textId="02C30259" w:rsidTr="000168A0">
        <w:trPr>
          <w:gridAfter w:val="1"/>
          <w:wAfter w:w="8" w:type="dxa"/>
          <w:trHeight w:val="385"/>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50EB1014" w14:textId="77777777" w:rsidR="00127763" w:rsidRPr="00667605" w:rsidRDefault="00127763" w:rsidP="00127763">
            <w:pPr>
              <w:spacing w:after="0" w:line="240" w:lineRule="auto"/>
              <w:ind w:left="0"/>
              <w:jc w:val="center"/>
              <w:rPr>
                <w:sz w:val="20"/>
                <w:szCs w:val="20"/>
              </w:rPr>
            </w:pPr>
            <w:r w:rsidRPr="00667605">
              <w:rPr>
                <w:sz w:val="20"/>
                <w:szCs w:val="20"/>
              </w:rPr>
              <w:t>Ukupno</w:t>
            </w:r>
          </w:p>
        </w:tc>
        <w:tc>
          <w:tcPr>
            <w:tcW w:w="876" w:type="dxa"/>
            <w:shd w:val="clear" w:color="auto" w:fill="FABF8F" w:themeFill="accent6" w:themeFillTint="99"/>
            <w:vAlign w:val="center"/>
          </w:tcPr>
          <w:p w14:paraId="64D4BA7C" w14:textId="77777777" w:rsidR="00127763" w:rsidRPr="00667605" w:rsidRDefault="00127763"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sz w:val="20"/>
                <w:szCs w:val="20"/>
              </w:rPr>
            </w:pPr>
            <w:r w:rsidRPr="00667605">
              <w:rPr>
                <w:b/>
                <w:sz w:val="20"/>
                <w:szCs w:val="20"/>
              </w:rPr>
              <w:t>35</w:t>
            </w:r>
          </w:p>
        </w:tc>
        <w:tc>
          <w:tcPr>
            <w:tcW w:w="1058" w:type="dxa"/>
            <w:shd w:val="clear" w:color="auto" w:fill="FABF8F" w:themeFill="accent6" w:themeFillTint="99"/>
            <w:vAlign w:val="center"/>
          </w:tcPr>
          <w:p w14:paraId="5003247A" w14:textId="77777777" w:rsidR="00127763" w:rsidRPr="00667605" w:rsidRDefault="00127763"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sz w:val="20"/>
                <w:szCs w:val="20"/>
              </w:rPr>
            </w:pPr>
            <w:r w:rsidRPr="00667605">
              <w:rPr>
                <w:b/>
                <w:sz w:val="20"/>
                <w:szCs w:val="20"/>
              </w:rPr>
              <w:t>13.</w:t>
            </w:r>
            <w:r>
              <w:rPr>
                <w:b/>
                <w:sz w:val="20"/>
                <w:szCs w:val="20"/>
              </w:rPr>
              <w:t>454</w:t>
            </w:r>
            <w:r w:rsidRPr="00667605">
              <w:rPr>
                <w:b/>
                <w:sz w:val="20"/>
                <w:szCs w:val="20"/>
              </w:rPr>
              <w:t xml:space="preserve"> m</w:t>
            </w:r>
            <w:r w:rsidRPr="00667605">
              <w:rPr>
                <w:b/>
                <w:sz w:val="20"/>
                <w:szCs w:val="20"/>
                <w:vertAlign w:val="superscript"/>
              </w:rPr>
              <w:t>2</w:t>
            </w:r>
          </w:p>
        </w:tc>
        <w:tc>
          <w:tcPr>
            <w:tcW w:w="877" w:type="dxa"/>
            <w:shd w:val="clear" w:color="auto" w:fill="92D050"/>
            <w:vAlign w:val="center"/>
          </w:tcPr>
          <w:p w14:paraId="239B38B5" w14:textId="77777777" w:rsidR="00127763" w:rsidRPr="00667605" w:rsidRDefault="00127763"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sz w:val="20"/>
                <w:szCs w:val="20"/>
              </w:rPr>
            </w:pPr>
            <w:r w:rsidRPr="00667605">
              <w:rPr>
                <w:b/>
                <w:sz w:val="20"/>
                <w:szCs w:val="20"/>
              </w:rPr>
              <w:t>8</w:t>
            </w:r>
          </w:p>
        </w:tc>
        <w:tc>
          <w:tcPr>
            <w:tcW w:w="1088" w:type="dxa"/>
            <w:shd w:val="clear" w:color="auto" w:fill="92D050"/>
            <w:vAlign w:val="center"/>
          </w:tcPr>
          <w:p w14:paraId="14DB502C" w14:textId="77777777" w:rsidR="00127763" w:rsidRPr="00667605" w:rsidRDefault="00127763"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sz w:val="20"/>
                <w:szCs w:val="20"/>
              </w:rPr>
            </w:pPr>
            <w:r w:rsidRPr="00667605">
              <w:rPr>
                <w:b/>
                <w:sz w:val="20"/>
                <w:szCs w:val="20"/>
              </w:rPr>
              <w:t>5.296 m</w:t>
            </w:r>
            <w:r w:rsidRPr="00667605">
              <w:rPr>
                <w:b/>
                <w:sz w:val="20"/>
                <w:szCs w:val="20"/>
                <w:vertAlign w:val="superscript"/>
              </w:rPr>
              <w:t>2</w:t>
            </w:r>
          </w:p>
        </w:tc>
        <w:tc>
          <w:tcPr>
            <w:tcW w:w="874" w:type="dxa"/>
            <w:shd w:val="clear" w:color="auto" w:fill="95B3D7" w:themeFill="accent1" w:themeFillTint="99"/>
            <w:vAlign w:val="center"/>
          </w:tcPr>
          <w:p w14:paraId="3C9F6859" w14:textId="77777777" w:rsidR="00127763" w:rsidRPr="00667605" w:rsidRDefault="00127763"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32</w:t>
            </w:r>
          </w:p>
        </w:tc>
        <w:tc>
          <w:tcPr>
            <w:tcW w:w="1150" w:type="dxa"/>
            <w:shd w:val="clear" w:color="auto" w:fill="95B3D7" w:themeFill="accent1" w:themeFillTint="99"/>
            <w:vAlign w:val="center"/>
          </w:tcPr>
          <w:p w14:paraId="4A72F94B" w14:textId="77777777" w:rsidR="00127763" w:rsidRPr="00667605" w:rsidRDefault="00127763"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sz w:val="20"/>
                <w:szCs w:val="20"/>
              </w:rPr>
            </w:pPr>
            <w:r w:rsidRPr="00667605">
              <w:rPr>
                <w:b/>
                <w:sz w:val="20"/>
                <w:szCs w:val="20"/>
              </w:rPr>
              <w:t>23.958 m2</w:t>
            </w:r>
          </w:p>
        </w:tc>
        <w:tc>
          <w:tcPr>
            <w:tcW w:w="874" w:type="dxa"/>
            <w:shd w:val="clear" w:color="auto" w:fill="C0504D" w:themeFill="accent2"/>
            <w:vAlign w:val="center"/>
          </w:tcPr>
          <w:p w14:paraId="3A414F9E" w14:textId="75FB3EA6" w:rsidR="00127763" w:rsidRPr="000168A0" w:rsidRDefault="000168A0"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color w:val="FFFFFF" w:themeColor="background1"/>
                <w:sz w:val="20"/>
                <w:szCs w:val="20"/>
              </w:rPr>
            </w:pPr>
            <w:r w:rsidRPr="000168A0">
              <w:rPr>
                <w:b/>
                <w:color w:val="FFFFFF" w:themeColor="background1"/>
                <w:sz w:val="20"/>
                <w:szCs w:val="20"/>
              </w:rPr>
              <w:t>11</w:t>
            </w:r>
          </w:p>
        </w:tc>
        <w:tc>
          <w:tcPr>
            <w:tcW w:w="1017" w:type="dxa"/>
            <w:shd w:val="clear" w:color="auto" w:fill="C0504D" w:themeFill="accent2"/>
            <w:vAlign w:val="center"/>
          </w:tcPr>
          <w:p w14:paraId="0E3DD233" w14:textId="540CD835" w:rsidR="00127763" w:rsidRPr="000168A0" w:rsidRDefault="000168A0"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color w:val="FFFFFF" w:themeColor="background1"/>
                <w:sz w:val="20"/>
                <w:szCs w:val="20"/>
              </w:rPr>
            </w:pPr>
            <w:r w:rsidRPr="000168A0">
              <w:rPr>
                <w:b/>
                <w:color w:val="FFFFFF" w:themeColor="background1"/>
                <w:sz w:val="20"/>
                <w:szCs w:val="20"/>
              </w:rPr>
              <w:t>6</w:t>
            </w:r>
            <w:r w:rsidR="00127763" w:rsidRPr="000168A0">
              <w:rPr>
                <w:b/>
                <w:color w:val="FFFFFF" w:themeColor="background1"/>
                <w:sz w:val="20"/>
                <w:szCs w:val="20"/>
              </w:rPr>
              <w:t>.</w:t>
            </w:r>
            <w:r w:rsidR="008F2904">
              <w:rPr>
                <w:b/>
                <w:color w:val="FFFFFF" w:themeColor="background1"/>
                <w:sz w:val="20"/>
                <w:szCs w:val="20"/>
              </w:rPr>
              <w:t>905</w:t>
            </w:r>
            <w:r w:rsidR="00127763" w:rsidRPr="000168A0">
              <w:rPr>
                <w:b/>
                <w:color w:val="FFFFFF" w:themeColor="background1"/>
                <w:sz w:val="20"/>
                <w:szCs w:val="20"/>
              </w:rPr>
              <w:t xml:space="preserve"> m2</w:t>
            </w:r>
          </w:p>
        </w:tc>
      </w:tr>
      <w:tr w:rsidR="00127763" w:rsidRPr="00667605" w14:paraId="0FC446DD" w14:textId="74B5950A" w:rsidTr="000168A0">
        <w:trPr>
          <w:cnfStyle w:val="000000100000" w:firstRow="0" w:lastRow="0" w:firstColumn="0" w:lastColumn="0" w:oddVBand="0" w:evenVBand="0" w:oddHBand="1" w:evenHBand="0" w:firstRowFirstColumn="0" w:firstRowLastColumn="0" w:lastRowFirstColumn="0" w:lastRowLastColumn="0"/>
          <w:trHeight w:val="385"/>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264617C8" w14:textId="77777777" w:rsidR="00127763" w:rsidRPr="00667605" w:rsidRDefault="00127763" w:rsidP="00127763">
            <w:pPr>
              <w:spacing w:after="0" w:line="240" w:lineRule="auto"/>
              <w:ind w:left="0"/>
              <w:jc w:val="center"/>
              <w:rPr>
                <w:sz w:val="20"/>
                <w:szCs w:val="20"/>
              </w:rPr>
            </w:pPr>
            <w:r>
              <w:rPr>
                <w:sz w:val="20"/>
                <w:szCs w:val="20"/>
              </w:rPr>
              <w:t>Broj stanovnika (2011.)</w:t>
            </w:r>
          </w:p>
        </w:tc>
        <w:tc>
          <w:tcPr>
            <w:tcW w:w="1934" w:type="dxa"/>
            <w:gridSpan w:val="2"/>
            <w:shd w:val="clear" w:color="auto" w:fill="FABF8F" w:themeFill="accent6" w:themeFillTint="99"/>
            <w:vAlign w:val="center"/>
          </w:tcPr>
          <w:p w14:paraId="6A0B2780" w14:textId="77777777" w:rsidR="00127763" w:rsidRPr="004F6906" w:rsidRDefault="00127763"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20"/>
                <w:szCs w:val="20"/>
              </w:rPr>
            </w:pPr>
            <w:r w:rsidRPr="004F6906">
              <w:rPr>
                <w:bCs/>
                <w:sz w:val="20"/>
                <w:szCs w:val="20"/>
              </w:rPr>
              <w:t>128.624</w:t>
            </w:r>
          </w:p>
        </w:tc>
        <w:tc>
          <w:tcPr>
            <w:tcW w:w="1965" w:type="dxa"/>
            <w:gridSpan w:val="2"/>
            <w:shd w:val="clear" w:color="auto" w:fill="92D050"/>
            <w:vAlign w:val="center"/>
          </w:tcPr>
          <w:p w14:paraId="48F73D28" w14:textId="77777777" w:rsidR="00127763" w:rsidRPr="004F6906" w:rsidRDefault="00127763"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20"/>
                <w:szCs w:val="20"/>
              </w:rPr>
            </w:pPr>
            <w:r w:rsidRPr="004F6906">
              <w:rPr>
                <w:bCs/>
                <w:sz w:val="20"/>
                <w:szCs w:val="20"/>
              </w:rPr>
              <w:t>42.615</w:t>
            </w:r>
          </w:p>
        </w:tc>
        <w:tc>
          <w:tcPr>
            <w:tcW w:w="2024" w:type="dxa"/>
            <w:gridSpan w:val="2"/>
            <w:shd w:val="clear" w:color="auto" w:fill="95B3D7" w:themeFill="accent1" w:themeFillTint="99"/>
            <w:vAlign w:val="center"/>
          </w:tcPr>
          <w:p w14:paraId="4FF1F156" w14:textId="77777777" w:rsidR="00127763" w:rsidRPr="004F6906" w:rsidRDefault="00127763"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20"/>
                <w:szCs w:val="20"/>
              </w:rPr>
            </w:pPr>
            <w:r w:rsidRPr="004F6906">
              <w:rPr>
                <w:bCs/>
                <w:sz w:val="20"/>
                <w:szCs w:val="20"/>
              </w:rPr>
              <w:t>108.048</w:t>
            </w:r>
          </w:p>
        </w:tc>
        <w:tc>
          <w:tcPr>
            <w:tcW w:w="1899" w:type="dxa"/>
            <w:gridSpan w:val="3"/>
            <w:shd w:val="clear" w:color="auto" w:fill="C0504D" w:themeFill="accent2"/>
            <w:vAlign w:val="center"/>
          </w:tcPr>
          <w:p w14:paraId="75239F69" w14:textId="558CB9AF" w:rsidR="00127763" w:rsidRPr="000168A0" w:rsidRDefault="000168A0"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color w:val="FFFFFF" w:themeColor="background1"/>
                <w:sz w:val="20"/>
                <w:szCs w:val="20"/>
              </w:rPr>
            </w:pPr>
            <w:r w:rsidRPr="000168A0">
              <w:rPr>
                <w:bCs/>
                <w:color w:val="FFFFFF" w:themeColor="background1"/>
                <w:sz w:val="20"/>
                <w:szCs w:val="20"/>
              </w:rPr>
              <w:t>55.705</w:t>
            </w:r>
          </w:p>
        </w:tc>
      </w:tr>
      <w:tr w:rsidR="00127763" w:rsidRPr="00667605" w14:paraId="7F218D66" w14:textId="72A765DE" w:rsidTr="000168A0">
        <w:trPr>
          <w:trHeight w:val="385"/>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77DF3EDC" w14:textId="77777777" w:rsidR="00127763" w:rsidRPr="00667605" w:rsidRDefault="00127763" w:rsidP="00127763">
            <w:pPr>
              <w:spacing w:after="0" w:line="240" w:lineRule="auto"/>
              <w:ind w:left="0"/>
              <w:jc w:val="center"/>
              <w:rPr>
                <w:sz w:val="20"/>
                <w:szCs w:val="20"/>
              </w:rPr>
            </w:pPr>
            <w:r>
              <w:rPr>
                <w:sz w:val="20"/>
                <w:szCs w:val="20"/>
              </w:rPr>
              <w:t>m</w:t>
            </w:r>
            <w:r w:rsidRPr="00525EDC">
              <w:rPr>
                <w:sz w:val="20"/>
                <w:szCs w:val="20"/>
                <w:vertAlign w:val="superscript"/>
              </w:rPr>
              <w:t>2</w:t>
            </w:r>
            <w:r>
              <w:rPr>
                <w:sz w:val="20"/>
                <w:szCs w:val="20"/>
              </w:rPr>
              <w:t xml:space="preserve"> dvorana/stanovniku</w:t>
            </w:r>
          </w:p>
        </w:tc>
        <w:tc>
          <w:tcPr>
            <w:tcW w:w="1934" w:type="dxa"/>
            <w:gridSpan w:val="2"/>
            <w:shd w:val="clear" w:color="auto" w:fill="FABF8F" w:themeFill="accent6" w:themeFillTint="99"/>
            <w:vAlign w:val="center"/>
          </w:tcPr>
          <w:p w14:paraId="4A7B6F10" w14:textId="77777777" w:rsidR="00127763" w:rsidRPr="00667605" w:rsidRDefault="00127763"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0,11 m</w:t>
            </w:r>
            <w:r w:rsidRPr="00ED463D">
              <w:rPr>
                <w:b/>
                <w:sz w:val="20"/>
                <w:szCs w:val="20"/>
                <w:vertAlign w:val="superscript"/>
              </w:rPr>
              <w:t>2</w:t>
            </w:r>
          </w:p>
        </w:tc>
        <w:tc>
          <w:tcPr>
            <w:tcW w:w="1965" w:type="dxa"/>
            <w:gridSpan w:val="2"/>
            <w:shd w:val="clear" w:color="auto" w:fill="92D050"/>
            <w:vAlign w:val="center"/>
          </w:tcPr>
          <w:p w14:paraId="7C609D70" w14:textId="77777777" w:rsidR="00127763" w:rsidRPr="00667605" w:rsidRDefault="00127763"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0,12 m</w:t>
            </w:r>
            <w:r w:rsidRPr="00ED463D">
              <w:rPr>
                <w:b/>
                <w:sz w:val="20"/>
                <w:szCs w:val="20"/>
                <w:vertAlign w:val="superscript"/>
              </w:rPr>
              <w:t>2</w:t>
            </w:r>
          </w:p>
        </w:tc>
        <w:tc>
          <w:tcPr>
            <w:tcW w:w="2024" w:type="dxa"/>
            <w:gridSpan w:val="2"/>
            <w:shd w:val="clear" w:color="auto" w:fill="95B3D7" w:themeFill="accent1" w:themeFillTint="99"/>
            <w:vAlign w:val="center"/>
          </w:tcPr>
          <w:p w14:paraId="2184CFB8" w14:textId="77777777" w:rsidR="00127763" w:rsidRPr="00667605" w:rsidRDefault="00127763"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0,22 m</w:t>
            </w:r>
            <w:r w:rsidRPr="00ED463D">
              <w:rPr>
                <w:b/>
                <w:sz w:val="20"/>
                <w:szCs w:val="20"/>
                <w:vertAlign w:val="superscript"/>
              </w:rPr>
              <w:t>2</w:t>
            </w:r>
          </w:p>
        </w:tc>
        <w:tc>
          <w:tcPr>
            <w:tcW w:w="1899" w:type="dxa"/>
            <w:gridSpan w:val="3"/>
            <w:shd w:val="clear" w:color="auto" w:fill="C0504D" w:themeFill="accent2"/>
            <w:vAlign w:val="center"/>
          </w:tcPr>
          <w:p w14:paraId="1AFBF70D" w14:textId="039BDF74" w:rsidR="00127763" w:rsidRPr="000168A0" w:rsidRDefault="000168A0"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color w:val="FFFFFF" w:themeColor="background1"/>
                <w:sz w:val="20"/>
                <w:szCs w:val="20"/>
              </w:rPr>
            </w:pPr>
            <w:r w:rsidRPr="000168A0">
              <w:rPr>
                <w:b/>
                <w:color w:val="FFFFFF" w:themeColor="background1"/>
                <w:sz w:val="20"/>
                <w:szCs w:val="20"/>
              </w:rPr>
              <w:t>0,12m</w:t>
            </w:r>
            <w:r w:rsidRPr="000168A0">
              <w:rPr>
                <w:b/>
                <w:color w:val="FFFFFF" w:themeColor="background1"/>
                <w:sz w:val="20"/>
                <w:szCs w:val="20"/>
                <w:vertAlign w:val="superscript"/>
              </w:rPr>
              <w:t>2</w:t>
            </w:r>
          </w:p>
        </w:tc>
      </w:tr>
      <w:tr w:rsidR="00127763" w:rsidRPr="00667605" w14:paraId="3DD9E8FE" w14:textId="4F417BDF" w:rsidTr="000168A0">
        <w:trPr>
          <w:cnfStyle w:val="000000100000" w:firstRow="0" w:lastRow="0" w:firstColumn="0" w:lastColumn="0" w:oddVBand="0" w:evenVBand="0" w:oddHBand="1" w:evenHBand="0" w:firstRowFirstColumn="0" w:firstRowLastColumn="0" w:lastRowFirstColumn="0" w:lastRowLastColumn="0"/>
          <w:trHeight w:val="385"/>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453A6DCD" w14:textId="77777777" w:rsidR="00127763" w:rsidRPr="00667605" w:rsidRDefault="00127763" w:rsidP="00127763">
            <w:pPr>
              <w:spacing w:after="0" w:line="240" w:lineRule="auto"/>
              <w:ind w:left="0"/>
              <w:jc w:val="center"/>
              <w:rPr>
                <w:sz w:val="20"/>
                <w:szCs w:val="20"/>
              </w:rPr>
            </w:pPr>
            <w:r>
              <w:rPr>
                <w:sz w:val="20"/>
                <w:szCs w:val="20"/>
              </w:rPr>
              <w:t>broj klubova članova lokalne sportske zajednice</w:t>
            </w:r>
          </w:p>
        </w:tc>
        <w:tc>
          <w:tcPr>
            <w:tcW w:w="1934" w:type="dxa"/>
            <w:gridSpan w:val="2"/>
            <w:shd w:val="clear" w:color="auto" w:fill="FABF8F" w:themeFill="accent6" w:themeFillTint="99"/>
            <w:vAlign w:val="center"/>
          </w:tcPr>
          <w:p w14:paraId="6D93331A" w14:textId="77777777" w:rsidR="00127763" w:rsidRPr="00FB556B" w:rsidRDefault="00127763"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20"/>
                <w:szCs w:val="20"/>
              </w:rPr>
            </w:pPr>
            <w:r w:rsidRPr="00FB556B">
              <w:rPr>
                <w:bCs/>
                <w:sz w:val="20"/>
                <w:szCs w:val="20"/>
              </w:rPr>
              <w:t>217</w:t>
            </w:r>
          </w:p>
        </w:tc>
        <w:tc>
          <w:tcPr>
            <w:tcW w:w="1965" w:type="dxa"/>
            <w:gridSpan w:val="2"/>
            <w:shd w:val="clear" w:color="auto" w:fill="92D050"/>
            <w:vAlign w:val="center"/>
          </w:tcPr>
          <w:p w14:paraId="431C6049" w14:textId="77777777" w:rsidR="00127763" w:rsidRPr="00FB556B" w:rsidRDefault="00127763"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20"/>
                <w:szCs w:val="20"/>
              </w:rPr>
            </w:pPr>
            <w:r w:rsidRPr="00FB556B">
              <w:rPr>
                <w:bCs/>
                <w:sz w:val="20"/>
                <w:szCs w:val="20"/>
              </w:rPr>
              <w:t>89</w:t>
            </w:r>
          </w:p>
        </w:tc>
        <w:tc>
          <w:tcPr>
            <w:tcW w:w="2024" w:type="dxa"/>
            <w:gridSpan w:val="2"/>
            <w:shd w:val="clear" w:color="auto" w:fill="95B3D7" w:themeFill="accent1" w:themeFillTint="99"/>
            <w:vAlign w:val="center"/>
          </w:tcPr>
          <w:p w14:paraId="32A6A377" w14:textId="77777777" w:rsidR="00127763" w:rsidRPr="00FB556B" w:rsidRDefault="00127763"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20"/>
                <w:szCs w:val="20"/>
              </w:rPr>
            </w:pPr>
            <w:r w:rsidRPr="00FB556B">
              <w:rPr>
                <w:bCs/>
                <w:sz w:val="20"/>
                <w:szCs w:val="20"/>
              </w:rPr>
              <w:t>221</w:t>
            </w:r>
          </w:p>
        </w:tc>
        <w:tc>
          <w:tcPr>
            <w:tcW w:w="1899" w:type="dxa"/>
            <w:gridSpan w:val="3"/>
            <w:shd w:val="clear" w:color="auto" w:fill="C0504D" w:themeFill="accent2"/>
            <w:vAlign w:val="center"/>
          </w:tcPr>
          <w:p w14:paraId="1E3A0529" w14:textId="75A7173C" w:rsidR="00127763" w:rsidRPr="000168A0" w:rsidRDefault="000168A0" w:rsidP="0012776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color w:val="FFFFFF" w:themeColor="background1"/>
                <w:sz w:val="20"/>
                <w:szCs w:val="20"/>
              </w:rPr>
            </w:pPr>
            <w:r w:rsidRPr="000168A0">
              <w:rPr>
                <w:bCs/>
                <w:color w:val="FFFFFF" w:themeColor="background1"/>
                <w:sz w:val="20"/>
                <w:szCs w:val="20"/>
              </w:rPr>
              <w:t>125</w:t>
            </w:r>
          </w:p>
        </w:tc>
      </w:tr>
      <w:tr w:rsidR="00127763" w:rsidRPr="00667605" w14:paraId="1EDB5D06" w14:textId="32E4C5FE" w:rsidTr="000168A0">
        <w:trPr>
          <w:trHeight w:val="385"/>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6BCC2D2A" w14:textId="77777777" w:rsidR="00127763" w:rsidRPr="00667605" w:rsidRDefault="00127763" w:rsidP="00127763">
            <w:pPr>
              <w:spacing w:after="0" w:line="240" w:lineRule="auto"/>
              <w:ind w:left="0"/>
              <w:jc w:val="center"/>
              <w:rPr>
                <w:sz w:val="20"/>
                <w:szCs w:val="20"/>
              </w:rPr>
            </w:pPr>
            <w:r>
              <w:rPr>
                <w:sz w:val="20"/>
                <w:szCs w:val="20"/>
              </w:rPr>
              <w:t>m</w:t>
            </w:r>
            <w:r w:rsidRPr="00525EDC">
              <w:rPr>
                <w:sz w:val="20"/>
                <w:szCs w:val="20"/>
                <w:vertAlign w:val="superscript"/>
              </w:rPr>
              <w:t>2</w:t>
            </w:r>
            <w:r>
              <w:rPr>
                <w:sz w:val="20"/>
                <w:szCs w:val="20"/>
                <w:vertAlign w:val="superscript"/>
              </w:rPr>
              <w:t xml:space="preserve"> </w:t>
            </w:r>
            <w:r>
              <w:rPr>
                <w:sz w:val="20"/>
                <w:szCs w:val="20"/>
              </w:rPr>
              <w:t>dvorana/klubu</w:t>
            </w:r>
          </w:p>
        </w:tc>
        <w:tc>
          <w:tcPr>
            <w:tcW w:w="1934" w:type="dxa"/>
            <w:gridSpan w:val="2"/>
            <w:shd w:val="clear" w:color="auto" w:fill="FABF8F" w:themeFill="accent6" w:themeFillTint="99"/>
            <w:vAlign w:val="center"/>
          </w:tcPr>
          <w:p w14:paraId="12ED9CBF" w14:textId="77777777" w:rsidR="00127763" w:rsidRPr="00667605" w:rsidRDefault="00127763"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62 m</w:t>
            </w:r>
            <w:r w:rsidRPr="00ED463D">
              <w:rPr>
                <w:b/>
                <w:sz w:val="20"/>
                <w:szCs w:val="20"/>
                <w:vertAlign w:val="superscript"/>
              </w:rPr>
              <w:t>2</w:t>
            </w:r>
          </w:p>
        </w:tc>
        <w:tc>
          <w:tcPr>
            <w:tcW w:w="1965" w:type="dxa"/>
            <w:gridSpan w:val="2"/>
            <w:shd w:val="clear" w:color="auto" w:fill="92D050"/>
            <w:vAlign w:val="center"/>
          </w:tcPr>
          <w:p w14:paraId="40A301DC" w14:textId="77777777" w:rsidR="00127763" w:rsidRPr="00667605" w:rsidRDefault="00127763"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60 m</w:t>
            </w:r>
            <w:r w:rsidRPr="00ED463D">
              <w:rPr>
                <w:b/>
                <w:sz w:val="20"/>
                <w:szCs w:val="20"/>
                <w:vertAlign w:val="superscript"/>
              </w:rPr>
              <w:t>2</w:t>
            </w:r>
          </w:p>
        </w:tc>
        <w:tc>
          <w:tcPr>
            <w:tcW w:w="2024" w:type="dxa"/>
            <w:gridSpan w:val="2"/>
            <w:shd w:val="clear" w:color="auto" w:fill="95B3D7" w:themeFill="accent1" w:themeFillTint="99"/>
            <w:vAlign w:val="center"/>
          </w:tcPr>
          <w:p w14:paraId="488B30C9" w14:textId="77777777" w:rsidR="00127763" w:rsidRPr="00667605" w:rsidRDefault="00127763"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108 m</w:t>
            </w:r>
            <w:r w:rsidRPr="00ED463D">
              <w:rPr>
                <w:b/>
                <w:sz w:val="20"/>
                <w:szCs w:val="20"/>
                <w:vertAlign w:val="superscript"/>
              </w:rPr>
              <w:t>2</w:t>
            </w:r>
          </w:p>
        </w:tc>
        <w:tc>
          <w:tcPr>
            <w:tcW w:w="1899" w:type="dxa"/>
            <w:gridSpan w:val="3"/>
            <w:shd w:val="clear" w:color="auto" w:fill="C0504D" w:themeFill="accent2"/>
            <w:vAlign w:val="center"/>
          </w:tcPr>
          <w:p w14:paraId="0D8C81C9" w14:textId="28D506D3" w:rsidR="00127763" w:rsidRPr="000168A0" w:rsidRDefault="000168A0" w:rsidP="0012776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color w:val="FFFFFF" w:themeColor="background1"/>
                <w:sz w:val="20"/>
                <w:szCs w:val="20"/>
              </w:rPr>
            </w:pPr>
            <w:r w:rsidRPr="000168A0">
              <w:rPr>
                <w:b/>
                <w:color w:val="FFFFFF" w:themeColor="background1"/>
                <w:sz w:val="20"/>
                <w:szCs w:val="20"/>
              </w:rPr>
              <w:t>5</w:t>
            </w:r>
            <w:r w:rsidR="008F2904">
              <w:rPr>
                <w:b/>
                <w:color w:val="FFFFFF" w:themeColor="background1"/>
                <w:sz w:val="20"/>
                <w:szCs w:val="20"/>
              </w:rPr>
              <w:t>5</w:t>
            </w:r>
            <w:r w:rsidRPr="000168A0">
              <w:rPr>
                <w:b/>
                <w:color w:val="FFFFFF" w:themeColor="background1"/>
                <w:sz w:val="20"/>
                <w:szCs w:val="20"/>
              </w:rPr>
              <w:t xml:space="preserve"> m</w:t>
            </w:r>
            <w:r w:rsidRPr="000168A0">
              <w:rPr>
                <w:b/>
                <w:color w:val="FFFFFF" w:themeColor="background1"/>
                <w:sz w:val="20"/>
                <w:szCs w:val="20"/>
                <w:vertAlign w:val="superscript"/>
              </w:rPr>
              <w:t>2</w:t>
            </w:r>
          </w:p>
        </w:tc>
      </w:tr>
    </w:tbl>
    <w:p w14:paraId="608C6607" w14:textId="2859D427" w:rsidR="0079023E" w:rsidRPr="00984E03" w:rsidRDefault="0079023E" w:rsidP="0079023E">
      <w:pPr>
        <w:spacing w:after="0" w:line="240" w:lineRule="auto"/>
        <w:rPr>
          <w:sz w:val="20"/>
        </w:rPr>
      </w:pPr>
      <w:r w:rsidRPr="00984E03">
        <w:rPr>
          <w:sz w:val="20"/>
        </w:rPr>
        <w:t xml:space="preserve">Izvor: Strategija razvoja sporta Primorsko-goranske županije 2016.-2020. (2016.), </w:t>
      </w:r>
      <w:r>
        <w:rPr>
          <w:sz w:val="20"/>
        </w:rPr>
        <w:t>Strategija razvoja sporta i sportske infrastrukture u Gradu Dubrovniku 2018.-2028. (2019.)</w:t>
      </w:r>
      <w:r w:rsidR="00127763">
        <w:rPr>
          <w:sz w:val="20"/>
        </w:rPr>
        <w:t>, Strategija razvoja sporta Grada Osijeka 2020.-2030. (2020.),</w:t>
      </w:r>
      <w:r>
        <w:rPr>
          <w:sz w:val="20"/>
        </w:rPr>
        <w:t xml:space="preserve"> </w:t>
      </w:r>
      <w:r w:rsidRPr="00984E03">
        <w:rPr>
          <w:sz w:val="20"/>
        </w:rPr>
        <w:t>izračun autora</w:t>
      </w:r>
    </w:p>
    <w:p w14:paraId="0532F2E3" w14:textId="77777777" w:rsidR="0079023E" w:rsidRDefault="0079023E" w:rsidP="0079023E"/>
    <w:p w14:paraId="0E9CA7DD" w14:textId="5FE7228D" w:rsidR="0079023E" w:rsidRDefault="00D878B7" w:rsidP="0079023E">
      <w:r>
        <w:t xml:space="preserve">Grad Karlovac je po izgrađenosti javnih sportskih dvorana (gradskih i školskih) usporediv s Dubrovnikom i Rijekom. Osijek i u apsolutnom i u relativnom smislu ima značajno </w:t>
      </w:r>
      <w:r w:rsidR="003E1224">
        <w:t>veći broj dvoranskih površina</w:t>
      </w:r>
      <w:r>
        <w:t>. Gradovi Karlovac i Dubrovnik imaju jednak omjer broja stanovnika i površina dvorana (0,12 m</w:t>
      </w:r>
      <w:r w:rsidRPr="00D878B7">
        <w:rPr>
          <w:vertAlign w:val="superscript"/>
        </w:rPr>
        <w:t>2</w:t>
      </w:r>
      <w:r>
        <w:t xml:space="preserve"> po stanovniku) dok Rijeka ima nešto manje (0,11 m</w:t>
      </w:r>
      <w:r w:rsidRPr="00D878B7">
        <w:rPr>
          <w:vertAlign w:val="superscript"/>
        </w:rPr>
        <w:t>2</w:t>
      </w:r>
      <w:r>
        <w:t xml:space="preserve">). </w:t>
      </w:r>
      <w:r w:rsidR="0079023E">
        <w:t xml:space="preserve">Grad Osijek ima </w:t>
      </w:r>
      <w:r>
        <w:t xml:space="preserve">oko </w:t>
      </w:r>
      <w:r w:rsidR="0079023E">
        <w:t xml:space="preserve">1,8 puta više površina sportskih dvorana od </w:t>
      </w:r>
      <w:r>
        <w:t xml:space="preserve">Karlovca, Dubrovnika i </w:t>
      </w:r>
      <w:r w:rsidR="0079023E">
        <w:t xml:space="preserve">Rijeke </w:t>
      </w:r>
      <w:r>
        <w:t>po glavi stanovnika</w:t>
      </w:r>
      <w:r w:rsidR="0079023E">
        <w:t>. Slični su pokazatelji u relativnom smislu i za odnos broja članova lokalne sportske zajednice u odnosu na površinu sportskih dvorana – Rijeka i Dubrovnik imaju 62</w:t>
      </w:r>
      <w:r w:rsidR="0079023E" w:rsidRPr="005A256F">
        <w:t xml:space="preserve"> </w:t>
      </w:r>
      <w:r w:rsidR="0079023E">
        <w:t>m</w:t>
      </w:r>
      <w:r w:rsidR="0079023E" w:rsidRPr="005A256F">
        <w:rPr>
          <w:vertAlign w:val="superscript"/>
        </w:rPr>
        <w:t>2</w:t>
      </w:r>
      <w:r w:rsidR="0079023E">
        <w:t xml:space="preserve"> odnosno 60 m</w:t>
      </w:r>
      <w:r w:rsidR="0079023E" w:rsidRPr="005A256F">
        <w:rPr>
          <w:vertAlign w:val="superscript"/>
        </w:rPr>
        <w:t>2</w:t>
      </w:r>
      <w:r w:rsidR="0079023E">
        <w:t xml:space="preserve"> </w:t>
      </w:r>
      <w:r>
        <w:t>dok Karlovac ima najmanje 5</w:t>
      </w:r>
      <w:r w:rsidR="008F2904">
        <w:t>5</w:t>
      </w:r>
      <w:r>
        <w:t xml:space="preserve"> m</w:t>
      </w:r>
      <w:r w:rsidRPr="00D878B7">
        <w:rPr>
          <w:vertAlign w:val="superscript"/>
        </w:rPr>
        <w:t>2</w:t>
      </w:r>
      <w:r>
        <w:t xml:space="preserve"> </w:t>
      </w:r>
      <w:r w:rsidR="0079023E">
        <w:t>sportskih dvorana po članu lokalne sportske zajednice</w:t>
      </w:r>
      <w:r>
        <w:t>.</w:t>
      </w:r>
      <w:r w:rsidR="0079023E">
        <w:t xml:space="preserve"> Grad Osijek ima 108 m</w:t>
      </w:r>
      <w:r w:rsidR="0079023E" w:rsidRPr="005A256F">
        <w:rPr>
          <w:vertAlign w:val="superscript"/>
        </w:rPr>
        <w:t>2</w:t>
      </w:r>
      <w:r w:rsidR="0079023E">
        <w:t xml:space="preserve"> po članu lokalne sportske zajednice. Iako ovaj omjer uzima u obzir i klubove koji nisu „dvoranski“ sportovi, navedena mjera može poslužiti kao zanimljiv pokazatelj. </w:t>
      </w:r>
      <w:r w:rsidR="0031343E">
        <w:t xml:space="preserve">Stanje izgrađenosti sportskih dvorana značajna je komparativna prednost osječkoga sustava sporta u odnosu na druge sredine, a to se naročito odnosi na tzv. dvoranske sportove kojima imaju osiguran bazični preduvjet za budući razvoj – kvalitetnu i dostupno sportsku infrastrukturu. </w:t>
      </w:r>
      <w:r w:rsidR="0079023E">
        <w:t>(Tablica 2.1.</w:t>
      </w:r>
      <w:r>
        <w:t>9</w:t>
      </w:r>
      <w:r w:rsidR="0079023E">
        <w:t>.)</w:t>
      </w:r>
    </w:p>
    <w:p w14:paraId="01E84D77" w14:textId="2C20CB6E" w:rsidR="0079023E" w:rsidRDefault="0079023E" w:rsidP="0079023E">
      <w:r w:rsidRPr="0031343E">
        <w:rPr>
          <w:rStyle w:val="Naglaeno"/>
        </w:rPr>
        <w:t xml:space="preserve">U komparativnom smislu Grad </w:t>
      </w:r>
      <w:r w:rsidR="00D878B7" w:rsidRPr="0031343E">
        <w:rPr>
          <w:rStyle w:val="Naglaeno"/>
        </w:rPr>
        <w:t>Karlovac</w:t>
      </w:r>
      <w:r w:rsidRPr="0031343E">
        <w:rPr>
          <w:rStyle w:val="Naglaeno"/>
        </w:rPr>
        <w:t xml:space="preserve"> je po pitanju izgrađenosti sportskih dvorana u </w:t>
      </w:r>
      <w:r w:rsidR="00D878B7" w:rsidRPr="0031343E">
        <w:rPr>
          <w:rStyle w:val="Naglaeno"/>
        </w:rPr>
        <w:t>nepovoljnoj</w:t>
      </w:r>
      <w:r w:rsidRPr="0031343E">
        <w:rPr>
          <w:rStyle w:val="Naglaeno"/>
        </w:rPr>
        <w:t xml:space="preserve"> poziciji</w:t>
      </w:r>
      <w:r w:rsidR="00D878B7" w:rsidRPr="0031343E">
        <w:rPr>
          <w:rStyle w:val="Naglaeno"/>
        </w:rPr>
        <w:t xml:space="preserve">. Poput Grada Dubrovnika koji se svojim strateškim dokumentom za razvoj sporta iz 2019. godine </w:t>
      </w:r>
      <w:r w:rsidR="008F2904">
        <w:rPr>
          <w:rStyle w:val="Naglaeno"/>
        </w:rPr>
        <w:t>„</w:t>
      </w:r>
      <w:r w:rsidR="00D878B7" w:rsidRPr="0031343E">
        <w:rPr>
          <w:rStyle w:val="Naglaeno"/>
        </w:rPr>
        <w:t>Strategija razvoja sporta i sportske infrastrukture u Gradu Dubrovniku 2018.-2028.</w:t>
      </w:r>
      <w:r w:rsidR="008F2904">
        <w:rPr>
          <w:rStyle w:val="Naglaeno"/>
        </w:rPr>
        <w:t>“</w:t>
      </w:r>
      <w:r w:rsidR="00D878B7" w:rsidRPr="0031343E">
        <w:rPr>
          <w:rStyle w:val="Naglaeno"/>
        </w:rPr>
        <w:t xml:space="preserve"> obvezao na investicijski ciklus od 400 milijuna kuna u sportsku infrastrukturu od čega 130 milijuna kuna u dvoranski kompleks i gradnju oko 5.000 m2 dvoranskog prostora i Grad Karlovac bi trebao u budućem strateškom razdoblju preuzeti obavezu snažnijih investicija u javnu (gradsku i školsku) dvoransku infrastrukturu. </w:t>
      </w:r>
      <w:r w:rsidRPr="0031343E">
        <w:rPr>
          <w:rStyle w:val="Naglaeno"/>
        </w:rPr>
        <w:t xml:space="preserve"> </w:t>
      </w:r>
    </w:p>
    <w:p w14:paraId="47F06D53" w14:textId="77777777" w:rsidR="0079023E" w:rsidRDefault="0079023E" w:rsidP="0079023E"/>
    <w:p w14:paraId="6D9EF19A" w14:textId="77777777" w:rsidR="0079023E" w:rsidRDefault="0079023E" w:rsidP="0079023E"/>
    <w:p w14:paraId="05A799BC" w14:textId="77777777" w:rsidR="0079023E" w:rsidRPr="005A1EF7" w:rsidRDefault="0079023E" w:rsidP="0079023E"/>
    <w:p w14:paraId="650A8635" w14:textId="7C7AB1F7" w:rsidR="00F14DE1" w:rsidRDefault="00F14DE1" w:rsidP="00F14DE1">
      <w:pPr>
        <w:pStyle w:val="Naslov3"/>
        <w:pageBreakBefore/>
      </w:pPr>
      <w:bookmarkStart w:id="29" w:name="_Toc58177629"/>
      <w:r>
        <w:t xml:space="preserve">Nogometni tereni na području Grada </w:t>
      </w:r>
      <w:r w:rsidR="00927554">
        <w:t>Karlovca</w:t>
      </w:r>
      <w:bookmarkEnd w:id="29"/>
    </w:p>
    <w:p w14:paraId="5FCB83A8" w14:textId="77777777" w:rsidR="00F14DE1" w:rsidRDefault="00F14DE1" w:rsidP="00F14DE1"/>
    <w:p w14:paraId="1D427D66" w14:textId="77777777" w:rsidR="005511BB" w:rsidRPr="00AE6EBA" w:rsidRDefault="005511BB" w:rsidP="005511BB">
      <w:pPr>
        <w:pStyle w:val="Naslov4"/>
      </w:pPr>
      <w:r w:rsidRPr="00AE6EBA">
        <w:t>Broj i osnovne karakteristike nogometnih terena</w:t>
      </w:r>
    </w:p>
    <w:p w14:paraId="1AD17CB0" w14:textId="4DC0F5E0" w:rsidR="005511BB" w:rsidRDefault="005511BB" w:rsidP="005511BB">
      <w:r>
        <w:t xml:space="preserve">Na području Grada Karlovca postoji </w:t>
      </w:r>
      <w:r w:rsidR="00B70851">
        <w:t>10</w:t>
      </w:r>
      <w:r>
        <w:t xml:space="preserve"> nogometnih stadiona/igrališta s ukupno </w:t>
      </w:r>
      <w:r w:rsidR="00B70851">
        <w:t>15</w:t>
      </w:r>
      <w:r>
        <w:t xml:space="preserve"> nogometnih terena. Središnji gradski nogometni stadion je </w:t>
      </w:r>
      <w:r w:rsidR="00B70851">
        <w:t>Stadion Branko Čavlović Čavlek</w:t>
      </w:r>
      <w:r w:rsidR="001761E1">
        <w:t xml:space="preserve"> koji se sastoji od glavnog te tri pomoćna nogometna terena. (Tablica 2.1.16.)</w:t>
      </w:r>
    </w:p>
    <w:p w14:paraId="71A91C1D" w14:textId="77777777" w:rsidR="005511BB" w:rsidRDefault="005511BB" w:rsidP="005511BB"/>
    <w:p w14:paraId="7FA87CDE" w14:textId="44B24BAB" w:rsidR="005511BB" w:rsidRDefault="005511BB" w:rsidP="005511BB">
      <w:pPr>
        <w:spacing w:line="240" w:lineRule="auto"/>
      </w:pPr>
      <w:r w:rsidRPr="004930E5">
        <w:rPr>
          <w:sz w:val="22"/>
          <w:szCs w:val="22"/>
        </w:rPr>
        <w:t>Tablica 2.1.</w:t>
      </w:r>
      <w:r>
        <w:rPr>
          <w:sz w:val="22"/>
          <w:szCs w:val="22"/>
        </w:rPr>
        <w:t>16</w:t>
      </w:r>
      <w:r w:rsidRPr="004930E5">
        <w:rPr>
          <w:sz w:val="22"/>
          <w:szCs w:val="22"/>
        </w:rPr>
        <w:t xml:space="preserve">. </w:t>
      </w:r>
      <w:r>
        <w:rPr>
          <w:sz w:val="22"/>
          <w:szCs w:val="22"/>
        </w:rPr>
        <w:t xml:space="preserve">Nogometni stadioni/igrališta na području Grada </w:t>
      </w:r>
      <w:r w:rsidR="005E505B">
        <w:rPr>
          <w:sz w:val="22"/>
          <w:szCs w:val="22"/>
        </w:rPr>
        <w:t>Karlovca</w:t>
      </w:r>
    </w:p>
    <w:tbl>
      <w:tblPr>
        <w:tblStyle w:val="GridTable7ColorfulAccent2"/>
        <w:tblW w:w="9924" w:type="dxa"/>
        <w:tblLayout w:type="fixed"/>
        <w:tblLook w:val="04A0" w:firstRow="1" w:lastRow="0" w:firstColumn="1" w:lastColumn="0" w:noHBand="0" w:noVBand="1"/>
      </w:tblPr>
      <w:tblGrid>
        <w:gridCol w:w="401"/>
        <w:gridCol w:w="2434"/>
        <w:gridCol w:w="2127"/>
        <w:gridCol w:w="1843"/>
        <w:gridCol w:w="1559"/>
        <w:gridCol w:w="1560"/>
      </w:tblGrid>
      <w:tr w:rsidR="005511BB" w:rsidRPr="004E02AB" w14:paraId="2ECFD5C3" w14:textId="77777777" w:rsidTr="007317D5">
        <w:trPr>
          <w:cnfStyle w:val="100000000000" w:firstRow="1" w:lastRow="0" w:firstColumn="0" w:lastColumn="0" w:oddVBand="0" w:evenVBand="0" w:oddHBand="0" w:evenHBand="0" w:firstRowFirstColumn="0" w:firstRowLastColumn="0" w:lastRowFirstColumn="0" w:lastRowLastColumn="0"/>
          <w:trHeight w:val="284"/>
        </w:trPr>
        <w:tc>
          <w:tcPr>
            <w:cnfStyle w:val="001000000100" w:firstRow="0" w:lastRow="0" w:firstColumn="1" w:lastColumn="0" w:oddVBand="0" w:evenVBand="0" w:oddHBand="0" w:evenHBand="0" w:firstRowFirstColumn="1" w:firstRowLastColumn="0" w:lastRowFirstColumn="0" w:lastRowLastColumn="0"/>
            <w:tcW w:w="2835" w:type="dxa"/>
            <w:gridSpan w:val="2"/>
            <w:vAlign w:val="center"/>
          </w:tcPr>
          <w:p w14:paraId="7DCB460F" w14:textId="77777777" w:rsidR="005511BB" w:rsidRPr="00217794" w:rsidRDefault="005511BB" w:rsidP="005314D5">
            <w:pPr>
              <w:spacing w:after="0" w:line="240" w:lineRule="auto"/>
              <w:ind w:left="0"/>
              <w:jc w:val="center"/>
              <w:rPr>
                <w:rFonts w:asciiTheme="minorHAnsi" w:hAnsiTheme="minorHAnsi" w:cstheme="minorHAnsi"/>
                <w:i w:val="0"/>
                <w:iCs w:val="0"/>
                <w:color w:val="auto"/>
                <w:sz w:val="18"/>
                <w:szCs w:val="18"/>
              </w:rPr>
            </w:pPr>
            <w:r w:rsidRPr="00217794">
              <w:rPr>
                <w:rFonts w:asciiTheme="minorHAnsi" w:hAnsiTheme="minorHAnsi" w:cstheme="minorHAnsi"/>
                <w:i w:val="0"/>
                <w:iCs w:val="0"/>
                <w:color w:val="auto"/>
                <w:sz w:val="18"/>
                <w:szCs w:val="18"/>
              </w:rPr>
              <w:t>Naziv sportske građevine</w:t>
            </w:r>
          </w:p>
        </w:tc>
        <w:tc>
          <w:tcPr>
            <w:tcW w:w="2127" w:type="dxa"/>
            <w:vAlign w:val="center"/>
          </w:tcPr>
          <w:p w14:paraId="7A4B9F90" w14:textId="0D55C8E7" w:rsidR="005511BB" w:rsidRPr="00217794" w:rsidRDefault="005511BB" w:rsidP="005314D5">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217794">
              <w:rPr>
                <w:rFonts w:asciiTheme="minorHAnsi" w:hAnsiTheme="minorHAnsi" w:cstheme="minorHAnsi"/>
                <w:color w:val="auto"/>
                <w:sz w:val="18"/>
                <w:szCs w:val="18"/>
              </w:rPr>
              <w:t>Naziv upravitelja</w:t>
            </w:r>
            <w:r w:rsidR="007317D5">
              <w:rPr>
                <w:rFonts w:asciiTheme="minorHAnsi" w:hAnsiTheme="minorHAnsi" w:cstheme="minorHAnsi"/>
                <w:color w:val="auto"/>
                <w:sz w:val="18"/>
                <w:szCs w:val="18"/>
              </w:rPr>
              <w:t>/korisnika</w:t>
            </w:r>
          </w:p>
        </w:tc>
        <w:tc>
          <w:tcPr>
            <w:tcW w:w="1843" w:type="dxa"/>
            <w:vAlign w:val="center"/>
          </w:tcPr>
          <w:p w14:paraId="423549BA" w14:textId="77777777" w:rsidR="005511BB" w:rsidRPr="00217794" w:rsidRDefault="005511BB" w:rsidP="005314D5">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217794">
              <w:rPr>
                <w:rFonts w:asciiTheme="minorHAnsi" w:hAnsiTheme="minorHAnsi" w:cstheme="minorHAnsi"/>
                <w:color w:val="auto"/>
                <w:sz w:val="18"/>
                <w:szCs w:val="18"/>
              </w:rPr>
              <w:t>Vlasništvo</w:t>
            </w:r>
          </w:p>
        </w:tc>
        <w:tc>
          <w:tcPr>
            <w:tcW w:w="1559" w:type="dxa"/>
            <w:vAlign w:val="center"/>
          </w:tcPr>
          <w:p w14:paraId="115A4C80" w14:textId="77777777" w:rsidR="005511BB" w:rsidRPr="00217794" w:rsidRDefault="005511BB" w:rsidP="005314D5">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217794">
              <w:rPr>
                <w:rFonts w:asciiTheme="minorHAnsi" w:hAnsiTheme="minorHAnsi" w:cstheme="minorHAnsi"/>
                <w:color w:val="auto"/>
                <w:sz w:val="18"/>
                <w:szCs w:val="18"/>
              </w:rPr>
              <w:t>Broj</w:t>
            </w:r>
            <w:r>
              <w:rPr>
                <w:rFonts w:asciiTheme="minorHAnsi" w:hAnsiTheme="minorHAnsi" w:cstheme="minorHAnsi"/>
                <w:color w:val="auto"/>
                <w:sz w:val="18"/>
                <w:szCs w:val="18"/>
              </w:rPr>
              <w:t xml:space="preserve"> nogometnih </w:t>
            </w:r>
            <w:r w:rsidRPr="00217794">
              <w:rPr>
                <w:rFonts w:asciiTheme="minorHAnsi" w:hAnsiTheme="minorHAnsi" w:cstheme="minorHAnsi"/>
                <w:color w:val="auto"/>
                <w:sz w:val="18"/>
                <w:szCs w:val="18"/>
              </w:rPr>
              <w:t xml:space="preserve"> </w:t>
            </w:r>
            <w:r>
              <w:rPr>
                <w:rFonts w:asciiTheme="minorHAnsi" w:hAnsiTheme="minorHAnsi" w:cstheme="minorHAnsi"/>
                <w:color w:val="auto"/>
                <w:sz w:val="18"/>
                <w:szCs w:val="18"/>
              </w:rPr>
              <w:t>terena</w:t>
            </w:r>
          </w:p>
        </w:tc>
        <w:tc>
          <w:tcPr>
            <w:tcW w:w="1560" w:type="dxa"/>
            <w:vAlign w:val="center"/>
          </w:tcPr>
          <w:p w14:paraId="50357B81" w14:textId="1799FCE1" w:rsidR="005511BB" w:rsidRPr="00217794" w:rsidRDefault="005511BB" w:rsidP="005314D5">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color w:val="auto"/>
                <w:sz w:val="18"/>
                <w:szCs w:val="18"/>
              </w:rPr>
              <w:t>D</w:t>
            </w:r>
            <w:r w:rsidRPr="0085069D">
              <w:rPr>
                <w:rFonts w:asciiTheme="minorHAnsi" w:hAnsiTheme="minorHAnsi" w:cstheme="minorHAnsi"/>
                <w:color w:val="auto"/>
                <w:sz w:val="18"/>
                <w:szCs w:val="18"/>
              </w:rPr>
              <w:t xml:space="preserve">imenzije </w:t>
            </w:r>
            <w:r>
              <w:rPr>
                <w:rFonts w:asciiTheme="minorHAnsi" w:hAnsiTheme="minorHAnsi" w:cstheme="minorHAnsi"/>
                <w:color w:val="auto"/>
                <w:sz w:val="18"/>
                <w:szCs w:val="18"/>
              </w:rPr>
              <w:t>terena</w:t>
            </w:r>
          </w:p>
        </w:tc>
      </w:tr>
      <w:tr w:rsidR="005314D5" w:rsidRPr="004E02AB" w14:paraId="5317FA79" w14:textId="77777777" w:rsidTr="005E50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1" w:type="dxa"/>
            <w:vMerge w:val="restart"/>
            <w:vAlign w:val="center"/>
          </w:tcPr>
          <w:p w14:paraId="764861C5" w14:textId="77777777" w:rsidR="005314D5" w:rsidRPr="00217794" w:rsidRDefault="005314D5" w:rsidP="005314D5">
            <w:pPr>
              <w:spacing w:after="0" w:line="240" w:lineRule="auto"/>
              <w:ind w:left="0"/>
              <w:rPr>
                <w:rFonts w:asciiTheme="minorHAnsi" w:hAnsiTheme="minorHAnsi" w:cstheme="minorHAnsi"/>
                <w:i w:val="0"/>
                <w:iCs w:val="0"/>
                <w:color w:val="auto"/>
                <w:sz w:val="18"/>
                <w:szCs w:val="18"/>
              </w:rPr>
            </w:pPr>
            <w:r w:rsidRPr="00217794">
              <w:rPr>
                <w:rFonts w:asciiTheme="minorHAnsi" w:hAnsiTheme="minorHAnsi" w:cstheme="minorHAnsi"/>
                <w:i w:val="0"/>
                <w:iCs w:val="0"/>
                <w:color w:val="auto"/>
                <w:sz w:val="18"/>
                <w:szCs w:val="18"/>
              </w:rPr>
              <w:t>1</w:t>
            </w:r>
          </w:p>
        </w:tc>
        <w:tc>
          <w:tcPr>
            <w:tcW w:w="2434" w:type="dxa"/>
            <w:vMerge w:val="restart"/>
            <w:vAlign w:val="center"/>
          </w:tcPr>
          <w:p w14:paraId="108619D2" w14:textId="77777777" w:rsidR="005314D5" w:rsidRPr="005511BB"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5511BB">
              <w:rPr>
                <w:rFonts w:asciiTheme="minorHAnsi" w:hAnsiTheme="minorHAnsi" w:cstheme="minorHAnsi"/>
                <w:color w:val="auto"/>
                <w:sz w:val="18"/>
                <w:szCs w:val="18"/>
              </w:rPr>
              <w:t>Stadion Branko Čavlović</w:t>
            </w:r>
          </w:p>
          <w:p w14:paraId="51DBAACA" w14:textId="03994AE2" w:rsidR="005314D5" w:rsidRPr="00217794"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5511BB">
              <w:rPr>
                <w:rFonts w:asciiTheme="minorHAnsi" w:hAnsiTheme="minorHAnsi" w:cstheme="minorHAnsi"/>
                <w:color w:val="auto"/>
                <w:sz w:val="18"/>
                <w:szCs w:val="18"/>
              </w:rPr>
              <w:t>Čavlek</w:t>
            </w:r>
          </w:p>
        </w:tc>
        <w:tc>
          <w:tcPr>
            <w:tcW w:w="2127" w:type="dxa"/>
            <w:vMerge w:val="restart"/>
            <w:vAlign w:val="center"/>
          </w:tcPr>
          <w:p w14:paraId="1D412932" w14:textId="77777777" w:rsidR="005314D5"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5511BB">
              <w:rPr>
                <w:rFonts w:asciiTheme="minorHAnsi" w:hAnsiTheme="minorHAnsi" w:cstheme="minorHAnsi"/>
                <w:color w:val="auto"/>
                <w:sz w:val="18"/>
                <w:szCs w:val="18"/>
              </w:rPr>
              <w:t>Mladost d.o.o.</w:t>
            </w:r>
            <w:r>
              <w:rPr>
                <w:rFonts w:asciiTheme="minorHAnsi" w:hAnsiTheme="minorHAnsi" w:cstheme="minorHAnsi"/>
                <w:color w:val="auto"/>
                <w:sz w:val="18"/>
                <w:szCs w:val="18"/>
              </w:rPr>
              <w:t xml:space="preserve"> (upravitelj)</w:t>
            </w:r>
          </w:p>
          <w:p w14:paraId="7189A926" w14:textId="77777777" w:rsidR="005314D5"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NK Karlovac 1919 (korisnik 3 terena)</w:t>
            </w:r>
          </w:p>
          <w:p w14:paraId="7333FAB2" w14:textId="7F36A13E" w:rsidR="005314D5" w:rsidRPr="00217794"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ŽNK 4 rijeke              (korisnik 1 terena)</w:t>
            </w:r>
          </w:p>
        </w:tc>
        <w:tc>
          <w:tcPr>
            <w:tcW w:w="1843" w:type="dxa"/>
            <w:vMerge w:val="restart"/>
            <w:vAlign w:val="center"/>
          </w:tcPr>
          <w:p w14:paraId="2C256D69" w14:textId="5BD43FCD" w:rsidR="005314D5" w:rsidRPr="00217794"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217794">
              <w:rPr>
                <w:rFonts w:asciiTheme="minorHAnsi" w:hAnsiTheme="minorHAnsi" w:cstheme="minorHAnsi"/>
                <w:color w:val="auto"/>
                <w:sz w:val="18"/>
                <w:szCs w:val="18"/>
              </w:rPr>
              <w:t xml:space="preserve">Grad </w:t>
            </w:r>
            <w:r>
              <w:rPr>
                <w:rFonts w:asciiTheme="minorHAnsi" w:hAnsiTheme="minorHAnsi" w:cstheme="minorHAnsi"/>
                <w:color w:val="auto"/>
                <w:sz w:val="18"/>
                <w:szCs w:val="18"/>
              </w:rPr>
              <w:t>Karlovac</w:t>
            </w:r>
          </w:p>
        </w:tc>
        <w:tc>
          <w:tcPr>
            <w:tcW w:w="1559" w:type="dxa"/>
            <w:vMerge w:val="restart"/>
            <w:vAlign w:val="center"/>
          </w:tcPr>
          <w:p w14:paraId="32E31A9B" w14:textId="361CE350" w:rsidR="005314D5" w:rsidRPr="005511BB"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4</w:t>
            </w:r>
          </w:p>
        </w:tc>
        <w:tc>
          <w:tcPr>
            <w:tcW w:w="1560" w:type="dxa"/>
            <w:vAlign w:val="center"/>
          </w:tcPr>
          <w:p w14:paraId="4D806E65" w14:textId="4D98071C" w:rsidR="005314D5" w:rsidRPr="0085069D"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105x68 m</w:t>
            </w:r>
          </w:p>
        </w:tc>
      </w:tr>
      <w:tr w:rsidR="005314D5" w:rsidRPr="004E02AB" w14:paraId="243687C8" w14:textId="77777777" w:rsidTr="005E505B">
        <w:tc>
          <w:tcPr>
            <w:cnfStyle w:val="001000000000" w:firstRow="0" w:lastRow="0" w:firstColumn="1" w:lastColumn="0" w:oddVBand="0" w:evenVBand="0" w:oddHBand="0" w:evenHBand="0" w:firstRowFirstColumn="0" w:firstRowLastColumn="0" w:lastRowFirstColumn="0" w:lastRowLastColumn="0"/>
            <w:tcW w:w="401" w:type="dxa"/>
            <w:vMerge/>
            <w:vAlign w:val="center"/>
          </w:tcPr>
          <w:p w14:paraId="7C4903C2" w14:textId="77777777" w:rsidR="005314D5" w:rsidRPr="00217794" w:rsidRDefault="005314D5" w:rsidP="005314D5">
            <w:pPr>
              <w:spacing w:after="0" w:line="240" w:lineRule="auto"/>
              <w:ind w:left="0"/>
              <w:rPr>
                <w:rFonts w:asciiTheme="minorHAnsi" w:hAnsiTheme="minorHAnsi" w:cstheme="minorHAnsi"/>
                <w:sz w:val="18"/>
                <w:szCs w:val="18"/>
              </w:rPr>
            </w:pPr>
          </w:p>
        </w:tc>
        <w:tc>
          <w:tcPr>
            <w:tcW w:w="2434" w:type="dxa"/>
            <w:vMerge/>
            <w:vAlign w:val="center"/>
          </w:tcPr>
          <w:p w14:paraId="18221587" w14:textId="77777777" w:rsidR="005314D5" w:rsidRPr="005511BB"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p>
        </w:tc>
        <w:tc>
          <w:tcPr>
            <w:tcW w:w="2127" w:type="dxa"/>
            <w:vMerge/>
            <w:vAlign w:val="center"/>
          </w:tcPr>
          <w:p w14:paraId="6EA08CD2" w14:textId="6AEFE849" w:rsidR="005314D5" w:rsidRPr="00217794"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p>
        </w:tc>
        <w:tc>
          <w:tcPr>
            <w:tcW w:w="1843" w:type="dxa"/>
            <w:vMerge/>
            <w:vAlign w:val="center"/>
          </w:tcPr>
          <w:p w14:paraId="204737A5" w14:textId="413650C0" w:rsidR="005314D5" w:rsidRPr="00217794"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p>
        </w:tc>
        <w:tc>
          <w:tcPr>
            <w:tcW w:w="1559" w:type="dxa"/>
            <w:vMerge/>
            <w:vAlign w:val="center"/>
          </w:tcPr>
          <w:p w14:paraId="672E8962" w14:textId="2C553463" w:rsidR="005314D5" w:rsidRPr="005511BB"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p>
        </w:tc>
        <w:tc>
          <w:tcPr>
            <w:tcW w:w="1560" w:type="dxa"/>
            <w:vAlign w:val="center"/>
          </w:tcPr>
          <w:p w14:paraId="7F5969A3" w14:textId="339E4E35" w:rsidR="005314D5"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color w:val="auto"/>
                <w:sz w:val="18"/>
                <w:szCs w:val="18"/>
              </w:rPr>
              <w:t>105x68 m</w:t>
            </w:r>
          </w:p>
        </w:tc>
      </w:tr>
      <w:tr w:rsidR="005314D5" w:rsidRPr="004E02AB" w14:paraId="601DC1A0" w14:textId="77777777" w:rsidTr="005E50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1" w:type="dxa"/>
            <w:vMerge/>
            <w:vAlign w:val="center"/>
          </w:tcPr>
          <w:p w14:paraId="61C13A30" w14:textId="77777777" w:rsidR="005314D5" w:rsidRPr="00217794" w:rsidRDefault="005314D5" w:rsidP="005511BB">
            <w:pPr>
              <w:spacing w:after="0" w:line="240" w:lineRule="auto"/>
              <w:ind w:left="0"/>
              <w:rPr>
                <w:rFonts w:asciiTheme="minorHAnsi" w:hAnsiTheme="minorHAnsi" w:cstheme="minorHAnsi"/>
                <w:sz w:val="18"/>
                <w:szCs w:val="18"/>
              </w:rPr>
            </w:pPr>
          </w:p>
        </w:tc>
        <w:tc>
          <w:tcPr>
            <w:tcW w:w="2434" w:type="dxa"/>
            <w:vMerge/>
            <w:vAlign w:val="center"/>
          </w:tcPr>
          <w:p w14:paraId="4CE22FC9" w14:textId="77777777" w:rsidR="005314D5" w:rsidRPr="005511BB"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szCs w:val="18"/>
              </w:rPr>
            </w:pPr>
          </w:p>
        </w:tc>
        <w:tc>
          <w:tcPr>
            <w:tcW w:w="2127" w:type="dxa"/>
            <w:vMerge/>
            <w:vAlign w:val="center"/>
          </w:tcPr>
          <w:p w14:paraId="1C4FFE86" w14:textId="08479861" w:rsidR="005314D5" w:rsidRPr="00217794"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szCs w:val="18"/>
              </w:rPr>
            </w:pPr>
          </w:p>
        </w:tc>
        <w:tc>
          <w:tcPr>
            <w:tcW w:w="1843" w:type="dxa"/>
            <w:vMerge/>
            <w:vAlign w:val="center"/>
          </w:tcPr>
          <w:p w14:paraId="43E41F9D" w14:textId="60F7E769" w:rsidR="005314D5" w:rsidRPr="00217794"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szCs w:val="18"/>
              </w:rPr>
            </w:pPr>
          </w:p>
        </w:tc>
        <w:tc>
          <w:tcPr>
            <w:tcW w:w="1559" w:type="dxa"/>
            <w:vMerge/>
            <w:vAlign w:val="center"/>
          </w:tcPr>
          <w:p w14:paraId="219DA813" w14:textId="3AFD1719" w:rsidR="005314D5" w:rsidRPr="005511BB"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p>
        </w:tc>
        <w:tc>
          <w:tcPr>
            <w:tcW w:w="1560" w:type="dxa"/>
            <w:vAlign w:val="center"/>
          </w:tcPr>
          <w:p w14:paraId="384592CE" w14:textId="5F58D3DC" w:rsidR="005314D5" w:rsidRPr="005511BB"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5511BB">
              <w:rPr>
                <w:rFonts w:asciiTheme="minorHAnsi" w:hAnsiTheme="minorHAnsi" w:cstheme="minorHAnsi"/>
                <w:color w:val="auto"/>
                <w:sz w:val="18"/>
                <w:szCs w:val="18"/>
              </w:rPr>
              <w:t>98x58 m</w:t>
            </w:r>
          </w:p>
        </w:tc>
      </w:tr>
      <w:tr w:rsidR="005314D5" w:rsidRPr="004E02AB" w14:paraId="013BC056" w14:textId="77777777" w:rsidTr="005E505B">
        <w:tc>
          <w:tcPr>
            <w:cnfStyle w:val="001000000000" w:firstRow="0" w:lastRow="0" w:firstColumn="1" w:lastColumn="0" w:oddVBand="0" w:evenVBand="0" w:oddHBand="0" w:evenHBand="0" w:firstRowFirstColumn="0" w:firstRowLastColumn="0" w:lastRowFirstColumn="0" w:lastRowLastColumn="0"/>
            <w:tcW w:w="401" w:type="dxa"/>
            <w:vMerge/>
            <w:vAlign w:val="center"/>
          </w:tcPr>
          <w:p w14:paraId="62B9EB0A" w14:textId="77777777" w:rsidR="005314D5" w:rsidRPr="00217794" w:rsidRDefault="005314D5" w:rsidP="005511BB">
            <w:pPr>
              <w:spacing w:after="0" w:line="240" w:lineRule="auto"/>
              <w:ind w:left="0"/>
              <w:rPr>
                <w:rFonts w:asciiTheme="minorHAnsi" w:hAnsiTheme="minorHAnsi" w:cstheme="minorHAnsi"/>
                <w:sz w:val="18"/>
                <w:szCs w:val="18"/>
              </w:rPr>
            </w:pPr>
          </w:p>
        </w:tc>
        <w:tc>
          <w:tcPr>
            <w:tcW w:w="2434" w:type="dxa"/>
            <w:vMerge/>
            <w:vAlign w:val="center"/>
          </w:tcPr>
          <w:p w14:paraId="117ADCF7" w14:textId="77777777" w:rsidR="005314D5" w:rsidRPr="005511BB"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p>
        </w:tc>
        <w:tc>
          <w:tcPr>
            <w:tcW w:w="2127" w:type="dxa"/>
            <w:vMerge/>
            <w:vAlign w:val="center"/>
          </w:tcPr>
          <w:p w14:paraId="317BACA6" w14:textId="73B38DF0" w:rsidR="005314D5" w:rsidRPr="00217794"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p>
        </w:tc>
        <w:tc>
          <w:tcPr>
            <w:tcW w:w="1843" w:type="dxa"/>
            <w:vMerge/>
            <w:vAlign w:val="center"/>
          </w:tcPr>
          <w:p w14:paraId="709B29A1" w14:textId="1593B5B8" w:rsidR="005314D5" w:rsidRPr="00217794"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p>
        </w:tc>
        <w:tc>
          <w:tcPr>
            <w:tcW w:w="1559" w:type="dxa"/>
            <w:vMerge/>
            <w:vAlign w:val="center"/>
          </w:tcPr>
          <w:p w14:paraId="0B98F0B7" w14:textId="6CBB1C5F" w:rsidR="005314D5" w:rsidRPr="005511BB"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p>
        </w:tc>
        <w:tc>
          <w:tcPr>
            <w:tcW w:w="1560" w:type="dxa"/>
            <w:vAlign w:val="center"/>
          </w:tcPr>
          <w:p w14:paraId="05574D43" w14:textId="5F2C8D38" w:rsidR="005314D5" w:rsidRPr="005511BB"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5511BB">
              <w:rPr>
                <w:rFonts w:asciiTheme="minorHAnsi" w:hAnsiTheme="minorHAnsi" w:cstheme="minorHAnsi"/>
                <w:color w:val="auto"/>
                <w:sz w:val="18"/>
                <w:szCs w:val="18"/>
              </w:rPr>
              <w:t>105x68 m</w:t>
            </w:r>
          </w:p>
        </w:tc>
      </w:tr>
      <w:tr w:rsidR="007317D5" w:rsidRPr="004E02AB" w14:paraId="2F3CA46A" w14:textId="77777777" w:rsidTr="005E50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1" w:type="dxa"/>
            <w:vAlign w:val="center"/>
          </w:tcPr>
          <w:p w14:paraId="59F0CF5E" w14:textId="77777777" w:rsidR="005511BB" w:rsidRPr="00217794" w:rsidRDefault="005511BB" w:rsidP="005511BB">
            <w:pPr>
              <w:spacing w:after="0" w:line="240" w:lineRule="auto"/>
              <w:ind w:left="0"/>
              <w:rPr>
                <w:rFonts w:asciiTheme="minorHAnsi" w:hAnsiTheme="minorHAnsi" w:cstheme="minorHAnsi"/>
                <w:i w:val="0"/>
                <w:iCs w:val="0"/>
                <w:color w:val="auto"/>
                <w:sz w:val="18"/>
                <w:szCs w:val="18"/>
              </w:rPr>
            </w:pPr>
            <w:r w:rsidRPr="00217794">
              <w:rPr>
                <w:rFonts w:asciiTheme="minorHAnsi" w:hAnsiTheme="minorHAnsi" w:cstheme="minorHAnsi"/>
                <w:i w:val="0"/>
                <w:iCs w:val="0"/>
                <w:color w:val="auto"/>
                <w:sz w:val="18"/>
                <w:szCs w:val="18"/>
              </w:rPr>
              <w:t>2</w:t>
            </w:r>
          </w:p>
        </w:tc>
        <w:tc>
          <w:tcPr>
            <w:tcW w:w="2434" w:type="dxa"/>
            <w:vAlign w:val="center"/>
          </w:tcPr>
          <w:p w14:paraId="06503A12" w14:textId="55B0DA6E" w:rsidR="005511BB" w:rsidRPr="00217794" w:rsidRDefault="005511BB"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Nogometno igralište Mostanje</w:t>
            </w:r>
          </w:p>
        </w:tc>
        <w:tc>
          <w:tcPr>
            <w:tcW w:w="2127" w:type="dxa"/>
            <w:vAlign w:val="center"/>
          </w:tcPr>
          <w:p w14:paraId="16CC25C6" w14:textId="5CE9D650" w:rsidR="005511BB" w:rsidRDefault="007317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NK Mostanje</w:t>
            </w:r>
            <w:r w:rsidR="005E505B">
              <w:rPr>
                <w:rFonts w:asciiTheme="minorHAnsi" w:hAnsiTheme="minorHAnsi" w:cstheme="minorHAnsi"/>
                <w:color w:val="auto"/>
                <w:sz w:val="18"/>
                <w:szCs w:val="18"/>
              </w:rPr>
              <w:t xml:space="preserve"> ALL</w:t>
            </w:r>
          </w:p>
          <w:p w14:paraId="4ED06DC0" w14:textId="6FCE4064" w:rsidR="005E505B" w:rsidRPr="00217794" w:rsidRDefault="005E505B"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NK Barilović</w:t>
            </w:r>
          </w:p>
        </w:tc>
        <w:tc>
          <w:tcPr>
            <w:tcW w:w="1843" w:type="dxa"/>
            <w:vAlign w:val="center"/>
          </w:tcPr>
          <w:p w14:paraId="2D0F34D8" w14:textId="766798FC" w:rsidR="005511BB" w:rsidRPr="00217794" w:rsidRDefault="005511BB"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217794">
              <w:rPr>
                <w:rFonts w:asciiTheme="minorHAnsi" w:hAnsiTheme="minorHAnsi" w:cstheme="minorHAnsi"/>
                <w:color w:val="auto"/>
                <w:sz w:val="18"/>
                <w:szCs w:val="18"/>
              </w:rPr>
              <w:t xml:space="preserve">Grad </w:t>
            </w:r>
            <w:r>
              <w:rPr>
                <w:rFonts w:asciiTheme="minorHAnsi" w:hAnsiTheme="minorHAnsi" w:cstheme="minorHAnsi"/>
                <w:color w:val="auto"/>
                <w:sz w:val="18"/>
                <w:szCs w:val="18"/>
              </w:rPr>
              <w:t>Karlovac</w:t>
            </w:r>
          </w:p>
        </w:tc>
        <w:tc>
          <w:tcPr>
            <w:tcW w:w="1559" w:type="dxa"/>
            <w:vAlign w:val="center"/>
          </w:tcPr>
          <w:p w14:paraId="3B6B10FF" w14:textId="6DD4CD6B" w:rsidR="005511BB" w:rsidRPr="00217794" w:rsidRDefault="005E505B"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1</w:t>
            </w:r>
          </w:p>
        </w:tc>
        <w:tc>
          <w:tcPr>
            <w:tcW w:w="1560" w:type="dxa"/>
            <w:vAlign w:val="center"/>
          </w:tcPr>
          <w:p w14:paraId="1577C7E7" w14:textId="04104652" w:rsidR="005511BB" w:rsidRPr="0085069D" w:rsidRDefault="005E505B"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100x66 m</w:t>
            </w:r>
          </w:p>
        </w:tc>
      </w:tr>
      <w:tr w:rsidR="005314D5" w:rsidRPr="004E02AB" w14:paraId="3085C3AB" w14:textId="77777777" w:rsidTr="005E505B">
        <w:tc>
          <w:tcPr>
            <w:cnfStyle w:val="001000000000" w:firstRow="0" w:lastRow="0" w:firstColumn="1" w:lastColumn="0" w:oddVBand="0" w:evenVBand="0" w:oddHBand="0" w:evenHBand="0" w:firstRowFirstColumn="0" w:firstRowLastColumn="0" w:lastRowFirstColumn="0" w:lastRowLastColumn="0"/>
            <w:tcW w:w="401" w:type="dxa"/>
            <w:vMerge w:val="restart"/>
            <w:vAlign w:val="center"/>
          </w:tcPr>
          <w:p w14:paraId="447C3287" w14:textId="77777777" w:rsidR="005314D5" w:rsidRPr="00217794" w:rsidRDefault="005314D5" w:rsidP="005511BB">
            <w:pPr>
              <w:spacing w:after="0" w:line="240" w:lineRule="auto"/>
              <w:ind w:left="0"/>
              <w:rPr>
                <w:rFonts w:asciiTheme="minorHAnsi" w:hAnsiTheme="minorHAnsi" w:cstheme="minorHAnsi"/>
                <w:i w:val="0"/>
                <w:iCs w:val="0"/>
                <w:color w:val="auto"/>
                <w:sz w:val="18"/>
                <w:szCs w:val="18"/>
              </w:rPr>
            </w:pPr>
            <w:r w:rsidRPr="00217794">
              <w:rPr>
                <w:rFonts w:asciiTheme="minorHAnsi" w:hAnsiTheme="minorHAnsi" w:cstheme="minorHAnsi"/>
                <w:i w:val="0"/>
                <w:iCs w:val="0"/>
                <w:color w:val="auto"/>
                <w:sz w:val="18"/>
                <w:szCs w:val="18"/>
              </w:rPr>
              <w:t>3</w:t>
            </w:r>
          </w:p>
        </w:tc>
        <w:tc>
          <w:tcPr>
            <w:tcW w:w="2434" w:type="dxa"/>
            <w:vMerge w:val="restart"/>
            <w:vAlign w:val="center"/>
          </w:tcPr>
          <w:p w14:paraId="6BAB2B79" w14:textId="38DF40A3" w:rsidR="005314D5" w:rsidRPr="00217794"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Nogometno igralište Ilovac</w:t>
            </w:r>
          </w:p>
        </w:tc>
        <w:tc>
          <w:tcPr>
            <w:tcW w:w="2127" w:type="dxa"/>
            <w:vMerge w:val="restart"/>
            <w:vAlign w:val="center"/>
          </w:tcPr>
          <w:p w14:paraId="20AFB745" w14:textId="198EBD94" w:rsidR="005314D5" w:rsidRPr="00217794"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NK Ilovac</w:t>
            </w:r>
          </w:p>
        </w:tc>
        <w:tc>
          <w:tcPr>
            <w:tcW w:w="1843" w:type="dxa"/>
            <w:vMerge w:val="restart"/>
            <w:vAlign w:val="center"/>
          </w:tcPr>
          <w:p w14:paraId="1016A4B7" w14:textId="7F64FBD2" w:rsidR="005314D5" w:rsidRPr="00217794"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sidRPr="00217794">
              <w:rPr>
                <w:rFonts w:asciiTheme="minorHAnsi" w:hAnsiTheme="minorHAnsi" w:cstheme="minorHAnsi"/>
                <w:color w:val="auto"/>
                <w:sz w:val="18"/>
                <w:szCs w:val="18"/>
              </w:rPr>
              <w:t xml:space="preserve">Grad </w:t>
            </w:r>
            <w:r>
              <w:rPr>
                <w:rFonts w:asciiTheme="minorHAnsi" w:hAnsiTheme="minorHAnsi" w:cstheme="minorHAnsi"/>
                <w:color w:val="auto"/>
                <w:sz w:val="18"/>
                <w:szCs w:val="18"/>
              </w:rPr>
              <w:t>Karlovac</w:t>
            </w:r>
          </w:p>
        </w:tc>
        <w:tc>
          <w:tcPr>
            <w:tcW w:w="1559" w:type="dxa"/>
            <w:vMerge w:val="restart"/>
            <w:vAlign w:val="center"/>
          </w:tcPr>
          <w:p w14:paraId="4FB9C15E" w14:textId="1C84F037" w:rsidR="005314D5" w:rsidRPr="00217794"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2</w:t>
            </w:r>
          </w:p>
        </w:tc>
        <w:tc>
          <w:tcPr>
            <w:tcW w:w="1560" w:type="dxa"/>
            <w:vAlign w:val="center"/>
          </w:tcPr>
          <w:p w14:paraId="243C1887" w14:textId="2FE328B9" w:rsidR="005314D5" w:rsidRPr="0085069D"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110x60 m</w:t>
            </w:r>
          </w:p>
        </w:tc>
      </w:tr>
      <w:tr w:rsidR="005314D5" w:rsidRPr="004E02AB" w14:paraId="4C39E392" w14:textId="77777777" w:rsidTr="005E50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1" w:type="dxa"/>
            <w:vMerge/>
            <w:vAlign w:val="center"/>
          </w:tcPr>
          <w:p w14:paraId="6C123D35" w14:textId="77777777" w:rsidR="005314D5" w:rsidRPr="00217794" w:rsidRDefault="005314D5" w:rsidP="005314D5">
            <w:pPr>
              <w:spacing w:after="0" w:line="240" w:lineRule="auto"/>
              <w:ind w:left="0"/>
              <w:rPr>
                <w:rFonts w:asciiTheme="minorHAnsi" w:hAnsiTheme="minorHAnsi" w:cstheme="minorHAnsi"/>
                <w:sz w:val="18"/>
                <w:szCs w:val="18"/>
              </w:rPr>
            </w:pPr>
          </w:p>
        </w:tc>
        <w:tc>
          <w:tcPr>
            <w:tcW w:w="2434" w:type="dxa"/>
            <w:vMerge/>
            <w:vAlign w:val="center"/>
          </w:tcPr>
          <w:p w14:paraId="12C2FA04" w14:textId="77777777" w:rsidR="005314D5"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szCs w:val="18"/>
              </w:rPr>
            </w:pPr>
          </w:p>
        </w:tc>
        <w:tc>
          <w:tcPr>
            <w:tcW w:w="2127" w:type="dxa"/>
            <w:vMerge/>
            <w:vAlign w:val="center"/>
          </w:tcPr>
          <w:p w14:paraId="5CFE2452" w14:textId="77777777" w:rsidR="005314D5"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szCs w:val="18"/>
              </w:rPr>
            </w:pPr>
          </w:p>
        </w:tc>
        <w:tc>
          <w:tcPr>
            <w:tcW w:w="1843" w:type="dxa"/>
            <w:vMerge/>
            <w:vAlign w:val="center"/>
          </w:tcPr>
          <w:p w14:paraId="1CC458D3" w14:textId="77777777" w:rsidR="005314D5"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szCs w:val="18"/>
              </w:rPr>
            </w:pPr>
          </w:p>
        </w:tc>
        <w:tc>
          <w:tcPr>
            <w:tcW w:w="1559" w:type="dxa"/>
            <w:vMerge/>
            <w:vAlign w:val="center"/>
          </w:tcPr>
          <w:p w14:paraId="339053DF" w14:textId="77777777" w:rsidR="005314D5" w:rsidRPr="00217794"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szCs w:val="18"/>
              </w:rPr>
            </w:pPr>
          </w:p>
        </w:tc>
        <w:tc>
          <w:tcPr>
            <w:tcW w:w="1560" w:type="dxa"/>
            <w:vAlign w:val="center"/>
          </w:tcPr>
          <w:p w14:paraId="42EE54D9" w14:textId="7299C33B" w:rsidR="005314D5" w:rsidRPr="0085069D"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sz w:val="18"/>
                <w:szCs w:val="18"/>
              </w:rPr>
              <w:t>110x60 m</w:t>
            </w:r>
          </w:p>
        </w:tc>
      </w:tr>
      <w:tr w:rsidR="005E505B" w:rsidRPr="004E02AB" w14:paraId="700CA0D6" w14:textId="77777777" w:rsidTr="005E505B">
        <w:tc>
          <w:tcPr>
            <w:cnfStyle w:val="001000000000" w:firstRow="0" w:lastRow="0" w:firstColumn="1" w:lastColumn="0" w:oddVBand="0" w:evenVBand="0" w:oddHBand="0" w:evenHBand="0" w:firstRowFirstColumn="0" w:firstRowLastColumn="0" w:lastRowFirstColumn="0" w:lastRowLastColumn="0"/>
            <w:tcW w:w="401" w:type="dxa"/>
            <w:vAlign w:val="center"/>
          </w:tcPr>
          <w:p w14:paraId="16B03BAF" w14:textId="77777777" w:rsidR="005511BB" w:rsidRPr="00217794" w:rsidRDefault="005511BB" w:rsidP="005314D5">
            <w:pPr>
              <w:spacing w:after="0" w:line="240" w:lineRule="auto"/>
              <w:ind w:left="0"/>
              <w:rPr>
                <w:rFonts w:asciiTheme="minorHAnsi" w:hAnsiTheme="minorHAnsi" w:cstheme="minorHAnsi"/>
                <w:i w:val="0"/>
                <w:iCs w:val="0"/>
                <w:color w:val="auto"/>
                <w:sz w:val="18"/>
                <w:szCs w:val="18"/>
              </w:rPr>
            </w:pPr>
            <w:r w:rsidRPr="00217794">
              <w:rPr>
                <w:rFonts w:asciiTheme="minorHAnsi" w:hAnsiTheme="minorHAnsi" w:cstheme="minorHAnsi"/>
                <w:i w:val="0"/>
                <w:iCs w:val="0"/>
                <w:color w:val="auto"/>
                <w:sz w:val="18"/>
                <w:szCs w:val="18"/>
              </w:rPr>
              <w:t>4</w:t>
            </w:r>
          </w:p>
        </w:tc>
        <w:tc>
          <w:tcPr>
            <w:tcW w:w="2434" w:type="dxa"/>
            <w:vAlign w:val="center"/>
          </w:tcPr>
          <w:p w14:paraId="01EE63C6" w14:textId="70B81544" w:rsidR="005511BB" w:rsidRPr="00217794" w:rsidRDefault="005511BB"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Nogometno igralište Rečica</w:t>
            </w:r>
          </w:p>
        </w:tc>
        <w:tc>
          <w:tcPr>
            <w:tcW w:w="2127" w:type="dxa"/>
            <w:vAlign w:val="center"/>
          </w:tcPr>
          <w:p w14:paraId="31764313" w14:textId="51E2DA39" w:rsidR="005511BB" w:rsidRPr="00217794" w:rsidRDefault="007317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 xml:space="preserve">NK </w:t>
            </w:r>
            <w:r w:rsidR="005E505B">
              <w:rPr>
                <w:rFonts w:asciiTheme="minorHAnsi" w:hAnsiTheme="minorHAnsi" w:cstheme="minorHAnsi"/>
                <w:color w:val="auto"/>
                <w:sz w:val="18"/>
                <w:szCs w:val="18"/>
              </w:rPr>
              <w:t xml:space="preserve">Mladost </w:t>
            </w:r>
            <w:r>
              <w:rPr>
                <w:rFonts w:asciiTheme="minorHAnsi" w:hAnsiTheme="minorHAnsi" w:cstheme="minorHAnsi"/>
                <w:color w:val="auto"/>
                <w:sz w:val="18"/>
                <w:szCs w:val="18"/>
              </w:rPr>
              <w:t>Rečica</w:t>
            </w:r>
          </w:p>
        </w:tc>
        <w:tc>
          <w:tcPr>
            <w:tcW w:w="1843" w:type="dxa"/>
            <w:vAlign w:val="center"/>
          </w:tcPr>
          <w:p w14:paraId="20F806D3" w14:textId="1BD6FDED" w:rsidR="005511BB" w:rsidRPr="00217794" w:rsidRDefault="005511BB"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Grad Karlovac, Republika Hrvatska, fizička osoba</w:t>
            </w:r>
          </w:p>
        </w:tc>
        <w:tc>
          <w:tcPr>
            <w:tcW w:w="1559" w:type="dxa"/>
            <w:vAlign w:val="center"/>
          </w:tcPr>
          <w:p w14:paraId="662A8BBD" w14:textId="0FE3AE57" w:rsidR="005511BB" w:rsidRPr="00217794"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1</w:t>
            </w:r>
          </w:p>
        </w:tc>
        <w:tc>
          <w:tcPr>
            <w:tcW w:w="1560" w:type="dxa"/>
            <w:vAlign w:val="center"/>
          </w:tcPr>
          <w:p w14:paraId="093FCF9E" w14:textId="2D232666" w:rsidR="005511BB" w:rsidRPr="0085069D"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102x62 m</w:t>
            </w:r>
          </w:p>
        </w:tc>
      </w:tr>
      <w:tr w:rsidR="005314D5" w:rsidRPr="004E02AB" w14:paraId="2CE1D726" w14:textId="77777777" w:rsidTr="005E50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1" w:type="dxa"/>
            <w:vMerge w:val="restart"/>
            <w:vAlign w:val="center"/>
          </w:tcPr>
          <w:p w14:paraId="2F8313AD" w14:textId="77777777" w:rsidR="005314D5" w:rsidRPr="00217794" w:rsidRDefault="005314D5" w:rsidP="005314D5">
            <w:pPr>
              <w:spacing w:after="0" w:line="240" w:lineRule="auto"/>
              <w:ind w:left="0"/>
              <w:rPr>
                <w:rFonts w:asciiTheme="minorHAnsi" w:hAnsiTheme="minorHAnsi" w:cstheme="minorHAnsi"/>
                <w:i w:val="0"/>
                <w:iCs w:val="0"/>
                <w:color w:val="auto"/>
                <w:sz w:val="18"/>
                <w:szCs w:val="18"/>
              </w:rPr>
            </w:pPr>
            <w:r w:rsidRPr="00217794">
              <w:rPr>
                <w:rFonts w:asciiTheme="minorHAnsi" w:hAnsiTheme="minorHAnsi" w:cstheme="minorHAnsi"/>
                <w:i w:val="0"/>
                <w:iCs w:val="0"/>
                <w:color w:val="auto"/>
                <w:sz w:val="18"/>
                <w:szCs w:val="18"/>
              </w:rPr>
              <w:t>5</w:t>
            </w:r>
          </w:p>
        </w:tc>
        <w:tc>
          <w:tcPr>
            <w:tcW w:w="2434" w:type="dxa"/>
            <w:vMerge w:val="restart"/>
            <w:vAlign w:val="center"/>
          </w:tcPr>
          <w:p w14:paraId="529696E8" w14:textId="3DE908DE" w:rsidR="005314D5" w:rsidRPr="00217794"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Nogometno igralište NK Kupa, Donje Mekušje</w:t>
            </w:r>
          </w:p>
        </w:tc>
        <w:tc>
          <w:tcPr>
            <w:tcW w:w="2127" w:type="dxa"/>
            <w:vMerge w:val="restart"/>
            <w:vAlign w:val="center"/>
          </w:tcPr>
          <w:p w14:paraId="762831EC" w14:textId="0A793037" w:rsidR="005314D5" w:rsidRPr="00217794"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NK Kupa Donje Mekušje</w:t>
            </w:r>
          </w:p>
        </w:tc>
        <w:tc>
          <w:tcPr>
            <w:tcW w:w="1843" w:type="dxa"/>
            <w:vMerge w:val="restart"/>
            <w:vAlign w:val="center"/>
          </w:tcPr>
          <w:p w14:paraId="7F101D4C" w14:textId="05A6D482" w:rsidR="005314D5" w:rsidRPr="00217794"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fizičke osobe</w:t>
            </w:r>
          </w:p>
        </w:tc>
        <w:tc>
          <w:tcPr>
            <w:tcW w:w="1559" w:type="dxa"/>
            <w:vMerge w:val="restart"/>
            <w:vAlign w:val="center"/>
          </w:tcPr>
          <w:p w14:paraId="2840E279" w14:textId="7E61E400" w:rsidR="005314D5" w:rsidRPr="00217794"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2</w:t>
            </w:r>
          </w:p>
        </w:tc>
        <w:tc>
          <w:tcPr>
            <w:tcW w:w="1560" w:type="dxa"/>
            <w:vAlign w:val="center"/>
          </w:tcPr>
          <w:p w14:paraId="5C3D0B28" w14:textId="0BF68F51" w:rsidR="005314D5" w:rsidRPr="0085069D" w:rsidRDefault="005314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96x65 m</w:t>
            </w:r>
          </w:p>
        </w:tc>
      </w:tr>
      <w:tr w:rsidR="005314D5" w:rsidRPr="004E02AB" w14:paraId="0F2548DF" w14:textId="77777777" w:rsidTr="005E505B">
        <w:tc>
          <w:tcPr>
            <w:cnfStyle w:val="001000000000" w:firstRow="0" w:lastRow="0" w:firstColumn="1" w:lastColumn="0" w:oddVBand="0" w:evenVBand="0" w:oddHBand="0" w:evenHBand="0" w:firstRowFirstColumn="0" w:firstRowLastColumn="0" w:lastRowFirstColumn="0" w:lastRowLastColumn="0"/>
            <w:tcW w:w="401" w:type="dxa"/>
            <w:vMerge/>
            <w:vAlign w:val="center"/>
          </w:tcPr>
          <w:p w14:paraId="2440F0D7" w14:textId="77777777" w:rsidR="005314D5" w:rsidRPr="00217794" w:rsidRDefault="005314D5" w:rsidP="005314D5">
            <w:pPr>
              <w:spacing w:after="0" w:line="240" w:lineRule="auto"/>
              <w:ind w:left="0"/>
              <w:rPr>
                <w:rFonts w:asciiTheme="minorHAnsi" w:hAnsiTheme="minorHAnsi" w:cstheme="minorHAnsi"/>
                <w:sz w:val="18"/>
                <w:szCs w:val="18"/>
              </w:rPr>
            </w:pPr>
          </w:p>
        </w:tc>
        <w:tc>
          <w:tcPr>
            <w:tcW w:w="2434" w:type="dxa"/>
            <w:vMerge/>
            <w:vAlign w:val="center"/>
          </w:tcPr>
          <w:p w14:paraId="6A643A13" w14:textId="77777777" w:rsidR="005314D5"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p>
        </w:tc>
        <w:tc>
          <w:tcPr>
            <w:tcW w:w="2127" w:type="dxa"/>
            <w:vMerge/>
            <w:vAlign w:val="center"/>
          </w:tcPr>
          <w:p w14:paraId="2214E02B" w14:textId="77777777" w:rsidR="005314D5" w:rsidRPr="00217794"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p>
        </w:tc>
        <w:tc>
          <w:tcPr>
            <w:tcW w:w="1843" w:type="dxa"/>
            <w:vMerge/>
            <w:vAlign w:val="center"/>
          </w:tcPr>
          <w:p w14:paraId="15E88F5D" w14:textId="77777777" w:rsidR="005314D5"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p>
        </w:tc>
        <w:tc>
          <w:tcPr>
            <w:tcW w:w="1559" w:type="dxa"/>
            <w:vMerge/>
            <w:vAlign w:val="center"/>
          </w:tcPr>
          <w:p w14:paraId="15D0B00A" w14:textId="77777777" w:rsidR="005314D5" w:rsidRPr="00217794"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p>
        </w:tc>
        <w:tc>
          <w:tcPr>
            <w:tcW w:w="1560" w:type="dxa"/>
            <w:vAlign w:val="center"/>
          </w:tcPr>
          <w:p w14:paraId="01FE2D87" w14:textId="70033460" w:rsidR="005314D5" w:rsidRPr="0085069D"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sz w:val="18"/>
                <w:szCs w:val="18"/>
              </w:rPr>
              <w:t>100x65 m</w:t>
            </w:r>
          </w:p>
        </w:tc>
      </w:tr>
      <w:tr w:rsidR="005E505B" w:rsidRPr="004E02AB" w14:paraId="4C7FD12B" w14:textId="77777777" w:rsidTr="005E50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1" w:type="dxa"/>
            <w:vAlign w:val="center"/>
          </w:tcPr>
          <w:p w14:paraId="6F078992" w14:textId="77777777" w:rsidR="005511BB" w:rsidRPr="00217794" w:rsidRDefault="005511BB" w:rsidP="005314D5">
            <w:pPr>
              <w:spacing w:after="0" w:line="240" w:lineRule="auto"/>
              <w:ind w:left="0"/>
              <w:rPr>
                <w:rFonts w:asciiTheme="minorHAnsi" w:hAnsiTheme="minorHAnsi" w:cstheme="minorHAnsi"/>
                <w:i w:val="0"/>
                <w:iCs w:val="0"/>
                <w:color w:val="auto"/>
                <w:sz w:val="18"/>
                <w:szCs w:val="18"/>
              </w:rPr>
            </w:pPr>
            <w:r w:rsidRPr="00217794">
              <w:rPr>
                <w:rFonts w:asciiTheme="minorHAnsi" w:hAnsiTheme="minorHAnsi" w:cstheme="minorHAnsi"/>
                <w:i w:val="0"/>
                <w:iCs w:val="0"/>
                <w:color w:val="auto"/>
                <w:sz w:val="18"/>
                <w:szCs w:val="18"/>
              </w:rPr>
              <w:t>6</w:t>
            </w:r>
          </w:p>
        </w:tc>
        <w:tc>
          <w:tcPr>
            <w:tcW w:w="2434" w:type="dxa"/>
            <w:vAlign w:val="center"/>
          </w:tcPr>
          <w:p w14:paraId="0F358BCC" w14:textId="6A638A85" w:rsidR="005511BB" w:rsidRPr="00217794" w:rsidRDefault="005511BB"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Nogometno igralište Frankopan Brežani</w:t>
            </w:r>
          </w:p>
        </w:tc>
        <w:tc>
          <w:tcPr>
            <w:tcW w:w="2127" w:type="dxa"/>
            <w:vAlign w:val="center"/>
          </w:tcPr>
          <w:p w14:paraId="1440B800" w14:textId="4BD8ED2B" w:rsidR="005511BB" w:rsidRPr="00217794" w:rsidRDefault="00B70851"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NK Frankopan Brežani</w:t>
            </w:r>
          </w:p>
        </w:tc>
        <w:tc>
          <w:tcPr>
            <w:tcW w:w="1843" w:type="dxa"/>
            <w:vAlign w:val="center"/>
          </w:tcPr>
          <w:p w14:paraId="11DF95E5" w14:textId="6D142570" w:rsidR="005511BB" w:rsidRPr="00217794" w:rsidRDefault="005511BB"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Grad Karlovac, Republika Hrvatska, fizička osoba</w:t>
            </w:r>
          </w:p>
        </w:tc>
        <w:tc>
          <w:tcPr>
            <w:tcW w:w="1559" w:type="dxa"/>
            <w:vAlign w:val="center"/>
          </w:tcPr>
          <w:p w14:paraId="49862704" w14:textId="5660C93B" w:rsidR="005511BB" w:rsidRPr="00217794" w:rsidRDefault="00B70851"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1</w:t>
            </w:r>
          </w:p>
        </w:tc>
        <w:tc>
          <w:tcPr>
            <w:tcW w:w="1560" w:type="dxa"/>
            <w:vAlign w:val="center"/>
          </w:tcPr>
          <w:p w14:paraId="3A93A077" w14:textId="4C402B83" w:rsidR="005511BB" w:rsidRPr="0085069D" w:rsidRDefault="00B70851"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100x65 m</w:t>
            </w:r>
          </w:p>
        </w:tc>
      </w:tr>
      <w:tr w:rsidR="005511BB" w:rsidRPr="004E02AB" w14:paraId="3209A1BB" w14:textId="77777777" w:rsidTr="005E505B">
        <w:tc>
          <w:tcPr>
            <w:cnfStyle w:val="001000000000" w:firstRow="0" w:lastRow="0" w:firstColumn="1" w:lastColumn="0" w:oddVBand="0" w:evenVBand="0" w:oddHBand="0" w:evenHBand="0" w:firstRowFirstColumn="0" w:firstRowLastColumn="0" w:lastRowFirstColumn="0" w:lastRowLastColumn="0"/>
            <w:tcW w:w="401" w:type="dxa"/>
            <w:vAlign w:val="center"/>
          </w:tcPr>
          <w:p w14:paraId="5E883397" w14:textId="77777777" w:rsidR="005511BB" w:rsidRPr="00217794" w:rsidRDefault="005511BB" w:rsidP="005314D5">
            <w:pPr>
              <w:spacing w:after="0" w:line="240" w:lineRule="auto"/>
              <w:ind w:left="0"/>
              <w:rPr>
                <w:rFonts w:asciiTheme="minorHAnsi" w:hAnsiTheme="minorHAnsi" w:cstheme="minorHAnsi"/>
                <w:i w:val="0"/>
                <w:iCs w:val="0"/>
                <w:color w:val="auto"/>
                <w:sz w:val="18"/>
                <w:szCs w:val="18"/>
              </w:rPr>
            </w:pPr>
            <w:r w:rsidRPr="00217794">
              <w:rPr>
                <w:rFonts w:asciiTheme="minorHAnsi" w:hAnsiTheme="minorHAnsi" w:cstheme="minorHAnsi"/>
                <w:i w:val="0"/>
                <w:iCs w:val="0"/>
                <w:color w:val="auto"/>
                <w:sz w:val="18"/>
                <w:szCs w:val="18"/>
              </w:rPr>
              <w:t>7</w:t>
            </w:r>
          </w:p>
        </w:tc>
        <w:tc>
          <w:tcPr>
            <w:tcW w:w="2434" w:type="dxa"/>
            <w:vAlign w:val="center"/>
          </w:tcPr>
          <w:p w14:paraId="2A3000F2" w14:textId="02B3D472" w:rsidR="005511BB" w:rsidRPr="00217794" w:rsidRDefault="005511BB"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Nogometno igralište NK Korana</w:t>
            </w:r>
          </w:p>
        </w:tc>
        <w:tc>
          <w:tcPr>
            <w:tcW w:w="2127" w:type="dxa"/>
            <w:vAlign w:val="center"/>
          </w:tcPr>
          <w:p w14:paraId="0EA11CA2" w14:textId="4C14D5F4" w:rsidR="005511BB" w:rsidRPr="00217794" w:rsidRDefault="00B70851"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NK Korana Turanj</w:t>
            </w:r>
          </w:p>
        </w:tc>
        <w:tc>
          <w:tcPr>
            <w:tcW w:w="1843" w:type="dxa"/>
            <w:vAlign w:val="center"/>
          </w:tcPr>
          <w:p w14:paraId="55D428B9" w14:textId="44E40019" w:rsidR="005511BB" w:rsidRPr="00217794" w:rsidRDefault="005511BB"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općenarodna imovina</w:t>
            </w:r>
          </w:p>
        </w:tc>
        <w:tc>
          <w:tcPr>
            <w:tcW w:w="1559" w:type="dxa"/>
            <w:vAlign w:val="center"/>
          </w:tcPr>
          <w:p w14:paraId="472B320D" w14:textId="5A14C33C" w:rsidR="005511BB" w:rsidRPr="00217794" w:rsidRDefault="00B70851"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1</w:t>
            </w:r>
          </w:p>
        </w:tc>
        <w:tc>
          <w:tcPr>
            <w:tcW w:w="1560" w:type="dxa"/>
            <w:vAlign w:val="center"/>
          </w:tcPr>
          <w:p w14:paraId="5F2BE554" w14:textId="35AB48CA" w:rsidR="005511BB" w:rsidRPr="0085069D" w:rsidRDefault="00B70851"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100x65 m</w:t>
            </w:r>
          </w:p>
        </w:tc>
      </w:tr>
      <w:tr w:rsidR="005E505B" w:rsidRPr="004E02AB" w14:paraId="2553DFA3" w14:textId="77777777" w:rsidTr="005E50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1" w:type="dxa"/>
            <w:vAlign w:val="center"/>
          </w:tcPr>
          <w:p w14:paraId="368E5116" w14:textId="77777777" w:rsidR="005511BB" w:rsidRPr="00217794" w:rsidRDefault="005511BB" w:rsidP="005314D5">
            <w:pPr>
              <w:spacing w:after="0" w:line="240" w:lineRule="auto"/>
              <w:ind w:left="0"/>
              <w:rPr>
                <w:rFonts w:asciiTheme="minorHAnsi" w:hAnsiTheme="minorHAnsi" w:cstheme="minorHAnsi"/>
                <w:i w:val="0"/>
                <w:iCs w:val="0"/>
                <w:color w:val="auto"/>
                <w:sz w:val="18"/>
                <w:szCs w:val="18"/>
              </w:rPr>
            </w:pPr>
            <w:r w:rsidRPr="00217794">
              <w:rPr>
                <w:rFonts w:asciiTheme="minorHAnsi" w:hAnsiTheme="minorHAnsi" w:cstheme="minorHAnsi"/>
                <w:i w:val="0"/>
                <w:iCs w:val="0"/>
                <w:color w:val="auto"/>
                <w:sz w:val="18"/>
                <w:szCs w:val="18"/>
              </w:rPr>
              <w:t>8</w:t>
            </w:r>
          </w:p>
        </w:tc>
        <w:tc>
          <w:tcPr>
            <w:tcW w:w="2434" w:type="dxa"/>
            <w:vAlign w:val="center"/>
          </w:tcPr>
          <w:p w14:paraId="0CC97DC8" w14:textId="37E01C00" w:rsidR="005511BB" w:rsidRPr="00217794" w:rsidRDefault="00B70851"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sidRPr="00B70851">
              <w:rPr>
                <w:rFonts w:asciiTheme="minorHAnsi" w:hAnsiTheme="minorHAnsi" w:cstheme="minorHAnsi"/>
                <w:color w:val="auto"/>
                <w:sz w:val="18"/>
                <w:szCs w:val="18"/>
              </w:rPr>
              <w:t>ŠRC "Vladimir Tvrdinić - Tvrdi",  Gornje Mekušje</w:t>
            </w:r>
          </w:p>
        </w:tc>
        <w:tc>
          <w:tcPr>
            <w:tcW w:w="2127" w:type="dxa"/>
            <w:vAlign w:val="center"/>
          </w:tcPr>
          <w:p w14:paraId="28EB0B65" w14:textId="189D1C5D" w:rsidR="005511BB" w:rsidRPr="00217794" w:rsidRDefault="00B70851"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NK Vatrogasac, Gornje Mekušje</w:t>
            </w:r>
          </w:p>
        </w:tc>
        <w:tc>
          <w:tcPr>
            <w:tcW w:w="1843" w:type="dxa"/>
            <w:vAlign w:val="center"/>
          </w:tcPr>
          <w:p w14:paraId="5C20DBD6" w14:textId="6AC2A864" w:rsidR="005511BB" w:rsidRPr="00217794" w:rsidRDefault="005511BB"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Grad Karlovac, NK Vatrogasac, fizičke osobe</w:t>
            </w:r>
          </w:p>
        </w:tc>
        <w:tc>
          <w:tcPr>
            <w:tcW w:w="1559" w:type="dxa"/>
            <w:vAlign w:val="center"/>
          </w:tcPr>
          <w:p w14:paraId="739E78C8" w14:textId="5E55E8BC" w:rsidR="005511BB" w:rsidRPr="00217794" w:rsidRDefault="00B70851"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1</w:t>
            </w:r>
          </w:p>
        </w:tc>
        <w:tc>
          <w:tcPr>
            <w:tcW w:w="1560" w:type="dxa"/>
            <w:vAlign w:val="center"/>
          </w:tcPr>
          <w:p w14:paraId="218C7AE8" w14:textId="2F8ED8D3" w:rsidR="005511BB" w:rsidRPr="0085069D" w:rsidRDefault="00B70851"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102x67 m</w:t>
            </w:r>
          </w:p>
        </w:tc>
      </w:tr>
      <w:tr w:rsidR="005511BB" w:rsidRPr="004E02AB" w14:paraId="55F3D5F1" w14:textId="77777777" w:rsidTr="005E505B">
        <w:tc>
          <w:tcPr>
            <w:cnfStyle w:val="001000000000" w:firstRow="0" w:lastRow="0" w:firstColumn="1" w:lastColumn="0" w:oddVBand="0" w:evenVBand="0" w:oddHBand="0" w:evenHBand="0" w:firstRowFirstColumn="0" w:firstRowLastColumn="0" w:lastRowFirstColumn="0" w:lastRowLastColumn="0"/>
            <w:tcW w:w="401" w:type="dxa"/>
            <w:vAlign w:val="center"/>
          </w:tcPr>
          <w:p w14:paraId="1DB74363" w14:textId="77777777" w:rsidR="005511BB" w:rsidRPr="00217794" w:rsidRDefault="005511BB" w:rsidP="005314D5">
            <w:pPr>
              <w:spacing w:after="0" w:line="240" w:lineRule="auto"/>
              <w:ind w:left="0"/>
              <w:rPr>
                <w:rFonts w:asciiTheme="minorHAnsi" w:hAnsiTheme="minorHAnsi" w:cstheme="minorHAnsi"/>
                <w:i w:val="0"/>
                <w:iCs w:val="0"/>
                <w:color w:val="auto"/>
                <w:sz w:val="18"/>
                <w:szCs w:val="18"/>
              </w:rPr>
            </w:pPr>
            <w:r w:rsidRPr="00217794">
              <w:rPr>
                <w:rFonts w:asciiTheme="minorHAnsi" w:hAnsiTheme="minorHAnsi" w:cstheme="minorHAnsi"/>
                <w:i w:val="0"/>
                <w:iCs w:val="0"/>
                <w:color w:val="auto"/>
                <w:sz w:val="18"/>
                <w:szCs w:val="18"/>
              </w:rPr>
              <w:t>9</w:t>
            </w:r>
          </w:p>
        </w:tc>
        <w:tc>
          <w:tcPr>
            <w:tcW w:w="2434" w:type="dxa"/>
            <w:vAlign w:val="center"/>
          </w:tcPr>
          <w:p w14:paraId="1AA0F845" w14:textId="507547ED" w:rsidR="005511BB" w:rsidRPr="00217794" w:rsidRDefault="005511BB"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Nogometno igralište NK Šišljavić</w:t>
            </w:r>
          </w:p>
        </w:tc>
        <w:tc>
          <w:tcPr>
            <w:tcW w:w="2127" w:type="dxa"/>
            <w:vAlign w:val="center"/>
          </w:tcPr>
          <w:p w14:paraId="2C613799" w14:textId="7BC9D723" w:rsidR="005511BB" w:rsidRPr="00217794"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NK Šišljavić</w:t>
            </w:r>
          </w:p>
        </w:tc>
        <w:tc>
          <w:tcPr>
            <w:tcW w:w="1843" w:type="dxa"/>
            <w:vAlign w:val="center"/>
          </w:tcPr>
          <w:p w14:paraId="289EBBD4" w14:textId="2B2DD052" w:rsidR="005511BB" w:rsidRPr="00217794" w:rsidRDefault="005511BB"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NK Šišljavić</w:t>
            </w:r>
          </w:p>
        </w:tc>
        <w:tc>
          <w:tcPr>
            <w:tcW w:w="1559" w:type="dxa"/>
            <w:vAlign w:val="center"/>
          </w:tcPr>
          <w:p w14:paraId="6C988649" w14:textId="094F4EFB" w:rsidR="005511BB" w:rsidRPr="00217794"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1</w:t>
            </w:r>
          </w:p>
        </w:tc>
        <w:tc>
          <w:tcPr>
            <w:tcW w:w="1560" w:type="dxa"/>
            <w:vAlign w:val="center"/>
          </w:tcPr>
          <w:p w14:paraId="3264894B" w14:textId="5A9837A8" w:rsidR="005511BB" w:rsidRPr="0085069D" w:rsidRDefault="005314D5" w:rsidP="005E505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105x64 m</w:t>
            </w:r>
          </w:p>
        </w:tc>
      </w:tr>
      <w:tr w:rsidR="005E505B" w:rsidRPr="004E02AB" w14:paraId="2DD6A185" w14:textId="77777777" w:rsidTr="005E50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1" w:type="dxa"/>
            <w:vAlign w:val="center"/>
          </w:tcPr>
          <w:p w14:paraId="06635446" w14:textId="77777777" w:rsidR="005511BB" w:rsidRPr="00217794" w:rsidRDefault="005511BB" w:rsidP="005314D5">
            <w:pPr>
              <w:spacing w:after="0" w:line="240" w:lineRule="auto"/>
              <w:ind w:left="0"/>
              <w:rPr>
                <w:rFonts w:asciiTheme="minorHAnsi" w:hAnsiTheme="minorHAnsi" w:cstheme="minorHAnsi"/>
                <w:i w:val="0"/>
                <w:iCs w:val="0"/>
                <w:color w:val="auto"/>
                <w:sz w:val="18"/>
                <w:szCs w:val="18"/>
              </w:rPr>
            </w:pPr>
            <w:r w:rsidRPr="00217794">
              <w:rPr>
                <w:rFonts w:asciiTheme="minorHAnsi" w:hAnsiTheme="minorHAnsi" w:cstheme="minorHAnsi"/>
                <w:i w:val="0"/>
                <w:iCs w:val="0"/>
                <w:color w:val="auto"/>
                <w:sz w:val="18"/>
                <w:szCs w:val="18"/>
              </w:rPr>
              <w:t>10</w:t>
            </w:r>
          </w:p>
        </w:tc>
        <w:tc>
          <w:tcPr>
            <w:tcW w:w="2434" w:type="dxa"/>
            <w:vAlign w:val="center"/>
          </w:tcPr>
          <w:p w14:paraId="2BA4AD1D" w14:textId="18A0FB66" w:rsidR="005511BB" w:rsidRPr="00217794" w:rsidRDefault="005511BB"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Nogometno igralište Gaza</w:t>
            </w:r>
          </w:p>
        </w:tc>
        <w:tc>
          <w:tcPr>
            <w:tcW w:w="2127" w:type="dxa"/>
            <w:vAlign w:val="center"/>
          </w:tcPr>
          <w:p w14:paraId="67920767" w14:textId="4E22149E" w:rsidR="005511BB" w:rsidRPr="00217794" w:rsidRDefault="007317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NK Radnik</w:t>
            </w:r>
            <w:r w:rsidR="00B70851">
              <w:rPr>
                <w:rFonts w:asciiTheme="minorHAnsi" w:hAnsiTheme="minorHAnsi" w:cstheme="minorHAnsi"/>
                <w:color w:val="auto"/>
                <w:sz w:val="18"/>
                <w:szCs w:val="18"/>
              </w:rPr>
              <w:t xml:space="preserve"> Gaza</w:t>
            </w:r>
          </w:p>
        </w:tc>
        <w:tc>
          <w:tcPr>
            <w:tcW w:w="1843" w:type="dxa"/>
            <w:vAlign w:val="center"/>
          </w:tcPr>
          <w:p w14:paraId="6832DA66" w14:textId="4B096EF3" w:rsidR="005511BB" w:rsidRPr="00217794" w:rsidRDefault="005511BB"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Prirodoslovna škola Karlovac</w:t>
            </w:r>
          </w:p>
        </w:tc>
        <w:tc>
          <w:tcPr>
            <w:tcW w:w="1559" w:type="dxa"/>
            <w:vAlign w:val="center"/>
          </w:tcPr>
          <w:p w14:paraId="01F16F0C" w14:textId="407FF01A" w:rsidR="005511BB" w:rsidRPr="00217794" w:rsidRDefault="007317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1</w:t>
            </w:r>
          </w:p>
        </w:tc>
        <w:tc>
          <w:tcPr>
            <w:tcW w:w="1560" w:type="dxa"/>
            <w:vAlign w:val="center"/>
          </w:tcPr>
          <w:p w14:paraId="263DD9BB" w14:textId="1EC54571" w:rsidR="005511BB" w:rsidRPr="0085069D" w:rsidRDefault="007317D5" w:rsidP="005E505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18"/>
                <w:szCs w:val="18"/>
              </w:rPr>
            </w:pPr>
            <w:r>
              <w:rPr>
                <w:rFonts w:asciiTheme="minorHAnsi" w:hAnsiTheme="minorHAnsi" w:cstheme="minorHAnsi"/>
                <w:color w:val="auto"/>
                <w:sz w:val="18"/>
                <w:szCs w:val="18"/>
              </w:rPr>
              <w:t>100x50 m</w:t>
            </w:r>
          </w:p>
        </w:tc>
      </w:tr>
    </w:tbl>
    <w:p w14:paraId="70CF1234" w14:textId="03EB24D2" w:rsidR="005511BB" w:rsidRPr="00B70851" w:rsidRDefault="005511BB" w:rsidP="00B70851">
      <w:pPr>
        <w:spacing w:after="0" w:line="240" w:lineRule="auto"/>
        <w:rPr>
          <w:sz w:val="20"/>
          <w:szCs w:val="20"/>
        </w:rPr>
      </w:pPr>
      <w:r w:rsidRPr="004930E5">
        <w:rPr>
          <w:sz w:val="20"/>
          <w:szCs w:val="20"/>
        </w:rPr>
        <w:t xml:space="preserve">Izvor: </w:t>
      </w:r>
      <w:r w:rsidRPr="00892A9E">
        <w:rPr>
          <w:sz w:val="20"/>
          <w:szCs w:val="20"/>
        </w:rPr>
        <w:t>Grad</w:t>
      </w:r>
      <w:r>
        <w:rPr>
          <w:sz w:val="20"/>
          <w:szCs w:val="20"/>
        </w:rPr>
        <w:t xml:space="preserve"> </w:t>
      </w:r>
      <w:r w:rsidR="00B70851">
        <w:rPr>
          <w:sz w:val="20"/>
          <w:szCs w:val="20"/>
        </w:rPr>
        <w:t>Karlovac</w:t>
      </w:r>
      <w:r w:rsidRPr="00892A9E">
        <w:rPr>
          <w:sz w:val="20"/>
          <w:szCs w:val="20"/>
        </w:rPr>
        <w:t>, 2020.</w:t>
      </w:r>
      <w:r>
        <w:rPr>
          <w:sz w:val="20"/>
          <w:szCs w:val="20"/>
        </w:rPr>
        <w:t xml:space="preserve">, </w:t>
      </w:r>
      <w:r w:rsidR="00B70851">
        <w:rPr>
          <w:sz w:val="20"/>
          <w:szCs w:val="20"/>
        </w:rPr>
        <w:t>KŠZ</w:t>
      </w:r>
      <w:r>
        <w:rPr>
          <w:sz w:val="20"/>
          <w:szCs w:val="20"/>
        </w:rPr>
        <w:t>, 2020.</w:t>
      </w:r>
      <w:r w:rsidR="00B70851">
        <w:rPr>
          <w:sz w:val="20"/>
          <w:szCs w:val="20"/>
        </w:rPr>
        <w:t>, Državni ured za reviziju, 2019.</w:t>
      </w:r>
    </w:p>
    <w:p w14:paraId="2E996499" w14:textId="77777777" w:rsidR="001761E1" w:rsidRDefault="001761E1" w:rsidP="005511BB"/>
    <w:p w14:paraId="4A465C6E" w14:textId="7069BE4C" w:rsidR="001761E1" w:rsidRDefault="005511BB" w:rsidP="005511BB">
      <w:r>
        <w:t xml:space="preserve">Grad </w:t>
      </w:r>
      <w:r w:rsidR="001761E1">
        <w:t>Karlovac je vlasnik 3 nogometna stadiona/igrališta (Branko Čavlović Čavlek, Mostanje i Ilovac) te suvlasnik na tri igrališta (Rečica, Brežani i Gornje Mekušje). Nogometno igralište Rečica u Karlovcu nalazi se na osam čestica zemljišta, od kojih su dvije u zemljišnoj knjizi upisane kao vlasništvo Grada Karlovca, četiri kao vlasništvo fizičkih osoba, a dvije kao vlasništvo Republike Hrvatske. Za čestice nad kojima je upisano vlasništvo Republike Hrvatske i fizičkih osoba pokrenut je zemljišnoknjižni ispravni postupak pred Općinskim sudom u Karlovcu. Za nogometna igrališta Kupa Donje Mekušje, Frankopan Brežani i Vatrogasac u Karlovcu u cilju rješavanja neriješenih imovinskopravnih odnosa Grad Karlovac je pokrenuo postupke ozakonjenja građevina. Za nogometna igrališta Kupa Donje Mekušje i Frankopan Brežani donesena su rješenja o izvedenom stanju, a za nogometno igralište Vatrogasac izrađena je snimka izvedenog stanja te je u tijeku donošenje rješenja o ozakonjenju. Za nogometno igralište NK Korana u Turnju, za koje je u zemljišnoj knjizi upisano vlasništvo općenarodna imovina, doneseno je rješenje o izvedenom stanju međutim na istom mjestu predviđena je gradnja nasipa za obranu od poplava. (Državni ured za reviziju 2019.)</w:t>
      </w:r>
    </w:p>
    <w:p w14:paraId="352E9792" w14:textId="77777777" w:rsidR="001761E1" w:rsidRDefault="001761E1" w:rsidP="005511BB"/>
    <w:p w14:paraId="6B8F2ED4" w14:textId="77777777" w:rsidR="005511BB" w:rsidRPr="00642269" w:rsidRDefault="005511BB" w:rsidP="005511BB">
      <w:pPr>
        <w:pStyle w:val="Naslov4"/>
      </w:pPr>
      <w:r>
        <w:t>Standardi izgrađenosti i iskorištenosti nogometnih terena</w:t>
      </w:r>
    </w:p>
    <w:p w14:paraId="6F045D05" w14:textId="595AB25C" w:rsidR="005511BB" w:rsidRDefault="005511BB" w:rsidP="005511BB">
      <w:r>
        <w:rPr>
          <w:i/>
        </w:rPr>
        <w:t xml:space="preserve">Pravilnik o prostornim standardima, normativima te urbanističko-tehničkim </w:t>
      </w:r>
      <w:r w:rsidR="001761E1">
        <w:rPr>
          <w:i/>
        </w:rPr>
        <w:t xml:space="preserve">uvjetima </w:t>
      </w:r>
      <w:r>
        <w:rPr>
          <w:i/>
        </w:rPr>
        <w:t xml:space="preserve">za planiranje mreže sportskih objekata </w:t>
      </w:r>
      <w:r>
        <w:t xml:space="preserve">koji je donesen 1991. godine, a koji se temeljio na dokumentu </w:t>
      </w:r>
      <w:r>
        <w:rPr>
          <w:i/>
        </w:rPr>
        <w:t>Metodologija planiranja mreže objekata fizičke kulture</w:t>
      </w:r>
      <w:r>
        <w:t xml:space="preserve"> iz 1983. godine definira kako bi grad veličine </w:t>
      </w:r>
      <w:r w:rsidR="001761E1">
        <w:t>Karlovca</w:t>
      </w:r>
      <w:r>
        <w:t xml:space="preserve"> trebao imati </w:t>
      </w:r>
      <w:r w:rsidR="001761E1">
        <w:t>9</w:t>
      </w:r>
      <w:r>
        <w:t>,</w:t>
      </w:r>
      <w:r w:rsidR="005145B0">
        <w:t>3</w:t>
      </w:r>
      <w:r>
        <w:t xml:space="preserve"> nogometnih terena standardnih dimenzija 110 X 75 metara ili </w:t>
      </w:r>
      <w:r w:rsidR="005145B0">
        <w:t>76</w:t>
      </w:r>
      <w:r>
        <w:t>.</w:t>
      </w:r>
      <w:r w:rsidR="005145B0">
        <w:t>617</w:t>
      </w:r>
      <w:r>
        <w:t xml:space="preserve"> m</w:t>
      </w:r>
      <w:r w:rsidRPr="00E13EA5">
        <w:rPr>
          <w:vertAlign w:val="superscript"/>
        </w:rPr>
        <w:t>2</w:t>
      </w:r>
      <w:r>
        <w:t xml:space="preserve"> nogometnih terena. U daljnjoj analizi koristit će se zaokruženi broj od </w:t>
      </w:r>
      <w:r w:rsidR="005145B0">
        <w:t>9</w:t>
      </w:r>
      <w:r>
        <w:t xml:space="preserve"> nogometna terena kao standard koji proizlazi iz normativa navedenoga dokumenta. Sukladno tom standardu postojeći nogometni tereni u Gradu </w:t>
      </w:r>
      <w:r w:rsidR="005145B0">
        <w:t>Karlovcu</w:t>
      </w:r>
      <w:r>
        <w:t xml:space="preserve"> zadovoljavaju 123% potreba za nogometnim terenima u smislu broja nogometnih terena odnosno 112% u smislu površine nogometnih terena. (Tablica 2.1.17.)</w:t>
      </w:r>
    </w:p>
    <w:p w14:paraId="15717923" w14:textId="77777777" w:rsidR="005511BB" w:rsidRDefault="005511BB" w:rsidP="005511BB"/>
    <w:p w14:paraId="3D40F1FB" w14:textId="15BEB0AF" w:rsidR="005511BB" w:rsidRPr="00984E03" w:rsidRDefault="005511BB" w:rsidP="005511BB">
      <w:pPr>
        <w:spacing w:after="0" w:line="240" w:lineRule="auto"/>
        <w:rPr>
          <w:sz w:val="20"/>
        </w:rPr>
      </w:pPr>
      <w:r w:rsidRPr="00984E03">
        <w:rPr>
          <w:sz w:val="20"/>
        </w:rPr>
        <w:t>Tablica 2.1.</w:t>
      </w:r>
      <w:r>
        <w:rPr>
          <w:sz w:val="20"/>
        </w:rPr>
        <w:t>17</w:t>
      </w:r>
      <w:r w:rsidRPr="00984E03">
        <w:rPr>
          <w:sz w:val="20"/>
        </w:rPr>
        <w:t xml:space="preserve">. Postojeći nogometni tereni u </w:t>
      </w:r>
      <w:r w:rsidR="005145B0">
        <w:rPr>
          <w:sz w:val="20"/>
        </w:rPr>
        <w:t>Karlovcu</w:t>
      </w:r>
      <w:r w:rsidRPr="00984E03">
        <w:rPr>
          <w:sz w:val="20"/>
        </w:rPr>
        <w:t xml:space="preserve"> i preporučeni standard </w:t>
      </w:r>
      <w:r w:rsidR="005145B0">
        <w:rPr>
          <w:sz w:val="20"/>
        </w:rPr>
        <w:t xml:space="preserve">izgrađenosti </w:t>
      </w:r>
      <w:r w:rsidRPr="00984E03">
        <w:rPr>
          <w:sz w:val="20"/>
        </w:rPr>
        <w:t>te udio zadovoljenja standarda</w:t>
      </w:r>
    </w:p>
    <w:tbl>
      <w:tblPr>
        <w:tblStyle w:val="GridTable5DarkAccent2"/>
        <w:tblW w:w="7513" w:type="dxa"/>
        <w:tblInd w:w="1129" w:type="dxa"/>
        <w:tblLook w:val="04A0" w:firstRow="1" w:lastRow="0" w:firstColumn="1" w:lastColumn="0" w:noHBand="0" w:noVBand="1"/>
      </w:tblPr>
      <w:tblGrid>
        <w:gridCol w:w="3686"/>
        <w:gridCol w:w="1843"/>
        <w:gridCol w:w="1984"/>
      </w:tblGrid>
      <w:tr w:rsidR="005511BB" w14:paraId="716024D4" w14:textId="77777777" w:rsidTr="005314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vMerge w:val="restart"/>
          </w:tcPr>
          <w:p w14:paraId="7F9001D9" w14:textId="77777777" w:rsidR="005511BB" w:rsidRPr="00451688" w:rsidRDefault="005511BB" w:rsidP="005314D5">
            <w:pPr>
              <w:spacing w:after="0" w:line="240" w:lineRule="auto"/>
              <w:ind w:left="0"/>
              <w:jc w:val="center"/>
              <w:rPr>
                <w:rFonts w:asciiTheme="minorHAnsi" w:hAnsiTheme="minorHAnsi" w:cstheme="minorHAnsi"/>
                <w:b w:val="0"/>
                <w:bCs w:val="0"/>
                <w:sz w:val="22"/>
                <w:szCs w:val="22"/>
              </w:rPr>
            </w:pPr>
          </w:p>
        </w:tc>
        <w:tc>
          <w:tcPr>
            <w:tcW w:w="3827" w:type="dxa"/>
            <w:gridSpan w:val="2"/>
          </w:tcPr>
          <w:p w14:paraId="52A3CF9A" w14:textId="77777777" w:rsidR="005511BB" w:rsidRPr="00451688" w:rsidRDefault="005511BB" w:rsidP="005314D5">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451688">
              <w:rPr>
                <w:rFonts w:asciiTheme="minorHAnsi" w:hAnsiTheme="minorHAnsi" w:cstheme="minorHAnsi"/>
                <w:sz w:val="22"/>
                <w:szCs w:val="22"/>
              </w:rPr>
              <w:t>nogometni tereni</w:t>
            </w:r>
          </w:p>
        </w:tc>
      </w:tr>
      <w:tr w:rsidR="005511BB" w14:paraId="188D5FE0" w14:textId="77777777" w:rsidTr="005314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vMerge/>
          </w:tcPr>
          <w:p w14:paraId="1071C9B6" w14:textId="77777777" w:rsidR="005511BB" w:rsidRPr="00451688" w:rsidRDefault="005511BB" w:rsidP="005314D5">
            <w:pPr>
              <w:spacing w:after="0" w:line="240" w:lineRule="auto"/>
              <w:ind w:left="0"/>
              <w:rPr>
                <w:rFonts w:asciiTheme="minorHAnsi" w:hAnsiTheme="minorHAnsi" w:cstheme="minorHAnsi"/>
                <w:sz w:val="22"/>
                <w:szCs w:val="22"/>
              </w:rPr>
            </w:pPr>
          </w:p>
        </w:tc>
        <w:tc>
          <w:tcPr>
            <w:tcW w:w="1843" w:type="dxa"/>
            <w:shd w:val="clear" w:color="auto" w:fill="C0504D" w:themeFill="accent2"/>
            <w:vAlign w:val="center"/>
          </w:tcPr>
          <w:p w14:paraId="785405C8" w14:textId="77777777" w:rsidR="005511BB" w:rsidRPr="00451688" w:rsidRDefault="005511BB" w:rsidP="005314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FFFFFF" w:themeColor="background1"/>
                <w:sz w:val="22"/>
                <w:szCs w:val="22"/>
              </w:rPr>
            </w:pPr>
            <w:r w:rsidRPr="00451688">
              <w:rPr>
                <w:rFonts w:asciiTheme="minorHAnsi" w:hAnsiTheme="minorHAnsi" w:cstheme="minorHAnsi"/>
                <w:b/>
                <w:bCs/>
                <w:color w:val="FFFFFF" w:themeColor="background1"/>
                <w:sz w:val="22"/>
                <w:szCs w:val="22"/>
              </w:rPr>
              <w:t>broj</w:t>
            </w:r>
          </w:p>
        </w:tc>
        <w:tc>
          <w:tcPr>
            <w:tcW w:w="1984" w:type="dxa"/>
            <w:shd w:val="clear" w:color="auto" w:fill="C0504D" w:themeFill="accent2"/>
          </w:tcPr>
          <w:p w14:paraId="4A6ED27A" w14:textId="77777777" w:rsidR="005511BB" w:rsidRPr="00451688" w:rsidRDefault="005511BB" w:rsidP="005314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FFFFFF" w:themeColor="background1"/>
                <w:sz w:val="22"/>
                <w:szCs w:val="22"/>
              </w:rPr>
            </w:pPr>
            <w:r w:rsidRPr="00451688">
              <w:rPr>
                <w:rFonts w:asciiTheme="minorHAnsi" w:hAnsiTheme="minorHAnsi" w:cstheme="minorHAnsi"/>
                <w:b/>
                <w:bCs/>
                <w:color w:val="FFFFFF" w:themeColor="background1"/>
                <w:sz w:val="22"/>
                <w:szCs w:val="22"/>
              </w:rPr>
              <w:t>površina</w:t>
            </w:r>
          </w:p>
        </w:tc>
      </w:tr>
      <w:tr w:rsidR="005145B0" w14:paraId="44E439A8" w14:textId="77777777" w:rsidTr="005145B0">
        <w:trPr>
          <w:trHeight w:val="584"/>
        </w:trPr>
        <w:tc>
          <w:tcPr>
            <w:cnfStyle w:val="001000000000" w:firstRow="0" w:lastRow="0" w:firstColumn="1" w:lastColumn="0" w:oddVBand="0" w:evenVBand="0" w:oddHBand="0" w:evenHBand="0" w:firstRowFirstColumn="0" w:firstRowLastColumn="0" w:lastRowFirstColumn="0" w:lastRowLastColumn="0"/>
            <w:tcW w:w="3686" w:type="dxa"/>
            <w:vAlign w:val="center"/>
          </w:tcPr>
          <w:p w14:paraId="02A3C7C8" w14:textId="77777777" w:rsidR="005145B0" w:rsidRPr="00451688" w:rsidRDefault="005145B0" w:rsidP="005145B0">
            <w:pPr>
              <w:spacing w:after="0" w:line="240" w:lineRule="auto"/>
              <w:ind w:left="0"/>
              <w:jc w:val="center"/>
              <w:rPr>
                <w:rFonts w:asciiTheme="minorHAnsi" w:hAnsiTheme="minorHAnsi" w:cstheme="minorHAnsi"/>
                <w:sz w:val="22"/>
                <w:szCs w:val="22"/>
              </w:rPr>
            </w:pPr>
            <w:r w:rsidRPr="00451688">
              <w:rPr>
                <w:rFonts w:asciiTheme="minorHAnsi" w:hAnsiTheme="minorHAnsi" w:cstheme="minorHAnsi"/>
                <w:sz w:val="22"/>
                <w:szCs w:val="22"/>
              </w:rPr>
              <w:t>stanje 2020.</w:t>
            </w:r>
          </w:p>
        </w:tc>
        <w:tc>
          <w:tcPr>
            <w:tcW w:w="1843" w:type="dxa"/>
            <w:vAlign w:val="center"/>
          </w:tcPr>
          <w:p w14:paraId="6033E7FF" w14:textId="20FE49F5" w:rsidR="005145B0" w:rsidRPr="005145B0" w:rsidRDefault="005145B0" w:rsidP="005145B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5145B0">
              <w:rPr>
                <w:rFonts w:asciiTheme="minorHAnsi" w:hAnsiTheme="minorHAnsi" w:cstheme="minorHAnsi"/>
                <w:sz w:val="22"/>
                <w:szCs w:val="22"/>
              </w:rPr>
              <w:t>15</w:t>
            </w:r>
          </w:p>
        </w:tc>
        <w:tc>
          <w:tcPr>
            <w:tcW w:w="1984" w:type="dxa"/>
            <w:vAlign w:val="center"/>
          </w:tcPr>
          <w:p w14:paraId="4257FF26" w14:textId="4D4643DA" w:rsidR="005145B0" w:rsidRPr="005145B0" w:rsidRDefault="005145B0" w:rsidP="005145B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5145B0">
              <w:rPr>
                <w:rFonts w:asciiTheme="minorHAnsi" w:hAnsiTheme="minorHAnsi" w:cstheme="minorHAnsi"/>
                <w:sz w:val="22"/>
                <w:szCs w:val="22"/>
              </w:rPr>
              <w:t>97.522</w:t>
            </w:r>
            <w:r>
              <w:rPr>
                <w:rFonts w:asciiTheme="minorHAnsi" w:hAnsiTheme="minorHAnsi" w:cstheme="minorHAnsi"/>
                <w:sz w:val="22"/>
                <w:szCs w:val="22"/>
              </w:rPr>
              <w:t xml:space="preserve"> m</w:t>
            </w:r>
            <w:r w:rsidRPr="005145B0">
              <w:rPr>
                <w:rFonts w:asciiTheme="minorHAnsi" w:hAnsiTheme="minorHAnsi" w:cstheme="minorHAnsi"/>
                <w:sz w:val="22"/>
                <w:szCs w:val="22"/>
                <w:vertAlign w:val="superscript"/>
              </w:rPr>
              <w:t>2</w:t>
            </w:r>
          </w:p>
        </w:tc>
      </w:tr>
      <w:tr w:rsidR="005145B0" w14:paraId="1ADE88A7" w14:textId="77777777" w:rsidTr="005145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14:paraId="0284CE9B" w14:textId="77777777" w:rsidR="005145B0" w:rsidRPr="00451688" w:rsidRDefault="005145B0" w:rsidP="005145B0">
            <w:pPr>
              <w:spacing w:after="0" w:line="240" w:lineRule="auto"/>
              <w:ind w:left="0"/>
              <w:jc w:val="center"/>
              <w:rPr>
                <w:rFonts w:asciiTheme="minorHAnsi" w:hAnsiTheme="minorHAnsi" w:cstheme="minorHAnsi"/>
                <w:sz w:val="22"/>
                <w:szCs w:val="22"/>
              </w:rPr>
            </w:pPr>
            <w:r w:rsidRPr="00451688">
              <w:rPr>
                <w:rFonts w:asciiTheme="minorHAnsi" w:hAnsiTheme="minorHAnsi" w:cstheme="minorHAnsi"/>
                <w:sz w:val="22"/>
                <w:szCs w:val="22"/>
              </w:rPr>
              <w:t xml:space="preserve">prema </w:t>
            </w:r>
            <w:r w:rsidRPr="00451688">
              <w:rPr>
                <w:rFonts w:asciiTheme="minorHAnsi" w:hAnsiTheme="minorHAnsi" w:cstheme="minorHAnsi"/>
                <w:i/>
                <w:iCs/>
                <w:sz w:val="22"/>
                <w:szCs w:val="22"/>
              </w:rPr>
              <w:t>Pravilniku o prostornim standardima…</w:t>
            </w:r>
            <w:r w:rsidRPr="00451688">
              <w:rPr>
                <w:rFonts w:asciiTheme="minorHAnsi" w:hAnsiTheme="minorHAnsi" w:cstheme="minorHAnsi"/>
                <w:sz w:val="22"/>
                <w:szCs w:val="22"/>
              </w:rPr>
              <w:t xml:space="preserve"> iz 1991. godine </w:t>
            </w:r>
          </w:p>
        </w:tc>
        <w:tc>
          <w:tcPr>
            <w:tcW w:w="1843" w:type="dxa"/>
            <w:vAlign w:val="center"/>
          </w:tcPr>
          <w:p w14:paraId="3BF6CB5A" w14:textId="52264EF0" w:rsidR="005145B0" w:rsidRPr="005145B0" w:rsidRDefault="005145B0" w:rsidP="005145B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5145B0">
              <w:rPr>
                <w:rFonts w:asciiTheme="minorHAnsi" w:hAnsiTheme="minorHAnsi" w:cstheme="minorHAnsi"/>
                <w:sz w:val="22"/>
                <w:szCs w:val="22"/>
              </w:rPr>
              <w:t>9</w:t>
            </w:r>
          </w:p>
        </w:tc>
        <w:tc>
          <w:tcPr>
            <w:tcW w:w="1984" w:type="dxa"/>
            <w:vAlign w:val="center"/>
          </w:tcPr>
          <w:p w14:paraId="05E41AA3" w14:textId="67F18B0C" w:rsidR="005145B0" w:rsidRPr="005145B0" w:rsidRDefault="005145B0" w:rsidP="005145B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5145B0">
              <w:rPr>
                <w:rFonts w:asciiTheme="minorHAnsi" w:hAnsiTheme="minorHAnsi" w:cstheme="minorHAnsi"/>
                <w:sz w:val="22"/>
                <w:szCs w:val="22"/>
              </w:rPr>
              <w:t>76.617</w:t>
            </w:r>
            <w:r>
              <w:rPr>
                <w:rFonts w:asciiTheme="minorHAnsi" w:hAnsiTheme="minorHAnsi" w:cstheme="minorHAnsi"/>
                <w:sz w:val="22"/>
                <w:szCs w:val="22"/>
              </w:rPr>
              <w:t xml:space="preserve"> m</w:t>
            </w:r>
            <w:r w:rsidRPr="005145B0">
              <w:rPr>
                <w:rFonts w:asciiTheme="minorHAnsi" w:hAnsiTheme="minorHAnsi" w:cstheme="minorHAnsi"/>
                <w:sz w:val="22"/>
                <w:szCs w:val="22"/>
                <w:vertAlign w:val="superscript"/>
              </w:rPr>
              <w:t>2</w:t>
            </w:r>
          </w:p>
        </w:tc>
      </w:tr>
      <w:tr w:rsidR="005145B0" w14:paraId="6B7E8CE7" w14:textId="77777777" w:rsidTr="005145B0">
        <w:tc>
          <w:tcPr>
            <w:cnfStyle w:val="001000000000" w:firstRow="0" w:lastRow="0" w:firstColumn="1" w:lastColumn="0" w:oddVBand="0" w:evenVBand="0" w:oddHBand="0" w:evenHBand="0" w:firstRowFirstColumn="0" w:firstRowLastColumn="0" w:lastRowFirstColumn="0" w:lastRowLastColumn="0"/>
            <w:tcW w:w="3686" w:type="dxa"/>
          </w:tcPr>
          <w:p w14:paraId="662D334D" w14:textId="77777777" w:rsidR="005145B0" w:rsidRPr="00451688" w:rsidRDefault="005145B0" w:rsidP="005145B0">
            <w:pPr>
              <w:spacing w:after="0" w:line="240" w:lineRule="auto"/>
              <w:ind w:left="0"/>
              <w:jc w:val="center"/>
              <w:rPr>
                <w:rFonts w:asciiTheme="minorHAnsi" w:hAnsiTheme="minorHAnsi" w:cstheme="minorHAnsi"/>
                <w:sz w:val="22"/>
                <w:szCs w:val="22"/>
              </w:rPr>
            </w:pPr>
            <w:r w:rsidRPr="00451688">
              <w:rPr>
                <w:rFonts w:asciiTheme="minorHAnsi" w:hAnsiTheme="minorHAnsi" w:cstheme="minorHAnsi"/>
                <w:sz w:val="22"/>
                <w:szCs w:val="22"/>
              </w:rPr>
              <w:t>Udio zadovoljenja standarda</w:t>
            </w:r>
          </w:p>
        </w:tc>
        <w:tc>
          <w:tcPr>
            <w:tcW w:w="1843" w:type="dxa"/>
            <w:vAlign w:val="center"/>
          </w:tcPr>
          <w:p w14:paraId="6F15F97F" w14:textId="12020157" w:rsidR="005145B0" w:rsidRPr="005145B0" w:rsidRDefault="005145B0" w:rsidP="005145B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5145B0">
              <w:rPr>
                <w:rFonts w:asciiTheme="minorHAnsi" w:hAnsiTheme="minorHAnsi" w:cstheme="minorHAnsi"/>
                <w:sz w:val="22"/>
                <w:szCs w:val="22"/>
              </w:rPr>
              <w:t>167%</w:t>
            </w:r>
          </w:p>
        </w:tc>
        <w:tc>
          <w:tcPr>
            <w:tcW w:w="1984" w:type="dxa"/>
            <w:vAlign w:val="center"/>
          </w:tcPr>
          <w:p w14:paraId="391165E3" w14:textId="235FC273" w:rsidR="005145B0" w:rsidRPr="005145B0" w:rsidRDefault="005145B0" w:rsidP="005145B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5145B0">
              <w:rPr>
                <w:rFonts w:asciiTheme="minorHAnsi" w:hAnsiTheme="minorHAnsi" w:cstheme="minorHAnsi"/>
                <w:sz w:val="22"/>
                <w:szCs w:val="22"/>
              </w:rPr>
              <w:t>127%</w:t>
            </w:r>
          </w:p>
        </w:tc>
      </w:tr>
    </w:tbl>
    <w:p w14:paraId="54646AC4" w14:textId="77777777" w:rsidR="005511BB" w:rsidRDefault="005511BB" w:rsidP="005511BB"/>
    <w:p w14:paraId="32968B04" w14:textId="2E053665" w:rsidR="005511BB" w:rsidRDefault="005145B0" w:rsidP="005511BB">
      <w:pPr>
        <w:rPr>
          <w:rStyle w:val="Naglaeno"/>
        </w:rPr>
      </w:pPr>
      <w:r>
        <w:rPr>
          <w:rStyle w:val="Naglaeno"/>
        </w:rPr>
        <w:t>Karlovački</w:t>
      </w:r>
      <w:r w:rsidR="005511BB" w:rsidRPr="00544208">
        <w:rPr>
          <w:rStyle w:val="Naglaeno"/>
        </w:rPr>
        <w:t xml:space="preserve"> </w:t>
      </w:r>
      <w:r w:rsidR="005511BB">
        <w:rPr>
          <w:rStyle w:val="Naglaeno"/>
        </w:rPr>
        <w:t xml:space="preserve">nogometni </w:t>
      </w:r>
      <w:r w:rsidR="005511BB" w:rsidRPr="00544208">
        <w:rPr>
          <w:rStyle w:val="Naglaeno"/>
        </w:rPr>
        <w:t xml:space="preserve">klubovi </w:t>
      </w:r>
      <w:r>
        <w:rPr>
          <w:rStyle w:val="Naglaeno"/>
        </w:rPr>
        <w:t>imaju na raspolaganju dovoljan broj nogometnih terena. Udio zadovoljenja standarda izgrađenosti je 167</w:t>
      </w:r>
      <w:r w:rsidR="005511BB" w:rsidRPr="00544208">
        <w:rPr>
          <w:rStyle w:val="Naglaeno"/>
        </w:rPr>
        <w:t>%</w:t>
      </w:r>
      <w:r>
        <w:rPr>
          <w:rStyle w:val="Naglaeno"/>
        </w:rPr>
        <w:t xml:space="preserve"> u smislu broja nogometnih terena (koristi se 15 terena, a prema standardu trebalo bi ih biti 9), a u smislu površine nogometnih terena 127% (ukupna površina nogometnih terena je oko 97.522 m</w:t>
      </w:r>
      <w:r w:rsidRPr="005145B0">
        <w:rPr>
          <w:rStyle w:val="Naglaeno"/>
          <w:vertAlign w:val="superscript"/>
        </w:rPr>
        <w:t>2</w:t>
      </w:r>
      <w:r>
        <w:rPr>
          <w:rStyle w:val="Naglaeno"/>
        </w:rPr>
        <w:t>, a trebala bi biti 76.617 m</w:t>
      </w:r>
      <w:r w:rsidRPr="005145B0">
        <w:rPr>
          <w:rStyle w:val="Naglaeno"/>
          <w:vertAlign w:val="superscript"/>
        </w:rPr>
        <w:t>2</w:t>
      </w:r>
      <w:r>
        <w:rPr>
          <w:rStyle w:val="Naglaeno"/>
        </w:rPr>
        <w:t>)</w:t>
      </w:r>
      <w:r w:rsidR="005511BB" w:rsidRPr="00544208">
        <w:rPr>
          <w:rStyle w:val="Naglaeno"/>
        </w:rPr>
        <w:t xml:space="preserve"> </w:t>
      </w:r>
    </w:p>
    <w:p w14:paraId="545FF0B8" w14:textId="785061F4" w:rsidR="005511BB" w:rsidRDefault="005511BB" w:rsidP="005511BB">
      <w:r>
        <w:t xml:space="preserve">Uz ovom trenutku analiza nije išla u smjeru stanja i kvalitete postojeće nogometna infrastrukture na području Grada </w:t>
      </w:r>
      <w:r w:rsidR="005145B0">
        <w:t>Karlovca</w:t>
      </w:r>
      <w:r>
        <w:t xml:space="preserve"> koja uključuje nogometne terene, tribine/gledališta i prateće objekte (svlačionice i sl.).  Osnovni i nužni standardi izgradnje i opremanja nogometnih stadiona prvenstveno proizlaze iz UEFA-inih propozicija koje prepoznaju 4 razine nogometnih stadiona (vidi „</w:t>
      </w:r>
      <w:r w:rsidRPr="006346A5">
        <w:t>UEFA Stadium Infrastructure Regulations Edition 2018"</w:t>
      </w:r>
      <w:r>
        <w:t>), a svaka razina omogućuje odigravanje domaćih ili međunarodnih nogometnih utakmica različitih razina (UEFA propozicije različitih natjecanja).</w:t>
      </w:r>
    </w:p>
    <w:p w14:paraId="7FA29BA1" w14:textId="77777777" w:rsidR="005511BB" w:rsidRDefault="005511BB" w:rsidP="005511BB">
      <w:r>
        <w:t xml:space="preserve">Za potrebe licenciranja nogometnih stadiona u Republici Hrvatskoj, a sukladno UEFA-inim pravilima nadležan je Hrvatski nogometni savez koji svake godine provodi licenciranje nogometnih stadiona za klubove koji se natječu u II. i I. HNL te na europskoj razini natjecanja. Licenciranje stadiona (između ostaloga) se provodi na temelju </w:t>
      </w:r>
      <w:r w:rsidRPr="00B81F42">
        <w:t>Pravilnik</w:t>
      </w:r>
      <w:r>
        <w:t>a</w:t>
      </w:r>
      <w:r w:rsidRPr="00B81F42">
        <w:t xml:space="preserve"> o licenciranju klubova HNS-a</w:t>
      </w:r>
      <w:r>
        <w:t>.</w:t>
      </w:r>
      <w:r w:rsidRPr="00B81F42">
        <w:t xml:space="preserve"> </w:t>
      </w:r>
      <w:r>
        <w:t>Od natjecateljske sezone 2020./2021. počet će se provoditi i obavezno licenciranje klubova koji nastupaju u III. HNL. Navedeni nacionalni i UEFA pravilnici predstavljaju nužni minimalni standard u planiranju, izgradnji i opremanju nogometnih stadiona/igrališta te nisu bili predmetom ove analize. Navedeni pravilnici se periodično mijenjaju, dopunjuju i pooštravaju. Oni definiraju različita područja i standarde nogometnih stadiona kao što su sigurnosni uvjeti, tehnički i materijalni uvjeti za medije, tehnički i materijalni uvjeti za igrače, suce i službene osobe, standardi stadionskih područja za gledatelje (kapacitet, opremljenost tribina i sl.) i druge stvari.</w:t>
      </w:r>
    </w:p>
    <w:p w14:paraId="46644140" w14:textId="77777777" w:rsidR="00F14DE1" w:rsidRDefault="00F14DE1" w:rsidP="00F14DE1"/>
    <w:p w14:paraId="0F28197B" w14:textId="77777777" w:rsidR="00F14DE1" w:rsidRDefault="00F14DE1" w:rsidP="00F14DE1"/>
    <w:p w14:paraId="2E6E6E5D" w14:textId="77777777" w:rsidR="00F14DE1" w:rsidRDefault="00F14DE1" w:rsidP="00F14DE1">
      <w:pPr>
        <w:pStyle w:val="Naslov3"/>
        <w:pageBreakBefore/>
      </w:pPr>
      <w:bookmarkStart w:id="30" w:name="_Toc58177630"/>
      <w:r>
        <w:t xml:space="preserve">Bazeni na području Grada </w:t>
      </w:r>
      <w:r w:rsidR="00700799">
        <w:t>Karlovca</w:t>
      </w:r>
      <w:bookmarkEnd w:id="30"/>
    </w:p>
    <w:p w14:paraId="5D8CBBE0" w14:textId="77777777" w:rsidR="00F14DE1" w:rsidRDefault="00F14DE1" w:rsidP="00F14DE1"/>
    <w:p w14:paraId="10BE0937" w14:textId="1A6816E9" w:rsidR="00F14DE1" w:rsidRDefault="00F14DE1" w:rsidP="00F14DE1">
      <w:pPr>
        <w:pStyle w:val="Naslov4"/>
      </w:pPr>
      <w:r w:rsidRPr="0031343E">
        <w:t xml:space="preserve">Potrebe Grada </w:t>
      </w:r>
      <w:r w:rsidR="0079023E" w:rsidRPr="0031343E">
        <w:t>Karlovca</w:t>
      </w:r>
      <w:r w:rsidRPr="0031343E">
        <w:t xml:space="preserve"> za bazenima</w:t>
      </w:r>
    </w:p>
    <w:p w14:paraId="657438B4" w14:textId="0F667038" w:rsidR="00F14DE1" w:rsidRDefault="00F14DE1" w:rsidP="00F14DE1">
      <w:r>
        <w:rPr>
          <w:i/>
        </w:rPr>
        <w:t>Pravilnik o prostornim standardima, normativima te urbanističko-tehničkim</w:t>
      </w:r>
      <w:r w:rsidR="00CA40DF">
        <w:rPr>
          <w:i/>
        </w:rPr>
        <w:t xml:space="preserve"> uvjetima</w:t>
      </w:r>
      <w:r>
        <w:rPr>
          <w:i/>
        </w:rPr>
        <w:t xml:space="preserve"> za planiranje mreže sportskih objekata </w:t>
      </w:r>
      <w:r>
        <w:t>koji je donesen 1991. godine</w:t>
      </w:r>
      <w:r w:rsidR="00CA40DF">
        <w:t xml:space="preserve"> (NN 38/1991)</w:t>
      </w:r>
      <w:r>
        <w:t xml:space="preserve">, a koji se temeljio na dokumentu </w:t>
      </w:r>
      <w:r>
        <w:rPr>
          <w:i/>
        </w:rPr>
        <w:t>Metodologija planiranja mreže objekata fizičke kulture</w:t>
      </w:r>
      <w:r>
        <w:t xml:space="preserve"> iz 1983. godine definira kako bi grad veličine </w:t>
      </w:r>
      <w:r w:rsidR="0031343E">
        <w:t>Karlovca</w:t>
      </w:r>
      <w:r>
        <w:t xml:space="preserve"> trebao imati </w:t>
      </w:r>
      <w:r w:rsidR="0031343E">
        <w:t>najmanje 1.30</w:t>
      </w:r>
      <w:r w:rsidR="0076050E">
        <w:t>7</w:t>
      </w:r>
      <w:r w:rsidR="0031343E">
        <w:t xml:space="preserve"> m</w:t>
      </w:r>
      <w:r w:rsidR="0031343E" w:rsidRPr="0031343E">
        <w:rPr>
          <w:vertAlign w:val="superscript"/>
        </w:rPr>
        <w:t>2</w:t>
      </w:r>
      <w:r w:rsidR="0031343E">
        <w:t xml:space="preserve"> vodenih bazenskih površina.</w:t>
      </w:r>
      <w:r>
        <w:t xml:space="preserve"> (Tablica 2.1.</w:t>
      </w:r>
      <w:r w:rsidR="0031343E">
        <w:t>10</w:t>
      </w:r>
      <w:r>
        <w:t>.)</w:t>
      </w:r>
    </w:p>
    <w:p w14:paraId="1EA2B043" w14:textId="77777777" w:rsidR="0031343E" w:rsidRDefault="0031343E" w:rsidP="00F14DE1"/>
    <w:p w14:paraId="5B8A6114" w14:textId="2A21063A" w:rsidR="0031343E" w:rsidRPr="004377AE" w:rsidRDefault="0031343E" w:rsidP="0031343E">
      <w:pPr>
        <w:spacing w:after="0" w:line="240" w:lineRule="auto"/>
        <w:rPr>
          <w:sz w:val="22"/>
          <w:szCs w:val="22"/>
        </w:rPr>
      </w:pPr>
      <w:r w:rsidRPr="004377AE">
        <w:rPr>
          <w:sz w:val="22"/>
          <w:szCs w:val="22"/>
        </w:rPr>
        <w:t>Tablica 2.1.</w:t>
      </w:r>
      <w:r>
        <w:rPr>
          <w:sz w:val="22"/>
          <w:szCs w:val="22"/>
        </w:rPr>
        <w:t>10</w:t>
      </w:r>
      <w:r w:rsidRPr="004377AE">
        <w:rPr>
          <w:sz w:val="22"/>
          <w:szCs w:val="22"/>
        </w:rPr>
        <w:t xml:space="preserve">. </w:t>
      </w:r>
      <w:r>
        <w:rPr>
          <w:sz w:val="22"/>
          <w:szCs w:val="22"/>
        </w:rPr>
        <w:t>Pregled ispunjavanja standarda i normativa izgrađenosti bazena u Gradu Karlovcu</w:t>
      </w:r>
    </w:p>
    <w:tbl>
      <w:tblPr>
        <w:tblStyle w:val="GridTable4Accent2"/>
        <w:tblW w:w="8613" w:type="dxa"/>
        <w:tblInd w:w="421" w:type="dxa"/>
        <w:tblLook w:val="0420" w:firstRow="1" w:lastRow="0" w:firstColumn="0" w:lastColumn="0" w:noHBand="0" w:noVBand="1"/>
      </w:tblPr>
      <w:tblGrid>
        <w:gridCol w:w="369"/>
        <w:gridCol w:w="3990"/>
        <w:gridCol w:w="1336"/>
        <w:gridCol w:w="1402"/>
        <w:gridCol w:w="1516"/>
      </w:tblGrid>
      <w:tr w:rsidR="0031343E" w:rsidRPr="00D5198E" w14:paraId="4DC1C2F7" w14:textId="77777777" w:rsidTr="00893D92">
        <w:trPr>
          <w:cnfStyle w:val="100000000000" w:firstRow="1" w:lastRow="0" w:firstColumn="0" w:lastColumn="0" w:oddVBand="0" w:evenVBand="0" w:oddHBand="0" w:evenHBand="0" w:firstRowFirstColumn="0" w:firstRowLastColumn="0" w:lastRowFirstColumn="0" w:lastRowLastColumn="0"/>
          <w:trHeight w:val="900"/>
        </w:trPr>
        <w:tc>
          <w:tcPr>
            <w:tcW w:w="4536" w:type="dxa"/>
            <w:gridSpan w:val="2"/>
            <w:vMerge w:val="restart"/>
            <w:vAlign w:val="center"/>
            <w:hideMark/>
          </w:tcPr>
          <w:p w14:paraId="66BB1487" w14:textId="77777777" w:rsidR="0031343E" w:rsidRDefault="0031343E" w:rsidP="00893D92">
            <w:pPr>
              <w:spacing w:after="0" w:line="240" w:lineRule="auto"/>
              <w:ind w:left="0"/>
              <w:jc w:val="center"/>
              <w:rPr>
                <w:rFonts w:ascii="Calibri" w:eastAsia="Times New Roman" w:hAnsi="Calibri" w:cs="Calibri"/>
                <w:b w:val="0"/>
                <w:bCs w:val="0"/>
                <w:sz w:val="20"/>
                <w:szCs w:val="20"/>
                <w:lang w:eastAsia="hr-HR"/>
              </w:rPr>
            </w:pPr>
            <w:r w:rsidRPr="00D5198E">
              <w:rPr>
                <w:rFonts w:ascii="Calibri" w:eastAsia="Times New Roman" w:hAnsi="Calibri" w:cs="Calibri"/>
                <w:sz w:val="20"/>
                <w:szCs w:val="20"/>
                <w:lang w:eastAsia="hr-HR"/>
              </w:rPr>
              <w:t>STANDARD</w:t>
            </w:r>
          </w:p>
          <w:p w14:paraId="320F7E33" w14:textId="77777777" w:rsidR="0031343E" w:rsidRPr="00D5198E" w:rsidRDefault="0031343E" w:rsidP="00893D92">
            <w:pPr>
              <w:spacing w:after="0" w:line="240" w:lineRule="auto"/>
              <w:ind w:left="0"/>
              <w:jc w:val="center"/>
              <w:rPr>
                <w:rFonts w:ascii="Calibri" w:eastAsia="Times New Roman" w:hAnsi="Calibri" w:cs="Calibri"/>
                <w:sz w:val="20"/>
                <w:szCs w:val="20"/>
                <w:lang w:eastAsia="hr-HR"/>
              </w:rPr>
            </w:pPr>
            <w:r>
              <w:rPr>
                <w:rFonts w:ascii="Calibri" w:eastAsia="Times New Roman" w:hAnsi="Calibri" w:cs="Calibri"/>
                <w:sz w:val="20"/>
                <w:szCs w:val="20"/>
                <w:lang w:eastAsia="hr-HR"/>
              </w:rPr>
              <w:t>naziv dokumenta i godina izdanja</w:t>
            </w:r>
          </w:p>
        </w:tc>
        <w:tc>
          <w:tcPr>
            <w:tcW w:w="1348" w:type="dxa"/>
            <w:tcBorders>
              <w:right w:val="single" w:sz="4" w:space="0" w:color="FFFFFF" w:themeColor="background1"/>
            </w:tcBorders>
            <w:vAlign w:val="center"/>
            <w:hideMark/>
          </w:tcPr>
          <w:p w14:paraId="1769275F" w14:textId="77777777" w:rsidR="0031343E" w:rsidRPr="00D5198E" w:rsidRDefault="0031343E" w:rsidP="00893D92">
            <w:pPr>
              <w:spacing w:after="0" w:line="240" w:lineRule="auto"/>
              <w:ind w:left="0"/>
              <w:jc w:val="center"/>
              <w:rPr>
                <w:rFonts w:ascii="Calibri" w:eastAsia="Times New Roman" w:hAnsi="Calibri" w:cs="Calibri"/>
                <w:b w:val="0"/>
                <w:bCs w:val="0"/>
                <w:sz w:val="20"/>
                <w:szCs w:val="20"/>
                <w:lang w:eastAsia="hr-HR"/>
              </w:rPr>
            </w:pPr>
            <w:r w:rsidRPr="00D5198E">
              <w:rPr>
                <w:rFonts w:ascii="Calibri" w:eastAsia="Times New Roman" w:hAnsi="Calibri" w:cs="Calibri"/>
                <w:sz w:val="20"/>
                <w:szCs w:val="20"/>
                <w:lang w:eastAsia="hr-HR"/>
              </w:rPr>
              <w:t>TRENUTNO STANJE</w:t>
            </w:r>
          </w:p>
        </w:tc>
        <w:tc>
          <w:tcPr>
            <w:tcW w:w="1411" w:type="dxa"/>
            <w:tcBorders>
              <w:left w:val="single" w:sz="4" w:space="0" w:color="FFFFFF" w:themeColor="background1"/>
              <w:right w:val="single" w:sz="4" w:space="0" w:color="FFFFFF" w:themeColor="background1"/>
            </w:tcBorders>
            <w:vAlign w:val="center"/>
            <w:hideMark/>
          </w:tcPr>
          <w:p w14:paraId="38182DDF" w14:textId="77777777" w:rsidR="0031343E" w:rsidRPr="00D5198E" w:rsidRDefault="0031343E" w:rsidP="00893D92">
            <w:pPr>
              <w:spacing w:after="0" w:line="240" w:lineRule="auto"/>
              <w:ind w:left="0"/>
              <w:jc w:val="center"/>
              <w:rPr>
                <w:rFonts w:ascii="Calibri" w:eastAsia="Times New Roman" w:hAnsi="Calibri" w:cs="Calibri"/>
                <w:b w:val="0"/>
                <w:bCs w:val="0"/>
                <w:sz w:val="20"/>
                <w:szCs w:val="20"/>
                <w:lang w:eastAsia="hr-HR"/>
              </w:rPr>
            </w:pPr>
            <w:r w:rsidRPr="00D5198E">
              <w:rPr>
                <w:rFonts w:ascii="Calibri" w:eastAsia="Times New Roman" w:hAnsi="Calibri" w:cs="Calibri"/>
                <w:sz w:val="20"/>
                <w:szCs w:val="20"/>
                <w:lang w:eastAsia="hr-HR"/>
              </w:rPr>
              <w:t>IZNOS STANDARDA</w:t>
            </w:r>
          </w:p>
        </w:tc>
        <w:tc>
          <w:tcPr>
            <w:tcW w:w="1318" w:type="dxa"/>
            <w:tcBorders>
              <w:left w:val="single" w:sz="4" w:space="0" w:color="FFFFFF" w:themeColor="background1"/>
            </w:tcBorders>
            <w:vAlign w:val="center"/>
            <w:hideMark/>
          </w:tcPr>
          <w:p w14:paraId="12A48CFF" w14:textId="28156AA3" w:rsidR="0031343E" w:rsidRPr="00D5198E" w:rsidRDefault="0031343E" w:rsidP="00893D92">
            <w:pPr>
              <w:spacing w:after="0" w:line="240" w:lineRule="auto"/>
              <w:ind w:left="0"/>
              <w:jc w:val="center"/>
              <w:rPr>
                <w:rFonts w:ascii="Calibri" w:eastAsia="Times New Roman" w:hAnsi="Calibri" w:cs="Calibri"/>
                <w:b w:val="0"/>
                <w:bCs w:val="0"/>
                <w:sz w:val="20"/>
                <w:szCs w:val="20"/>
                <w:lang w:eastAsia="hr-HR"/>
              </w:rPr>
            </w:pPr>
            <w:r>
              <w:rPr>
                <w:rFonts w:ascii="Calibri" w:eastAsia="Times New Roman" w:hAnsi="Calibri" w:cs="Calibri"/>
                <w:sz w:val="20"/>
                <w:szCs w:val="20"/>
                <w:lang w:eastAsia="hr-HR"/>
              </w:rPr>
              <w:t>UDIO ZADOVOLJENJA STANDARDA</w:t>
            </w:r>
            <w:r w:rsidRPr="00D5198E">
              <w:rPr>
                <w:rFonts w:ascii="Calibri" w:eastAsia="Times New Roman" w:hAnsi="Calibri" w:cs="Calibri"/>
                <w:sz w:val="20"/>
                <w:szCs w:val="20"/>
                <w:lang w:eastAsia="hr-HR"/>
              </w:rPr>
              <w:t xml:space="preserve"> </w:t>
            </w:r>
          </w:p>
        </w:tc>
      </w:tr>
      <w:tr w:rsidR="0031343E" w:rsidRPr="00D5198E" w14:paraId="4B2CAFC8" w14:textId="77777777" w:rsidTr="00893D92">
        <w:trPr>
          <w:cnfStyle w:val="000000100000" w:firstRow="0" w:lastRow="0" w:firstColumn="0" w:lastColumn="0" w:oddVBand="0" w:evenVBand="0" w:oddHBand="1" w:evenHBand="0" w:firstRowFirstColumn="0" w:firstRowLastColumn="0" w:lastRowFirstColumn="0" w:lastRowLastColumn="0"/>
          <w:trHeight w:val="530"/>
        </w:trPr>
        <w:tc>
          <w:tcPr>
            <w:tcW w:w="4536" w:type="dxa"/>
            <w:gridSpan w:val="2"/>
            <w:vMerge/>
            <w:vAlign w:val="center"/>
            <w:hideMark/>
          </w:tcPr>
          <w:p w14:paraId="1D615DA4" w14:textId="77777777" w:rsidR="0031343E" w:rsidRPr="00D5198E" w:rsidRDefault="0031343E" w:rsidP="00893D92">
            <w:pPr>
              <w:spacing w:after="0" w:line="240" w:lineRule="auto"/>
              <w:ind w:left="0"/>
              <w:jc w:val="left"/>
              <w:rPr>
                <w:rFonts w:ascii="Calibri" w:eastAsia="Times New Roman" w:hAnsi="Calibri" w:cs="Calibri"/>
                <w:color w:val="000000"/>
                <w:sz w:val="20"/>
                <w:szCs w:val="20"/>
                <w:lang w:eastAsia="hr-HR"/>
              </w:rPr>
            </w:pPr>
          </w:p>
        </w:tc>
        <w:tc>
          <w:tcPr>
            <w:tcW w:w="1348" w:type="dxa"/>
            <w:vAlign w:val="center"/>
            <w:hideMark/>
          </w:tcPr>
          <w:p w14:paraId="3B52233C" w14:textId="77777777" w:rsidR="0031343E" w:rsidRPr="00D5198E" w:rsidRDefault="0031343E" w:rsidP="00893D92">
            <w:pPr>
              <w:spacing w:after="0" w:line="240" w:lineRule="auto"/>
              <w:ind w:left="0"/>
              <w:jc w:val="center"/>
              <w:rPr>
                <w:rFonts w:ascii="Calibri" w:eastAsia="Times New Roman" w:hAnsi="Calibri" w:cs="Calibri"/>
                <w:b/>
                <w:bCs/>
                <w:color w:val="000000"/>
                <w:sz w:val="20"/>
                <w:szCs w:val="20"/>
                <w:lang w:eastAsia="hr-HR"/>
              </w:rPr>
            </w:pPr>
            <w:r w:rsidRPr="00D5198E">
              <w:rPr>
                <w:rFonts w:ascii="Calibri" w:eastAsia="Times New Roman" w:hAnsi="Calibri" w:cs="Calibri"/>
                <w:b/>
                <w:bCs/>
                <w:color w:val="000000"/>
                <w:sz w:val="20"/>
                <w:szCs w:val="20"/>
                <w:lang w:eastAsia="hr-HR"/>
              </w:rPr>
              <w:t>m</w:t>
            </w:r>
            <w:r w:rsidRPr="00D5198E">
              <w:rPr>
                <w:rFonts w:ascii="Calibri" w:eastAsia="Times New Roman" w:hAnsi="Calibri" w:cs="Calibri"/>
                <w:b/>
                <w:bCs/>
                <w:color w:val="000000"/>
                <w:sz w:val="20"/>
                <w:szCs w:val="20"/>
                <w:vertAlign w:val="superscript"/>
                <w:lang w:eastAsia="hr-HR"/>
              </w:rPr>
              <w:t>2</w:t>
            </w:r>
            <w:r w:rsidRPr="00D5198E">
              <w:rPr>
                <w:rFonts w:ascii="Calibri" w:eastAsia="Times New Roman" w:hAnsi="Calibri" w:cs="Calibri"/>
                <w:b/>
                <w:bCs/>
                <w:color w:val="000000"/>
                <w:sz w:val="20"/>
                <w:szCs w:val="20"/>
                <w:lang w:eastAsia="hr-HR"/>
              </w:rPr>
              <w:t xml:space="preserve"> </w:t>
            </w:r>
            <w:r>
              <w:rPr>
                <w:rFonts w:ascii="Calibri" w:eastAsia="Times New Roman" w:hAnsi="Calibri" w:cs="Calibri"/>
                <w:b/>
                <w:bCs/>
                <w:color w:val="000000"/>
                <w:sz w:val="20"/>
                <w:szCs w:val="20"/>
                <w:lang w:eastAsia="hr-HR"/>
              </w:rPr>
              <w:t>vodenih površina</w:t>
            </w:r>
          </w:p>
        </w:tc>
        <w:tc>
          <w:tcPr>
            <w:tcW w:w="1411" w:type="dxa"/>
            <w:shd w:val="clear" w:color="auto" w:fill="FFFFFF" w:themeFill="background1"/>
            <w:vAlign w:val="center"/>
            <w:hideMark/>
          </w:tcPr>
          <w:p w14:paraId="591E99A6" w14:textId="77777777" w:rsidR="0031343E" w:rsidRPr="00D5198E" w:rsidRDefault="0031343E" w:rsidP="00893D92">
            <w:pPr>
              <w:spacing w:after="0" w:line="240" w:lineRule="auto"/>
              <w:ind w:left="0"/>
              <w:jc w:val="center"/>
              <w:rPr>
                <w:rFonts w:ascii="Calibri" w:eastAsia="Times New Roman" w:hAnsi="Calibri" w:cs="Calibri"/>
                <w:b/>
                <w:bCs/>
                <w:color w:val="000000"/>
                <w:sz w:val="20"/>
                <w:szCs w:val="20"/>
                <w:lang w:eastAsia="hr-HR"/>
              </w:rPr>
            </w:pPr>
            <w:r w:rsidRPr="00D5198E">
              <w:rPr>
                <w:rFonts w:ascii="Calibri" w:eastAsia="Times New Roman" w:hAnsi="Calibri" w:cs="Calibri"/>
                <w:b/>
                <w:bCs/>
                <w:color w:val="000000"/>
                <w:sz w:val="20"/>
                <w:szCs w:val="20"/>
                <w:lang w:eastAsia="hr-HR"/>
              </w:rPr>
              <w:t>m</w:t>
            </w:r>
            <w:r w:rsidRPr="00D5198E">
              <w:rPr>
                <w:rFonts w:ascii="Calibri" w:eastAsia="Times New Roman" w:hAnsi="Calibri" w:cs="Calibri"/>
                <w:b/>
                <w:bCs/>
                <w:color w:val="000000"/>
                <w:sz w:val="20"/>
                <w:szCs w:val="20"/>
                <w:vertAlign w:val="superscript"/>
                <w:lang w:eastAsia="hr-HR"/>
              </w:rPr>
              <w:t>2</w:t>
            </w:r>
            <w:r w:rsidRPr="00D5198E">
              <w:rPr>
                <w:rFonts w:ascii="Calibri" w:eastAsia="Times New Roman" w:hAnsi="Calibri" w:cs="Calibri"/>
                <w:b/>
                <w:bCs/>
                <w:color w:val="000000"/>
                <w:sz w:val="20"/>
                <w:szCs w:val="20"/>
                <w:lang w:eastAsia="hr-HR"/>
              </w:rPr>
              <w:t xml:space="preserve"> </w:t>
            </w:r>
            <w:r>
              <w:rPr>
                <w:rFonts w:ascii="Calibri" w:eastAsia="Times New Roman" w:hAnsi="Calibri" w:cs="Calibri"/>
                <w:b/>
                <w:bCs/>
                <w:color w:val="000000"/>
                <w:sz w:val="20"/>
                <w:szCs w:val="20"/>
                <w:lang w:eastAsia="hr-HR"/>
              </w:rPr>
              <w:t>vodenih površina</w:t>
            </w:r>
          </w:p>
        </w:tc>
        <w:tc>
          <w:tcPr>
            <w:tcW w:w="1318" w:type="dxa"/>
            <w:vAlign w:val="center"/>
            <w:hideMark/>
          </w:tcPr>
          <w:p w14:paraId="05F961E1" w14:textId="77777777" w:rsidR="0031343E" w:rsidRPr="00D5198E" w:rsidRDefault="0031343E" w:rsidP="00893D92">
            <w:pPr>
              <w:spacing w:after="0" w:line="240" w:lineRule="auto"/>
              <w:ind w:left="0"/>
              <w:jc w:val="center"/>
              <w:rPr>
                <w:rFonts w:ascii="Calibri" w:eastAsia="Times New Roman" w:hAnsi="Calibri" w:cs="Calibri"/>
                <w:b/>
                <w:bCs/>
                <w:color w:val="000000"/>
                <w:sz w:val="20"/>
                <w:szCs w:val="20"/>
                <w:lang w:eastAsia="hr-HR"/>
              </w:rPr>
            </w:pPr>
            <w:r w:rsidRPr="00D5198E">
              <w:rPr>
                <w:rFonts w:ascii="Calibri" w:eastAsia="Times New Roman" w:hAnsi="Calibri" w:cs="Calibri"/>
                <w:b/>
                <w:bCs/>
                <w:color w:val="000000"/>
                <w:sz w:val="20"/>
                <w:szCs w:val="20"/>
                <w:lang w:eastAsia="hr-HR"/>
              </w:rPr>
              <w:t>m</w:t>
            </w:r>
            <w:r w:rsidRPr="00D5198E">
              <w:rPr>
                <w:rFonts w:ascii="Calibri" w:eastAsia="Times New Roman" w:hAnsi="Calibri" w:cs="Calibri"/>
                <w:b/>
                <w:bCs/>
                <w:color w:val="000000"/>
                <w:sz w:val="20"/>
                <w:szCs w:val="20"/>
                <w:vertAlign w:val="superscript"/>
                <w:lang w:eastAsia="hr-HR"/>
              </w:rPr>
              <w:t>2</w:t>
            </w:r>
            <w:r w:rsidRPr="00D5198E">
              <w:rPr>
                <w:rFonts w:ascii="Calibri" w:eastAsia="Times New Roman" w:hAnsi="Calibri" w:cs="Calibri"/>
                <w:b/>
                <w:bCs/>
                <w:color w:val="000000"/>
                <w:sz w:val="20"/>
                <w:szCs w:val="20"/>
                <w:lang w:eastAsia="hr-HR"/>
              </w:rPr>
              <w:t xml:space="preserve"> </w:t>
            </w:r>
            <w:r>
              <w:rPr>
                <w:rFonts w:ascii="Calibri" w:eastAsia="Times New Roman" w:hAnsi="Calibri" w:cs="Calibri"/>
                <w:b/>
                <w:bCs/>
                <w:color w:val="000000"/>
                <w:sz w:val="20"/>
                <w:szCs w:val="20"/>
                <w:lang w:eastAsia="hr-HR"/>
              </w:rPr>
              <w:t>vodenih površina</w:t>
            </w:r>
          </w:p>
        </w:tc>
      </w:tr>
      <w:tr w:rsidR="0031343E" w:rsidRPr="00D5198E" w14:paraId="139EF538" w14:textId="77777777" w:rsidTr="00893D92">
        <w:trPr>
          <w:trHeight w:val="300"/>
        </w:trPr>
        <w:tc>
          <w:tcPr>
            <w:tcW w:w="369" w:type="dxa"/>
            <w:shd w:val="clear" w:color="auto" w:fill="auto"/>
            <w:noWrap/>
            <w:vAlign w:val="center"/>
            <w:hideMark/>
          </w:tcPr>
          <w:p w14:paraId="0C606A98" w14:textId="77777777" w:rsidR="0031343E" w:rsidRPr="00D5198E" w:rsidRDefault="0031343E" w:rsidP="00893D92">
            <w:pPr>
              <w:spacing w:after="0" w:line="240" w:lineRule="auto"/>
              <w:ind w:left="0"/>
              <w:jc w:val="center"/>
              <w:rPr>
                <w:rFonts w:ascii="Calibri" w:eastAsia="Times New Roman" w:hAnsi="Calibri" w:cs="Calibri"/>
                <w:color w:val="000000"/>
                <w:sz w:val="20"/>
                <w:szCs w:val="20"/>
                <w:lang w:eastAsia="hr-HR"/>
              </w:rPr>
            </w:pPr>
            <w:r w:rsidRPr="00D5198E">
              <w:rPr>
                <w:rFonts w:ascii="Calibri" w:eastAsia="Times New Roman" w:hAnsi="Calibri" w:cs="Calibri"/>
                <w:color w:val="000000"/>
                <w:sz w:val="20"/>
                <w:szCs w:val="20"/>
                <w:lang w:eastAsia="hr-HR"/>
              </w:rPr>
              <w:t>1</w:t>
            </w:r>
            <w:r>
              <w:rPr>
                <w:rFonts w:ascii="Calibri" w:eastAsia="Times New Roman" w:hAnsi="Calibri" w:cs="Calibri"/>
                <w:color w:val="000000"/>
                <w:sz w:val="20"/>
                <w:szCs w:val="20"/>
                <w:lang w:eastAsia="hr-HR"/>
              </w:rPr>
              <w:t>.</w:t>
            </w:r>
          </w:p>
        </w:tc>
        <w:tc>
          <w:tcPr>
            <w:tcW w:w="4167" w:type="dxa"/>
            <w:shd w:val="clear" w:color="auto" w:fill="auto"/>
            <w:vAlign w:val="center"/>
            <w:hideMark/>
          </w:tcPr>
          <w:p w14:paraId="69E60203" w14:textId="77777777" w:rsidR="0031343E" w:rsidRPr="00D5198E" w:rsidRDefault="0031343E" w:rsidP="00893D92">
            <w:pPr>
              <w:spacing w:after="0" w:line="240" w:lineRule="auto"/>
              <w:ind w:left="0"/>
              <w:jc w:val="center"/>
              <w:rPr>
                <w:rFonts w:ascii="Calibri" w:eastAsia="Times New Roman" w:hAnsi="Calibri" w:cs="Calibri"/>
                <w:color w:val="000000"/>
                <w:sz w:val="20"/>
                <w:szCs w:val="20"/>
                <w:lang w:eastAsia="hr-HR"/>
              </w:rPr>
            </w:pPr>
            <w:r w:rsidRPr="00D5198E">
              <w:rPr>
                <w:rFonts w:ascii="Calibri" w:eastAsia="Times New Roman" w:hAnsi="Calibri" w:cs="Calibri"/>
                <w:color w:val="000000"/>
                <w:sz w:val="20"/>
                <w:szCs w:val="20"/>
                <w:lang w:eastAsia="hr-HR"/>
              </w:rPr>
              <w:t>Pravilnik o prostornim standardima, normativima… (1991.)</w:t>
            </w:r>
          </w:p>
        </w:tc>
        <w:tc>
          <w:tcPr>
            <w:tcW w:w="1348" w:type="dxa"/>
            <w:shd w:val="clear" w:color="auto" w:fill="F2DBDB" w:themeFill="accent2" w:themeFillTint="33"/>
            <w:vAlign w:val="center"/>
            <w:hideMark/>
          </w:tcPr>
          <w:p w14:paraId="37E82128" w14:textId="12B281A4" w:rsidR="0031343E" w:rsidRPr="00D5198E" w:rsidRDefault="0031343E" w:rsidP="00893D92">
            <w:pPr>
              <w:spacing w:after="0" w:line="240" w:lineRule="auto"/>
              <w:ind w:left="0"/>
              <w:jc w:val="center"/>
              <w:rPr>
                <w:rFonts w:ascii="Calibri" w:eastAsia="Times New Roman" w:hAnsi="Calibri" w:cs="Calibri"/>
                <w:color w:val="000000"/>
                <w:sz w:val="20"/>
                <w:szCs w:val="20"/>
                <w:lang w:eastAsia="hr-HR"/>
              </w:rPr>
            </w:pPr>
            <w:r>
              <w:rPr>
                <w:rFonts w:ascii="Calibri" w:eastAsia="Times New Roman" w:hAnsi="Calibri" w:cs="Calibri"/>
                <w:color w:val="000000"/>
                <w:sz w:val="20"/>
                <w:szCs w:val="20"/>
                <w:lang w:eastAsia="hr-HR"/>
              </w:rPr>
              <w:t>0</w:t>
            </w:r>
            <w:r w:rsidRPr="00D5198E">
              <w:rPr>
                <w:rFonts w:ascii="Calibri" w:eastAsia="Times New Roman" w:hAnsi="Calibri" w:cs="Calibri"/>
                <w:color w:val="000000"/>
                <w:sz w:val="20"/>
                <w:szCs w:val="20"/>
                <w:lang w:eastAsia="hr-HR"/>
              </w:rPr>
              <w:t xml:space="preserve"> m</w:t>
            </w:r>
            <w:r w:rsidRPr="00D5198E">
              <w:rPr>
                <w:rFonts w:ascii="Calibri" w:eastAsia="Times New Roman" w:hAnsi="Calibri" w:cs="Calibri"/>
                <w:color w:val="000000"/>
                <w:sz w:val="20"/>
                <w:szCs w:val="20"/>
                <w:vertAlign w:val="superscript"/>
                <w:lang w:eastAsia="hr-HR"/>
              </w:rPr>
              <w:t>2</w:t>
            </w:r>
          </w:p>
        </w:tc>
        <w:tc>
          <w:tcPr>
            <w:tcW w:w="1411" w:type="dxa"/>
            <w:shd w:val="clear" w:color="auto" w:fill="FFFFFF" w:themeFill="background1"/>
            <w:vAlign w:val="center"/>
            <w:hideMark/>
          </w:tcPr>
          <w:p w14:paraId="5F4CBCDE" w14:textId="6D252AAB" w:rsidR="0031343E" w:rsidRPr="00D5198E" w:rsidRDefault="0031343E" w:rsidP="00893D92">
            <w:pPr>
              <w:spacing w:after="0" w:line="240" w:lineRule="auto"/>
              <w:ind w:left="0"/>
              <w:jc w:val="center"/>
              <w:rPr>
                <w:rFonts w:ascii="Calibri" w:eastAsia="Times New Roman" w:hAnsi="Calibri" w:cs="Calibri"/>
                <w:color w:val="000000"/>
                <w:sz w:val="20"/>
                <w:szCs w:val="20"/>
                <w:lang w:eastAsia="hr-HR"/>
              </w:rPr>
            </w:pPr>
            <w:r>
              <w:rPr>
                <w:rFonts w:ascii="Calibri" w:eastAsia="Times New Roman" w:hAnsi="Calibri" w:cs="Calibri"/>
                <w:color w:val="000000"/>
                <w:sz w:val="20"/>
                <w:szCs w:val="20"/>
                <w:lang w:eastAsia="hr-HR"/>
              </w:rPr>
              <w:t>1.30</w:t>
            </w:r>
            <w:r w:rsidR="0076050E">
              <w:rPr>
                <w:rFonts w:ascii="Calibri" w:eastAsia="Times New Roman" w:hAnsi="Calibri" w:cs="Calibri"/>
                <w:color w:val="000000"/>
                <w:sz w:val="20"/>
                <w:szCs w:val="20"/>
                <w:lang w:eastAsia="hr-HR"/>
              </w:rPr>
              <w:t>7</w:t>
            </w:r>
            <w:r w:rsidRPr="00D5198E">
              <w:rPr>
                <w:rFonts w:ascii="Calibri" w:eastAsia="Times New Roman" w:hAnsi="Calibri" w:cs="Calibri"/>
                <w:color w:val="000000"/>
                <w:sz w:val="20"/>
                <w:szCs w:val="20"/>
                <w:lang w:eastAsia="hr-HR"/>
              </w:rPr>
              <w:t xml:space="preserve"> m</w:t>
            </w:r>
            <w:r w:rsidRPr="00D5198E">
              <w:rPr>
                <w:rFonts w:ascii="Calibri" w:eastAsia="Times New Roman" w:hAnsi="Calibri" w:cs="Calibri"/>
                <w:color w:val="000000"/>
                <w:sz w:val="20"/>
                <w:szCs w:val="20"/>
                <w:vertAlign w:val="superscript"/>
                <w:lang w:eastAsia="hr-HR"/>
              </w:rPr>
              <w:t>2</w:t>
            </w:r>
          </w:p>
        </w:tc>
        <w:tc>
          <w:tcPr>
            <w:tcW w:w="1318" w:type="dxa"/>
            <w:shd w:val="clear" w:color="auto" w:fill="F2DBDB" w:themeFill="accent2" w:themeFillTint="33"/>
            <w:vAlign w:val="center"/>
            <w:hideMark/>
          </w:tcPr>
          <w:p w14:paraId="1DF6797A" w14:textId="6260C9A2" w:rsidR="0031343E" w:rsidRPr="00D5198E" w:rsidRDefault="0031343E" w:rsidP="00893D92">
            <w:pPr>
              <w:spacing w:after="0" w:line="240" w:lineRule="auto"/>
              <w:ind w:left="0"/>
              <w:jc w:val="center"/>
              <w:rPr>
                <w:rFonts w:ascii="Calibri" w:eastAsia="Times New Roman" w:hAnsi="Calibri" w:cs="Calibri"/>
                <w:b/>
                <w:bCs/>
                <w:color w:val="000000"/>
                <w:sz w:val="20"/>
                <w:szCs w:val="20"/>
                <w:lang w:eastAsia="hr-HR"/>
              </w:rPr>
            </w:pPr>
            <w:r>
              <w:rPr>
                <w:rFonts w:ascii="Calibri" w:eastAsia="Times New Roman" w:hAnsi="Calibri" w:cs="Calibri"/>
                <w:b/>
                <w:bCs/>
                <w:color w:val="FF0000"/>
                <w:sz w:val="20"/>
                <w:szCs w:val="20"/>
                <w:lang w:eastAsia="hr-HR"/>
              </w:rPr>
              <w:t xml:space="preserve">0 </w:t>
            </w:r>
            <w:r w:rsidRPr="004377AE">
              <w:rPr>
                <w:rFonts w:ascii="Calibri" w:eastAsia="Times New Roman" w:hAnsi="Calibri" w:cs="Calibri"/>
                <w:b/>
                <w:bCs/>
                <w:color w:val="FF0000"/>
                <w:sz w:val="20"/>
                <w:szCs w:val="20"/>
                <w:lang w:eastAsia="hr-HR"/>
              </w:rPr>
              <w:t>%</w:t>
            </w:r>
          </w:p>
        </w:tc>
      </w:tr>
    </w:tbl>
    <w:p w14:paraId="54322C26" w14:textId="77777777" w:rsidR="0031343E" w:rsidRDefault="0031343E" w:rsidP="0031343E">
      <w:pPr>
        <w:rPr>
          <w:rStyle w:val="Naglaeno"/>
        </w:rPr>
      </w:pPr>
    </w:p>
    <w:p w14:paraId="23D4A099" w14:textId="12A5D609" w:rsidR="0031343E" w:rsidRPr="000F5F1B" w:rsidRDefault="0031343E" w:rsidP="0031343E">
      <w:pPr>
        <w:rPr>
          <w:rStyle w:val="Naglaeno"/>
        </w:rPr>
      </w:pPr>
      <w:r w:rsidRPr="000F5F1B">
        <w:rPr>
          <w:rStyle w:val="Naglaeno"/>
        </w:rPr>
        <w:t xml:space="preserve">Grad </w:t>
      </w:r>
      <w:r w:rsidR="00BD2B38">
        <w:rPr>
          <w:rStyle w:val="Naglaeno"/>
        </w:rPr>
        <w:t>Karlovac</w:t>
      </w:r>
      <w:r w:rsidRPr="000F5F1B">
        <w:rPr>
          <w:rStyle w:val="Naglaeno"/>
        </w:rPr>
        <w:t xml:space="preserve"> u ovome trenutku zadovoljava </w:t>
      </w:r>
      <w:r>
        <w:rPr>
          <w:rStyle w:val="Naglaeno"/>
        </w:rPr>
        <w:t>0</w:t>
      </w:r>
      <w:r w:rsidRPr="000F5F1B">
        <w:rPr>
          <w:rStyle w:val="Naglaeno"/>
        </w:rPr>
        <w:t>% standarda izgrađenosti bazena izraženih u m</w:t>
      </w:r>
      <w:r w:rsidRPr="00253CAB">
        <w:rPr>
          <w:rStyle w:val="Naglaeno"/>
          <w:vertAlign w:val="superscript"/>
        </w:rPr>
        <w:t>2</w:t>
      </w:r>
      <w:r w:rsidRPr="000F5F1B">
        <w:rPr>
          <w:rStyle w:val="Naglaeno"/>
        </w:rPr>
        <w:t xml:space="preserve"> vodene površine.</w:t>
      </w:r>
    </w:p>
    <w:p w14:paraId="2F21CB8D" w14:textId="0150A80A" w:rsidR="0031343E" w:rsidRDefault="0031343E" w:rsidP="0031343E">
      <w:pPr>
        <w:rPr>
          <w:rStyle w:val="Naglaeno"/>
          <w:b w:val="0"/>
          <w:bCs w:val="0"/>
          <w:color w:val="auto"/>
        </w:rPr>
      </w:pPr>
      <w:r w:rsidRPr="000F5F1B">
        <w:rPr>
          <w:rStyle w:val="Naglaeno"/>
          <w:b w:val="0"/>
          <w:bCs w:val="0"/>
          <w:color w:val="auto"/>
        </w:rPr>
        <w:t xml:space="preserve">Na temelju iznesenih </w:t>
      </w:r>
      <w:r w:rsidR="00CA40DF">
        <w:rPr>
          <w:rStyle w:val="Naglaeno"/>
          <w:b w:val="0"/>
          <w:bCs w:val="0"/>
          <w:color w:val="auto"/>
        </w:rPr>
        <w:t xml:space="preserve">pokazatelja i </w:t>
      </w:r>
      <w:r w:rsidR="0023023F">
        <w:rPr>
          <w:rStyle w:val="Naglaeno"/>
          <w:b w:val="0"/>
          <w:bCs w:val="0"/>
          <w:color w:val="auto"/>
        </w:rPr>
        <w:t>iskazanog standarda za grad veličine Karlovca</w:t>
      </w:r>
      <w:r w:rsidRPr="000F5F1B">
        <w:rPr>
          <w:rStyle w:val="Naglaeno"/>
          <w:b w:val="0"/>
          <w:bCs w:val="0"/>
          <w:color w:val="auto"/>
        </w:rPr>
        <w:t xml:space="preserve"> </w:t>
      </w:r>
      <w:r>
        <w:rPr>
          <w:rStyle w:val="Naglaeno"/>
          <w:b w:val="0"/>
          <w:bCs w:val="0"/>
          <w:color w:val="auto"/>
        </w:rPr>
        <w:t xml:space="preserve">definirane su </w:t>
      </w:r>
      <w:r w:rsidRPr="000F5F1B">
        <w:rPr>
          <w:rStyle w:val="Naglaeno"/>
          <w:b w:val="0"/>
          <w:bCs w:val="0"/>
          <w:color w:val="auto"/>
        </w:rPr>
        <w:t xml:space="preserve">potrebe za bazenima u Gradu </w:t>
      </w:r>
      <w:r w:rsidR="0023023F">
        <w:rPr>
          <w:rStyle w:val="Naglaeno"/>
          <w:b w:val="0"/>
          <w:bCs w:val="0"/>
          <w:color w:val="auto"/>
        </w:rPr>
        <w:t>Karlovcu</w:t>
      </w:r>
      <w:r>
        <w:rPr>
          <w:rStyle w:val="Naglaeno"/>
          <w:b w:val="0"/>
          <w:bCs w:val="0"/>
          <w:color w:val="auto"/>
        </w:rPr>
        <w:t xml:space="preserve"> (Tablica 2.1.</w:t>
      </w:r>
      <w:r w:rsidR="0023023F">
        <w:rPr>
          <w:rStyle w:val="Naglaeno"/>
          <w:b w:val="0"/>
          <w:bCs w:val="0"/>
          <w:color w:val="auto"/>
        </w:rPr>
        <w:t>11</w:t>
      </w:r>
      <w:r>
        <w:rPr>
          <w:rStyle w:val="Naglaeno"/>
          <w:b w:val="0"/>
          <w:bCs w:val="0"/>
          <w:color w:val="auto"/>
        </w:rPr>
        <w:t>.)</w:t>
      </w:r>
    </w:p>
    <w:p w14:paraId="3E8A9C04" w14:textId="76E5585A" w:rsidR="0031343E" w:rsidRDefault="0031343E" w:rsidP="0031343E">
      <w:pPr>
        <w:rPr>
          <w:rStyle w:val="Naglaeno"/>
        </w:rPr>
      </w:pPr>
    </w:p>
    <w:p w14:paraId="577B7E67" w14:textId="37AD20F1" w:rsidR="0023023F" w:rsidRDefault="0023023F" w:rsidP="0031343E">
      <w:pPr>
        <w:rPr>
          <w:rStyle w:val="Naglaeno"/>
        </w:rPr>
      </w:pPr>
    </w:p>
    <w:p w14:paraId="41C29548" w14:textId="7F10C905" w:rsidR="0031343E" w:rsidRPr="004377AE" w:rsidRDefault="0031343E" w:rsidP="0031343E">
      <w:pPr>
        <w:spacing w:after="0" w:line="240" w:lineRule="auto"/>
        <w:rPr>
          <w:sz w:val="22"/>
          <w:szCs w:val="22"/>
        </w:rPr>
      </w:pPr>
      <w:r w:rsidRPr="004377AE">
        <w:rPr>
          <w:sz w:val="22"/>
          <w:szCs w:val="22"/>
        </w:rPr>
        <w:t>Tablica 2.1.</w:t>
      </w:r>
      <w:r w:rsidR="0023023F">
        <w:rPr>
          <w:sz w:val="22"/>
          <w:szCs w:val="22"/>
        </w:rPr>
        <w:t>11</w:t>
      </w:r>
      <w:r w:rsidRPr="004377AE">
        <w:rPr>
          <w:sz w:val="22"/>
          <w:szCs w:val="22"/>
        </w:rPr>
        <w:t xml:space="preserve">. </w:t>
      </w:r>
      <w:r>
        <w:rPr>
          <w:sz w:val="22"/>
          <w:szCs w:val="22"/>
        </w:rPr>
        <w:t>Specifikacija potrebni</w:t>
      </w:r>
      <w:r w:rsidR="00BD2B38">
        <w:rPr>
          <w:sz w:val="22"/>
          <w:szCs w:val="22"/>
        </w:rPr>
        <w:t>h</w:t>
      </w:r>
      <w:r>
        <w:rPr>
          <w:sz w:val="22"/>
          <w:szCs w:val="22"/>
        </w:rPr>
        <w:t xml:space="preserve"> bazenskih površina u Gradu </w:t>
      </w:r>
      <w:r w:rsidR="0023023F">
        <w:rPr>
          <w:sz w:val="22"/>
          <w:szCs w:val="22"/>
        </w:rPr>
        <w:t>Karlovcu</w:t>
      </w:r>
    </w:p>
    <w:tbl>
      <w:tblPr>
        <w:tblStyle w:val="GridTable5DarkAccent2"/>
        <w:tblW w:w="8647" w:type="dxa"/>
        <w:tblInd w:w="704" w:type="dxa"/>
        <w:tblLook w:val="04A0" w:firstRow="1" w:lastRow="0" w:firstColumn="1" w:lastColumn="0" w:noHBand="0" w:noVBand="1"/>
      </w:tblPr>
      <w:tblGrid>
        <w:gridCol w:w="1134"/>
        <w:gridCol w:w="5766"/>
        <w:gridCol w:w="12"/>
        <w:gridCol w:w="1735"/>
      </w:tblGrid>
      <w:tr w:rsidR="0023023F" w:rsidRPr="00AF6757" w14:paraId="1D5B35E0" w14:textId="77777777" w:rsidTr="0023023F">
        <w:trPr>
          <w:cnfStyle w:val="100000000000" w:firstRow="1" w:lastRow="0" w:firstColumn="0" w:lastColumn="0" w:oddVBand="0" w:evenVBand="0" w:oddHBand="0" w:evenHBand="0" w:firstRowFirstColumn="0" w:firstRowLastColumn="0" w:lastRowFirstColumn="0" w:lastRowLastColumn="0"/>
          <w:trHeight w:val="671"/>
        </w:trPr>
        <w:tc>
          <w:tcPr>
            <w:cnfStyle w:val="001000000000" w:firstRow="0" w:lastRow="0" w:firstColumn="1" w:lastColumn="0" w:oddVBand="0" w:evenVBand="0" w:oddHBand="0" w:evenHBand="0" w:firstRowFirstColumn="0" w:firstRowLastColumn="0" w:lastRowFirstColumn="0" w:lastRowLastColumn="0"/>
            <w:tcW w:w="6900" w:type="dxa"/>
            <w:gridSpan w:val="2"/>
            <w:vAlign w:val="center"/>
          </w:tcPr>
          <w:p w14:paraId="68814ACA" w14:textId="673F8C83" w:rsidR="0023023F" w:rsidRPr="00AF6757" w:rsidRDefault="0023023F" w:rsidP="00893D92">
            <w:pPr>
              <w:spacing w:after="0" w:line="240" w:lineRule="auto"/>
              <w:ind w:left="0"/>
              <w:jc w:val="center"/>
              <w:rPr>
                <w:rStyle w:val="Naglaeno"/>
                <w:b/>
                <w:bCs/>
                <w:color w:val="FFFFFF" w:themeColor="background1"/>
                <w:sz w:val="20"/>
                <w:szCs w:val="20"/>
              </w:rPr>
            </w:pPr>
            <w:r w:rsidRPr="00AF6757">
              <w:rPr>
                <w:rStyle w:val="Naglaeno"/>
                <w:b/>
                <w:bCs/>
                <w:color w:val="FFFFFF" w:themeColor="background1"/>
                <w:sz w:val="20"/>
                <w:szCs w:val="20"/>
              </w:rPr>
              <w:t xml:space="preserve">specifikacija </w:t>
            </w:r>
            <w:r>
              <w:rPr>
                <w:rStyle w:val="Naglaeno"/>
                <w:b/>
                <w:bCs/>
                <w:color w:val="FFFFFF" w:themeColor="background1"/>
                <w:sz w:val="20"/>
                <w:szCs w:val="20"/>
              </w:rPr>
              <w:t xml:space="preserve">potreba za </w:t>
            </w:r>
            <w:r w:rsidRPr="00AF6757">
              <w:rPr>
                <w:rStyle w:val="Naglaeno"/>
                <w:b/>
                <w:bCs/>
                <w:color w:val="FFFFFF" w:themeColor="background1"/>
                <w:sz w:val="20"/>
                <w:szCs w:val="20"/>
              </w:rPr>
              <w:t>bazen</w:t>
            </w:r>
            <w:r>
              <w:rPr>
                <w:rStyle w:val="Naglaeno"/>
                <w:b/>
                <w:bCs/>
                <w:color w:val="FFFFFF" w:themeColor="background1"/>
                <w:sz w:val="20"/>
                <w:szCs w:val="20"/>
              </w:rPr>
              <w:t>ima za grad veličine Karlovca</w:t>
            </w:r>
          </w:p>
        </w:tc>
        <w:tc>
          <w:tcPr>
            <w:tcW w:w="1747" w:type="dxa"/>
            <w:gridSpan w:val="2"/>
            <w:vAlign w:val="center"/>
          </w:tcPr>
          <w:p w14:paraId="431F2856" w14:textId="77777777" w:rsidR="0023023F" w:rsidRPr="00AF6757" w:rsidRDefault="0023023F" w:rsidP="00893D92">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Style w:val="Naglaeno"/>
                <w:b/>
                <w:bCs/>
                <w:color w:val="FFFFFF" w:themeColor="background1"/>
                <w:sz w:val="20"/>
                <w:szCs w:val="20"/>
              </w:rPr>
            </w:pPr>
            <w:r w:rsidRPr="00AF6757">
              <w:rPr>
                <w:rStyle w:val="Naglaeno"/>
                <w:b/>
                <w:bCs/>
                <w:color w:val="FFFFFF" w:themeColor="background1"/>
                <w:sz w:val="20"/>
                <w:szCs w:val="20"/>
              </w:rPr>
              <w:t>m2 vodene površine</w:t>
            </w:r>
          </w:p>
        </w:tc>
      </w:tr>
      <w:tr w:rsidR="0031343E" w:rsidRPr="00AF6757" w14:paraId="34385FF0" w14:textId="77777777" w:rsidTr="0023023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34" w:type="dxa"/>
            <w:vMerge w:val="restart"/>
            <w:vAlign w:val="center"/>
          </w:tcPr>
          <w:p w14:paraId="4F2E828E" w14:textId="77777777" w:rsidR="0031343E" w:rsidRPr="00AF6757" w:rsidRDefault="0031343E" w:rsidP="00893D92">
            <w:pPr>
              <w:spacing w:after="0" w:line="240" w:lineRule="auto"/>
              <w:ind w:left="0"/>
              <w:jc w:val="center"/>
              <w:rPr>
                <w:rStyle w:val="Naglaeno"/>
                <w:b/>
                <w:bCs/>
                <w:color w:val="FFFFFF" w:themeColor="background1"/>
                <w:sz w:val="20"/>
                <w:szCs w:val="20"/>
              </w:rPr>
            </w:pPr>
            <w:r w:rsidRPr="00AF6757">
              <w:rPr>
                <w:rStyle w:val="Naglaeno"/>
                <w:b/>
                <w:bCs/>
                <w:color w:val="FFFFFF" w:themeColor="background1"/>
                <w:sz w:val="20"/>
                <w:szCs w:val="20"/>
              </w:rPr>
              <w:t>NOV</w:t>
            </w:r>
            <w:r>
              <w:rPr>
                <w:rStyle w:val="Naglaeno"/>
                <w:b/>
                <w:bCs/>
                <w:color w:val="FFFFFF" w:themeColor="background1"/>
                <w:sz w:val="20"/>
                <w:szCs w:val="20"/>
              </w:rPr>
              <w:t>I BAZENI</w:t>
            </w:r>
          </w:p>
        </w:tc>
        <w:tc>
          <w:tcPr>
            <w:tcW w:w="5766" w:type="dxa"/>
            <w:vAlign w:val="center"/>
          </w:tcPr>
          <w:p w14:paraId="4653538F" w14:textId="585D993B" w:rsidR="0031343E" w:rsidRPr="00AF6757" w:rsidRDefault="0031343E" w:rsidP="00893D9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Style w:val="Naglaeno"/>
                <w:b w:val="0"/>
                <w:bCs w:val="0"/>
                <w:color w:val="auto"/>
                <w:sz w:val="20"/>
                <w:szCs w:val="20"/>
              </w:rPr>
            </w:pPr>
            <w:r w:rsidRPr="00AF6757">
              <w:rPr>
                <w:rStyle w:val="Naglaeno"/>
                <w:b w:val="0"/>
                <w:bCs w:val="0"/>
                <w:color w:val="auto"/>
                <w:sz w:val="20"/>
                <w:szCs w:val="20"/>
              </w:rPr>
              <w:t>1x ZATVORENI bazen 50 x 25 metara</w:t>
            </w:r>
            <w:r w:rsidR="0023023F">
              <w:rPr>
                <w:rStyle w:val="Naglaeno"/>
                <w:b w:val="0"/>
                <w:bCs w:val="0"/>
                <w:color w:val="auto"/>
                <w:sz w:val="20"/>
                <w:szCs w:val="20"/>
              </w:rPr>
              <w:t>, min. dubina 2,2 m</w:t>
            </w:r>
            <w:r w:rsidR="00E00A4D">
              <w:rPr>
                <w:rStyle w:val="Naglaeno"/>
                <w:b w:val="0"/>
                <w:bCs w:val="0"/>
                <w:color w:val="auto"/>
                <w:sz w:val="20"/>
                <w:szCs w:val="20"/>
              </w:rPr>
              <w:t xml:space="preserve"> + skakaonice (daska, toranj)</w:t>
            </w:r>
          </w:p>
        </w:tc>
        <w:tc>
          <w:tcPr>
            <w:tcW w:w="1747" w:type="dxa"/>
            <w:gridSpan w:val="2"/>
            <w:vAlign w:val="center"/>
          </w:tcPr>
          <w:p w14:paraId="05B963DA" w14:textId="77777777" w:rsidR="0031343E" w:rsidRPr="00AF6757" w:rsidRDefault="0031343E" w:rsidP="00893D9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Style w:val="Naglaeno"/>
                <w:b w:val="0"/>
                <w:bCs w:val="0"/>
                <w:color w:val="auto"/>
                <w:sz w:val="20"/>
                <w:szCs w:val="20"/>
              </w:rPr>
            </w:pPr>
            <w:r w:rsidRPr="00AF6757">
              <w:rPr>
                <w:rStyle w:val="Naglaeno"/>
                <w:b w:val="0"/>
                <w:bCs w:val="0"/>
                <w:color w:val="auto"/>
                <w:sz w:val="20"/>
                <w:szCs w:val="20"/>
              </w:rPr>
              <w:t>1.250 m</w:t>
            </w:r>
            <w:r w:rsidRPr="00AF6757">
              <w:rPr>
                <w:rStyle w:val="Naglaeno"/>
                <w:b w:val="0"/>
                <w:bCs w:val="0"/>
                <w:color w:val="auto"/>
                <w:sz w:val="20"/>
                <w:szCs w:val="20"/>
                <w:vertAlign w:val="superscript"/>
              </w:rPr>
              <w:t>2</w:t>
            </w:r>
          </w:p>
        </w:tc>
      </w:tr>
      <w:tr w:rsidR="0031343E" w:rsidRPr="00AF6757" w14:paraId="2463756A" w14:textId="77777777" w:rsidTr="0023023F">
        <w:trPr>
          <w:trHeight w:val="304"/>
        </w:trPr>
        <w:tc>
          <w:tcPr>
            <w:cnfStyle w:val="001000000000" w:firstRow="0" w:lastRow="0" w:firstColumn="1" w:lastColumn="0" w:oddVBand="0" w:evenVBand="0" w:oddHBand="0" w:evenHBand="0" w:firstRowFirstColumn="0" w:firstRowLastColumn="0" w:lastRowFirstColumn="0" w:lastRowLastColumn="0"/>
            <w:tcW w:w="1134" w:type="dxa"/>
            <w:vMerge/>
            <w:vAlign w:val="center"/>
          </w:tcPr>
          <w:p w14:paraId="71C54770" w14:textId="77777777" w:rsidR="0031343E" w:rsidRPr="00AF6757" w:rsidRDefault="0031343E" w:rsidP="00893D92">
            <w:pPr>
              <w:spacing w:after="0" w:line="240" w:lineRule="auto"/>
              <w:ind w:left="0"/>
              <w:jc w:val="center"/>
              <w:rPr>
                <w:rStyle w:val="Naglaeno"/>
                <w:b/>
                <w:bCs/>
                <w:color w:val="FFFFFF" w:themeColor="background1"/>
                <w:sz w:val="20"/>
                <w:szCs w:val="20"/>
              </w:rPr>
            </w:pPr>
          </w:p>
        </w:tc>
        <w:tc>
          <w:tcPr>
            <w:tcW w:w="5766" w:type="dxa"/>
            <w:vAlign w:val="center"/>
          </w:tcPr>
          <w:p w14:paraId="385277F1" w14:textId="076C2412" w:rsidR="0031343E" w:rsidRPr="00AF6757" w:rsidRDefault="0031343E" w:rsidP="00893D9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Style w:val="Naglaeno"/>
                <w:b w:val="0"/>
                <w:bCs w:val="0"/>
                <w:color w:val="auto"/>
                <w:sz w:val="20"/>
                <w:szCs w:val="20"/>
              </w:rPr>
            </w:pPr>
            <w:r w:rsidRPr="00AF6757">
              <w:rPr>
                <w:rStyle w:val="Naglaeno"/>
                <w:b w:val="0"/>
                <w:bCs w:val="0"/>
                <w:color w:val="auto"/>
                <w:sz w:val="20"/>
                <w:szCs w:val="20"/>
              </w:rPr>
              <w:t>1x ZATVORENI mali bazen 25 x 16,7 metara</w:t>
            </w:r>
            <w:r w:rsidR="0023023F">
              <w:rPr>
                <w:rStyle w:val="Naglaeno"/>
                <w:b w:val="0"/>
                <w:bCs w:val="0"/>
                <w:color w:val="auto"/>
                <w:sz w:val="20"/>
                <w:szCs w:val="20"/>
              </w:rPr>
              <w:t>, min. dubina 1,4 m</w:t>
            </w:r>
          </w:p>
        </w:tc>
        <w:tc>
          <w:tcPr>
            <w:tcW w:w="1747" w:type="dxa"/>
            <w:gridSpan w:val="2"/>
            <w:vAlign w:val="center"/>
          </w:tcPr>
          <w:p w14:paraId="4ED033E3" w14:textId="77777777" w:rsidR="0031343E" w:rsidRPr="00AF6757" w:rsidRDefault="0031343E" w:rsidP="00893D9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Style w:val="Naglaeno"/>
                <w:b w:val="0"/>
                <w:bCs w:val="0"/>
                <w:color w:val="auto"/>
                <w:sz w:val="20"/>
                <w:szCs w:val="20"/>
              </w:rPr>
            </w:pPr>
            <w:r w:rsidRPr="00AF6757">
              <w:rPr>
                <w:rStyle w:val="Naglaeno"/>
                <w:b w:val="0"/>
                <w:bCs w:val="0"/>
                <w:color w:val="auto"/>
                <w:sz w:val="20"/>
                <w:szCs w:val="20"/>
              </w:rPr>
              <w:t>417,5 m</w:t>
            </w:r>
            <w:r w:rsidRPr="00AF6757">
              <w:rPr>
                <w:rStyle w:val="Naglaeno"/>
                <w:b w:val="0"/>
                <w:bCs w:val="0"/>
                <w:color w:val="auto"/>
                <w:sz w:val="20"/>
                <w:szCs w:val="20"/>
                <w:vertAlign w:val="superscript"/>
              </w:rPr>
              <w:t>2</w:t>
            </w:r>
          </w:p>
        </w:tc>
      </w:tr>
      <w:tr w:rsidR="0031343E" w:rsidRPr="00AF6757" w14:paraId="31096D0E" w14:textId="77777777" w:rsidTr="0023023F">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6912" w:type="dxa"/>
            <w:gridSpan w:val="3"/>
            <w:vAlign w:val="center"/>
          </w:tcPr>
          <w:p w14:paraId="6D9CB223" w14:textId="77777777" w:rsidR="0031343E" w:rsidRPr="00AF6757" w:rsidRDefault="0031343E" w:rsidP="00893D92">
            <w:pPr>
              <w:spacing w:after="0" w:line="240" w:lineRule="auto"/>
              <w:ind w:left="0"/>
              <w:jc w:val="center"/>
              <w:rPr>
                <w:rStyle w:val="Naglaeno"/>
                <w:b/>
                <w:bCs/>
                <w:color w:val="FFFFFF" w:themeColor="background1"/>
                <w:sz w:val="20"/>
                <w:szCs w:val="20"/>
              </w:rPr>
            </w:pPr>
            <w:r w:rsidRPr="00AF6757">
              <w:rPr>
                <w:rStyle w:val="Naglaeno"/>
                <w:b/>
                <w:bCs/>
                <w:color w:val="FFFFFF" w:themeColor="background1"/>
                <w:sz w:val="20"/>
                <w:szCs w:val="20"/>
              </w:rPr>
              <w:t>UKUPNO</w:t>
            </w:r>
          </w:p>
        </w:tc>
        <w:tc>
          <w:tcPr>
            <w:tcW w:w="1735" w:type="dxa"/>
            <w:vAlign w:val="center"/>
          </w:tcPr>
          <w:p w14:paraId="2F6AD8BC" w14:textId="147215C0" w:rsidR="0031343E" w:rsidRPr="00AF6757" w:rsidRDefault="0023023F" w:rsidP="00893D9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Style w:val="Naglaeno"/>
                <w:color w:val="auto"/>
                <w:sz w:val="20"/>
                <w:szCs w:val="20"/>
              </w:rPr>
            </w:pPr>
            <w:r>
              <w:rPr>
                <w:rStyle w:val="Naglaeno"/>
                <w:color w:val="auto"/>
                <w:sz w:val="20"/>
                <w:szCs w:val="20"/>
              </w:rPr>
              <w:t>1</w:t>
            </w:r>
            <w:r w:rsidR="0031343E" w:rsidRPr="00AF6757">
              <w:rPr>
                <w:rStyle w:val="Naglaeno"/>
                <w:color w:val="auto"/>
                <w:sz w:val="20"/>
                <w:szCs w:val="20"/>
              </w:rPr>
              <w:t>.</w:t>
            </w:r>
            <w:r>
              <w:rPr>
                <w:rStyle w:val="Naglaeno"/>
                <w:color w:val="auto"/>
                <w:sz w:val="20"/>
                <w:szCs w:val="20"/>
              </w:rPr>
              <w:t>667,5</w:t>
            </w:r>
            <w:r w:rsidR="0031343E" w:rsidRPr="00AF6757">
              <w:rPr>
                <w:rStyle w:val="Naglaeno"/>
                <w:color w:val="auto"/>
                <w:sz w:val="20"/>
                <w:szCs w:val="20"/>
              </w:rPr>
              <w:t xml:space="preserve"> m</w:t>
            </w:r>
            <w:r w:rsidR="0031343E" w:rsidRPr="00AF6757">
              <w:rPr>
                <w:rStyle w:val="Naglaeno"/>
                <w:color w:val="auto"/>
                <w:sz w:val="20"/>
                <w:szCs w:val="20"/>
                <w:vertAlign w:val="superscript"/>
              </w:rPr>
              <w:t>2</w:t>
            </w:r>
          </w:p>
        </w:tc>
      </w:tr>
    </w:tbl>
    <w:p w14:paraId="51A973DF" w14:textId="77777777" w:rsidR="0031343E" w:rsidRDefault="0031343E" w:rsidP="0031343E">
      <w:pPr>
        <w:rPr>
          <w:rStyle w:val="Naglaeno"/>
          <w:b w:val="0"/>
          <w:bCs w:val="0"/>
          <w:color w:val="auto"/>
        </w:rPr>
      </w:pPr>
    </w:p>
    <w:p w14:paraId="6CCF1E48" w14:textId="77777777" w:rsidR="0031343E" w:rsidRDefault="0031343E" w:rsidP="0031343E">
      <w:pPr>
        <w:rPr>
          <w:rStyle w:val="Naglaeno"/>
          <w:b w:val="0"/>
          <w:bCs w:val="0"/>
          <w:color w:val="auto"/>
        </w:rPr>
      </w:pPr>
      <w:r>
        <w:rPr>
          <w:rStyle w:val="Naglaeno"/>
          <w:b w:val="0"/>
          <w:bCs w:val="0"/>
          <w:color w:val="auto"/>
        </w:rPr>
        <w:t>Definirana potreba za bazenima/vodenim površinama iznesena je na temelju:</w:t>
      </w:r>
    </w:p>
    <w:p w14:paraId="60C99C0D" w14:textId="60D3C412" w:rsidR="0031343E" w:rsidRDefault="0031343E" w:rsidP="00477E33">
      <w:pPr>
        <w:pStyle w:val="Odlomakpopisa"/>
        <w:numPr>
          <w:ilvl w:val="0"/>
          <w:numId w:val="25"/>
        </w:numPr>
        <w:ind w:left="2127"/>
        <w:rPr>
          <w:rStyle w:val="Naglaeno"/>
          <w:b w:val="0"/>
          <w:bCs w:val="0"/>
          <w:color w:val="auto"/>
        </w:rPr>
      </w:pPr>
      <w:r>
        <w:rPr>
          <w:rStyle w:val="Naglaeno"/>
          <w:b w:val="0"/>
          <w:bCs w:val="0"/>
          <w:color w:val="auto"/>
        </w:rPr>
        <w:t xml:space="preserve">standarda potrebnih vodenih površina za grad veličine (broja stanovnika) </w:t>
      </w:r>
      <w:r w:rsidR="0023023F">
        <w:rPr>
          <w:rStyle w:val="Naglaeno"/>
          <w:b w:val="0"/>
          <w:bCs w:val="0"/>
          <w:color w:val="auto"/>
        </w:rPr>
        <w:t>Karlovca</w:t>
      </w:r>
      <w:r>
        <w:rPr>
          <w:rStyle w:val="Naglaeno"/>
          <w:b w:val="0"/>
          <w:bCs w:val="0"/>
          <w:color w:val="auto"/>
        </w:rPr>
        <w:t>,</w:t>
      </w:r>
    </w:p>
    <w:p w14:paraId="5F7DD8BD" w14:textId="1A4FA446" w:rsidR="0031343E" w:rsidRDefault="0031343E" w:rsidP="00477E33">
      <w:pPr>
        <w:pStyle w:val="Odlomakpopisa"/>
        <w:numPr>
          <w:ilvl w:val="0"/>
          <w:numId w:val="25"/>
        </w:numPr>
        <w:ind w:left="2127"/>
        <w:rPr>
          <w:rStyle w:val="Naglaeno"/>
          <w:b w:val="0"/>
          <w:bCs w:val="0"/>
          <w:color w:val="auto"/>
        </w:rPr>
      </w:pPr>
      <w:r>
        <w:rPr>
          <w:rStyle w:val="Naglaeno"/>
          <w:b w:val="0"/>
          <w:bCs w:val="0"/>
          <w:color w:val="auto"/>
        </w:rPr>
        <w:t>zahtjev</w:t>
      </w:r>
      <w:r w:rsidR="0023023F">
        <w:rPr>
          <w:rStyle w:val="Naglaeno"/>
          <w:b w:val="0"/>
          <w:bCs w:val="0"/>
          <w:color w:val="auto"/>
        </w:rPr>
        <w:t>a</w:t>
      </w:r>
      <w:r>
        <w:rPr>
          <w:rStyle w:val="Naglaeno"/>
          <w:b w:val="0"/>
          <w:bCs w:val="0"/>
          <w:color w:val="auto"/>
        </w:rPr>
        <w:t xml:space="preserve"> i pravila vodenih sportova (plivanje</w:t>
      </w:r>
      <w:r w:rsidR="00E00A4D">
        <w:rPr>
          <w:rStyle w:val="Naglaeno"/>
          <w:b w:val="0"/>
          <w:bCs w:val="0"/>
          <w:color w:val="auto"/>
        </w:rPr>
        <w:t xml:space="preserve">, </w:t>
      </w:r>
      <w:r>
        <w:rPr>
          <w:rStyle w:val="Naglaeno"/>
          <w:b w:val="0"/>
          <w:bCs w:val="0"/>
          <w:color w:val="auto"/>
        </w:rPr>
        <w:t>vaterpolo</w:t>
      </w:r>
      <w:r w:rsidR="00E00A4D">
        <w:rPr>
          <w:rStyle w:val="Naglaeno"/>
          <w:b w:val="0"/>
          <w:bCs w:val="0"/>
          <w:color w:val="auto"/>
        </w:rPr>
        <w:t>, skokovi u vodu, ronjenje itd.</w:t>
      </w:r>
      <w:r>
        <w:rPr>
          <w:rStyle w:val="Naglaeno"/>
          <w:b w:val="0"/>
          <w:bCs w:val="0"/>
          <w:color w:val="auto"/>
        </w:rPr>
        <w:t>).</w:t>
      </w:r>
    </w:p>
    <w:p w14:paraId="3FA12ED9" w14:textId="138F234B" w:rsidR="00F14DE1" w:rsidRDefault="0031343E" w:rsidP="00F14DE1">
      <w:pPr>
        <w:rPr>
          <w:rStyle w:val="Naglaeno"/>
          <w:b w:val="0"/>
          <w:bCs w:val="0"/>
          <w:color w:val="auto"/>
        </w:rPr>
      </w:pPr>
      <w:r>
        <w:rPr>
          <w:rStyle w:val="Naglaeno"/>
          <w:b w:val="0"/>
          <w:bCs w:val="0"/>
          <w:color w:val="auto"/>
        </w:rPr>
        <w:t xml:space="preserve">Na ovaj način definirana struktura bazena/vodenih površina omogućila bi zadovoljavanje potreba za treningom i natjecanjem </w:t>
      </w:r>
      <w:r w:rsidR="0023023F">
        <w:rPr>
          <w:rStyle w:val="Naglaeno"/>
          <w:b w:val="0"/>
          <w:bCs w:val="0"/>
          <w:color w:val="auto"/>
        </w:rPr>
        <w:t xml:space="preserve">u vodenim sportovima (plivanje, vaterpolo, </w:t>
      </w:r>
      <w:r w:rsidR="00E00A4D">
        <w:rPr>
          <w:rStyle w:val="Naglaeno"/>
          <w:b w:val="0"/>
          <w:bCs w:val="0"/>
          <w:color w:val="auto"/>
        </w:rPr>
        <w:t xml:space="preserve">skokovi u vodu, </w:t>
      </w:r>
      <w:r w:rsidR="0023023F">
        <w:rPr>
          <w:rStyle w:val="Naglaeno"/>
          <w:b w:val="0"/>
          <w:bCs w:val="0"/>
          <w:color w:val="auto"/>
        </w:rPr>
        <w:t>ronjenje, triatlon, sinkronizirano plivanje</w:t>
      </w:r>
      <w:r w:rsidR="00E00A4D">
        <w:rPr>
          <w:rStyle w:val="Naglaeno"/>
          <w:b w:val="0"/>
          <w:bCs w:val="0"/>
          <w:color w:val="auto"/>
        </w:rPr>
        <w:t>.</w:t>
      </w:r>
      <w:r w:rsidR="0023023F">
        <w:rPr>
          <w:rStyle w:val="Naglaeno"/>
          <w:b w:val="0"/>
          <w:bCs w:val="0"/>
          <w:color w:val="auto"/>
        </w:rPr>
        <w:t>..), obuku neplivača djece, mladih i odraslih te rekreaciju građana</w:t>
      </w:r>
      <w:r>
        <w:rPr>
          <w:rStyle w:val="Naglaeno"/>
          <w:b w:val="0"/>
          <w:bCs w:val="0"/>
          <w:color w:val="auto"/>
        </w:rPr>
        <w:t>.</w:t>
      </w:r>
    </w:p>
    <w:p w14:paraId="7F04660A" w14:textId="23C3B33F" w:rsidR="00F14DE1" w:rsidRDefault="00CB72DF" w:rsidP="00F14DE1">
      <w:r>
        <w:rPr>
          <w:rStyle w:val="Naglaeno"/>
          <w:b w:val="0"/>
          <w:bCs w:val="0"/>
          <w:color w:val="auto"/>
        </w:rPr>
        <w:t xml:space="preserve">Na području Grada Karlovca postoje dva privatna bazena. Radi se o manjim bazenima koji nisu adekvatni za ozbiljnije sportske i trenažne zahtjeve. Međutim, </w:t>
      </w:r>
      <w:r w:rsidR="003441AA">
        <w:rPr>
          <w:rStyle w:val="Naglaeno"/>
          <w:b w:val="0"/>
          <w:bCs w:val="0"/>
          <w:color w:val="auto"/>
        </w:rPr>
        <w:t>građanima Grada Karlovca bazeni su na raspolaganju za potrebe rekreacije i zabave, a u jednom od bazena odvija se i obuka plivanja karlovačkih osnovnoškolaca koja je sufinancirana od strane Grada Karlovca.</w:t>
      </w:r>
    </w:p>
    <w:p w14:paraId="66CB7F39" w14:textId="77777777" w:rsidR="00F14DE1" w:rsidRDefault="00F14DE1" w:rsidP="00F14DE1"/>
    <w:p w14:paraId="27DC95A2" w14:textId="77777777" w:rsidR="00F14DE1" w:rsidRDefault="00F14DE1" w:rsidP="00F14DE1"/>
    <w:p w14:paraId="1D3E19AB" w14:textId="64B53911" w:rsidR="0076050E" w:rsidRDefault="0076050E" w:rsidP="003441AA">
      <w:pPr>
        <w:pStyle w:val="Naslov3"/>
        <w:pageBreakBefore/>
      </w:pPr>
      <w:bookmarkStart w:id="31" w:name="_Toc58177631"/>
      <w:r>
        <w:t>Ostale sportske građevine</w:t>
      </w:r>
      <w:bookmarkEnd w:id="31"/>
    </w:p>
    <w:p w14:paraId="175B3997" w14:textId="21BD055D" w:rsidR="0076050E" w:rsidRDefault="0076050E" w:rsidP="0076050E"/>
    <w:p w14:paraId="6B837A67" w14:textId="4917E20B" w:rsidR="0076050E" w:rsidRDefault="0076050E" w:rsidP="0076050E">
      <w:pPr>
        <w:pStyle w:val="Naslov4"/>
      </w:pPr>
      <w:r>
        <w:t>Sokolski dom</w:t>
      </w:r>
    </w:p>
    <w:p w14:paraId="3447ABD2" w14:textId="531CCC11" w:rsidR="0076050E" w:rsidRDefault="0076050E" w:rsidP="0076050E">
      <w:r>
        <w:t xml:space="preserve">Sokolski dom je objekt kojega koriste karlovački gimnastičari te se dodatno koristi i za nastavu TZK u prijepodnevnim terminima. Dvorana je izgrađena 1934. godine za potrebe rada sokolskih društava i sastoji se od dva dvoranska prostora </w:t>
      </w:r>
      <w:r w:rsidR="002F52A1">
        <w:t>od kojih je veći dimenzija 13,8 x 25,9 metara i površine 357,5 m</w:t>
      </w:r>
      <w:r w:rsidR="002F52A1" w:rsidRPr="002F52A1">
        <w:rPr>
          <w:vertAlign w:val="superscript"/>
        </w:rPr>
        <w:t>2</w:t>
      </w:r>
      <w:r w:rsidR="002F52A1">
        <w:t>, a manji je dimenzija 8,1 x 16 metara i površine 129,6 m</w:t>
      </w:r>
      <w:r w:rsidR="002F52A1" w:rsidRPr="002F52A1">
        <w:rPr>
          <w:vertAlign w:val="superscript"/>
        </w:rPr>
        <w:t>2</w:t>
      </w:r>
      <w:r w:rsidR="002F52A1">
        <w:t>.</w:t>
      </w:r>
      <w:r>
        <w:t xml:space="preserve"> </w:t>
      </w:r>
      <w:r w:rsidR="000F56E8">
        <w:t xml:space="preserve">U sklopu Sokolskog doma nalaze se četiri garderobe s tuševima i sanitarnim čvorom, poslovni prostor, caffe bar, kotlovnica i spremište. Objekt je djelomično saniran 2005. godine (svlačionice i sanitarni čvorovi za sportaše, iznos 950.000 kn) i 2018. godine (krovište, </w:t>
      </w:r>
      <w:r w:rsidR="009377A5">
        <w:t xml:space="preserve">sanacija vanjskog balkona, </w:t>
      </w:r>
      <w:r w:rsidR="009E224F">
        <w:t xml:space="preserve">zamjena </w:t>
      </w:r>
      <w:r w:rsidR="000F56E8">
        <w:t>rasvjet</w:t>
      </w:r>
      <w:r w:rsidR="009E224F">
        <w:t>e</w:t>
      </w:r>
      <w:r w:rsidR="00BD2B38">
        <w:t xml:space="preserve"> u dvorani</w:t>
      </w:r>
      <w:r w:rsidR="000F56E8">
        <w:t xml:space="preserve"> </w:t>
      </w:r>
      <w:r w:rsidR="00BD2B38">
        <w:t>te</w:t>
      </w:r>
      <w:r w:rsidR="000F56E8">
        <w:t xml:space="preserve"> elektroinstalacij</w:t>
      </w:r>
      <w:r w:rsidR="00BD2B38">
        <w:t>a</w:t>
      </w:r>
      <w:r w:rsidR="000F56E8">
        <w:t xml:space="preserve"> u svlačionicama, iznos </w:t>
      </w:r>
      <w:r w:rsidR="009E224F">
        <w:t xml:space="preserve">oko </w:t>
      </w:r>
      <w:r w:rsidR="009377A5">
        <w:t>243</w:t>
      </w:r>
      <w:r w:rsidR="000F56E8">
        <w:t>.000 kn)</w:t>
      </w:r>
      <w:r w:rsidR="009377A5">
        <w:t>. Tijekom 2016.,  2017. i 2019. izvršena su manja ulaganja</w:t>
      </w:r>
      <w:r w:rsidR="009E224F">
        <w:t xml:space="preserve">. </w:t>
      </w:r>
    </w:p>
    <w:p w14:paraId="3B6C1DA8" w14:textId="399A5A05" w:rsidR="002F52A1" w:rsidRDefault="002F52A1" w:rsidP="0076050E">
      <w:r>
        <w:t xml:space="preserve">Za potrebe gimnastike dvorana se tretira kao trenažni prostor koji ne omogućuje organizaciju ozbiljnijih gimnastičkih natjecanja. Prostor je </w:t>
      </w:r>
      <w:r w:rsidR="004A3F09">
        <w:t>neadekvatno opremljen</w:t>
      </w:r>
      <w:r>
        <w:t xml:space="preserve"> za sve gimnastičke discipline</w:t>
      </w:r>
      <w:r w:rsidR="004A3F09">
        <w:t xml:space="preserve">, a posebno se to odnosi na </w:t>
      </w:r>
      <w:r>
        <w:t xml:space="preserve">parter. Naime postojeći prostor je premali za </w:t>
      </w:r>
      <w:r w:rsidR="004A3F09">
        <w:t xml:space="preserve">standardnu </w:t>
      </w:r>
      <w:r>
        <w:t xml:space="preserve">veličinu partera. Parter je dimenzija 12 x 12 metara s najmanje 2 metra sigurnosnog prostora sa svake strane. Zbog mogućnosti različitih postava gimnastičke dvorane ne postoji standard veličine prostora, ali preporučene dimenzije gimnastičke dvorane su 52 x 27 metara. Navedene dimenzije dopuštaju optimalan raspored gimnastičkih sprava. Stoga se Sokolski dom kao prostor za gimnastiku smatra substandardnim te je potrebno u budućem strateškom razdoblju </w:t>
      </w:r>
      <w:r w:rsidR="004A3F09">
        <w:t>unaprijediti prostorne kapacitete za daljnji razvoj gimnastike na području Grada Karlovca</w:t>
      </w:r>
      <w:r>
        <w:t xml:space="preserve">. </w:t>
      </w:r>
    </w:p>
    <w:p w14:paraId="3F252F75" w14:textId="77777777" w:rsidR="00F66896" w:rsidRDefault="002F52A1" w:rsidP="0076050E">
      <w:r>
        <w:t xml:space="preserve">Sokolski dom </w:t>
      </w:r>
      <w:r w:rsidR="005E1FD6">
        <w:t>koristi gimnastički klub Sokol Karlovac. Klub ima 262 člana od čega je djece i mladih sportaša 152. Klub koristi dvoranu svaki dan po 5 sati odnosno ukupno 35 sati tjedno. Pored toga dvorana se tijekom radnih dana u tjednu koristi od 8 do 13 sati za nastavu TZK odnosno ukupno 25 sati tjedno. S obzirom da se radi o specijaliziranom dvoranskom prostoru koji mogu koristiti samo gimnastičari prosječna tjedna iskorištenost dvorane (za vrijeme trajanja školske nastave) od 60 sati tjedno smatra se vrlo visoko iskorištenom dvoranom. Sokolski dom je jedina gimnastička dvorana u Karlovačkoj županiji.</w:t>
      </w:r>
    </w:p>
    <w:p w14:paraId="0E7F5378" w14:textId="5ECA1AEC" w:rsidR="00F66896" w:rsidRDefault="00F66896" w:rsidP="0076050E">
      <w:pPr>
        <w:rPr>
          <w:rStyle w:val="Naglaeno"/>
        </w:rPr>
      </w:pPr>
      <w:r>
        <w:rPr>
          <w:rStyle w:val="Naglaeno"/>
        </w:rPr>
        <w:t xml:space="preserve">Izražena je potreba </w:t>
      </w:r>
      <w:r w:rsidR="004A3F09">
        <w:rPr>
          <w:rStyle w:val="Naglaeno"/>
        </w:rPr>
        <w:t xml:space="preserve">za </w:t>
      </w:r>
      <w:r>
        <w:rPr>
          <w:rStyle w:val="Naglaeno"/>
        </w:rPr>
        <w:t>uređenje</w:t>
      </w:r>
      <w:r w:rsidR="004A3F09">
        <w:rPr>
          <w:rStyle w:val="Naglaeno"/>
        </w:rPr>
        <w:t>m</w:t>
      </w:r>
      <w:r>
        <w:rPr>
          <w:rStyle w:val="Naglaeno"/>
        </w:rPr>
        <w:t xml:space="preserve"> i </w:t>
      </w:r>
      <w:r w:rsidR="004A3F09">
        <w:rPr>
          <w:rStyle w:val="Naglaeno"/>
        </w:rPr>
        <w:t>opremanjem</w:t>
      </w:r>
      <w:r>
        <w:rPr>
          <w:rStyle w:val="Naglaeno"/>
        </w:rPr>
        <w:t xml:space="preserve"> Sokolskog doma. S obzirom da se radi o konzervatorski zaštićenom objektu projekt </w:t>
      </w:r>
      <w:r w:rsidR="004A3F09">
        <w:rPr>
          <w:rStyle w:val="Naglaeno"/>
        </w:rPr>
        <w:t xml:space="preserve">eventualne </w:t>
      </w:r>
      <w:r>
        <w:rPr>
          <w:rStyle w:val="Naglaeno"/>
        </w:rPr>
        <w:t>nadogradnje i proširenja je potrebno usuglasiti s konzervatorima.</w:t>
      </w:r>
      <w:r w:rsidR="004A3F09">
        <w:rPr>
          <w:rStyle w:val="Naglaeno"/>
        </w:rPr>
        <w:t xml:space="preserve"> Ukoliko nije moguće proširiti i nadograditi postojeći Sokolski dom potrebno je osigurati dodatne dvoranske kapacitete za razvoj gimnastike.</w:t>
      </w:r>
    </w:p>
    <w:p w14:paraId="51548EE2" w14:textId="6C5A1C6B" w:rsidR="00F66896" w:rsidRDefault="00F66896" w:rsidP="00F66896"/>
    <w:p w14:paraId="6B913507" w14:textId="5FC5816C" w:rsidR="00F66896" w:rsidRDefault="00BD2B38" w:rsidP="00BD2B38">
      <w:pPr>
        <w:pStyle w:val="Naslov4"/>
      </w:pPr>
      <w:r w:rsidRPr="0019583D">
        <w:t>Hostel Selce</w:t>
      </w:r>
    </w:p>
    <w:p w14:paraId="3702FB21" w14:textId="12618041" w:rsidR="0019583D" w:rsidRDefault="0019583D" w:rsidP="0019583D">
      <w:r>
        <w:t>Karlovačko dječje odmaralište sada Hostel Karlovac d.o.o. nalazi se u Selcu. Objekt je izgrađen 1948. godine i kasnije je dograđivan. Na parceli objekta nalaze se sportsko-rekreativni sadržaji kao što su vanjsko polivalentno igralište (rukomet, mali nogomet, košarka), odbojkaško igralište i teniski teren. Prostor vanjskog polivalentnog igrališta se postavljanjem sprava za gimnastiku koristi i za potrebe gimnastike odnosno gimnastičkoga kampa</w:t>
      </w:r>
      <w:r w:rsidR="00D27746">
        <w:t xml:space="preserve"> ili postavljanjem judo tatamija i za potrebe judo kampa</w:t>
      </w:r>
      <w:r>
        <w:t xml:space="preserve">. </w:t>
      </w:r>
    </w:p>
    <w:p w14:paraId="3D1B9DE8" w14:textId="44F148ED" w:rsidR="0019583D" w:rsidRDefault="0019583D" w:rsidP="0019583D">
      <w:r>
        <w:t xml:space="preserve">Kako bi se omogućio cjelogodišnji rad objekta, dominantno za potrebe sporta i aktivnog odmora, moguće je na postojećoj parceli objekta izgraditi zatvoreni bazen </w:t>
      </w:r>
      <w:r w:rsidR="00B85508">
        <w:t xml:space="preserve">(12,5 x 6 metara dubine 0,8 do 1,2 metara) </w:t>
      </w:r>
      <w:r>
        <w:t>s teretanom</w:t>
      </w:r>
      <w:r w:rsidR="00D27746">
        <w:t xml:space="preserve"> i drugim pratećim sadržajima</w:t>
      </w:r>
      <w:r>
        <w:t xml:space="preserve">, te natkrivanjem i zatvaranjem polivalentnog vanjskog </w:t>
      </w:r>
      <w:r w:rsidR="00B85508">
        <w:t xml:space="preserve">rukometnog </w:t>
      </w:r>
      <w:r>
        <w:t xml:space="preserve">igrališta </w:t>
      </w:r>
      <w:r w:rsidR="00D27746">
        <w:t>izgraditi</w:t>
      </w:r>
      <w:r>
        <w:t xml:space="preserve"> sportsku dvoranu.</w:t>
      </w:r>
    </w:p>
    <w:p w14:paraId="778797D7" w14:textId="28C0EA6F" w:rsidR="00D27746" w:rsidRDefault="00D27746" w:rsidP="0019583D">
      <w:r>
        <w:t>Prema okvirnim procjenama troškovi izgradnje sportske dvorane (natkrivanja i zatvaranja vanjskog rukometnog igrališta) iznosili bi 4.500.000 kn, a izgradnja zatvorenog bazena i pratećih sadržaja 5.100.000 kn.</w:t>
      </w:r>
    </w:p>
    <w:p w14:paraId="0BEE739A" w14:textId="55D5952A" w:rsidR="00D27746" w:rsidRDefault="00D27746" w:rsidP="0019583D"/>
    <w:p w14:paraId="7DC84B43" w14:textId="112DA114" w:rsidR="00D27746" w:rsidRDefault="00D27746" w:rsidP="00D27746">
      <w:pPr>
        <w:pStyle w:val="Naslov4"/>
      </w:pPr>
      <w:r>
        <w:t>Strelište Jamadol</w:t>
      </w:r>
    </w:p>
    <w:p w14:paraId="1E893045" w14:textId="1D82FA15" w:rsidR="00D27746" w:rsidRDefault="00C06244" w:rsidP="0019583D">
      <w:r>
        <w:t>Streljana na Jamadolu jedan je od važnijih karlovačkih sportskih objekata koji koristi nekoliko karlovačkih streljačkih klubova. U ovom trenutku priprema se projektna dokumentacija za energetsku obnovu objekta strelišta. Procjena vrijednosti investicije je 1.200.000 kn.</w:t>
      </w:r>
    </w:p>
    <w:p w14:paraId="44C0B572" w14:textId="2FFDAAA3" w:rsidR="001C37B8" w:rsidRDefault="001C37B8" w:rsidP="0019583D"/>
    <w:p w14:paraId="3187E8FC" w14:textId="67C257F5" w:rsidR="001C37B8" w:rsidRDefault="001C37B8" w:rsidP="001C37B8">
      <w:pPr>
        <w:pStyle w:val="Naslov4"/>
      </w:pPr>
      <w:r>
        <w:t>Kuglana</w:t>
      </w:r>
    </w:p>
    <w:p w14:paraId="2DFF8A81" w14:textId="73B66EF9" w:rsidR="001C37B8" w:rsidRDefault="001C37B8" w:rsidP="001C37B8">
      <w:r>
        <w:t>Šest kuglačkih klubova na području Grada Karlovca te nekoliko klubova osoba s invaliditetom svoje službene prvenstvene i kup utakmice, te treninge i turnire  održavaju na 4-staznoj kuglani u Domu HV Zrinski, jedinoj preostaloj licenciranoj kuglani za službena sportska natjecanja u gradu Karlovcu.</w:t>
      </w:r>
    </w:p>
    <w:p w14:paraId="635B0495" w14:textId="1BA84B8D" w:rsidR="001C37B8" w:rsidRDefault="001C37B8" w:rsidP="001C37B8">
      <w:r>
        <w:t xml:space="preserve">Kuglana u Domu HV Zrinski u vlasništvu je Oružanih snaga Republike Hrvatske te Grad Karlovac izdvaja godišnje kroz Ugovor o zakupu značajna financijska sredstva za korištenje, iako aktivnosti vlasnika na redovnom ili investicijskom održavanju, te čišćenju same kuglane i pratećih sadržaja ne zadovoljavaju nužne sportske i higijenske standarde. Kuglana u Domu HV Zrinski starija je od 30 godina i nalazi se pri kraju svog eksploatacijskog ciklusa. </w:t>
      </w:r>
    </w:p>
    <w:p w14:paraId="35CBBFF1" w14:textId="77777777" w:rsidR="001C37B8" w:rsidRDefault="001C37B8" w:rsidP="001C37B8"/>
    <w:p w14:paraId="675844DB" w14:textId="7CB62E1E" w:rsidR="001C37B8" w:rsidRDefault="001C37B8" w:rsidP="001C37B8">
      <w:r>
        <w:t>Redovno i interventno održavanje prepušteno je samoinicijativi volontera među korisnicima-kuglačima, a sve češći kvarovi i nedostatak rezervnih dijelova svakodnevno prijete normalnom funkcioniranjem, gubitkom licence za natjecanja i posljedično gašenjem klubova natjecateljskog kuglanja u gradu Karlovcu.</w:t>
      </w:r>
    </w:p>
    <w:p w14:paraId="25B53A4E" w14:textId="663A635E" w:rsidR="001C37B8" w:rsidRPr="001C37B8" w:rsidRDefault="001C37B8" w:rsidP="001C37B8">
      <w:r>
        <w:t xml:space="preserve">Na Dan Državnosti RH 30. svibnja 1991. godine završena je izgradnja i svečano je otvorena kuglana KK Mostanje 1949 na području ŠRC Mostanje, no u studenom iste godine čitav objekt je do temelja uništena u neprijateljskom granatiranju i požaru. Grad Karlovac je 2013. godine krenuo u program izgradnje ŠRC Mostanje u sklopu kojeg je trebala biti izgrađena i 4-stazna kuglana sa pratećim sadržajima, no tijekom 2020. godine uslijed posljedica COVID 19 krize projekt je zaustavljen. Nastavak radova na izgradnji ŠRC Mostanje u prioritetnom </w:t>
      </w:r>
      <w:r w:rsidR="00E00A4D">
        <w:t>je</w:t>
      </w:r>
      <w:r>
        <w:t xml:space="preserve"> interesu kuglačkog sporta u gradu Karlovcu.</w:t>
      </w:r>
      <w:r w:rsidR="00E00A4D">
        <w:t xml:space="preserve"> Projektna dokumentacija za izgradnju ŠRC Mostanje je pripremljena. Procjena vrijednosti investicije je 7.500.000 kuna.</w:t>
      </w:r>
    </w:p>
    <w:p w14:paraId="7B8B3508" w14:textId="77777777" w:rsidR="001C37B8" w:rsidRDefault="001C37B8" w:rsidP="0019583D"/>
    <w:p w14:paraId="5CDDD2EA" w14:textId="77777777" w:rsidR="00D27746" w:rsidRPr="0019583D" w:rsidRDefault="00D27746" w:rsidP="0019583D"/>
    <w:p w14:paraId="464261DA" w14:textId="21B51826" w:rsidR="002F52A1" w:rsidRPr="00F66896" w:rsidRDefault="002F52A1" w:rsidP="00F66896">
      <w:r w:rsidRPr="00F66896">
        <w:t xml:space="preserve"> </w:t>
      </w:r>
    </w:p>
    <w:p w14:paraId="10516407" w14:textId="77777777" w:rsidR="00F14DE1" w:rsidRPr="00F66896" w:rsidRDefault="00F14DE1" w:rsidP="00F66896"/>
    <w:p w14:paraId="1D7721F5" w14:textId="77777777" w:rsidR="00F14DE1" w:rsidRDefault="00F14DE1" w:rsidP="00F14DE1">
      <w:pPr>
        <w:pStyle w:val="Naslov3"/>
        <w:pageBreakBefore/>
      </w:pPr>
      <w:bookmarkStart w:id="32" w:name="_Toc58177632"/>
      <w:r>
        <w:t xml:space="preserve">Stavovi i interesi građana Grada </w:t>
      </w:r>
      <w:r w:rsidR="00700799">
        <w:t>Karlovca</w:t>
      </w:r>
      <w:r>
        <w:t xml:space="preserve"> vezani uz sportsku infrastrukturu</w:t>
      </w:r>
      <w:bookmarkEnd w:id="32"/>
    </w:p>
    <w:p w14:paraId="7E5E7D6E" w14:textId="77777777" w:rsidR="00F14DE1" w:rsidRPr="00C84036" w:rsidRDefault="00F14DE1" w:rsidP="00F14DE1"/>
    <w:p w14:paraId="09FEE577" w14:textId="722A268A" w:rsidR="00F14DE1" w:rsidRDefault="00F14DE1" w:rsidP="00F14DE1">
      <w:r>
        <w:t xml:space="preserve">U velikom anketnom istraživanju koje je obuhvatilo reprezentativni uzorak građana Grada </w:t>
      </w:r>
      <w:r w:rsidR="0023023F">
        <w:t>Karlovca</w:t>
      </w:r>
      <w:r>
        <w:t xml:space="preserve"> utvrđeni su njihovi stavovi i interesi vezani uz sportsku infrastrukturu na području </w:t>
      </w:r>
      <w:r w:rsidR="0023023F">
        <w:t>Karlovca</w:t>
      </w:r>
      <w:r>
        <w:t xml:space="preserve">. </w:t>
      </w:r>
      <w:bookmarkStart w:id="33" w:name="_Hlk52123871"/>
      <w:r>
        <w:t xml:space="preserve">Detaljnije o metodologiji istraživanja odnosno metodološkoj utemeljenosti ove ankete nalazi se u poglavlju </w:t>
      </w:r>
      <w:r w:rsidRPr="00770FF7">
        <w:rPr>
          <w:i/>
        </w:rPr>
        <w:t xml:space="preserve">Metodologija izrade „Strategije razvoja </w:t>
      </w:r>
      <w:r w:rsidR="0023023F">
        <w:rPr>
          <w:i/>
        </w:rPr>
        <w:t>sporta Grada Karlovca</w:t>
      </w:r>
      <w:r w:rsidRPr="00770FF7">
        <w:rPr>
          <w:i/>
        </w:rPr>
        <w:t xml:space="preserve"> 20</w:t>
      </w:r>
      <w:r w:rsidR="0023023F">
        <w:rPr>
          <w:i/>
        </w:rPr>
        <w:t>21</w:t>
      </w:r>
      <w:r w:rsidRPr="00770FF7">
        <w:rPr>
          <w:i/>
        </w:rPr>
        <w:t>.–2028.“</w:t>
      </w:r>
      <w:bookmarkEnd w:id="33"/>
    </w:p>
    <w:p w14:paraId="12B5CD7E" w14:textId="77777777" w:rsidR="00F14DE1" w:rsidRPr="00C84036" w:rsidRDefault="00F14DE1" w:rsidP="00F14DE1"/>
    <w:p w14:paraId="63990448" w14:textId="20EDEE1C" w:rsidR="00F14DE1" w:rsidRDefault="00F14DE1" w:rsidP="00477E33">
      <w:pPr>
        <w:pStyle w:val="Odlomakpopisa"/>
        <w:numPr>
          <w:ilvl w:val="0"/>
          <w:numId w:val="11"/>
        </w:numPr>
        <w:rPr>
          <w:rFonts w:asciiTheme="minorHAnsi" w:hAnsiTheme="minorHAnsi"/>
          <w:b/>
        </w:rPr>
      </w:pPr>
      <w:r w:rsidRPr="00242CD2">
        <w:rPr>
          <w:rFonts w:asciiTheme="minorHAnsi" w:hAnsiTheme="minorHAnsi"/>
          <w:b/>
        </w:rPr>
        <w:t xml:space="preserve">Kvalitetna sportska infrastruktura jedna je od glavnih pretpostavki za daljnji razvoj sporta i rekreativnog tjelesnog vježbanja građana na području grada </w:t>
      </w:r>
      <w:r w:rsidR="0023023F">
        <w:rPr>
          <w:rFonts w:asciiTheme="minorHAnsi" w:hAnsiTheme="minorHAnsi"/>
          <w:b/>
        </w:rPr>
        <w:t>Karlovca</w:t>
      </w:r>
      <w:r w:rsidRPr="00242CD2">
        <w:rPr>
          <w:rFonts w:asciiTheme="minorHAnsi" w:hAnsiTheme="minorHAnsi"/>
          <w:b/>
        </w:rPr>
        <w:t>.</w:t>
      </w:r>
    </w:p>
    <w:p w14:paraId="00463020" w14:textId="77777777" w:rsidR="00F14DE1" w:rsidRPr="00C84036" w:rsidRDefault="00F14DE1" w:rsidP="00F14DE1">
      <w:pPr>
        <w:rPr>
          <w:rFonts w:asciiTheme="minorHAnsi" w:hAnsiTheme="minorHAnsi"/>
          <w:b/>
        </w:rPr>
      </w:pPr>
    </w:p>
    <w:p w14:paraId="1FB0F9AB" w14:textId="66C1DD6D" w:rsidR="00F14DE1" w:rsidRDefault="00F14DE1" w:rsidP="00F14DE1">
      <w:r>
        <w:t xml:space="preserve">S tvrdnjom kako je kvalitetna sportska infrastruktura jedna od glavnih pretpostavki za daljnji razvoj sporta i tjelesnog vježbanja u </w:t>
      </w:r>
      <w:r w:rsidRPr="00242CD2">
        <w:t xml:space="preserve">potpunosti ili djelomično se </w:t>
      </w:r>
      <w:r>
        <w:t>slaže najveći dio građana (</w:t>
      </w:r>
      <w:r w:rsidR="0023023F">
        <w:t>91</w:t>
      </w:r>
      <w:r>
        <w:t>,</w:t>
      </w:r>
      <w:r w:rsidR="0023023F">
        <w:t>57</w:t>
      </w:r>
      <w:r>
        <w:t xml:space="preserve">%). Djelomično ili u potpunosti se ne slaže </w:t>
      </w:r>
      <w:r w:rsidR="0023023F">
        <w:t>2</w:t>
      </w:r>
      <w:r>
        <w:t>,</w:t>
      </w:r>
      <w:r w:rsidR="0023023F">
        <w:t>73</w:t>
      </w:r>
      <w:r>
        <w:t xml:space="preserve">% građana, dok se njih </w:t>
      </w:r>
      <w:r w:rsidR="00CF5A88">
        <w:t>5</w:t>
      </w:r>
      <w:r>
        <w:t>,</w:t>
      </w:r>
      <w:r w:rsidR="00CF5A88">
        <w:t>69</w:t>
      </w:r>
      <w:r>
        <w:t>% niti slaže niti ne slaže ili ne zna odgovor.</w:t>
      </w:r>
    </w:p>
    <w:p w14:paraId="6366D7E2" w14:textId="77777777" w:rsidR="00F14DE1" w:rsidRDefault="00F14DE1" w:rsidP="00F14DE1">
      <w:pPr>
        <w:rPr>
          <w:rFonts w:asciiTheme="minorHAnsi" w:hAnsiTheme="minorHAnsi"/>
        </w:rPr>
      </w:pPr>
    </w:p>
    <w:p w14:paraId="7B74DB41" w14:textId="77777777" w:rsidR="00F14DE1" w:rsidRDefault="00F14DE1" w:rsidP="00F14DE1">
      <w:pPr>
        <w:rPr>
          <w:rFonts w:asciiTheme="minorHAnsi" w:hAnsiTheme="minorHAnsi"/>
        </w:rPr>
      </w:pPr>
    </w:p>
    <w:p w14:paraId="4D0C4ADE" w14:textId="365899EE" w:rsidR="00F14DE1" w:rsidRDefault="00F14DE1" w:rsidP="00F14DE1">
      <w:pPr>
        <w:rPr>
          <w:rFonts w:asciiTheme="minorHAnsi" w:hAnsiTheme="minorHAnsi"/>
        </w:rPr>
      </w:pPr>
    </w:p>
    <w:p w14:paraId="0016188E" w14:textId="77777777" w:rsidR="00CF5A88" w:rsidRDefault="00CF5A88" w:rsidP="00F14DE1">
      <w:pPr>
        <w:rPr>
          <w:rFonts w:asciiTheme="minorHAnsi" w:hAnsiTheme="minorHAnsi"/>
        </w:rPr>
      </w:pPr>
    </w:p>
    <w:p w14:paraId="6BA10308" w14:textId="32D12CBB" w:rsidR="00F14DE1" w:rsidRPr="00242CD2" w:rsidRDefault="00F14DE1" w:rsidP="00F14DE1">
      <w:pPr>
        <w:spacing w:after="0" w:line="240" w:lineRule="auto"/>
        <w:rPr>
          <w:rFonts w:asciiTheme="minorHAnsi" w:hAnsiTheme="minorHAnsi"/>
        </w:rPr>
      </w:pPr>
      <w:r>
        <w:rPr>
          <w:rFonts w:cstheme="majorHAnsi"/>
          <w:sz w:val="20"/>
        </w:rPr>
        <w:t>T</w:t>
      </w:r>
      <w:r w:rsidRPr="00A772F1">
        <w:rPr>
          <w:rFonts w:cstheme="majorHAnsi"/>
          <w:sz w:val="20"/>
        </w:rPr>
        <w:t>ablica 2.1.</w:t>
      </w:r>
      <w:r w:rsidR="00CF5A88">
        <w:rPr>
          <w:rFonts w:cstheme="majorHAnsi"/>
          <w:sz w:val="20"/>
        </w:rPr>
        <w:t>12</w:t>
      </w:r>
      <w:r w:rsidRPr="00A772F1">
        <w:rPr>
          <w:rFonts w:cstheme="majorHAnsi"/>
          <w:sz w:val="20"/>
        </w:rPr>
        <w:t>. Distribucija odgovora na pitanje „</w:t>
      </w:r>
      <w:r w:rsidRPr="00242CD2">
        <w:rPr>
          <w:rFonts w:cstheme="majorHAnsi"/>
          <w:sz w:val="20"/>
        </w:rPr>
        <w:t xml:space="preserve">Kvalitetna sportska infrastruktura jedna je od glavnih pretpostavki za daljnji razvoj sporta i rekreativnog tjelesnog vježbanja građana na području grada </w:t>
      </w:r>
      <w:r w:rsidR="00CF5A88">
        <w:rPr>
          <w:rFonts w:cstheme="majorHAnsi"/>
          <w:sz w:val="20"/>
        </w:rPr>
        <w:t>Karlovca</w:t>
      </w:r>
      <w:r w:rsidRPr="00A772F1">
        <w:rPr>
          <w:rFonts w:cstheme="majorHAnsi"/>
          <w:sz w:val="20"/>
        </w:rPr>
        <w:t>“</w:t>
      </w:r>
    </w:p>
    <w:tbl>
      <w:tblPr>
        <w:tblStyle w:val="GridTable4Accent2"/>
        <w:tblW w:w="6690" w:type="dxa"/>
        <w:jc w:val="center"/>
        <w:tblLook w:val="04A0" w:firstRow="1" w:lastRow="0" w:firstColumn="1" w:lastColumn="0" w:noHBand="0" w:noVBand="1"/>
      </w:tblPr>
      <w:tblGrid>
        <w:gridCol w:w="3187"/>
        <w:gridCol w:w="2283"/>
        <w:gridCol w:w="1220"/>
      </w:tblGrid>
      <w:tr w:rsidR="00F14DE1" w:rsidRPr="005B078E" w14:paraId="2D749A4C" w14:textId="77777777" w:rsidTr="00CF5A88">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3187" w:type="dxa"/>
            <w:noWrap/>
            <w:vAlign w:val="center"/>
            <w:hideMark/>
          </w:tcPr>
          <w:p w14:paraId="1AFE48B0" w14:textId="77777777" w:rsidR="00F14DE1" w:rsidRPr="004A3F09" w:rsidRDefault="00F14DE1" w:rsidP="00700799">
            <w:pPr>
              <w:spacing w:after="0" w:line="240" w:lineRule="auto"/>
              <w:ind w:left="0"/>
              <w:jc w:val="center"/>
              <w:rPr>
                <w:rFonts w:ascii="Calibri" w:eastAsia="Times New Roman" w:hAnsi="Calibri" w:cs="Times New Roman"/>
                <w:sz w:val="22"/>
                <w:szCs w:val="22"/>
                <w:lang w:eastAsia="hr-HR"/>
              </w:rPr>
            </w:pPr>
            <w:r w:rsidRPr="004A3F09">
              <w:rPr>
                <w:rFonts w:ascii="Calibri" w:eastAsia="Times New Roman" w:hAnsi="Calibri" w:cs="Times New Roman"/>
                <w:sz w:val="22"/>
                <w:szCs w:val="22"/>
                <w:lang w:eastAsia="hr-HR"/>
              </w:rPr>
              <w:t>Stav</w:t>
            </w:r>
          </w:p>
        </w:tc>
        <w:tc>
          <w:tcPr>
            <w:tcW w:w="2283" w:type="dxa"/>
            <w:noWrap/>
            <w:vAlign w:val="center"/>
            <w:hideMark/>
          </w:tcPr>
          <w:p w14:paraId="2837484D" w14:textId="77777777" w:rsidR="00F14DE1" w:rsidRPr="004A3F09"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sz w:val="22"/>
                <w:szCs w:val="22"/>
                <w:lang w:eastAsia="hr-HR"/>
              </w:rPr>
            </w:pPr>
            <w:r w:rsidRPr="004A3F09">
              <w:rPr>
                <w:rFonts w:ascii="Calibri" w:eastAsia="Times New Roman" w:hAnsi="Calibri" w:cs="Times New Roman"/>
                <w:sz w:val="22"/>
                <w:szCs w:val="22"/>
                <w:lang w:eastAsia="hr-HR"/>
              </w:rPr>
              <w:t>Frekvencija odgovora</w:t>
            </w:r>
          </w:p>
        </w:tc>
        <w:tc>
          <w:tcPr>
            <w:tcW w:w="1220" w:type="dxa"/>
            <w:noWrap/>
            <w:vAlign w:val="center"/>
            <w:hideMark/>
          </w:tcPr>
          <w:p w14:paraId="6BDD8CEF" w14:textId="77777777" w:rsidR="00F14DE1" w:rsidRPr="004A3F09"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sz w:val="22"/>
                <w:szCs w:val="22"/>
                <w:lang w:eastAsia="hr-HR"/>
              </w:rPr>
            </w:pPr>
            <w:r w:rsidRPr="004A3F09">
              <w:rPr>
                <w:rFonts w:ascii="Calibri" w:eastAsia="Times New Roman" w:hAnsi="Calibri" w:cs="Times New Roman"/>
                <w:sz w:val="22"/>
                <w:szCs w:val="22"/>
                <w:lang w:eastAsia="hr-HR"/>
              </w:rPr>
              <w:t>%</w:t>
            </w:r>
          </w:p>
        </w:tc>
      </w:tr>
      <w:tr w:rsidR="00CF5A88" w:rsidRPr="005B078E" w14:paraId="04CD605F" w14:textId="77777777" w:rsidTr="00CF5A88">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87" w:type="dxa"/>
            <w:noWrap/>
            <w:vAlign w:val="center"/>
            <w:hideMark/>
          </w:tcPr>
          <w:p w14:paraId="6D50179E" w14:textId="77777777" w:rsidR="00CF5A88" w:rsidRPr="00CF5A88" w:rsidRDefault="00CF5A88" w:rsidP="00CF5A88">
            <w:pPr>
              <w:spacing w:after="0" w:line="240" w:lineRule="auto"/>
              <w:ind w:left="0"/>
              <w:jc w:val="left"/>
              <w:rPr>
                <w:rFonts w:asciiTheme="minorHAnsi" w:eastAsia="Times New Roman" w:hAnsiTheme="minorHAnsi" w:cstheme="minorHAnsi"/>
                <w:b w:val="0"/>
                <w:color w:val="000000"/>
                <w:sz w:val="22"/>
                <w:szCs w:val="22"/>
                <w:lang w:eastAsia="hr-HR"/>
              </w:rPr>
            </w:pPr>
            <w:r w:rsidRPr="00CF5A88">
              <w:rPr>
                <w:rFonts w:asciiTheme="minorHAnsi" w:eastAsia="Times New Roman" w:hAnsiTheme="minorHAnsi" w:cstheme="minorHAnsi"/>
                <w:b w:val="0"/>
                <w:color w:val="000000"/>
                <w:sz w:val="22"/>
                <w:szCs w:val="22"/>
                <w:lang w:eastAsia="hr-HR"/>
              </w:rPr>
              <w:t>U potpunosti se slažem</w:t>
            </w:r>
          </w:p>
        </w:tc>
        <w:tc>
          <w:tcPr>
            <w:tcW w:w="2283" w:type="dxa"/>
            <w:noWrap/>
            <w:vAlign w:val="center"/>
            <w:hideMark/>
          </w:tcPr>
          <w:p w14:paraId="34A70993" w14:textId="0060A933" w:rsidR="00CF5A88" w:rsidRPr="00CF5A88" w:rsidRDefault="00CF5A88" w:rsidP="00CF5A8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sz w:val="22"/>
                <w:szCs w:val="22"/>
              </w:rPr>
              <w:t>309</w:t>
            </w:r>
          </w:p>
        </w:tc>
        <w:tc>
          <w:tcPr>
            <w:tcW w:w="1220" w:type="dxa"/>
            <w:noWrap/>
            <w:vAlign w:val="center"/>
            <w:hideMark/>
          </w:tcPr>
          <w:p w14:paraId="07272BF1" w14:textId="738803D8" w:rsidR="00CF5A88" w:rsidRPr="00CF5A88" w:rsidRDefault="00CF5A88" w:rsidP="00CF5A8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sz w:val="22"/>
                <w:szCs w:val="22"/>
              </w:rPr>
              <w:t>70,39%</w:t>
            </w:r>
          </w:p>
        </w:tc>
      </w:tr>
      <w:tr w:rsidR="00CF5A88" w:rsidRPr="005B078E" w14:paraId="772FC15D" w14:textId="77777777" w:rsidTr="00CF5A88">
        <w:trPr>
          <w:trHeight w:val="300"/>
          <w:jc w:val="center"/>
        </w:trPr>
        <w:tc>
          <w:tcPr>
            <w:cnfStyle w:val="001000000000" w:firstRow="0" w:lastRow="0" w:firstColumn="1" w:lastColumn="0" w:oddVBand="0" w:evenVBand="0" w:oddHBand="0" w:evenHBand="0" w:firstRowFirstColumn="0" w:firstRowLastColumn="0" w:lastRowFirstColumn="0" w:lastRowLastColumn="0"/>
            <w:tcW w:w="3187" w:type="dxa"/>
            <w:noWrap/>
            <w:vAlign w:val="center"/>
            <w:hideMark/>
          </w:tcPr>
          <w:p w14:paraId="55F6C93E" w14:textId="77777777" w:rsidR="00CF5A88" w:rsidRPr="00CF5A88" w:rsidRDefault="00CF5A88" w:rsidP="00CF5A88">
            <w:pPr>
              <w:spacing w:after="0" w:line="240" w:lineRule="auto"/>
              <w:ind w:left="0"/>
              <w:jc w:val="left"/>
              <w:rPr>
                <w:rFonts w:asciiTheme="minorHAnsi" w:eastAsia="Times New Roman" w:hAnsiTheme="minorHAnsi" w:cstheme="minorHAnsi"/>
                <w:b w:val="0"/>
                <w:color w:val="000000"/>
                <w:sz w:val="22"/>
                <w:szCs w:val="22"/>
                <w:lang w:eastAsia="hr-HR"/>
              </w:rPr>
            </w:pPr>
            <w:r w:rsidRPr="00CF5A88">
              <w:rPr>
                <w:rFonts w:asciiTheme="minorHAnsi" w:eastAsia="Times New Roman" w:hAnsiTheme="minorHAnsi" w:cstheme="minorHAnsi"/>
                <w:b w:val="0"/>
                <w:color w:val="000000"/>
                <w:sz w:val="22"/>
                <w:szCs w:val="22"/>
                <w:lang w:eastAsia="hr-HR"/>
              </w:rPr>
              <w:t xml:space="preserve">Djelomično se slažem </w:t>
            </w:r>
          </w:p>
        </w:tc>
        <w:tc>
          <w:tcPr>
            <w:tcW w:w="2283" w:type="dxa"/>
            <w:noWrap/>
            <w:vAlign w:val="center"/>
            <w:hideMark/>
          </w:tcPr>
          <w:p w14:paraId="77933A38" w14:textId="331144BB" w:rsidR="00CF5A88" w:rsidRPr="00CF5A88" w:rsidRDefault="00CF5A88" w:rsidP="00CF5A8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sz w:val="22"/>
                <w:szCs w:val="22"/>
              </w:rPr>
              <w:t>93</w:t>
            </w:r>
          </w:p>
        </w:tc>
        <w:tc>
          <w:tcPr>
            <w:tcW w:w="1220" w:type="dxa"/>
            <w:noWrap/>
            <w:vAlign w:val="center"/>
            <w:hideMark/>
          </w:tcPr>
          <w:p w14:paraId="662D695B" w14:textId="7562F5F2" w:rsidR="00CF5A88" w:rsidRPr="00CF5A88" w:rsidRDefault="00CF5A88" w:rsidP="00CF5A8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sz w:val="22"/>
                <w:szCs w:val="22"/>
              </w:rPr>
              <w:t>21,18%</w:t>
            </w:r>
          </w:p>
        </w:tc>
      </w:tr>
      <w:tr w:rsidR="00CF5A88" w:rsidRPr="005B078E" w14:paraId="148C101B" w14:textId="77777777" w:rsidTr="00CF5A88">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87" w:type="dxa"/>
            <w:noWrap/>
            <w:vAlign w:val="center"/>
            <w:hideMark/>
          </w:tcPr>
          <w:p w14:paraId="7E1A0FE8" w14:textId="77777777" w:rsidR="00CF5A88" w:rsidRPr="00CF5A88" w:rsidRDefault="00CF5A88" w:rsidP="00CF5A88">
            <w:pPr>
              <w:spacing w:after="0" w:line="240" w:lineRule="auto"/>
              <w:ind w:left="0"/>
              <w:jc w:val="left"/>
              <w:rPr>
                <w:rFonts w:asciiTheme="minorHAnsi" w:eastAsia="Times New Roman" w:hAnsiTheme="minorHAnsi" w:cstheme="minorHAnsi"/>
                <w:b w:val="0"/>
                <w:color w:val="000000"/>
                <w:sz w:val="22"/>
                <w:szCs w:val="22"/>
                <w:lang w:eastAsia="hr-HR"/>
              </w:rPr>
            </w:pPr>
            <w:r w:rsidRPr="00CF5A88">
              <w:rPr>
                <w:rFonts w:asciiTheme="minorHAnsi" w:eastAsia="Times New Roman" w:hAnsiTheme="minorHAnsi" w:cstheme="minorHAnsi"/>
                <w:b w:val="0"/>
                <w:color w:val="000000"/>
                <w:sz w:val="22"/>
                <w:szCs w:val="22"/>
                <w:lang w:eastAsia="hr-HR"/>
              </w:rPr>
              <w:t xml:space="preserve">Niti se slažem niti se ne slažem </w:t>
            </w:r>
          </w:p>
        </w:tc>
        <w:tc>
          <w:tcPr>
            <w:tcW w:w="2283" w:type="dxa"/>
            <w:noWrap/>
            <w:vAlign w:val="center"/>
            <w:hideMark/>
          </w:tcPr>
          <w:p w14:paraId="48E132B0" w14:textId="1DF06BE1" w:rsidR="00CF5A88" w:rsidRPr="00CF5A88" w:rsidRDefault="00CF5A88" w:rsidP="00CF5A8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sz w:val="22"/>
                <w:szCs w:val="22"/>
              </w:rPr>
              <w:t>20</w:t>
            </w:r>
          </w:p>
        </w:tc>
        <w:tc>
          <w:tcPr>
            <w:tcW w:w="1220" w:type="dxa"/>
            <w:noWrap/>
            <w:vAlign w:val="center"/>
            <w:hideMark/>
          </w:tcPr>
          <w:p w14:paraId="02626A13" w14:textId="4C58530C" w:rsidR="00CF5A88" w:rsidRPr="00CF5A88" w:rsidRDefault="00CF5A88" w:rsidP="00CF5A8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sz w:val="22"/>
                <w:szCs w:val="22"/>
              </w:rPr>
              <w:t>4,56%</w:t>
            </w:r>
          </w:p>
        </w:tc>
      </w:tr>
      <w:tr w:rsidR="00CF5A88" w:rsidRPr="005B078E" w14:paraId="2BF968D0" w14:textId="77777777" w:rsidTr="00CF5A88">
        <w:trPr>
          <w:trHeight w:val="300"/>
          <w:jc w:val="center"/>
        </w:trPr>
        <w:tc>
          <w:tcPr>
            <w:cnfStyle w:val="001000000000" w:firstRow="0" w:lastRow="0" w:firstColumn="1" w:lastColumn="0" w:oddVBand="0" w:evenVBand="0" w:oddHBand="0" w:evenHBand="0" w:firstRowFirstColumn="0" w:firstRowLastColumn="0" w:lastRowFirstColumn="0" w:lastRowLastColumn="0"/>
            <w:tcW w:w="3187" w:type="dxa"/>
            <w:noWrap/>
            <w:vAlign w:val="center"/>
            <w:hideMark/>
          </w:tcPr>
          <w:p w14:paraId="5C528DF0" w14:textId="77777777" w:rsidR="00CF5A88" w:rsidRPr="00CF5A88" w:rsidRDefault="00CF5A88" w:rsidP="00CF5A88">
            <w:pPr>
              <w:spacing w:after="0" w:line="240" w:lineRule="auto"/>
              <w:ind w:left="0"/>
              <w:jc w:val="left"/>
              <w:rPr>
                <w:rFonts w:asciiTheme="minorHAnsi" w:eastAsia="Times New Roman" w:hAnsiTheme="minorHAnsi" w:cstheme="minorHAnsi"/>
                <w:b w:val="0"/>
                <w:color w:val="000000"/>
                <w:sz w:val="22"/>
                <w:szCs w:val="22"/>
                <w:lang w:eastAsia="hr-HR"/>
              </w:rPr>
            </w:pPr>
            <w:r w:rsidRPr="00CF5A88">
              <w:rPr>
                <w:rFonts w:asciiTheme="minorHAnsi" w:eastAsia="Times New Roman" w:hAnsiTheme="minorHAnsi" w:cstheme="minorHAnsi"/>
                <w:b w:val="0"/>
                <w:color w:val="000000"/>
                <w:sz w:val="22"/>
                <w:szCs w:val="22"/>
                <w:lang w:eastAsia="hr-HR"/>
              </w:rPr>
              <w:t>Djelomično se ne slažem</w:t>
            </w:r>
          </w:p>
        </w:tc>
        <w:tc>
          <w:tcPr>
            <w:tcW w:w="2283" w:type="dxa"/>
            <w:noWrap/>
            <w:vAlign w:val="center"/>
            <w:hideMark/>
          </w:tcPr>
          <w:p w14:paraId="661C0E85" w14:textId="36FB361B" w:rsidR="00CF5A88" w:rsidRPr="00CF5A88" w:rsidRDefault="00CF5A88" w:rsidP="00CF5A8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sz w:val="22"/>
                <w:szCs w:val="22"/>
              </w:rPr>
              <w:t>8</w:t>
            </w:r>
          </w:p>
        </w:tc>
        <w:tc>
          <w:tcPr>
            <w:tcW w:w="1220" w:type="dxa"/>
            <w:noWrap/>
            <w:vAlign w:val="center"/>
            <w:hideMark/>
          </w:tcPr>
          <w:p w14:paraId="5D65F874" w14:textId="30DBA17E" w:rsidR="00CF5A88" w:rsidRPr="00CF5A88" w:rsidRDefault="00CF5A88" w:rsidP="00CF5A8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sz w:val="22"/>
                <w:szCs w:val="22"/>
              </w:rPr>
              <w:t>1,82%</w:t>
            </w:r>
          </w:p>
        </w:tc>
      </w:tr>
      <w:tr w:rsidR="00CF5A88" w:rsidRPr="005B078E" w14:paraId="0F35BC33" w14:textId="77777777" w:rsidTr="00CF5A88">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3187" w:type="dxa"/>
            <w:noWrap/>
            <w:vAlign w:val="center"/>
            <w:hideMark/>
          </w:tcPr>
          <w:p w14:paraId="1A36B1E8" w14:textId="77777777" w:rsidR="00CF5A88" w:rsidRPr="00CF5A88" w:rsidRDefault="00CF5A88" w:rsidP="00CF5A88">
            <w:pPr>
              <w:spacing w:after="0" w:line="240" w:lineRule="auto"/>
              <w:ind w:left="0"/>
              <w:jc w:val="left"/>
              <w:rPr>
                <w:rFonts w:asciiTheme="minorHAnsi" w:eastAsia="Times New Roman" w:hAnsiTheme="minorHAnsi" w:cstheme="minorHAnsi"/>
                <w:b w:val="0"/>
                <w:color w:val="000000"/>
                <w:sz w:val="22"/>
                <w:szCs w:val="22"/>
                <w:lang w:eastAsia="hr-HR"/>
              </w:rPr>
            </w:pPr>
            <w:r w:rsidRPr="00CF5A88">
              <w:rPr>
                <w:rFonts w:asciiTheme="minorHAnsi" w:eastAsia="Times New Roman" w:hAnsiTheme="minorHAnsi" w:cstheme="minorHAnsi"/>
                <w:b w:val="0"/>
                <w:color w:val="000000"/>
                <w:sz w:val="22"/>
                <w:szCs w:val="22"/>
                <w:lang w:eastAsia="hr-HR"/>
              </w:rPr>
              <w:t>U potpunosti se ne slažem</w:t>
            </w:r>
          </w:p>
        </w:tc>
        <w:tc>
          <w:tcPr>
            <w:tcW w:w="2283" w:type="dxa"/>
            <w:noWrap/>
            <w:vAlign w:val="center"/>
            <w:hideMark/>
          </w:tcPr>
          <w:p w14:paraId="3F53C98E" w14:textId="5F0061DD" w:rsidR="00CF5A88" w:rsidRPr="00CF5A88" w:rsidRDefault="00CF5A88" w:rsidP="00CF5A8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sz w:val="22"/>
                <w:szCs w:val="22"/>
              </w:rPr>
              <w:t>4</w:t>
            </w:r>
          </w:p>
        </w:tc>
        <w:tc>
          <w:tcPr>
            <w:tcW w:w="1220" w:type="dxa"/>
            <w:noWrap/>
            <w:vAlign w:val="center"/>
            <w:hideMark/>
          </w:tcPr>
          <w:p w14:paraId="0C680FE0" w14:textId="4A714B17" w:rsidR="00CF5A88" w:rsidRPr="00CF5A88" w:rsidRDefault="00CF5A88" w:rsidP="00CF5A8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sz w:val="22"/>
                <w:szCs w:val="22"/>
              </w:rPr>
              <w:t>0,91%</w:t>
            </w:r>
          </w:p>
        </w:tc>
      </w:tr>
      <w:tr w:rsidR="00F14DE1" w:rsidRPr="005B078E" w14:paraId="00D8E915" w14:textId="77777777" w:rsidTr="00CF5A88">
        <w:trPr>
          <w:trHeight w:val="300"/>
          <w:jc w:val="center"/>
        </w:trPr>
        <w:tc>
          <w:tcPr>
            <w:cnfStyle w:val="001000000000" w:firstRow="0" w:lastRow="0" w:firstColumn="1" w:lastColumn="0" w:oddVBand="0" w:evenVBand="0" w:oddHBand="0" w:evenHBand="0" w:firstRowFirstColumn="0" w:firstRowLastColumn="0" w:lastRowFirstColumn="0" w:lastRowLastColumn="0"/>
            <w:tcW w:w="3187" w:type="dxa"/>
            <w:noWrap/>
            <w:vAlign w:val="center"/>
            <w:hideMark/>
          </w:tcPr>
          <w:p w14:paraId="1B81B05E" w14:textId="77777777" w:rsidR="00F14DE1" w:rsidRPr="00CF5A88" w:rsidRDefault="00F14DE1" w:rsidP="00700799">
            <w:pPr>
              <w:spacing w:after="0" w:line="240" w:lineRule="auto"/>
              <w:ind w:left="0"/>
              <w:jc w:val="left"/>
              <w:rPr>
                <w:rFonts w:asciiTheme="minorHAnsi" w:eastAsia="Times New Roman" w:hAnsiTheme="minorHAnsi" w:cstheme="minorHAnsi"/>
                <w:b w:val="0"/>
                <w:color w:val="000000"/>
                <w:sz w:val="22"/>
                <w:szCs w:val="22"/>
                <w:lang w:eastAsia="hr-HR"/>
              </w:rPr>
            </w:pPr>
            <w:r w:rsidRPr="00CF5A88">
              <w:rPr>
                <w:rFonts w:asciiTheme="minorHAnsi" w:eastAsia="Times New Roman" w:hAnsiTheme="minorHAnsi" w:cstheme="minorHAnsi"/>
                <w:b w:val="0"/>
                <w:color w:val="000000"/>
                <w:sz w:val="22"/>
                <w:szCs w:val="22"/>
                <w:lang w:eastAsia="hr-HR"/>
              </w:rPr>
              <w:t>Ne znam</w:t>
            </w:r>
          </w:p>
        </w:tc>
        <w:tc>
          <w:tcPr>
            <w:tcW w:w="2283" w:type="dxa"/>
            <w:noWrap/>
            <w:vAlign w:val="center"/>
            <w:hideMark/>
          </w:tcPr>
          <w:p w14:paraId="5957D6B2" w14:textId="0BF3B8FF" w:rsidR="00F14DE1" w:rsidRPr="00CF5A88" w:rsidRDefault="00CF5A88"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sz w:val="22"/>
                <w:szCs w:val="22"/>
              </w:rPr>
              <w:t>5</w:t>
            </w:r>
          </w:p>
        </w:tc>
        <w:tc>
          <w:tcPr>
            <w:tcW w:w="1220" w:type="dxa"/>
            <w:noWrap/>
            <w:vAlign w:val="center"/>
            <w:hideMark/>
          </w:tcPr>
          <w:p w14:paraId="19D44E9F" w14:textId="1BCF9F31" w:rsidR="00F14DE1" w:rsidRPr="00CF5A88" w:rsidRDefault="00CF5A88"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sz w:val="22"/>
                <w:szCs w:val="22"/>
              </w:rPr>
              <w:t>1</w:t>
            </w:r>
            <w:r w:rsidR="00F14DE1" w:rsidRPr="00CF5A88">
              <w:rPr>
                <w:rFonts w:asciiTheme="minorHAnsi" w:hAnsiTheme="minorHAnsi" w:cstheme="minorHAnsi"/>
                <w:sz w:val="22"/>
                <w:szCs w:val="22"/>
              </w:rPr>
              <w:t>,</w:t>
            </w:r>
            <w:r w:rsidRPr="00CF5A88">
              <w:rPr>
                <w:rFonts w:asciiTheme="minorHAnsi" w:hAnsiTheme="minorHAnsi" w:cstheme="minorHAnsi"/>
                <w:sz w:val="22"/>
                <w:szCs w:val="22"/>
              </w:rPr>
              <w:t>14</w:t>
            </w:r>
            <w:r w:rsidR="00F14DE1" w:rsidRPr="00CF5A88">
              <w:rPr>
                <w:rFonts w:asciiTheme="minorHAnsi" w:hAnsiTheme="minorHAnsi" w:cstheme="minorHAnsi"/>
                <w:sz w:val="22"/>
                <w:szCs w:val="22"/>
              </w:rPr>
              <w:t>%</w:t>
            </w:r>
          </w:p>
        </w:tc>
      </w:tr>
      <w:tr w:rsidR="00F14DE1" w:rsidRPr="005B078E" w14:paraId="2982A0FD" w14:textId="77777777" w:rsidTr="00CF5A88">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3187" w:type="dxa"/>
            <w:noWrap/>
            <w:vAlign w:val="center"/>
            <w:hideMark/>
          </w:tcPr>
          <w:p w14:paraId="1C726A67" w14:textId="77777777" w:rsidR="00F14DE1" w:rsidRPr="00CF5A88" w:rsidRDefault="00F14DE1" w:rsidP="00700799">
            <w:pPr>
              <w:spacing w:after="0" w:line="240" w:lineRule="auto"/>
              <w:ind w:left="0"/>
              <w:jc w:val="left"/>
              <w:rPr>
                <w:rFonts w:asciiTheme="minorHAnsi" w:eastAsia="Times New Roman" w:hAnsiTheme="minorHAnsi" w:cstheme="minorHAnsi"/>
                <w:color w:val="000000"/>
                <w:sz w:val="22"/>
                <w:szCs w:val="22"/>
                <w:lang w:eastAsia="hr-HR"/>
              </w:rPr>
            </w:pPr>
            <w:r w:rsidRPr="00CF5A88">
              <w:rPr>
                <w:rFonts w:asciiTheme="minorHAnsi" w:eastAsia="Times New Roman" w:hAnsiTheme="minorHAnsi" w:cstheme="minorHAnsi"/>
                <w:color w:val="000000"/>
                <w:sz w:val="22"/>
                <w:szCs w:val="22"/>
                <w:lang w:eastAsia="hr-HR"/>
              </w:rPr>
              <w:t>Ukupno</w:t>
            </w:r>
          </w:p>
        </w:tc>
        <w:tc>
          <w:tcPr>
            <w:tcW w:w="2283" w:type="dxa"/>
            <w:noWrap/>
            <w:vAlign w:val="center"/>
            <w:hideMark/>
          </w:tcPr>
          <w:p w14:paraId="6C68A57E" w14:textId="1788FF1F" w:rsidR="00F14DE1" w:rsidRPr="00CF5A88" w:rsidRDefault="00CF5A88"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2"/>
                <w:szCs w:val="22"/>
                <w:lang w:eastAsia="hr-HR"/>
              </w:rPr>
            </w:pPr>
            <w:r w:rsidRPr="00CF5A88">
              <w:rPr>
                <w:rFonts w:asciiTheme="minorHAnsi" w:eastAsia="Times New Roman" w:hAnsiTheme="minorHAnsi" w:cstheme="minorHAnsi"/>
                <w:b/>
                <w:bCs/>
                <w:color w:val="000000"/>
                <w:sz w:val="22"/>
                <w:szCs w:val="22"/>
                <w:lang w:eastAsia="hr-HR"/>
              </w:rPr>
              <w:t>439</w:t>
            </w:r>
          </w:p>
        </w:tc>
        <w:tc>
          <w:tcPr>
            <w:tcW w:w="1220" w:type="dxa"/>
            <w:noWrap/>
            <w:vAlign w:val="center"/>
            <w:hideMark/>
          </w:tcPr>
          <w:p w14:paraId="05A1C156" w14:textId="77777777" w:rsidR="00F14DE1" w:rsidRPr="00CF5A88"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2"/>
                <w:szCs w:val="22"/>
                <w:lang w:eastAsia="hr-HR"/>
              </w:rPr>
            </w:pPr>
            <w:r w:rsidRPr="00CF5A88">
              <w:rPr>
                <w:rFonts w:asciiTheme="minorHAnsi" w:eastAsia="Times New Roman" w:hAnsiTheme="minorHAnsi" w:cstheme="minorHAnsi"/>
                <w:b/>
                <w:bCs/>
                <w:color w:val="000000"/>
                <w:sz w:val="22"/>
                <w:szCs w:val="22"/>
                <w:lang w:eastAsia="hr-HR"/>
              </w:rPr>
              <w:t>100%</w:t>
            </w:r>
          </w:p>
        </w:tc>
      </w:tr>
    </w:tbl>
    <w:p w14:paraId="1366CBDA" w14:textId="609C8EBF" w:rsidR="00F14DE1" w:rsidRDefault="00F14DE1" w:rsidP="00F14DE1">
      <w:pPr>
        <w:rPr>
          <w:rFonts w:asciiTheme="minorHAnsi" w:hAnsiTheme="minorHAnsi"/>
          <w:b/>
        </w:rPr>
      </w:pPr>
    </w:p>
    <w:p w14:paraId="711D1032" w14:textId="77777777" w:rsidR="00CF5A88" w:rsidRPr="00242CD2" w:rsidRDefault="00CF5A88" w:rsidP="00F14DE1">
      <w:pPr>
        <w:rPr>
          <w:rFonts w:asciiTheme="minorHAnsi" w:hAnsiTheme="minorHAnsi"/>
          <w:b/>
        </w:rPr>
      </w:pPr>
    </w:p>
    <w:p w14:paraId="69A717AD" w14:textId="2B5126FC" w:rsidR="00F14DE1" w:rsidRDefault="00F14DE1" w:rsidP="00477E33">
      <w:pPr>
        <w:pStyle w:val="Odlomakpopisa"/>
        <w:numPr>
          <w:ilvl w:val="0"/>
          <w:numId w:val="11"/>
        </w:numPr>
        <w:rPr>
          <w:rFonts w:asciiTheme="minorHAnsi" w:hAnsiTheme="minorHAnsi"/>
          <w:b/>
        </w:rPr>
      </w:pPr>
      <w:r w:rsidRPr="005B078E">
        <w:rPr>
          <w:rFonts w:asciiTheme="minorHAnsi" w:hAnsiTheme="minorHAnsi"/>
          <w:b/>
        </w:rPr>
        <w:t xml:space="preserve">Postojeća sportska infrastruktura u gradu </w:t>
      </w:r>
      <w:r w:rsidR="00CF5A88">
        <w:rPr>
          <w:rFonts w:asciiTheme="minorHAnsi" w:hAnsiTheme="minorHAnsi"/>
          <w:b/>
        </w:rPr>
        <w:t>Karlovcu</w:t>
      </w:r>
      <w:r w:rsidRPr="005B078E">
        <w:rPr>
          <w:rFonts w:asciiTheme="minorHAnsi" w:hAnsiTheme="minorHAnsi"/>
          <w:b/>
        </w:rPr>
        <w:t xml:space="preserve"> zadovoljava sve potrebe sporta i rekreativnog tjelesnog vježbanja građana.</w:t>
      </w:r>
    </w:p>
    <w:p w14:paraId="4A442B81" w14:textId="794B4BA5" w:rsidR="00F14DE1" w:rsidRDefault="00F14DE1" w:rsidP="00F14DE1">
      <w:r>
        <w:t xml:space="preserve">S tvrdnjom kako postojeća sportska infrastruktura zadovoljava sve potrebe sporta i tjelesnog vježbanja građana djelomično ili u potpunosti se slaže </w:t>
      </w:r>
      <w:r w:rsidR="00CF5A88">
        <w:t>51</w:t>
      </w:r>
      <w:r>
        <w:t>,</w:t>
      </w:r>
      <w:r w:rsidR="00CF5A88">
        <w:t>71</w:t>
      </w:r>
      <w:r>
        <w:t xml:space="preserve">% građana. Djelomično ili u potpunosti se ne slaže </w:t>
      </w:r>
      <w:r w:rsidR="00CF5A88">
        <w:t>24</w:t>
      </w:r>
      <w:r>
        <w:t>,</w:t>
      </w:r>
      <w:r w:rsidR="00CF5A88">
        <w:t>60</w:t>
      </w:r>
      <w:r>
        <w:t xml:space="preserve">% građana, dok njih </w:t>
      </w:r>
      <w:r w:rsidR="00CF5A88">
        <w:t>23</w:t>
      </w:r>
      <w:r>
        <w:t>,</w:t>
      </w:r>
      <w:r w:rsidR="00CF5A88">
        <w:t>69</w:t>
      </w:r>
      <w:r>
        <w:t xml:space="preserve">% niti se slaže niti se ne slaže ili ne zna odgovor. </w:t>
      </w:r>
    </w:p>
    <w:p w14:paraId="3445BDAB" w14:textId="77777777" w:rsidR="00F14DE1" w:rsidRDefault="00F14DE1" w:rsidP="00F14DE1">
      <w:pPr>
        <w:spacing w:after="0" w:line="240" w:lineRule="auto"/>
        <w:rPr>
          <w:rFonts w:cstheme="majorHAnsi"/>
          <w:sz w:val="20"/>
        </w:rPr>
      </w:pPr>
    </w:p>
    <w:p w14:paraId="728A1FBC" w14:textId="0691266F" w:rsidR="00F14DE1" w:rsidRPr="00A772F1" w:rsidRDefault="00F14DE1" w:rsidP="00F14DE1">
      <w:pPr>
        <w:spacing w:after="0" w:line="240" w:lineRule="auto"/>
        <w:rPr>
          <w:rFonts w:cstheme="majorHAnsi"/>
          <w:sz w:val="20"/>
        </w:rPr>
      </w:pPr>
      <w:r w:rsidRPr="00A772F1">
        <w:rPr>
          <w:rFonts w:cstheme="majorHAnsi"/>
          <w:sz w:val="20"/>
        </w:rPr>
        <w:t>Tablica 2.1.</w:t>
      </w:r>
      <w:r w:rsidR="00CF5A88">
        <w:rPr>
          <w:rFonts w:cstheme="majorHAnsi"/>
          <w:sz w:val="20"/>
        </w:rPr>
        <w:t>13</w:t>
      </w:r>
      <w:r w:rsidRPr="00A772F1">
        <w:rPr>
          <w:rFonts w:cstheme="majorHAnsi"/>
          <w:sz w:val="20"/>
        </w:rPr>
        <w:t xml:space="preserve">. Distribucija odgovora na pitanje „Postojeća sportska infrastruktura u gradu </w:t>
      </w:r>
      <w:r w:rsidR="00CF5A88">
        <w:rPr>
          <w:rFonts w:cstheme="majorHAnsi"/>
          <w:sz w:val="20"/>
        </w:rPr>
        <w:t>Karlovcu</w:t>
      </w:r>
      <w:r w:rsidRPr="00A772F1">
        <w:rPr>
          <w:rFonts w:cstheme="majorHAnsi"/>
          <w:sz w:val="20"/>
        </w:rPr>
        <w:t xml:space="preserve"> zadovoljava sve potrebe sporta i rekreativnog tjelesnog vježbanja građana</w:t>
      </w:r>
      <w:r w:rsidR="00CF5A88">
        <w:rPr>
          <w:rFonts w:cstheme="majorHAnsi"/>
          <w:sz w:val="20"/>
        </w:rPr>
        <w:t>.</w:t>
      </w:r>
      <w:r w:rsidRPr="00A772F1">
        <w:rPr>
          <w:rFonts w:cstheme="majorHAnsi"/>
          <w:sz w:val="20"/>
        </w:rPr>
        <w:t>“</w:t>
      </w:r>
    </w:p>
    <w:tbl>
      <w:tblPr>
        <w:tblStyle w:val="GridTable4Accent2"/>
        <w:tblW w:w="6690" w:type="dxa"/>
        <w:jc w:val="center"/>
        <w:tblLook w:val="04A0" w:firstRow="1" w:lastRow="0" w:firstColumn="1" w:lastColumn="0" w:noHBand="0" w:noVBand="1"/>
      </w:tblPr>
      <w:tblGrid>
        <w:gridCol w:w="3187"/>
        <w:gridCol w:w="2283"/>
        <w:gridCol w:w="1220"/>
      </w:tblGrid>
      <w:tr w:rsidR="00F14DE1" w:rsidRPr="005B078E" w14:paraId="722E108E" w14:textId="77777777" w:rsidTr="00700799">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3187" w:type="dxa"/>
            <w:noWrap/>
            <w:hideMark/>
          </w:tcPr>
          <w:p w14:paraId="37F06E9A" w14:textId="77777777" w:rsidR="00F14DE1" w:rsidRPr="004A3F09" w:rsidRDefault="00F14DE1" w:rsidP="00700799">
            <w:pPr>
              <w:spacing w:after="0" w:line="240" w:lineRule="auto"/>
              <w:ind w:left="0"/>
              <w:jc w:val="center"/>
              <w:rPr>
                <w:rFonts w:ascii="Calibri" w:eastAsia="Times New Roman" w:hAnsi="Calibri" w:cs="Times New Roman"/>
                <w:sz w:val="22"/>
                <w:szCs w:val="22"/>
                <w:lang w:eastAsia="hr-HR"/>
              </w:rPr>
            </w:pPr>
            <w:r w:rsidRPr="004A3F09">
              <w:rPr>
                <w:rFonts w:ascii="Calibri" w:eastAsia="Times New Roman" w:hAnsi="Calibri" w:cs="Times New Roman"/>
                <w:sz w:val="22"/>
                <w:szCs w:val="22"/>
                <w:lang w:eastAsia="hr-HR"/>
              </w:rPr>
              <w:t>Stav</w:t>
            </w:r>
          </w:p>
        </w:tc>
        <w:tc>
          <w:tcPr>
            <w:tcW w:w="2283" w:type="dxa"/>
            <w:noWrap/>
            <w:hideMark/>
          </w:tcPr>
          <w:p w14:paraId="1DCFD4CD" w14:textId="77777777" w:rsidR="00F14DE1" w:rsidRPr="004A3F09"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sz w:val="22"/>
                <w:szCs w:val="22"/>
                <w:lang w:eastAsia="hr-HR"/>
              </w:rPr>
            </w:pPr>
            <w:r w:rsidRPr="004A3F09">
              <w:rPr>
                <w:rFonts w:ascii="Calibri" w:eastAsia="Times New Roman" w:hAnsi="Calibri" w:cs="Times New Roman"/>
                <w:sz w:val="22"/>
                <w:szCs w:val="22"/>
                <w:lang w:eastAsia="hr-HR"/>
              </w:rPr>
              <w:t>Frekvencija odgovora</w:t>
            </w:r>
          </w:p>
        </w:tc>
        <w:tc>
          <w:tcPr>
            <w:tcW w:w="1220" w:type="dxa"/>
            <w:noWrap/>
            <w:hideMark/>
          </w:tcPr>
          <w:p w14:paraId="4923818E" w14:textId="77777777" w:rsidR="00F14DE1" w:rsidRPr="004A3F09"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sz w:val="22"/>
                <w:szCs w:val="22"/>
                <w:lang w:eastAsia="hr-HR"/>
              </w:rPr>
            </w:pPr>
            <w:r w:rsidRPr="004A3F09">
              <w:rPr>
                <w:rFonts w:ascii="Calibri" w:eastAsia="Times New Roman" w:hAnsi="Calibri" w:cs="Times New Roman"/>
                <w:sz w:val="22"/>
                <w:szCs w:val="22"/>
                <w:lang w:eastAsia="hr-HR"/>
              </w:rPr>
              <w:t>%</w:t>
            </w:r>
          </w:p>
        </w:tc>
      </w:tr>
      <w:tr w:rsidR="00CF5A88" w:rsidRPr="005B078E" w14:paraId="596D57DA" w14:textId="77777777" w:rsidTr="00CF5A88">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87" w:type="dxa"/>
            <w:noWrap/>
            <w:vAlign w:val="center"/>
            <w:hideMark/>
          </w:tcPr>
          <w:p w14:paraId="6C3E0DF8" w14:textId="77777777" w:rsidR="00CF5A88" w:rsidRPr="00CF5A88" w:rsidRDefault="00CF5A88" w:rsidP="00CF5A88">
            <w:pPr>
              <w:spacing w:after="0" w:line="240" w:lineRule="auto"/>
              <w:ind w:left="0"/>
              <w:jc w:val="left"/>
              <w:rPr>
                <w:rFonts w:asciiTheme="minorHAnsi" w:eastAsia="Times New Roman" w:hAnsiTheme="minorHAnsi" w:cstheme="minorHAnsi"/>
                <w:b w:val="0"/>
                <w:color w:val="000000"/>
                <w:sz w:val="22"/>
                <w:szCs w:val="22"/>
                <w:lang w:eastAsia="hr-HR"/>
              </w:rPr>
            </w:pPr>
            <w:r w:rsidRPr="00CF5A88">
              <w:rPr>
                <w:rFonts w:asciiTheme="minorHAnsi" w:eastAsia="Times New Roman" w:hAnsiTheme="minorHAnsi" w:cstheme="minorHAnsi"/>
                <w:b w:val="0"/>
                <w:color w:val="000000"/>
                <w:sz w:val="22"/>
                <w:szCs w:val="22"/>
                <w:lang w:eastAsia="hr-HR"/>
              </w:rPr>
              <w:t>U potpunosti se slažem</w:t>
            </w:r>
          </w:p>
        </w:tc>
        <w:tc>
          <w:tcPr>
            <w:tcW w:w="2283" w:type="dxa"/>
            <w:noWrap/>
            <w:vAlign w:val="center"/>
            <w:hideMark/>
          </w:tcPr>
          <w:p w14:paraId="23AAE300" w14:textId="1F639D42" w:rsidR="00CF5A88" w:rsidRPr="00CF5A88" w:rsidRDefault="00CF5A88" w:rsidP="00CF5A8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color w:val="000000"/>
                <w:sz w:val="22"/>
                <w:szCs w:val="22"/>
              </w:rPr>
              <w:t>75</w:t>
            </w:r>
          </w:p>
        </w:tc>
        <w:tc>
          <w:tcPr>
            <w:tcW w:w="1220" w:type="dxa"/>
            <w:noWrap/>
            <w:vAlign w:val="center"/>
            <w:hideMark/>
          </w:tcPr>
          <w:p w14:paraId="6DD32CDF" w14:textId="555544E0" w:rsidR="00CF5A88" w:rsidRPr="00CF5A88" w:rsidRDefault="00CF5A88" w:rsidP="00CF5A8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sz w:val="22"/>
                <w:szCs w:val="22"/>
              </w:rPr>
              <w:t>17,08%</w:t>
            </w:r>
          </w:p>
        </w:tc>
      </w:tr>
      <w:tr w:rsidR="00CF5A88" w:rsidRPr="005B078E" w14:paraId="0958DD5E" w14:textId="77777777" w:rsidTr="00CF5A88">
        <w:trPr>
          <w:trHeight w:val="300"/>
          <w:jc w:val="center"/>
        </w:trPr>
        <w:tc>
          <w:tcPr>
            <w:cnfStyle w:val="001000000000" w:firstRow="0" w:lastRow="0" w:firstColumn="1" w:lastColumn="0" w:oddVBand="0" w:evenVBand="0" w:oddHBand="0" w:evenHBand="0" w:firstRowFirstColumn="0" w:firstRowLastColumn="0" w:lastRowFirstColumn="0" w:lastRowLastColumn="0"/>
            <w:tcW w:w="3187" w:type="dxa"/>
            <w:noWrap/>
            <w:vAlign w:val="center"/>
            <w:hideMark/>
          </w:tcPr>
          <w:p w14:paraId="52D03550" w14:textId="77777777" w:rsidR="00CF5A88" w:rsidRPr="00CF5A88" w:rsidRDefault="00CF5A88" w:rsidP="00CF5A88">
            <w:pPr>
              <w:spacing w:after="0" w:line="240" w:lineRule="auto"/>
              <w:ind w:left="0"/>
              <w:jc w:val="left"/>
              <w:rPr>
                <w:rFonts w:asciiTheme="minorHAnsi" w:eastAsia="Times New Roman" w:hAnsiTheme="minorHAnsi" w:cstheme="minorHAnsi"/>
                <w:b w:val="0"/>
                <w:color w:val="000000"/>
                <w:sz w:val="22"/>
                <w:szCs w:val="22"/>
                <w:lang w:eastAsia="hr-HR"/>
              </w:rPr>
            </w:pPr>
            <w:r w:rsidRPr="00CF5A88">
              <w:rPr>
                <w:rFonts w:asciiTheme="minorHAnsi" w:eastAsia="Times New Roman" w:hAnsiTheme="minorHAnsi" w:cstheme="minorHAnsi"/>
                <w:b w:val="0"/>
                <w:color w:val="000000"/>
                <w:sz w:val="22"/>
                <w:szCs w:val="22"/>
                <w:lang w:eastAsia="hr-HR"/>
              </w:rPr>
              <w:t xml:space="preserve">Djelomično se slažem </w:t>
            </w:r>
          </w:p>
        </w:tc>
        <w:tc>
          <w:tcPr>
            <w:tcW w:w="2283" w:type="dxa"/>
            <w:noWrap/>
            <w:vAlign w:val="center"/>
            <w:hideMark/>
          </w:tcPr>
          <w:p w14:paraId="189A2637" w14:textId="223DB866" w:rsidR="00CF5A88" w:rsidRPr="00CF5A88" w:rsidRDefault="00CF5A88" w:rsidP="00CF5A8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color w:val="000000"/>
                <w:sz w:val="22"/>
                <w:szCs w:val="22"/>
              </w:rPr>
              <w:t>152</w:t>
            </w:r>
          </w:p>
        </w:tc>
        <w:tc>
          <w:tcPr>
            <w:tcW w:w="1220" w:type="dxa"/>
            <w:noWrap/>
            <w:vAlign w:val="center"/>
            <w:hideMark/>
          </w:tcPr>
          <w:p w14:paraId="6CB8D1E3" w14:textId="0E730D39" w:rsidR="00CF5A88" w:rsidRPr="00CF5A88" w:rsidRDefault="00CF5A88" w:rsidP="00CF5A8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sz w:val="22"/>
                <w:szCs w:val="22"/>
              </w:rPr>
              <w:t>34,62%</w:t>
            </w:r>
          </w:p>
        </w:tc>
      </w:tr>
      <w:tr w:rsidR="00CF5A88" w:rsidRPr="005B078E" w14:paraId="19C96B4F" w14:textId="77777777" w:rsidTr="00CF5A88">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87" w:type="dxa"/>
            <w:noWrap/>
            <w:vAlign w:val="center"/>
            <w:hideMark/>
          </w:tcPr>
          <w:p w14:paraId="313101D7" w14:textId="77777777" w:rsidR="00CF5A88" w:rsidRPr="00CF5A88" w:rsidRDefault="00CF5A88" w:rsidP="00CF5A88">
            <w:pPr>
              <w:spacing w:after="0" w:line="240" w:lineRule="auto"/>
              <w:ind w:left="0"/>
              <w:jc w:val="left"/>
              <w:rPr>
                <w:rFonts w:asciiTheme="minorHAnsi" w:eastAsia="Times New Roman" w:hAnsiTheme="minorHAnsi" w:cstheme="minorHAnsi"/>
                <w:b w:val="0"/>
                <w:color w:val="000000"/>
                <w:sz w:val="22"/>
                <w:szCs w:val="22"/>
                <w:lang w:eastAsia="hr-HR"/>
              </w:rPr>
            </w:pPr>
            <w:r w:rsidRPr="00CF5A88">
              <w:rPr>
                <w:rFonts w:asciiTheme="minorHAnsi" w:eastAsia="Times New Roman" w:hAnsiTheme="minorHAnsi" w:cstheme="minorHAnsi"/>
                <w:b w:val="0"/>
                <w:color w:val="000000"/>
                <w:sz w:val="22"/>
                <w:szCs w:val="22"/>
                <w:lang w:eastAsia="hr-HR"/>
              </w:rPr>
              <w:t xml:space="preserve">Niti se slažem niti se ne slažem </w:t>
            </w:r>
          </w:p>
        </w:tc>
        <w:tc>
          <w:tcPr>
            <w:tcW w:w="2283" w:type="dxa"/>
            <w:noWrap/>
            <w:vAlign w:val="center"/>
            <w:hideMark/>
          </w:tcPr>
          <w:p w14:paraId="402072C4" w14:textId="583D68DA" w:rsidR="00CF5A88" w:rsidRPr="00CF5A88" w:rsidRDefault="00CF5A88" w:rsidP="00CF5A8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color w:val="000000"/>
                <w:sz w:val="22"/>
                <w:szCs w:val="22"/>
              </w:rPr>
              <w:t>85</w:t>
            </w:r>
          </w:p>
        </w:tc>
        <w:tc>
          <w:tcPr>
            <w:tcW w:w="1220" w:type="dxa"/>
            <w:noWrap/>
            <w:vAlign w:val="center"/>
            <w:hideMark/>
          </w:tcPr>
          <w:p w14:paraId="37DFA4FE" w14:textId="17AAF831" w:rsidR="00CF5A88" w:rsidRPr="00CF5A88" w:rsidRDefault="00CF5A88" w:rsidP="00CF5A8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sz w:val="22"/>
                <w:szCs w:val="22"/>
              </w:rPr>
              <w:t>19,36%</w:t>
            </w:r>
          </w:p>
        </w:tc>
      </w:tr>
      <w:tr w:rsidR="00CF5A88" w:rsidRPr="005B078E" w14:paraId="49FEC5C1" w14:textId="77777777" w:rsidTr="00CF5A88">
        <w:trPr>
          <w:trHeight w:val="300"/>
          <w:jc w:val="center"/>
        </w:trPr>
        <w:tc>
          <w:tcPr>
            <w:cnfStyle w:val="001000000000" w:firstRow="0" w:lastRow="0" w:firstColumn="1" w:lastColumn="0" w:oddVBand="0" w:evenVBand="0" w:oddHBand="0" w:evenHBand="0" w:firstRowFirstColumn="0" w:firstRowLastColumn="0" w:lastRowFirstColumn="0" w:lastRowLastColumn="0"/>
            <w:tcW w:w="3187" w:type="dxa"/>
            <w:noWrap/>
            <w:vAlign w:val="center"/>
            <w:hideMark/>
          </w:tcPr>
          <w:p w14:paraId="5F2670AB" w14:textId="77777777" w:rsidR="00CF5A88" w:rsidRPr="00CF5A88" w:rsidRDefault="00CF5A88" w:rsidP="00CF5A88">
            <w:pPr>
              <w:spacing w:after="0" w:line="240" w:lineRule="auto"/>
              <w:ind w:left="0"/>
              <w:jc w:val="left"/>
              <w:rPr>
                <w:rFonts w:asciiTheme="minorHAnsi" w:eastAsia="Times New Roman" w:hAnsiTheme="minorHAnsi" w:cstheme="minorHAnsi"/>
                <w:b w:val="0"/>
                <w:color w:val="000000"/>
                <w:sz w:val="22"/>
                <w:szCs w:val="22"/>
                <w:lang w:eastAsia="hr-HR"/>
              </w:rPr>
            </w:pPr>
            <w:r w:rsidRPr="00CF5A88">
              <w:rPr>
                <w:rFonts w:asciiTheme="minorHAnsi" w:eastAsia="Times New Roman" w:hAnsiTheme="minorHAnsi" w:cstheme="minorHAnsi"/>
                <w:b w:val="0"/>
                <w:color w:val="000000"/>
                <w:sz w:val="22"/>
                <w:szCs w:val="22"/>
                <w:lang w:eastAsia="hr-HR"/>
              </w:rPr>
              <w:t>Djelomično se ne slažem</w:t>
            </w:r>
          </w:p>
        </w:tc>
        <w:tc>
          <w:tcPr>
            <w:tcW w:w="2283" w:type="dxa"/>
            <w:noWrap/>
            <w:vAlign w:val="center"/>
            <w:hideMark/>
          </w:tcPr>
          <w:p w14:paraId="60BD2816" w14:textId="7351188F" w:rsidR="00CF5A88" w:rsidRPr="00CF5A88" w:rsidRDefault="00CF5A88" w:rsidP="00CF5A8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color w:val="000000"/>
                <w:sz w:val="22"/>
                <w:szCs w:val="22"/>
              </w:rPr>
              <w:t>65</w:t>
            </w:r>
          </w:p>
        </w:tc>
        <w:tc>
          <w:tcPr>
            <w:tcW w:w="1220" w:type="dxa"/>
            <w:noWrap/>
            <w:vAlign w:val="center"/>
            <w:hideMark/>
          </w:tcPr>
          <w:p w14:paraId="53B7B745" w14:textId="45D3F8BC" w:rsidR="00CF5A88" w:rsidRPr="00CF5A88" w:rsidRDefault="00CF5A88" w:rsidP="00CF5A8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sz w:val="22"/>
                <w:szCs w:val="22"/>
              </w:rPr>
              <w:t>14,81%</w:t>
            </w:r>
          </w:p>
        </w:tc>
      </w:tr>
      <w:tr w:rsidR="00CF5A88" w:rsidRPr="005B078E" w14:paraId="202B3D69" w14:textId="77777777" w:rsidTr="00CF5A88">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3187" w:type="dxa"/>
            <w:noWrap/>
            <w:vAlign w:val="center"/>
            <w:hideMark/>
          </w:tcPr>
          <w:p w14:paraId="4DF56856" w14:textId="77777777" w:rsidR="00CF5A88" w:rsidRPr="00CF5A88" w:rsidRDefault="00CF5A88" w:rsidP="00CF5A88">
            <w:pPr>
              <w:spacing w:after="0" w:line="240" w:lineRule="auto"/>
              <w:ind w:left="0"/>
              <w:jc w:val="left"/>
              <w:rPr>
                <w:rFonts w:asciiTheme="minorHAnsi" w:eastAsia="Times New Roman" w:hAnsiTheme="minorHAnsi" w:cstheme="minorHAnsi"/>
                <w:b w:val="0"/>
                <w:color w:val="000000"/>
                <w:sz w:val="22"/>
                <w:szCs w:val="22"/>
                <w:lang w:eastAsia="hr-HR"/>
              </w:rPr>
            </w:pPr>
            <w:r w:rsidRPr="00CF5A88">
              <w:rPr>
                <w:rFonts w:asciiTheme="minorHAnsi" w:eastAsia="Times New Roman" w:hAnsiTheme="minorHAnsi" w:cstheme="minorHAnsi"/>
                <w:b w:val="0"/>
                <w:color w:val="000000"/>
                <w:sz w:val="22"/>
                <w:szCs w:val="22"/>
                <w:lang w:eastAsia="hr-HR"/>
              </w:rPr>
              <w:t>U potpunosti se ne slažem</w:t>
            </w:r>
          </w:p>
        </w:tc>
        <w:tc>
          <w:tcPr>
            <w:tcW w:w="2283" w:type="dxa"/>
            <w:noWrap/>
            <w:vAlign w:val="center"/>
            <w:hideMark/>
          </w:tcPr>
          <w:p w14:paraId="5AB0824F" w14:textId="61A056B1" w:rsidR="00CF5A88" w:rsidRPr="00CF5A88" w:rsidRDefault="00CF5A88" w:rsidP="00CF5A8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color w:val="000000"/>
                <w:sz w:val="22"/>
                <w:szCs w:val="22"/>
              </w:rPr>
              <w:t>43</w:t>
            </w:r>
          </w:p>
        </w:tc>
        <w:tc>
          <w:tcPr>
            <w:tcW w:w="1220" w:type="dxa"/>
            <w:noWrap/>
            <w:vAlign w:val="center"/>
            <w:hideMark/>
          </w:tcPr>
          <w:p w14:paraId="4083ED16" w14:textId="697FB517" w:rsidR="00CF5A88" w:rsidRPr="00CF5A88" w:rsidRDefault="00CF5A88" w:rsidP="00CF5A8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sz w:val="22"/>
                <w:szCs w:val="22"/>
              </w:rPr>
              <w:t>9,79%</w:t>
            </w:r>
          </w:p>
        </w:tc>
      </w:tr>
      <w:tr w:rsidR="00CF5A88" w:rsidRPr="005B078E" w14:paraId="091A5196" w14:textId="77777777" w:rsidTr="00CF5A88">
        <w:trPr>
          <w:trHeight w:val="300"/>
          <w:jc w:val="center"/>
        </w:trPr>
        <w:tc>
          <w:tcPr>
            <w:cnfStyle w:val="001000000000" w:firstRow="0" w:lastRow="0" w:firstColumn="1" w:lastColumn="0" w:oddVBand="0" w:evenVBand="0" w:oddHBand="0" w:evenHBand="0" w:firstRowFirstColumn="0" w:firstRowLastColumn="0" w:lastRowFirstColumn="0" w:lastRowLastColumn="0"/>
            <w:tcW w:w="3187" w:type="dxa"/>
            <w:noWrap/>
            <w:vAlign w:val="center"/>
            <w:hideMark/>
          </w:tcPr>
          <w:p w14:paraId="35DFA582" w14:textId="77777777" w:rsidR="00CF5A88" w:rsidRPr="00CF5A88" w:rsidRDefault="00CF5A88" w:rsidP="00CF5A88">
            <w:pPr>
              <w:spacing w:after="0" w:line="240" w:lineRule="auto"/>
              <w:ind w:left="0"/>
              <w:jc w:val="left"/>
              <w:rPr>
                <w:rFonts w:asciiTheme="minorHAnsi" w:eastAsia="Times New Roman" w:hAnsiTheme="minorHAnsi" w:cstheme="minorHAnsi"/>
                <w:b w:val="0"/>
                <w:color w:val="000000"/>
                <w:sz w:val="22"/>
                <w:szCs w:val="22"/>
                <w:lang w:eastAsia="hr-HR"/>
              </w:rPr>
            </w:pPr>
            <w:r w:rsidRPr="00CF5A88">
              <w:rPr>
                <w:rFonts w:asciiTheme="minorHAnsi" w:eastAsia="Times New Roman" w:hAnsiTheme="minorHAnsi" w:cstheme="minorHAnsi"/>
                <w:b w:val="0"/>
                <w:color w:val="000000"/>
                <w:sz w:val="22"/>
                <w:szCs w:val="22"/>
                <w:lang w:eastAsia="hr-HR"/>
              </w:rPr>
              <w:t>Ne znam</w:t>
            </w:r>
          </w:p>
        </w:tc>
        <w:tc>
          <w:tcPr>
            <w:tcW w:w="2283" w:type="dxa"/>
            <w:noWrap/>
            <w:vAlign w:val="center"/>
            <w:hideMark/>
          </w:tcPr>
          <w:p w14:paraId="5FDD4730" w14:textId="1B993BEC" w:rsidR="00CF5A88" w:rsidRPr="00CF5A88" w:rsidRDefault="00CF5A88" w:rsidP="00CF5A8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hAnsiTheme="minorHAnsi" w:cstheme="minorHAnsi"/>
                <w:sz w:val="22"/>
                <w:szCs w:val="22"/>
              </w:rPr>
              <w:t>19</w:t>
            </w:r>
          </w:p>
        </w:tc>
        <w:tc>
          <w:tcPr>
            <w:tcW w:w="1220" w:type="dxa"/>
            <w:noWrap/>
            <w:vAlign w:val="center"/>
            <w:hideMark/>
          </w:tcPr>
          <w:p w14:paraId="4700E9E8" w14:textId="1A37CF87" w:rsidR="00CF5A88" w:rsidRPr="00CF5A88" w:rsidRDefault="00CF5A88" w:rsidP="00CF5A8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CF5A88">
              <w:rPr>
                <w:rFonts w:asciiTheme="minorHAnsi" w:eastAsia="Times New Roman" w:hAnsiTheme="minorHAnsi" w:cstheme="minorHAnsi"/>
                <w:color w:val="000000"/>
                <w:sz w:val="22"/>
                <w:szCs w:val="22"/>
                <w:lang w:eastAsia="hr-HR"/>
              </w:rPr>
              <w:t>4,33%</w:t>
            </w:r>
          </w:p>
        </w:tc>
      </w:tr>
      <w:tr w:rsidR="00F14DE1" w:rsidRPr="005B078E" w14:paraId="7A68F238" w14:textId="77777777" w:rsidTr="00CF5A88">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3187" w:type="dxa"/>
            <w:noWrap/>
            <w:vAlign w:val="center"/>
            <w:hideMark/>
          </w:tcPr>
          <w:p w14:paraId="51B894F9" w14:textId="77777777" w:rsidR="00F14DE1" w:rsidRPr="00CF5A88" w:rsidRDefault="00F14DE1" w:rsidP="00700799">
            <w:pPr>
              <w:spacing w:after="0" w:line="240" w:lineRule="auto"/>
              <w:ind w:left="0"/>
              <w:jc w:val="left"/>
              <w:rPr>
                <w:rFonts w:asciiTheme="minorHAnsi" w:eastAsia="Times New Roman" w:hAnsiTheme="minorHAnsi" w:cstheme="minorHAnsi"/>
                <w:color w:val="000000"/>
                <w:sz w:val="22"/>
                <w:szCs w:val="22"/>
                <w:lang w:eastAsia="hr-HR"/>
              </w:rPr>
            </w:pPr>
            <w:r w:rsidRPr="00CF5A88">
              <w:rPr>
                <w:rFonts w:asciiTheme="minorHAnsi" w:eastAsia="Times New Roman" w:hAnsiTheme="minorHAnsi" w:cstheme="minorHAnsi"/>
                <w:color w:val="000000"/>
                <w:sz w:val="22"/>
                <w:szCs w:val="22"/>
                <w:lang w:eastAsia="hr-HR"/>
              </w:rPr>
              <w:t>Ukupno</w:t>
            </w:r>
          </w:p>
        </w:tc>
        <w:tc>
          <w:tcPr>
            <w:tcW w:w="2283" w:type="dxa"/>
            <w:noWrap/>
            <w:vAlign w:val="center"/>
            <w:hideMark/>
          </w:tcPr>
          <w:p w14:paraId="3137F81D" w14:textId="47C7162B" w:rsidR="00F14DE1" w:rsidRPr="00CF5A88" w:rsidRDefault="00CF5A88"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2"/>
                <w:szCs w:val="22"/>
                <w:lang w:eastAsia="hr-HR"/>
              </w:rPr>
            </w:pPr>
            <w:r w:rsidRPr="00CF5A88">
              <w:rPr>
                <w:rFonts w:asciiTheme="minorHAnsi" w:eastAsia="Times New Roman" w:hAnsiTheme="minorHAnsi" w:cstheme="minorHAnsi"/>
                <w:b/>
                <w:bCs/>
                <w:color w:val="000000"/>
                <w:sz w:val="22"/>
                <w:szCs w:val="22"/>
                <w:lang w:eastAsia="hr-HR"/>
              </w:rPr>
              <w:t>439</w:t>
            </w:r>
          </w:p>
        </w:tc>
        <w:tc>
          <w:tcPr>
            <w:tcW w:w="1220" w:type="dxa"/>
            <w:noWrap/>
            <w:vAlign w:val="center"/>
            <w:hideMark/>
          </w:tcPr>
          <w:p w14:paraId="4B363A57" w14:textId="77777777" w:rsidR="00F14DE1" w:rsidRPr="00CF5A88"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2"/>
                <w:szCs w:val="22"/>
                <w:lang w:eastAsia="hr-HR"/>
              </w:rPr>
            </w:pPr>
            <w:r w:rsidRPr="00CF5A88">
              <w:rPr>
                <w:rFonts w:asciiTheme="minorHAnsi" w:eastAsia="Times New Roman" w:hAnsiTheme="minorHAnsi" w:cstheme="minorHAnsi"/>
                <w:b/>
                <w:bCs/>
                <w:color w:val="000000"/>
                <w:sz w:val="22"/>
                <w:szCs w:val="22"/>
                <w:lang w:eastAsia="hr-HR"/>
              </w:rPr>
              <w:t>100%</w:t>
            </w:r>
          </w:p>
        </w:tc>
      </w:tr>
    </w:tbl>
    <w:p w14:paraId="27214DA6" w14:textId="77777777" w:rsidR="00F14DE1" w:rsidRDefault="00F14DE1" w:rsidP="00F14DE1">
      <w:pPr>
        <w:pStyle w:val="Odlomakpopisa"/>
        <w:rPr>
          <w:rFonts w:asciiTheme="minorHAnsi" w:hAnsiTheme="minorHAnsi"/>
          <w:b/>
        </w:rPr>
      </w:pPr>
    </w:p>
    <w:p w14:paraId="43ACA428" w14:textId="77777777" w:rsidR="00F14DE1" w:rsidRDefault="00F14DE1" w:rsidP="00F14DE1">
      <w:pPr>
        <w:pStyle w:val="Odlomakpopisa"/>
        <w:rPr>
          <w:rFonts w:asciiTheme="minorHAnsi" w:hAnsiTheme="minorHAnsi"/>
          <w:b/>
        </w:rPr>
      </w:pPr>
    </w:p>
    <w:p w14:paraId="51227DFA" w14:textId="77777777" w:rsidR="00F14DE1" w:rsidRDefault="00F14DE1" w:rsidP="00F14DE1">
      <w:pPr>
        <w:pStyle w:val="Odlomakpopisa"/>
        <w:rPr>
          <w:rFonts w:asciiTheme="minorHAnsi" w:hAnsiTheme="minorHAnsi"/>
          <w:b/>
        </w:rPr>
      </w:pPr>
    </w:p>
    <w:p w14:paraId="3347CBCB" w14:textId="17355F40" w:rsidR="00F14DE1" w:rsidRDefault="00F14DE1" w:rsidP="00477E33">
      <w:pPr>
        <w:pStyle w:val="Odlomakpopisa"/>
        <w:numPr>
          <w:ilvl w:val="0"/>
          <w:numId w:val="11"/>
        </w:numPr>
        <w:rPr>
          <w:rFonts w:asciiTheme="minorHAnsi" w:hAnsiTheme="minorHAnsi"/>
          <w:b/>
        </w:rPr>
      </w:pPr>
      <w:r w:rsidRPr="005B078E">
        <w:rPr>
          <w:rFonts w:asciiTheme="minorHAnsi" w:hAnsiTheme="minorHAnsi"/>
          <w:b/>
        </w:rPr>
        <w:t xml:space="preserve">Potrebno je izgraditi nove sportske objekte na području grada </w:t>
      </w:r>
      <w:r w:rsidR="00CF5A88">
        <w:rPr>
          <w:rFonts w:asciiTheme="minorHAnsi" w:hAnsiTheme="minorHAnsi"/>
          <w:b/>
        </w:rPr>
        <w:t>Karlovca</w:t>
      </w:r>
      <w:r w:rsidRPr="005B078E">
        <w:rPr>
          <w:rFonts w:asciiTheme="minorHAnsi" w:hAnsiTheme="minorHAnsi"/>
          <w:b/>
        </w:rPr>
        <w:t>.</w:t>
      </w:r>
    </w:p>
    <w:p w14:paraId="6461FAC5" w14:textId="41039B0A" w:rsidR="00F14DE1" w:rsidRPr="00556A41" w:rsidRDefault="00F14DE1" w:rsidP="00F14DE1">
      <w:r>
        <w:t>Velika većina građana se u potpunosti slaže (</w:t>
      </w:r>
      <w:r w:rsidR="00CF5A88">
        <w:t>69</w:t>
      </w:r>
      <w:r>
        <w:t>,</w:t>
      </w:r>
      <w:r w:rsidR="00CF5A88">
        <w:t>63</w:t>
      </w:r>
      <w:r>
        <w:t>%) ili djelomično slaže (</w:t>
      </w:r>
      <w:r w:rsidR="00CF5A88">
        <w:t>18</w:t>
      </w:r>
      <w:r>
        <w:t>,</w:t>
      </w:r>
      <w:r w:rsidR="00CF5A88">
        <w:t>72</w:t>
      </w:r>
      <w:r>
        <w:t xml:space="preserve">%) s tvrdnjom da je potrebno izgraditi nove sportske objekte na području Grada </w:t>
      </w:r>
      <w:r w:rsidR="00CF5A88">
        <w:t>Karlovca</w:t>
      </w:r>
      <w:r>
        <w:t xml:space="preserve">. </w:t>
      </w:r>
      <w:r w:rsidRPr="00556A41">
        <w:t>U potpunosti se ne slaže 4,</w:t>
      </w:r>
      <w:r w:rsidR="00CF5A88">
        <w:t>11</w:t>
      </w:r>
      <w:r w:rsidRPr="00556A41">
        <w:t>% građana, a djelomično se ne slaže 2,</w:t>
      </w:r>
      <w:r w:rsidR="00CF5A88">
        <w:t>05</w:t>
      </w:r>
      <w:r w:rsidRPr="00556A41">
        <w:t xml:space="preserve">%. Njih </w:t>
      </w:r>
      <w:r w:rsidR="00CF5A88">
        <w:t>4</w:t>
      </w:r>
      <w:r w:rsidRPr="00556A41">
        <w:t>,</w:t>
      </w:r>
      <w:r w:rsidR="00CF5A88">
        <w:t>11</w:t>
      </w:r>
      <w:r w:rsidRPr="00556A41">
        <w:t xml:space="preserve">% niti se slaže niti se ne slaže dok </w:t>
      </w:r>
      <w:r w:rsidR="00CF5A88">
        <w:t>1,37</w:t>
      </w:r>
      <w:r w:rsidRPr="00556A41">
        <w:t xml:space="preserve">% ne zna odgovor. </w:t>
      </w:r>
    </w:p>
    <w:p w14:paraId="1DDE311C" w14:textId="77777777" w:rsidR="00F14DE1" w:rsidRDefault="00F14DE1" w:rsidP="00F14DE1">
      <w:pPr>
        <w:tabs>
          <w:tab w:val="left" w:pos="2205"/>
        </w:tabs>
        <w:rPr>
          <w:rFonts w:ascii="Calibri" w:eastAsia="Times New Roman" w:hAnsi="Calibri" w:cs="Times New Roman"/>
          <w:bCs/>
          <w:color w:val="000000"/>
          <w:sz w:val="22"/>
          <w:szCs w:val="22"/>
          <w:lang w:eastAsia="hr-HR"/>
        </w:rPr>
      </w:pPr>
    </w:p>
    <w:p w14:paraId="700EB4F8" w14:textId="574B363E" w:rsidR="00F14DE1" w:rsidRPr="00A772F1" w:rsidRDefault="00F14DE1" w:rsidP="00F14DE1">
      <w:pPr>
        <w:tabs>
          <w:tab w:val="left" w:pos="2205"/>
        </w:tabs>
        <w:spacing w:after="0" w:line="240" w:lineRule="auto"/>
        <w:rPr>
          <w:rFonts w:ascii="Calibri" w:eastAsia="Times New Roman" w:hAnsi="Calibri" w:cs="Times New Roman"/>
          <w:bCs/>
          <w:color w:val="000000"/>
          <w:sz w:val="22"/>
          <w:szCs w:val="22"/>
          <w:lang w:eastAsia="hr-HR"/>
        </w:rPr>
      </w:pPr>
      <w:r w:rsidRPr="00A772F1">
        <w:rPr>
          <w:rFonts w:cstheme="majorHAnsi"/>
          <w:sz w:val="20"/>
        </w:rPr>
        <w:t>Tablica 2.1.</w:t>
      </w:r>
      <w:r w:rsidR="00CF5A88">
        <w:rPr>
          <w:rFonts w:cstheme="majorHAnsi"/>
          <w:sz w:val="20"/>
        </w:rPr>
        <w:t>14</w:t>
      </w:r>
      <w:r w:rsidRPr="00A772F1">
        <w:rPr>
          <w:rFonts w:cstheme="majorHAnsi"/>
          <w:sz w:val="20"/>
        </w:rPr>
        <w:t xml:space="preserve">. Distribucija odgovora na pitanje „Potrebno je izgraditi nove sportske objekte na području grada </w:t>
      </w:r>
      <w:r w:rsidR="00CF5A88">
        <w:rPr>
          <w:rFonts w:cstheme="majorHAnsi"/>
          <w:sz w:val="20"/>
        </w:rPr>
        <w:t>Karlovca</w:t>
      </w:r>
      <w:r w:rsidRPr="00A772F1">
        <w:rPr>
          <w:rFonts w:cstheme="majorHAnsi"/>
          <w:sz w:val="20"/>
        </w:rPr>
        <w:t>“</w:t>
      </w:r>
    </w:p>
    <w:tbl>
      <w:tblPr>
        <w:tblStyle w:val="GridTable4Accent2"/>
        <w:tblW w:w="6392" w:type="dxa"/>
        <w:jc w:val="center"/>
        <w:tblLook w:val="04A0" w:firstRow="1" w:lastRow="0" w:firstColumn="1" w:lastColumn="0" w:noHBand="0" w:noVBand="1"/>
      </w:tblPr>
      <w:tblGrid>
        <w:gridCol w:w="3125"/>
        <w:gridCol w:w="2283"/>
        <w:gridCol w:w="984"/>
      </w:tblGrid>
      <w:tr w:rsidR="00F14DE1" w:rsidRPr="005B078E" w14:paraId="79B8506B" w14:textId="77777777" w:rsidTr="00700799">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3125" w:type="dxa"/>
            <w:noWrap/>
            <w:hideMark/>
          </w:tcPr>
          <w:p w14:paraId="7F4177F7" w14:textId="77777777" w:rsidR="00F14DE1" w:rsidRPr="004A3F09" w:rsidRDefault="00F14DE1" w:rsidP="00700799">
            <w:pPr>
              <w:spacing w:after="0" w:line="240" w:lineRule="auto"/>
              <w:ind w:left="0"/>
              <w:jc w:val="center"/>
              <w:rPr>
                <w:rFonts w:ascii="Calibri" w:eastAsia="Times New Roman" w:hAnsi="Calibri" w:cs="Times New Roman"/>
                <w:sz w:val="22"/>
                <w:szCs w:val="22"/>
                <w:lang w:eastAsia="hr-HR"/>
              </w:rPr>
            </w:pPr>
            <w:r w:rsidRPr="004A3F09">
              <w:rPr>
                <w:rFonts w:ascii="Calibri" w:eastAsia="Times New Roman" w:hAnsi="Calibri" w:cs="Times New Roman"/>
                <w:sz w:val="22"/>
                <w:szCs w:val="22"/>
                <w:lang w:eastAsia="hr-HR"/>
              </w:rPr>
              <w:t>Stav</w:t>
            </w:r>
          </w:p>
        </w:tc>
        <w:tc>
          <w:tcPr>
            <w:tcW w:w="2283" w:type="dxa"/>
            <w:noWrap/>
            <w:hideMark/>
          </w:tcPr>
          <w:p w14:paraId="0DA431E6" w14:textId="77777777" w:rsidR="00F14DE1" w:rsidRPr="004A3F09"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sz w:val="22"/>
                <w:szCs w:val="22"/>
                <w:lang w:eastAsia="hr-HR"/>
              </w:rPr>
            </w:pPr>
            <w:r w:rsidRPr="004A3F09">
              <w:rPr>
                <w:rFonts w:ascii="Calibri" w:eastAsia="Times New Roman" w:hAnsi="Calibri" w:cs="Times New Roman"/>
                <w:sz w:val="22"/>
                <w:szCs w:val="22"/>
                <w:lang w:eastAsia="hr-HR"/>
              </w:rPr>
              <w:t>Frekvencija odgovora</w:t>
            </w:r>
          </w:p>
        </w:tc>
        <w:tc>
          <w:tcPr>
            <w:tcW w:w="984" w:type="dxa"/>
            <w:noWrap/>
            <w:hideMark/>
          </w:tcPr>
          <w:p w14:paraId="6F1AFF12" w14:textId="77777777" w:rsidR="00F14DE1" w:rsidRPr="004A3F09"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sz w:val="22"/>
                <w:szCs w:val="22"/>
                <w:lang w:eastAsia="hr-HR"/>
              </w:rPr>
            </w:pPr>
            <w:r w:rsidRPr="004A3F09">
              <w:rPr>
                <w:rFonts w:ascii="Calibri" w:eastAsia="Times New Roman" w:hAnsi="Calibri" w:cs="Times New Roman"/>
                <w:sz w:val="22"/>
                <w:szCs w:val="22"/>
                <w:lang w:eastAsia="hr-HR"/>
              </w:rPr>
              <w:t>%</w:t>
            </w:r>
          </w:p>
        </w:tc>
      </w:tr>
      <w:tr w:rsidR="00CF5A88" w:rsidRPr="005B078E" w14:paraId="28BC6F82" w14:textId="77777777" w:rsidTr="0070079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25" w:type="dxa"/>
            <w:noWrap/>
            <w:hideMark/>
          </w:tcPr>
          <w:p w14:paraId="2EF214E1" w14:textId="77777777" w:rsidR="00CF5A88" w:rsidRPr="005B078E" w:rsidRDefault="00CF5A88" w:rsidP="00CF5A88">
            <w:pPr>
              <w:spacing w:after="0" w:line="240" w:lineRule="auto"/>
              <w:ind w:left="0"/>
              <w:jc w:val="left"/>
              <w:rPr>
                <w:rFonts w:ascii="Calibri" w:eastAsia="Times New Roman" w:hAnsi="Calibri" w:cs="Times New Roman"/>
                <w:b w:val="0"/>
                <w:color w:val="000000"/>
                <w:sz w:val="22"/>
                <w:szCs w:val="22"/>
                <w:lang w:eastAsia="hr-HR"/>
              </w:rPr>
            </w:pPr>
            <w:r w:rsidRPr="005B078E">
              <w:rPr>
                <w:rFonts w:ascii="Calibri" w:eastAsia="Times New Roman" w:hAnsi="Calibri" w:cs="Times New Roman"/>
                <w:b w:val="0"/>
                <w:color w:val="000000"/>
                <w:sz w:val="22"/>
                <w:szCs w:val="22"/>
                <w:lang w:eastAsia="hr-HR"/>
              </w:rPr>
              <w:t>U potpunosti se slažem</w:t>
            </w:r>
          </w:p>
        </w:tc>
        <w:tc>
          <w:tcPr>
            <w:tcW w:w="2283" w:type="dxa"/>
            <w:noWrap/>
            <w:hideMark/>
          </w:tcPr>
          <w:p w14:paraId="1817C6E5" w14:textId="2F639243" w:rsidR="00CF5A88" w:rsidRPr="005B078E" w:rsidRDefault="00CF5A88" w:rsidP="00CF5A8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eastAsia="hr-HR"/>
              </w:rPr>
            </w:pPr>
            <w:r w:rsidRPr="003E0C68">
              <w:t>305</w:t>
            </w:r>
          </w:p>
        </w:tc>
        <w:tc>
          <w:tcPr>
            <w:tcW w:w="984" w:type="dxa"/>
            <w:noWrap/>
            <w:hideMark/>
          </w:tcPr>
          <w:p w14:paraId="6335F9C9" w14:textId="357F1458" w:rsidR="00CF5A88" w:rsidRPr="005B078E" w:rsidRDefault="00CF5A88" w:rsidP="00CF5A8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eastAsia="hr-HR"/>
              </w:rPr>
            </w:pPr>
            <w:r w:rsidRPr="00A44967">
              <w:t>69,63%</w:t>
            </w:r>
          </w:p>
        </w:tc>
      </w:tr>
      <w:tr w:rsidR="00CF5A88" w:rsidRPr="005B078E" w14:paraId="0DB0056E" w14:textId="77777777" w:rsidTr="00700799">
        <w:trPr>
          <w:trHeight w:val="300"/>
          <w:jc w:val="center"/>
        </w:trPr>
        <w:tc>
          <w:tcPr>
            <w:cnfStyle w:val="001000000000" w:firstRow="0" w:lastRow="0" w:firstColumn="1" w:lastColumn="0" w:oddVBand="0" w:evenVBand="0" w:oddHBand="0" w:evenHBand="0" w:firstRowFirstColumn="0" w:firstRowLastColumn="0" w:lastRowFirstColumn="0" w:lastRowLastColumn="0"/>
            <w:tcW w:w="3125" w:type="dxa"/>
            <w:noWrap/>
            <w:hideMark/>
          </w:tcPr>
          <w:p w14:paraId="600E9FBF" w14:textId="77777777" w:rsidR="00CF5A88" w:rsidRPr="005B078E" w:rsidRDefault="00CF5A88" w:rsidP="00CF5A88">
            <w:pPr>
              <w:spacing w:after="0" w:line="240" w:lineRule="auto"/>
              <w:ind w:left="0"/>
              <w:jc w:val="left"/>
              <w:rPr>
                <w:rFonts w:ascii="Calibri" w:eastAsia="Times New Roman" w:hAnsi="Calibri" w:cs="Times New Roman"/>
                <w:b w:val="0"/>
                <w:color w:val="000000"/>
                <w:sz w:val="22"/>
                <w:szCs w:val="22"/>
                <w:lang w:eastAsia="hr-HR"/>
              </w:rPr>
            </w:pPr>
            <w:r w:rsidRPr="005B078E">
              <w:rPr>
                <w:rFonts w:ascii="Calibri" w:eastAsia="Times New Roman" w:hAnsi="Calibri" w:cs="Times New Roman"/>
                <w:b w:val="0"/>
                <w:color w:val="000000"/>
                <w:sz w:val="22"/>
                <w:szCs w:val="22"/>
                <w:lang w:eastAsia="hr-HR"/>
              </w:rPr>
              <w:t xml:space="preserve">Djelomično se slažem </w:t>
            </w:r>
          </w:p>
        </w:tc>
        <w:tc>
          <w:tcPr>
            <w:tcW w:w="2283" w:type="dxa"/>
            <w:noWrap/>
            <w:hideMark/>
          </w:tcPr>
          <w:p w14:paraId="2C135434" w14:textId="7ED52523" w:rsidR="00CF5A88" w:rsidRPr="005B078E" w:rsidRDefault="00CF5A88" w:rsidP="00CF5A8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2"/>
                <w:szCs w:val="22"/>
                <w:lang w:eastAsia="hr-HR"/>
              </w:rPr>
            </w:pPr>
            <w:r w:rsidRPr="003E0C68">
              <w:t>82</w:t>
            </w:r>
          </w:p>
        </w:tc>
        <w:tc>
          <w:tcPr>
            <w:tcW w:w="984" w:type="dxa"/>
            <w:noWrap/>
            <w:hideMark/>
          </w:tcPr>
          <w:p w14:paraId="7C92255B" w14:textId="0EF4F636" w:rsidR="00CF5A88" w:rsidRPr="005B078E" w:rsidRDefault="00CF5A88" w:rsidP="00CF5A8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2"/>
                <w:szCs w:val="22"/>
                <w:lang w:eastAsia="hr-HR"/>
              </w:rPr>
            </w:pPr>
            <w:r w:rsidRPr="00A44967">
              <w:t>18,72%</w:t>
            </w:r>
          </w:p>
        </w:tc>
      </w:tr>
      <w:tr w:rsidR="00CF5A88" w:rsidRPr="005B078E" w14:paraId="7A018B89" w14:textId="77777777" w:rsidTr="0070079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125" w:type="dxa"/>
            <w:noWrap/>
            <w:hideMark/>
          </w:tcPr>
          <w:p w14:paraId="34CCF9B2" w14:textId="77777777" w:rsidR="00CF5A88" w:rsidRPr="005B078E" w:rsidRDefault="00CF5A88" w:rsidP="00CF5A88">
            <w:pPr>
              <w:spacing w:after="0" w:line="240" w:lineRule="auto"/>
              <w:ind w:left="0"/>
              <w:jc w:val="left"/>
              <w:rPr>
                <w:rFonts w:ascii="Calibri" w:eastAsia="Times New Roman" w:hAnsi="Calibri" w:cs="Times New Roman"/>
                <w:b w:val="0"/>
                <w:color w:val="000000"/>
                <w:sz w:val="22"/>
                <w:szCs w:val="22"/>
                <w:lang w:eastAsia="hr-HR"/>
              </w:rPr>
            </w:pPr>
            <w:r w:rsidRPr="005B078E">
              <w:rPr>
                <w:rFonts w:ascii="Calibri" w:eastAsia="Times New Roman" w:hAnsi="Calibri" w:cs="Times New Roman"/>
                <w:b w:val="0"/>
                <w:color w:val="000000"/>
                <w:sz w:val="22"/>
                <w:szCs w:val="22"/>
                <w:lang w:eastAsia="hr-HR"/>
              </w:rPr>
              <w:t xml:space="preserve">Niti se slažem niti se ne slažem </w:t>
            </w:r>
          </w:p>
        </w:tc>
        <w:tc>
          <w:tcPr>
            <w:tcW w:w="2283" w:type="dxa"/>
            <w:noWrap/>
            <w:hideMark/>
          </w:tcPr>
          <w:p w14:paraId="3693E600" w14:textId="32875DEE" w:rsidR="00CF5A88" w:rsidRPr="005B078E" w:rsidRDefault="00CF5A88" w:rsidP="00CF5A8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eastAsia="hr-HR"/>
              </w:rPr>
            </w:pPr>
            <w:r w:rsidRPr="003E0C68">
              <w:t>18</w:t>
            </w:r>
          </w:p>
        </w:tc>
        <w:tc>
          <w:tcPr>
            <w:tcW w:w="984" w:type="dxa"/>
            <w:noWrap/>
            <w:hideMark/>
          </w:tcPr>
          <w:p w14:paraId="62EB5AA6" w14:textId="2B261EB6" w:rsidR="00CF5A88" w:rsidRPr="005B078E" w:rsidRDefault="00CF5A88" w:rsidP="00CF5A8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eastAsia="hr-HR"/>
              </w:rPr>
            </w:pPr>
            <w:r w:rsidRPr="00A44967">
              <w:t>4,11%</w:t>
            </w:r>
          </w:p>
        </w:tc>
      </w:tr>
      <w:tr w:rsidR="00CF5A88" w:rsidRPr="005B078E" w14:paraId="24A76568" w14:textId="77777777" w:rsidTr="00700799">
        <w:trPr>
          <w:trHeight w:val="300"/>
          <w:jc w:val="center"/>
        </w:trPr>
        <w:tc>
          <w:tcPr>
            <w:cnfStyle w:val="001000000000" w:firstRow="0" w:lastRow="0" w:firstColumn="1" w:lastColumn="0" w:oddVBand="0" w:evenVBand="0" w:oddHBand="0" w:evenHBand="0" w:firstRowFirstColumn="0" w:firstRowLastColumn="0" w:lastRowFirstColumn="0" w:lastRowLastColumn="0"/>
            <w:tcW w:w="3125" w:type="dxa"/>
            <w:noWrap/>
            <w:hideMark/>
          </w:tcPr>
          <w:p w14:paraId="285302ED" w14:textId="77777777" w:rsidR="00CF5A88" w:rsidRPr="005B078E" w:rsidRDefault="00CF5A88" w:rsidP="00CF5A88">
            <w:pPr>
              <w:spacing w:after="0" w:line="240" w:lineRule="auto"/>
              <w:ind w:left="0"/>
              <w:jc w:val="left"/>
              <w:rPr>
                <w:rFonts w:ascii="Calibri" w:eastAsia="Times New Roman" w:hAnsi="Calibri" w:cs="Times New Roman"/>
                <w:b w:val="0"/>
                <w:color w:val="000000"/>
                <w:sz w:val="22"/>
                <w:szCs w:val="22"/>
                <w:lang w:eastAsia="hr-HR"/>
              </w:rPr>
            </w:pPr>
            <w:r w:rsidRPr="005B078E">
              <w:rPr>
                <w:rFonts w:ascii="Calibri" w:eastAsia="Times New Roman" w:hAnsi="Calibri" w:cs="Times New Roman"/>
                <w:b w:val="0"/>
                <w:color w:val="000000"/>
                <w:sz w:val="22"/>
                <w:szCs w:val="22"/>
                <w:lang w:eastAsia="hr-HR"/>
              </w:rPr>
              <w:t>Djelomično se ne slažem</w:t>
            </w:r>
          </w:p>
        </w:tc>
        <w:tc>
          <w:tcPr>
            <w:tcW w:w="2283" w:type="dxa"/>
            <w:noWrap/>
            <w:hideMark/>
          </w:tcPr>
          <w:p w14:paraId="13A41731" w14:textId="2C614A3E" w:rsidR="00CF5A88" w:rsidRPr="005B078E" w:rsidRDefault="00CF5A88" w:rsidP="00CF5A8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2"/>
                <w:szCs w:val="22"/>
                <w:lang w:eastAsia="hr-HR"/>
              </w:rPr>
            </w:pPr>
            <w:r w:rsidRPr="003E0C68">
              <w:t>9</w:t>
            </w:r>
          </w:p>
        </w:tc>
        <w:tc>
          <w:tcPr>
            <w:tcW w:w="984" w:type="dxa"/>
            <w:noWrap/>
            <w:hideMark/>
          </w:tcPr>
          <w:p w14:paraId="191A6528" w14:textId="4F73333A" w:rsidR="00CF5A88" w:rsidRPr="005B078E" w:rsidRDefault="00CF5A88" w:rsidP="00CF5A8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2"/>
                <w:szCs w:val="22"/>
                <w:lang w:eastAsia="hr-HR"/>
              </w:rPr>
            </w:pPr>
            <w:r w:rsidRPr="00A44967">
              <w:t>2,05%</w:t>
            </w:r>
          </w:p>
        </w:tc>
      </w:tr>
      <w:tr w:rsidR="00CF5A88" w:rsidRPr="005B078E" w14:paraId="4B2CDD23" w14:textId="77777777" w:rsidTr="00700799">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3125" w:type="dxa"/>
            <w:noWrap/>
            <w:hideMark/>
          </w:tcPr>
          <w:p w14:paraId="44EA1143" w14:textId="77777777" w:rsidR="00CF5A88" w:rsidRPr="005B078E" w:rsidRDefault="00CF5A88" w:rsidP="00CF5A88">
            <w:pPr>
              <w:spacing w:after="0" w:line="240" w:lineRule="auto"/>
              <w:ind w:left="0"/>
              <w:jc w:val="left"/>
              <w:rPr>
                <w:rFonts w:ascii="Calibri" w:eastAsia="Times New Roman" w:hAnsi="Calibri" w:cs="Times New Roman"/>
                <w:b w:val="0"/>
                <w:color w:val="000000"/>
                <w:sz w:val="22"/>
                <w:szCs w:val="22"/>
                <w:lang w:eastAsia="hr-HR"/>
              </w:rPr>
            </w:pPr>
            <w:r w:rsidRPr="005B078E">
              <w:rPr>
                <w:rFonts w:ascii="Calibri" w:eastAsia="Times New Roman" w:hAnsi="Calibri" w:cs="Times New Roman"/>
                <w:b w:val="0"/>
                <w:color w:val="000000"/>
                <w:sz w:val="22"/>
                <w:szCs w:val="22"/>
                <w:lang w:eastAsia="hr-HR"/>
              </w:rPr>
              <w:t>U potpunosti se ne slažem</w:t>
            </w:r>
          </w:p>
        </w:tc>
        <w:tc>
          <w:tcPr>
            <w:tcW w:w="2283" w:type="dxa"/>
            <w:noWrap/>
            <w:hideMark/>
          </w:tcPr>
          <w:p w14:paraId="62A4FFF2" w14:textId="1D18943F" w:rsidR="00CF5A88" w:rsidRPr="005B078E" w:rsidRDefault="00CF5A88" w:rsidP="00CF5A8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eastAsia="hr-HR"/>
              </w:rPr>
            </w:pPr>
            <w:r w:rsidRPr="003E0C68">
              <w:t>18</w:t>
            </w:r>
          </w:p>
        </w:tc>
        <w:tc>
          <w:tcPr>
            <w:tcW w:w="984" w:type="dxa"/>
            <w:noWrap/>
            <w:hideMark/>
          </w:tcPr>
          <w:p w14:paraId="6EFBC120" w14:textId="1E683707" w:rsidR="00CF5A88" w:rsidRPr="005B078E" w:rsidRDefault="00CF5A88" w:rsidP="00CF5A8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eastAsia="hr-HR"/>
              </w:rPr>
            </w:pPr>
            <w:r w:rsidRPr="00A44967">
              <w:t>4,11%</w:t>
            </w:r>
          </w:p>
        </w:tc>
      </w:tr>
      <w:tr w:rsidR="00F14DE1" w:rsidRPr="005B078E" w14:paraId="6F74C26A" w14:textId="77777777" w:rsidTr="00700799">
        <w:trPr>
          <w:trHeight w:val="300"/>
          <w:jc w:val="center"/>
        </w:trPr>
        <w:tc>
          <w:tcPr>
            <w:cnfStyle w:val="001000000000" w:firstRow="0" w:lastRow="0" w:firstColumn="1" w:lastColumn="0" w:oddVBand="0" w:evenVBand="0" w:oddHBand="0" w:evenHBand="0" w:firstRowFirstColumn="0" w:firstRowLastColumn="0" w:lastRowFirstColumn="0" w:lastRowLastColumn="0"/>
            <w:tcW w:w="3125" w:type="dxa"/>
            <w:noWrap/>
            <w:hideMark/>
          </w:tcPr>
          <w:p w14:paraId="132C72F1" w14:textId="77777777" w:rsidR="00F14DE1" w:rsidRPr="005B078E" w:rsidRDefault="00F14DE1" w:rsidP="00700799">
            <w:pPr>
              <w:spacing w:after="0" w:line="240" w:lineRule="auto"/>
              <w:ind w:left="0"/>
              <w:jc w:val="left"/>
              <w:rPr>
                <w:rFonts w:ascii="Calibri" w:eastAsia="Times New Roman" w:hAnsi="Calibri" w:cs="Times New Roman"/>
                <w:b w:val="0"/>
                <w:color w:val="000000"/>
                <w:sz w:val="22"/>
                <w:szCs w:val="22"/>
                <w:lang w:eastAsia="hr-HR"/>
              </w:rPr>
            </w:pPr>
            <w:r w:rsidRPr="005B078E">
              <w:rPr>
                <w:rFonts w:ascii="Calibri" w:eastAsia="Times New Roman" w:hAnsi="Calibri" w:cs="Times New Roman"/>
                <w:b w:val="0"/>
                <w:color w:val="000000"/>
                <w:sz w:val="22"/>
                <w:szCs w:val="22"/>
                <w:lang w:eastAsia="hr-HR"/>
              </w:rPr>
              <w:t>Ne znam</w:t>
            </w:r>
          </w:p>
        </w:tc>
        <w:tc>
          <w:tcPr>
            <w:tcW w:w="2283" w:type="dxa"/>
            <w:noWrap/>
            <w:hideMark/>
          </w:tcPr>
          <w:p w14:paraId="2B423841" w14:textId="31DD7964" w:rsidR="00F14DE1" w:rsidRPr="005B078E" w:rsidRDefault="00CF5A88"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2"/>
                <w:szCs w:val="22"/>
                <w:lang w:eastAsia="hr-HR"/>
              </w:rPr>
            </w:pPr>
            <w:r>
              <w:rPr>
                <w:rFonts w:ascii="Calibri" w:eastAsia="Times New Roman" w:hAnsi="Calibri" w:cs="Times New Roman"/>
                <w:color w:val="000000"/>
                <w:sz w:val="22"/>
                <w:szCs w:val="22"/>
                <w:lang w:eastAsia="hr-HR"/>
              </w:rPr>
              <w:t>6</w:t>
            </w:r>
          </w:p>
        </w:tc>
        <w:tc>
          <w:tcPr>
            <w:tcW w:w="984" w:type="dxa"/>
            <w:noWrap/>
            <w:hideMark/>
          </w:tcPr>
          <w:p w14:paraId="2674F200" w14:textId="437087A1" w:rsidR="00F14DE1" w:rsidRPr="005B078E" w:rsidRDefault="00CF5A88"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2"/>
                <w:szCs w:val="22"/>
                <w:lang w:eastAsia="hr-HR"/>
              </w:rPr>
            </w:pPr>
            <w:r>
              <w:rPr>
                <w:rFonts w:ascii="Calibri" w:eastAsia="Times New Roman" w:hAnsi="Calibri" w:cs="Times New Roman"/>
                <w:color w:val="000000"/>
                <w:sz w:val="22"/>
                <w:szCs w:val="22"/>
                <w:lang w:eastAsia="hr-HR"/>
              </w:rPr>
              <w:t>1,37</w:t>
            </w:r>
            <w:r w:rsidR="00F14DE1" w:rsidRPr="005B078E">
              <w:rPr>
                <w:rFonts w:ascii="Calibri" w:eastAsia="Times New Roman" w:hAnsi="Calibri" w:cs="Times New Roman"/>
                <w:color w:val="000000"/>
                <w:sz w:val="22"/>
                <w:szCs w:val="22"/>
                <w:lang w:eastAsia="hr-HR"/>
              </w:rPr>
              <w:t>%</w:t>
            </w:r>
          </w:p>
        </w:tc>
      </w:tr>
      <w:tr w:rsidR="00F14DE1" w:rsidRPr="005B078E" w14:paraId="182CFFFA" w14:textId="77777777" w:rsidTr="00700799">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3125" w:type="dxa"/>
            <w:noWrap/>
            <w:hideMark/>
          </w:tcPr>
          <w:p w14:paraId="6D53433B" w14:textId="77777777" w:rsidR="00F14DE1" w:rsidRPr="005B078E" w:rsidRDefault="00F14DE1" w:rsidP="00700799">
            <w:pPr>
              <w:spacing w:after="0" w:line="240" w:lineRule="auto"/>
              <w:ind w:left="0"/>
              <w:jc w:val="center"/>
              <w:rPr>
                <w:rFonts w:ascii="Calibri" w:eastAsia="Times New Roman" w:hAnsi="Calibri" w:cs="Times New Roman"/>
                <w:color w:val="000000"/>
                <w:sz w:val="22"/>
                <w:szCs w:val="22"/>
                <w:lang w:eastAsia="hr-HR"/>
              </w:rPr>
            </w:pPr>
            <w:r w:rsidRPr="005B078E">
              <w:rPr>
                <w:rFonts w:ascii="Calibri" w:eastAsia="Times New Roman" w:hAnsi="Calibri" w:cs="Times New Roman"/>
                <w:color w:val="000000"/>
                <w:sz w:val="22"/>
                <w:szCs w:val="22"/>
                <w:lang w:eastAsia="hr-HR"/>
              </w:rPr>
              <w:t>Ukupno</w:t>
            </w:r>
          </w:p>
        </w:tc>
        <w:tc>
          <w:tcPr>
            <w:tcW w:w="2283" w:type="dxa"/>
            <w:noWrap/>
            <w:hideMark/>
          </w:tcPr>
          <w:p w14:paraId="2E472FD6" w14:textId="3C6D9112" w:rsidR="00F14DE1" w:rsidRPr="005B078E" w:rsidRDefault="00CF5A88"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2"/>
                <w:szCs w:val="22"/>
                <w:lang w:eastAsia="hr-HR"/>
              </w:rPr>
            </w:pPr>
            <w:r>
              <w:rPr>
                <w:rFonts w:ascii="Calibri" w:eastAsia="Times New Roman" w:hAnsi="Calibri" w:cs="Times New Roman"/>
                <w:b/>
                <w:bCs/>
                <w:color w:val="000000"/>
                <w:sz w:val="22"/>
                <w:szCs w:val="22"/>
                <w:lang w:eastAsia="hr-HR"/>
              </w:rPr>
              <w:t>438</w:t>
            </w:r>
          </w:p>
        </w:tc>
        <w:tc>
          <w:tcPr>
            <w:tcW w:w="984" w:type="dxa"/>
            <w:noWrap/>
            <w:hideMark/>
          </w:tcPr>
          <w:p w14:paraId="7C02F2E4" w14:textId="77777777" w:rsidR="00F14DE1" w:rsidRPr="005B078E"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2"/>
                <w:szCs w:val="22"/>
                <w:lang w:eastAsia="hr-HR"/>
              </w:rPr>
            </w:pPr>
            <w:r w:rsidRPr="005B078E">
              <w:rPr>
                <w:rFonts w:ascii="Calibri" w:eastAsia="Times New Roman" w:hAnsi="Calibri" w:cs="Times New Roman"/>
                <w:b/>
                <w:bCs/>
                <w:color w:val="000000"/>
                <w:sz w:val="22"/>
                <w:szCs w:val="22"/>
                <w:lang w:eastAsia="hr-HR"/>
              </w:rPr>
              <w:t>100%</w:t>
            </w:r>
          </w:p>
        </w:tc>
      </w:tr>
    </w:tbl>
    <w:p w14:paraId="1164EA12" w14:textId="77777777" w:rsidR="00F14DE1" w:rsidRPr="00770FF7" w:rsidRDefault="00F14DE1" w:rsidP="00F14DE1"/>
    <w:p w14:paraId="67747C9E" w14:textId="766DE6D8" w:rsidR="00F14DE1" w:rsidRDefault="00F14DE1" w:rsidP="00477E33">
      <w:pPr>
        <w:pStyle w:val="Odlomakpopisa"/>
        <w:numPr>
          <w:ilvl w:val="0"/>
          <w:numId w:val="11"/>
        </w:numPr>
        <w:rPr>
          <w:rFonts w:asciiTheme="minorHAnsi" w:hAnsiTheme="minorHAnsi"/>
          <w:b/>
        </w:rPr>
      </w:pPr>
      <w:r w:rsidRPr="005B078E">
        <w:rPr>
          <w:rFonts w:asciiTheme="minorHAnsi" w:hAnsiTheme="minorHAnsi"/>
          <w:b/>
        </w:rPr>
        <w:t xml:space="preserve">Navedite objekte za koje smatrate da je potrebno izgraditi na području grada </w:t>
      </w:r>
      <w:r w:rsidR="00CF5A88">
        <w:rPr>
          <w:rFonts w:asciiTheme="minorHAnsi" w:hAnsiTheme="minorHAnsi"/>
          <w:b/>
        </w:rPr>
        <w:t>Karlovca</w:t>
      </w:r>
      <w:r w:rsidRPr="005B078E">
        <w:rPr>
          <w:rFonts w:asciiTheme="minorHAnsi" w:hAnsiTheme="minorHAnsi"/>
          <w:b/>
        </w:rPr>
        <w:t>.</w:t>
      </w:r>
    </w:p>
    <w:p w14:paraId="7ADDAF8F" w14:textId="12ACD178" w:rsidR="00F14DE1" w:rsidRDefault="00F14DE1" w:rsidP="00F14DE1">
      <w:r w:rsidRPr="0069662F">
        <w:t xml:space="preserve">Svoje konkretne prijedloge </w:t>
      </w:r>
      <w:r>
        <w:t xml:space="preserve">odnosno osobne preferencije ili stavove oko toga koje sportske objekte treba izgraditi iznijelo je </w:t>
      </w:r>
      <w:r w:rsidR="00864320">
        <w:t>65,60</w:t>
      </w:r>
      <w:r>
        <w:t>% anketiranih građana.</w:t>
      </w:r>
    </w:p>
    <w:p w14:paraId="25A4EBF3" w14:textId="77777777" w:rsidR="00F14DE1" w:rsidRDefault="00F14DE1" w:rsidP="00F14DE1">
      <w:pPr>
        <w:rPr>
          <w:rFonts w:asciiTheme="minorHAnsi" w:hAnsiTheme="minorHAnsi"/>
        </w:rPr>
      </w:pPr>
    </w:p>
    <w:p w14:paraId="42FC8B70" w14:textId="3806121F" w:rsidR="00F14DE1" w:rsidRDefault="00F14DE1" w:rsidP="00F14DE1">
      <w:pPr>
        <w:spacing w:after="0" w:line="240" w:lineRule="auto"/>
        <w:rPr>
          <w:rFonts w:asciiTheme="minorHAnsi" w:hAnsiTheme="minorHAnsi"/>
        </w:rPr>
      </w:pPr>
      <w:r w:rsidRPr="00A772F1">
        <w:rPr>
          <w:rFonts w:cstheme="majorHAnsi"/>
          <w:sz w:val="20"/>
        </w:rPr>
        <w:t>Tablica 2.1.</w:t>
      </w:r>
      <w:r w:rsidR="00CF5A88">
        <w:rPr>
          <w:rFonts w:cstheme="majorHAnsi"/>
          <w:sz w:val="20"/>
        </w:rPr>
        <w:t>15</w:t>
      </w:r>
      <w:r w:rsidRPr="00A772F1">
        <w:rPr>
          <w:rFonts w:cstheme="majorHAnsi"/>
          <w:sz w:val="20"/>
        </w:rPr>
        <w:t xml:space="preserve">. </w:t>
      </w:r>
      <w:r>
        <w:rPr>
          <w:rFonts w:cstheme="majorHAnsi"/>
          <w:sz w:val="20"/>
        </w:rPr>
        <w:t>Ispitanici koji su dali prijedloge izgradnje objekata</w:t>
      </w:r>
    </w:p>
    <w:tbl>
      <w:tblPr>
        <w:tblStyle w:val="GridTable4Accent2"/>
        <w:tblW w:w="3577" w:type="dxa"/>
        <w:jc w:val="center"/>
        <w:tblLook w:val="0480" w:firstRow="0" w:lastRow="0" w:firstColumn="1" w:lastColumn="0" w:noHBand="0" w:noVBand="1"/>
      </w:tblPr>
      <w:tblGrid>
        <w:gridCol w:w="1932"/>
        <w:gridCol w:w="661"/>
        <w:gridCol w:w="984"/>
      </w:tblGrid>
      <w:tr w:rsidR="00F14DE1" w:rsidRPr="005B078E" w14:paraId="0A6F9376" w14:textId="77777777" w:rsidTr="0070079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932" w:type="dxa"/>
            <w:noWrap/>
            <w:hideMark/>
          </w:tcPr>
          <w:p w14:paraId="6D7E306F" w14:textId="77777777" w:rsidR="00F14DE1" w:rsidRPr="005B078E" w:rsidRDefault="00F14DE1" w:rsidP="00700799">
            <w:pPr>
              <w:spacing w:after="0" w:line="240" w:lineRule="auto"/>
              <w:ind w:left="0"/>
              <w:jc w:val="left"/>
              <w:rPr>
                <w:rFonts w:ascii="Calibri" w:eastAsia="Times New Roman" w:hAnsi="Calibri" w:cs="Times New Roman"/>
                <w:b w:val="0"/>
                <w:color w:val="000000"/>
                <w:sz w:val="22"/>
                <w:szCs w:val="22"/>
                <w:lang w:eastAsia="hr-HR"/>
              </w:rPr>
            </w:pPr>
            <w:r w:rsidRPr="005B078E">
              <w:rPr>
                <w:rFonts w:ascii="Calibri" w:eastAsia="Times New Roman" w:hAnsi="Calibri" w:cs="Times New Roman"/>
                <w:b w:val="0"/>
                <w:color w:val="000000"/>
                <w:sz w:val="22"/>
                <w:szCs w:val="22"/>
                <w:lang w:eastAsia="hr-HR"/>
              </w:rPr>
              <w:t>Dali prijedlog</w:t>
            </w:r>
          </w:p>
        </w:tc>
        <w:tc>
          <w:tcPr>
            <w:tcW w:w="661" w:type="dxa"/>
            <w:noWrap/>
            <w:hideMark/>
          </w:tcPr>
          <w:p w14:paraId="1D150FFB" w14:textId="1268D317" w:rsidR="00F14DE1" w:rsidRPr="005B078E" w:rsidRDefault="00864320"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color w:val="000000"/>
                <w:sz w:val="22"/>
                <w:szCs w:val="22"/>
                <w:lang w:eastAsia="hr-HR"/>
              </w:rPr>
            </w:pPr>
            <w:r>
              <w:rPr>
                <w:rFonts w:ascii="Calibri" w:eastAsia="Times New Roman" w:hAnsi="Calibri" w:cs="Times New Roman"/>
                <w:color w:val="000000"/>
                <w:sz w:val="22"/>
                <w:szCs w:val="22"/>
                <w:lang w:eastAsia="hr-HR"/>
              </w:rPr>
              <w:t>288</w:t>
            </w:r>
          </w:p>
        </w:tc>
        <w:tc>
          <w:tcPr>
            <w:tcW w:w="984" w:type="dxa"/>
            <w:noWrap/>
            <w:hideMark/>
          </w:tcPr>
          <w:p w14:paraId="4C12DB30" w14:textId="41BB5D30" w:rsidR="00F14DE1" w:rsidRPr="005B078E" w:rsidRDefault="00864320"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color w:val="000000"/>
                <w:sz w:val="22"/>
                <w:szCs w:val="22"/>
                <w:lang w:eastAsia="hr-HR"/>
              </w:rPr>
            </w:pPr>
            <w:r>
              <w:rPr>
                <w:rFonts w:ascii="Calibri" w:eastAsia="Times New Roman" w:hAnsi="Calibri" w:cs="Times New Roman"/>
                <w:color w:val="000000"/>
                <w:sz w:val="22"/>
                <w:szCs w:val="22"/>
                <w:lang w:eastAsia="hr-HR"/>
              </w:rPr>
              <w:t>65</w:t>
            </w:r>
            <w:r w:rsidR="00F14DE1">
              <w:rPr>
                <w:rFonts w:ascii="Calibri" w:eastAsia="Times New Roman" w:hAnsi="Calibri" w:cs="Times New Roman"/>
                <w:color w:val="000000"/>
                <w:sz w:val="22"/>
                <w:szCs w:val="22"/>
                <w:lang w:eastAsia="hr-HR"/>
              </w:rPr>
              <w:t>,</w:t>
            </w:r>
            <w:r>
              <w:rPr>
                <w:rFonts w:ascii="Calibri" w:eastAsia="Times New Roman" w:hAnsi="Calibri" w:cs="Times New Roman"/>
                <w:color w:val="000000"/>
                <w:sz w:val="22"/>
                <w:szCs w:val="22"/>
                <w:lang w:eastAsia="hr-HR"/>
              </w:rPr>
              <w:t>60</w:t>
            </w:r>
            <w:r w:rsidR="00F14DE1" w:rsidRPr="005B078E">
              <w:rPr>
                <w:rFonts w:ascii="Calibri" w:eastAsia="Times New Roman" w:hAnsi="Calibri" w:cs="Times New Roman"/>
                <w:color w:val="000000"/>
                <w:sz w:val="22"/>
                <w:szCs w:val="22"/>
                <w:lang w:eastAsia="hr-HR"/>
              </w:rPr>
              <w:t>%</w:t>
            </w:r>
          </w:p>
        </w:tc>
      </w:tr>
      <w:tr w:rsidR="00F14DE1" w:rsidRPr="005B078E" w14:paraId="45BD04D3" w14:textId="77777777" w:rsidTr="00700799">
        <w:trPr>
          <w:trHeight w:val="300"/>
          <w:jc w:val="center"/>
        </w:trPr>
        <w:tc>
          <w:tcPr>
            <w:cnfStyle w:val="001000000000" w:firstRow="0" w:lastRow="0" w:firstColumn="1" w:lastColumn="0" w:oddVBand="0" w:evenVBand="0" w:oddHBand="0" w:evenHBand="0" w:firstRowFirstColumn="0" w:firstRowLastColumn="0" w:lastRowFirstColumn="0" w:lastRowLastColumn="0"/>
            <w:tcW w:w="1932" w:type="dxa"/>
            <w:noWrap/>
            <w:hideMark/>
          </w:tcPr>
          <w:p w14:paraId="7578D33B" w14:textId="77777777" w:rsidR="00F14DE1" w:rsidRPr="005B078E" w:rsidRDefault="00F14DE1" w:rsidP="00700799">
            <w:pPr>
              <w:spacing w:after="0" w:line="240" w:lineRule="auto"/>
              <w:ind w:left="0"/>
              <w:jc w:val="left"/>
              <w:rPr>
                <w:rFonts w:ascii="Calibri" w:eastAsia="Times New Roman" w:hAnsi="Calibri" w:cs="Times New Roman"/>
                <w:b w:val="0"/>
                <w:color w:val="000000"/>
                <w:sz w:val="22"/>
                <w:szCs w:val="22"/>
                <w:lang w:eastAsia="hr-HR"/>
              </w:rPr>
            </w:pPr>
            <w:r w:rsidRPr="005B078E">
              <w:rPr>
                <w:rFonts w:ascii="Calibri" w:eastAsia="Times New Roman" w:hAnsi="Calibri" w:cs="Times New Roman"/>
                <w:b w:val="0"/>
                <w:color w:val="000000"/>
                <w:sz w:val="22"/>
                <w:szCs w:val="22"/>
                <w:lang w:eastAsia="hr-HR"/>
              </w:rPr>
              <w:t>Nisu dali prijedlog</w:t>
            </w:r>
          </w:p>
        </w:tc>
        <w:tc>
          <w:tcPr>
            <w:tcW w:w="661" w:type="dxa"/>
            <w:noWrap/>
            <w:hideMark/>
          </w:tcPr>
          <w:p w14:paraId="374C7592" w14:textId="250A52BB" w:rsidR="00F14DE1" w:rsidRPr="005B078E" w:rsidRDefault="00864320"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2"/>
                <w:szCs w:val="22"/>
                <w:lang w:eastAsia="hr-HR"/>
              </w:rPr>
            </w:pPr>
            <w:r>
              <w:rPr>
                <w:rFonts w:ascii="Calibri" w:eastAsia="Times New Roman" w:hAnsi="Calibri" w:cs="Times New Roman"/>
                <w:color w:val="000000"/>
                <w:sz w:val="22"/>
                <w:szCs w:val="22"/>
                <w:lang w:eastAsia="hr-HR"/>
              </w:rPr>
              <w:t>151</w:t>
            </w:r>
          </w:p>
        </w:tc>
        <w:tc>
          <w:tcPr>
            <w:tcW w:w="984" w:type="dxa"/>
            <w:noWrap/>
            <w:hideMark/>
          </w:tcPr>
          <w:p w14:paraId="0B4734B0" w14:textId="12C6D367" w:rsidR="00F14DE1" w:rsidRPr="005B078E" w:rsidRDefault="00864320"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2"/>
                <w:szCs w:val="22"/>
                <w:lang w:eastAsia="hr-HR"/>
              </w:rPr>
            </w:pPr>
            <w:r>
              <w:rPr>
                <w:rFonts w:ascii="Calibri" w:eastAsia="Times New Roman" w:hAnsi="Calibri" w:cs="Times New Roman"/>
                <w:color w:val="000000"/>
                <w:sz w:val="22"/>
                <w:szCs w:val="22"/>
                <w:lang w:eastAsia="hr-HR"/>
              </w:rPr>
              <w:t>34</w:t>
            </w:r>
            <w:r w:rsidR="00F14DE1">
              <w:rPr>
                <w:rFonts w:ascii="Calibri" w:eastAsia="Times New Roman" w:hAnsi="Calibri" w:cs="Times New Roman"/>
                <w:color w:val="000000"/>
                <w:sz w:val="22"/>
                <w:szCs w:val="22"/>
                <w:lang w:eastAsia="hr-HR"/>
              </w:rPr>
              <w:t>,</w:t>
            </w:r>
            <w:r>
              <w:rPr>
                <w:rFonts w:ascii="Calibri" w:eastAsia="Times New Roman" w:hAnsi="Calibri" w:cs="Times New Roman"/>
                <w:color w:val="000000"/>
                <w:sz w:val="22"/>
                <w:szCs w:val="22"/>
                <w:lang w:eastAsia="hr-HR"/>
              </w:rPr>
              <w:t>40</w:t>
            </w:r>
            <w:r w:rsidR="00F14DE1" w:rsidRPr="005B078E">
              <w:rPr>
                <w:rFonts w:ascii="Calibri" w:eastAsia="Times New Roman" w:hAnsi="Calibri" w:cs="Times New Roman"/>
                <w:color w:val="000000"/>
                <w:sz w:val="22"/>
                <w:szCs w:val="22"/>
                <w:lang w:eastAsia="hr-HR"/>
              </w:rPr>
              <w:t xml:space="preserve"> %</w:t>
            </w:r>
          </w:p>
        </w:tc>
      </w:tr>
      <w:tr w:rsidR="00F14DE1" w:rsidRPr="005B078E" w14:paraId="4BDC8949" w14:textId="77777777" w:rsidTr="00700799">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932" w:type="dxa"/>
            <w:noWrap/>
            <w:hideMark/>
          </w:tcPr>
          <w:p w14:paraId="7F6EF807" w14:textId="77777777" w:rsidR="00F14DE1" w:rsidRPr="005B078E" w:rsidRDefault="00F14DE1" w:rsidP="00700799">
            <w:pPr>
              <w:spacing w:after="0" w:line="240" w:lineRule="auto"/>
              <w:ind w:left="0"/>
              <w:jc w:val="left"/>
              <w:rPr>
                <w:rFonts w:ascii="Calibri" w:eastAsia="Times New Roman" w:hAnsi="Calibri" w:cs="Times New Roman"/>
                <w:color w:val="000000"/>
                <w:sz w:val="22"/>
                <w:szCs w:val="22"/>
                <w:lang w:eastAsia="hr-HR"/>
              </w:rPr>
            </w:pPr>
            <w:r w:rsidRPr="005B078E">
              <w:rPr>
                <w:rFonts w:ascii="Calibri" w:eastAsia="Times New Roman" w:hAnsi="Calibri" w:cs="Times New Roman"/>
                <w:color w:val="000000"/>
                <w:sz w:val="22"/>
                <w:szCs w:val="22"/>
                <w:lang w:eastAsia="hr-HR"/>
              </w:rPr>
              <w:t>Broj ispitanika</w:t>
            </w:r>
          </w:p>
        </w:tc>
        <w:tc>
          <w:tcPr>
            <w:tcW w:w="661" w:type="dxa"/>
            <w:noWrap/>
            <w:hideMark/>
          </w:tcPr>
          <w:p w14:paraId="5F2E1B87" w14:textId="553FF856" w:rsidR="00F14DE1" w:rsidRPr="005B078E" w:rsidRDefault="00864320"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2"/>
                <w:szCs w:val="22"/>
                <w:lang w:eastAsia="hr-HR"/>
              </w:rPr>
            </w:pPr>
            <w:r>
              <w:rPr>
                <w:rFonts w:ascii="Calibri" w:eastAsia="Times New Roman" w:hAnsi="Calibri" w:cs="Times New Roman"/>
                <w:b/>
                <w:bCs/>
                <w:color w:val="000000"/>
                <w:sz w:val="22"/>
                <w:szCs w:val="22"/>
                <w:lang w:eastAsia="hr-HR"/>
              </w:rPr>
              <w:t>439</w:t>
            </w:r>
          </w:p>
        </w:tc>
        <w:tc>
          <w:tcPr>
            <w:tcW w:w="984" w:type="dxa"/>
            <w:noWrap/>
            <w:hideMark/>
          </w:tcPr>
          <w:p w14:paraId="06E2F4F8" w14:textId="77777777" w:rsidR="00F14DE1" w:rsidRPr="005B078E"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2"/>
                <w:szCs w:val="22"/>
                <w:lang w:eastAsia="hr-HR"/>
              </w:rPr>
            </w:pPr>
            <w:r w:rsidRPr="005B078E">
              <w:rPr>
                <w:rFonts w:ascii="Calibri" w:eastAsia="Times New Roman" w:hAnsi="Calibri" w:cs="Times New Roman"/>
                <w:b/>
                <w:bCs/>
                <w:color w:val="000000"/>
                <w:sz w:val="22"/>
                <w:szCs w:val="22"/>
                <w:lang w:eastAsia="hr-HR"/>
              </w:rPr>
              <w:t>100%</w:t>
            </w:r>
          </w:p>
        </w:tc>
      </w:tr>
    </w:tbl>
    <w:p w14:paraId="668BA263" w14:textId="77777777" w:rsidR="00F14DE1" w:rsidRDefault="00F14DE1" w:rsidP="00F14DE1">
      <w:pPr>
        <w:rPr>
          <w:rFonts w:asciiTheme="minorHAnsi" w:hAnsiTheme="minorHAnsi"/>
        </w:rPr>
      </w:pPr>
    </w:p>
    <w:p w14:paraId="676E6056" w14:textId="77777777" w:rsidR="00893D92" w:rsidRDefault="00F14DE1" w:rsidP="00F14DE1">
      <w:r>
        <w:t xml:space="preserve">Od svih prijedloga koje su iznijeli građani u </w:t>
      </w:r>
      <w:r w:rsidR="00864320">
        <w:t>70</w:t>
      </w:r>
      <w:r>
        <w:t>,</w:t>
      </w:r>
      <w:r w:rsidR="00864320">
        <w:t>14</w:t>
      </w:r>
      <w:r>
        <w:t>% slučajeva</w:t>
      </w:r>
      <w:r w:rsidR="00893D92">
        <w:t xml:space="preserve"> zauzeli su stav kako je potrebno izgraditi </w:t>
      </w:r>
      <w:r w:rsidR="00864320">
        <w:t>bazen</w:t>
      </w:r>
      <w:r w:rsidR="00893D92">
        <w:t>. Na drugom mjestu po učestalosti prijedloga za izgradnju nalaze se nova sportska dvorana i otvoreni prostori za rekreaciju građana (</w:t>
      </w:r>
      <w:r w:rsidR="00893D92" w:rsidRPr="00893D92">
        <w:t>street workout, biciklističke staze, šetnice i sl.</w:t>
      </w:r>
      <w:r w:rsidR="00893D92">
        <w:t>) sa po 14,24% prijedloga. Izgradnju z</w:t>
      </w:r>
      <w:r w:rsidR="00893D92" w:rsidRPr="00893D92">
        <w:t>atvoreni</w:t>
      </w:r>
      <w:r w:rsidR="00893D92">
        <w:t>h</w:t>
      </w:r>
      <w:r w:rsidR="00893D92" w:rsidRPr="00893D92">
        <w:t xml:space="preserve"> prostor</w:t>
      </w:r>
      <w:r w:rsidR="00893D92">
        <w:t>a</w:t>
      </w:r>
      <w:r w:rsidR="00893D92" w:rsidRPr="00893D92">
        <w:t xml:space="preserve"> za rekreaciju građana (fitnes centri, zatvorena igrališta i sl.)</w:t>
      </w:r>
      <w:r w:rsidR="00893D92">
        <w:t xml:space="preserve"> predložilo je 10,76% građana, dok je njih 4,51% predložilo izgradnju nogometnih terena. </w:t>
      </w:r>
      <w:r>
        <w:t>Svi ostali sportski objekti se značajno rjeđe javljaju kao odgovori anketiranih građana.</w:t>
      </w:r>
      <w:r w:rsidR="00893D92">
        <w:t xml:space="preserve"> Napominjemo kako su građani mogli iznijeti jedan ili više prijedloga. (Tablica 2.1.16.)</w:t>
      </w:r>
    </w:p>
    <w:p w14:paraId="15E1AD3F" w14:textId="051A9262" w:rsidR="00F14DE1" w:rsidRDefault="00F14DE1" w:rsidP="00F14DE1">
      <w:r>
        <w:t xml:space="preserve"> </w:t>
      </w:r>
    </w:p>
    <w:p w14:paraId="0DC01857" w14:textId="6CCBDC33" w:rsidR="00F14DE1" w:rsidRDefault="00F14DE1" w:rsidP="00F14DE1">
      <w:pPr>
        <w:spacing w:after="0" w:line="240" w:lineRule="auto"/>
      </w:pPr>
      <w:r w:rsidRPr="00A772F1">
        <w:rPr>
          <w:rFonts w:cstheme="majorHAnsi"/>
          <w:sz w:val="20"/>
        </w:rPr>
        <w:t>Tablica 2.1.</w:t>
      </w:r>
      <w:r w:rsidR="00CF5A88">
        <w:rPr>
          <w:rFonts w:cstheme="majorHAnsi"/>
          <w:sz w:val="20"/>
        </w:rPr>
        <w:t>16</w:t>
      </w:r>
      <w:r w:rsidRPr="00A772F1">
        <w:rPr>
          <w:rFonts w:cstheme="majorHAnsi"/>
          <w:sz w:val="20"/>
        </w:rPr>
        <w:t xml:space="preserve">. </w:t>
      </w:r>
      <w:r>
        <w:rPr>
          <w:rFonts w:cstheme="majorHAnsi"/>
          <w:sz w:val="20"/>
        </w:rPr>
        <w:t>Prijedlozi anketiranih građana o potrebnim novim sportskim objektima</w:t>
      </w:r>
    </w:p>
    <w:tbl>
      <w:tblPr>
        <w:tblStyle w:val="GridTable4Accent2"/>
        <w:tblW w:w="8930" w:type="dxa"/>
        <w:tblInd w:w="279" w:type="dxa"/>
        <w:tblLook w:val="04A0" w:firstRow="1" w:lastRow="0" w:firstColumn="1" w:lastColumn="0" w:noHBand="0" w:noVBand="1"/>
      </w:tblPr>
      <w:tblGrid>
        <w:gridCol w:w="5671"/>
        <w:gridCol w:w="2120"/>
        <w:gridCol w:w="1139"/>
      </w:tblGrid>
      <w:tr w:rsidR="00893D92" w:rsidRPr="00893D92" w14:paraId="0F0A93F5" w14:textId="77777777" w:rsidTr="00893D92">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71" w:type="dxa"/>
            <w:noWrap/>
            <w:vAlign w:val="center"/>
            <w:hideMark/>
          </w:tcPr>
          <w:p w14:paraId="1207A72C" w14:textId="77777777" w:rsidR="00893D92" w:rsidRPr="004A3F09" w:rsidRDefault="00893D92" w:rsidP="00893D92">
            <w:pPr>
              <w:spacing w:after="0" w:line="240" w:lineRule="auto"/>
              <w:ind w:left="0"/>
              <w:jc w:val="center"/>
              <w:rPr>
                <w:rFonts w:ascii="Calibri" w:eastAsia="Times New Roman" w:hAnsi="Calibri" w:cs="Calibri"/>
                <w:sz w:val="22"/>
                <w:szCs w:val="22"/>
                <w:lang w:eastAsia="hr-HR"/>
              </w:rPr>
            </w:pPr>
            <w:r w:rsidRPr="004A3F09">
              <w:rPr>
                <w:rFonts w:ascii="Calibri" w:eastAsia="Times New Roman" w:hAnsi="Calibri" w:cs="Calibri"/>
                <w:sz w:val="22"/>
                <w:szCs w:val="22"/>
                <w:lang w:eastAsia="hr-HR"/>
              </w:rPr>
              <w:t>Prijedlozi građana</w:t>
            </w:r>
          </w:p>
        </w:tc>
        <w:tc>
          <w:tcPr>
            <w:tcW w:w="2120" w:type="dxa"/>
            <w:noWrap/>
            <w:vAlign w:val="center"/>
            <w:hideMark/>
          </w:tcPr>
          <w:p w14:paraId="4AA4EC92" w14:textId="77777777" w:rsidR="00893D92" w:rsidRPr="004A3F09" w:rsidRDefault="00893D92" w:rsidP="00893D92">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A3F09">
              <w:rPr>
                <w:rFonts w:ascii="Calibri" w:eastAsia="Times New Roman" w:hAnsi="Calibri" w:cs="Calibri"/>
                <w:sz w:val="22"/>
                <w:szCs w:val="22"/>
                <w:lang w:eastAsia="hr-HR"/>
              </w:rPr>
              <w:t>Frekvencija</w:t>
            </w:r>
          </w:p>
        </w:tc>
        <w:tc>
          <w:tcPr>
            <w:tcW w:w="1139" w:type="dxa"/>
            <w:noWrap/>
            <w:vAlign w:val="center"/>
            <w:hideMark/>
          </w:tcPr>
          <w:p w14:paraId="34146F9C" w14:textId="77777777" w:rsidR="00893D92" w:rsidRPr="004A3F09" w:rsidRDefault="00893D92" w:rsidP="00893D92">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A3F09">
              <w:rPr>
                <w:rFonts w:ascii="Calibri" w:eastAsia="Times New Roman" w:hAnsi="Calibri" w:cs="Calibri"/>
                <w:sz w:val="22"/>
                <w:szCs w:val="22"/>
                <w:lang w:eastAsia="hr-HR"/>
              </w:rPr>
              <w:t>%</w:t>
            </w:r>
          </w:p>
        </w:tc>
      </w:tr>
      <w:tr w:rsidR="00893D92" w:rsidRPr="00893D92" w14:paraId="1AC9E562" w14:textId="77777777" w:rsidTr="00893D9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71" w:type="dxa"/>
            <w:noWrap/>
            <w:vAlign w:val="center"/>
            <w:hideMark/>
          </w:tcPr>
          <w:p w14:paraId="23DAE124" w14:textId="77777777" w:rsidR="00893D92" w:rsidRPr="00893D92" w:rsidRDefault="00893D92" w:rsidP="00893D92">
            <w:pPr>
              <w:spacing w:after="0" w:line="240" w:lineRule="auto"/>
              <w:ind w:left="0"/>
              <w:jc w:val="left"/>
              <w:rPr>
                <w:rFonts w:ascii="Calibri" w:eastAsia="Times New Roman" w:hAnsi="Calibri" w:cs="Calibri"/>
                <w:color w:val="000000"/>
                <w:sz w:val="22"/>
                <w:szCs w:val="22"/>
                <w:lang w:eastAsia="hr-HR"/>
              </w:rPr>
            </w:pPr>
            <w:r w:rsidRPr="00893D92">
              <w:rPr>
                <w:rFonts w:ascii="Calibri" w:eastAsia="Times New Roman" w:hAnsi="Calibri" w:cs="Calibri"/>
                <w:color w:val="000000"/>
                <w:sz w:val="22"/>
                <w:szCs w:val="22"/>
                <w:lang w:eastAsia="hr-HR"/>
              </w:rPr>
              <w:t>Bazen</w:t>
            </w:r>
          </w:p>
        </w:tc>
        <w:tc>
          <w:tcPr>
            <w:tcW w:w="2120" w:type="dxa"/>
            <w:noWrap/>
            <w:vAlign w:val="center"/>
            <w:hideMark/>
          </w:tcPr>
          <w:p w14:paraId="1EFBF254" w14:textId="77777777" w:rsidR="00893D92" w:rsidRPr="00893D92" w:rsidRDefault="00893D92" w:rsidP="00893D9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893D92">
              <w:rPr>
                <w:rFonts w:ascii="Calibri" w:eastAsia="Times New Roman" w:hAnsi="Calibri" w:cs="Calibri"/>
                <w:color w:val="000000"/>
                <w:sz w:val="22"/>
                <w:szCs w:val="22"/>
                <w:lang w:eastAsia="hr-HR"/>
              </w:rPr>
              <w:t>202</w:t>
            </w:r>
          </w:p>
        </w:tc>
        <w:tc>
          <w:tcPr>
            <w:tcW w:w="1139" w:type="dxa"/>
            <w:noWrap/>
            <w:vAlign w:val="center"/>
            <w:hideMark/>
          </w:tcPr>
          <w:p w14:paraId="428C4899" w14:textId="77777777" w:rsidR="00893D92" w:rsidRPr="00893D92" w:rsidRDefault="00893D92" w:rsidP="00893D9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893D92">
              <w:rPr>
                <w:rFonts w:ascii="Calibri" w:eastAsia="Times New Roman" w:hAnsi="Calibri" w:cs="Calibri"/>
                <w:color w:val="000000"/>
                <w:sz w:val="22"/>
                <w:szCs w:val="22"/>
                <w:lang w:eastAsia="hr-HR"/>
              </w:rPr>
              <w:t>70,14%</w:t>
            </w:r>
          </w:p>
        </w:tc>
      </w:tr>
      <w:tr w:rsidR="00893D92" w:rsidRPr="00893D92" w14:paraId="09D47E94" w14:textId="77777777" w:rsidTr="00893D92">
        <w:trPr>
          <w:trHeight w:val="300"/>
        </w:trPr>
        <w:tc>
          <w:tcPr>
            <w:cnfStyle w:val="001000000000" w:firstRow="0" w:lastRow="0" w:firstColumn="1" w:lastColumn="0" w:oddVBand="0" w:evenVBand="0" w:oddHBand="0" w:evenHBand="0" w:firstRowFirstColumn="0" w:firstRowLastColumn="0" w:lastRowFirstColumn="0" w:lastRowLastColumn="0"/>
            <w:tcW w:w="5671" w:type="dxa"/>
            <w:noWrap/>
            <w:vAlign w:val="center"/>
            <w:hideMark/>
          </w:tcPr>
          <w:p w14:paraId="4E71A53C" w14:textId="77777777" w:rsidR="00893D92" w:rsidRPr="00893D92" w:rsidRDefault="00893D92" w:rsidP="00893D92">
            <w:pPr>
              <w:spacing w:after="0" w:line="240" w:lineRule="auto"/>
              <w:ind w:left="0"/>
              <w:jc w:val="left"/>
              <w:rPr>
                <w:rFonts w:ascii="Calibri" w:eastAsia="Times New Roman" w:hAnsi="Calibri" w:cs="Calibri"/>
                <w:color w:val="000000"/>
                <w:sz w:val="22"/>
                <w:szCs w:val="22"/>
                <w:lang w:eastAsia="hr-HR"/>
              </w:rPr>
            </w:pPr>
            <w:r w:rsidRPr="00893D92">
              <w:rPr>
                <w:rFonts w:ascii="Calibri" w:eastAsia="Times New Roman" w:hAnsi="Calibri" w:cs="Calibri"/>
                <w:color w:val="000000"/>
                <w:sz w:val="22"/>
                <w:szCs w:val="22"/>
                <w:lang w:eastAsia="hr-HR"/>
              </w:rPr>
              <w:t>Sportska dvorana</w:t>
            </w:r>
          </w:p>
        </w:tc>
        <w:tc>
          <w:tcPr>
            <w:tcW w:w="2120" w:type="dxa"/>
            <w:noWrap/>
            <w:vAlign w:val="center"/>
            <w:hideMark/>
          </w:tcPr>
          <w:p w14:paraId="78DCD752" w14:textId="77777777" w:rsidR="00893D92" w:rsidRPr="00893D92" w:rsidRDefault="00893D92" w:rsidP="00893D9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893D92">
              <w:rPr>
                <w:rFonts w:ascii="Calibri" w:eastAsia="Times New Roman" w:hAnsi="Calibri" w:cs="Calibri"/>
                <w:color w:val="000000"/>
                <w:sz w:val="22"/>
                <w:szCs w:val="22"/>
                <w:lang w:eastAsia="hr-HR"/>
              </w:rPr>
              <w:t>41</w:t>
            </w:r>
          </w:p>
        </w:tc>
        <w:tc>
          <w:tcPr>
            <w:tcW w:w="1139" w:type="dxa"/>
            <w:noWrap/>
            <w:vAlign w:val="center"/>
            <w:hideMark/>
          </w:tcPr>
          <w:p w14:paraId="4B3D4D8A" w14:textId="77777777" w:rsidR="00893D92" w:rsidRPr="00893D92" w:rsidRDefault="00893D92" w:rsidP="00893D9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893D92">
              <w:rPr>
                <w:rFonts w:ascii="Calibri" w:eastAsia="Times New Roman" w:hAnsi="Calibri" w:cs="Calibri"/>
                <w:color w:val="000000"/>
                <w:sz w:val="22"/>
                <w:szCs w:val="22"/>
                <w:lang w:eastAsia="hr-HR"/>
              </w:rPr>
              <w:t>14,24%</w:t>
            </w:r>
          </w:p>
        </w:tc>
      </w:tr>
      <w:tr w:rsidR="00893D92" w:rsidRPr="00893D92" w14:paraId="463ADD2D" w14:textId="77777777" w:rsidTr="00893D9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71" w:type="dxa"/>
            <w:noWrap/>
            <w:vAlign w:val="center"/>
            <w:hideMark/>
          </w:tcPr>
          <w:p w14:paraId="3808A645" w14:textId="77777777" w:rsidR="00893D92" w:rsidRPr="00893D92" w:rsidRDefault="00893D92" w:rsidP="00893D92">
            <w:pPr>
              <w:spacing w:after="0" w:line="240" w:lineRule="auto"/>
              <w:ind w:left="0"/>
              <w:jc w:val="left"/>
              <w:rPr>
                <w:rFonts w:ascii="Calibri" w:eastAsia="Times New Roman" w:hAnsi="Calibri" w:cs="Calibri"/>
                <w:color w:val="000000"/>
                <w:sz w:val="22"/>
                <w:szCs w:val="22"/>
                <w:lang w:eastAsia="hr-HR"/>
              </w:rPr>
            </w:pPr>
            <w:r w:rsidRPr="00893D92">
              <w:rPr>
                <w:rFonts w:ascii="Calibri" w:eastAsia="Times New Roman" w:hAnsi="Calibri" w:cs="Calibri"/>
                <w:color w:val="000000"/>
                <w:sz w:val="22"/>
                <w:szCs w:val="22"/>
                <w:lang w:eastAsia="hr-HR"/>
              </w:rPr>
              <w:t>Otvoreni prostori za rekreaciju građana (street workout, biciklističke staze, šetnice i sl.)</w:t>
            </w:r>
          </w:p>
        </w:tc>
        <w:tc>
          <w:tcPr>
            <w:tcW w:w="2120" w:type="dxa"/>
            <w:noWrap/>
            <w:vAlign w:val="center"/>
            <w:hideMark/>
          </w:tcPr>
          <w:p w14:paraId="3EDF68E0" w14:textId="77777777" w:rsidR="00893D92" w:rsidRPr="00893D92" w:rsidRDefault="00893D92" w:rsidP="00893D9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893D92">
              <w:rPr>
                <w:rFonts w:ascii="Calibri" w:eastAsia="Times New Roman" w:hAnsi="Calibri" w:cs="Calibri"/>
                <w:color w:val="000000"/>
                <w:sz w:val="22"/>
                <w:szCs w:val="22"/>
                <w:lang w:eastAsia="hr-HR"/>
              </w:rPr>
              <w:t>41</w:t>
            </w:r>
          </w:p>
        </w:tc>
        <w:tc>
          <w:tcPr>
            <w:tcW w:w="1139" w:type="dxa"/>
            <w:noWrap/>
            <w:vAlign w:val="center"/>
            <w:hideMark/>
          </w:tcPr>
          <w:p w14:paraId="1BC741FA" w14:textId="77777777" w:rsidR="00893D92" w:rsidRPr="00893D92" w:rsidRDefault="00893D92" w:rsidP="00893D9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893D92">
              <w:rPr>
                <w:rFonts w:ascii="Calibri" w:eastAsia="Times New Roman" w:hAnsi="Calibri" w:cs="Calibri"/>
                <w:color w:val="000000"/>
                <w:sz w:val="22"/>
                <w:szCs w:val="22"/>
                <w:lang w:eastAsia="hr-HR"/>
              </w:rPr>
              <w:t>14,24%</w:t>
            </w:r>
          </w:p>
        </w:tc>
      </w:tr>
      <w:tr w:rsidR="00893D92" w:rsidRPr="00893D92" w14:paraId="5B763F7D" w14:textId="77777777" w:rsidTr="00893D92">
        <w:trPr>
          <w:trHeight w:val="300"/>
        </w:trPr>
        <w:tc>
          <w:tcPr>
            <w:cnfStyle w:val="001000000000" w:firstRow="0" w:lastRow="0" w:firstColumn="1" w:lastColumn="0" w:oddVBand="0" w:evenVBand="0" w:oddHBand="0" w:evenHBand="0" w:firstRowFirstColumn="0" w:firstRowLastColumn="0" w:lastRowFirstColumn="0" w:lastRowLastColumn="0"/>
            <w:tcW w:w="5671" w:type="dxa"/>
            <w:noWrap/>
            <w:vAlign w:val="center"/>
            <w:hideMark/>
          </w:tcPr>
          <w:p w14:paraId="5B43DA84" w14:textId="77777777" w:rsidR="00893D92" w:rsidRPr="00893D92" w:rsidRDefault="00893D92" w:rsidP="00893D92">
            <w:pPr>
              <w:spacing w:after="0" w:line="240" w:lineRule="auto"/>
              <w:ind w:left="0"/>
              <w:jc w:val="left"/>
              <w:rPr>
                <w:rFonts w:ascii="Calibri" w:eastAsia="Times New Roman" w:hAnsi="Calibri" w:cs="Calibri"/>
                <w:color w:val="000000"/>
                <w:sz w:val="22"/>
                <w:szCs w:val="22"/>
                <w:lang w:eastAsia="hr-HR"/>
              </w:rPr>
            </w:pPr>
            <w:r w:rsidRPr="00893D92">
              <w:rPr>
                <w:rFonts w:ascii="Calibri" w:eastAsia="Times New Roman" w:hAnsi="Calibri" w:cs="Calibri"/>
                <w:color w:val="000000"/>
                <w:sz w:val="22"/>
                <w:szCs w:val="22"/>
                <w:lang w:eastAsia="hr-HR"/>
              </w:rPr>
              <w:t>Zatvoreni prostori za rekreaciju građana (fitnes centri, zatvorena igrališta i sl.)</w:t>
            </w:r>
          </w:p>
        </w:tc>
        <w:tc>
          <w:tcPr>
            <w:tcW w:w="2120" w:type="dxa"/>
            <w:noWrap/>
            <w:vAlign w:val="center"/>
            <w:hideMark/>
          </w:tcPr>
          <w:p w14:paraId="5522EB9E" w14:textId="77777777" w:rsidR="00893D92" w:rsidRPr="00893D92" w:rsidRDefault="00893D92" w:rsidP="00893D9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893D92">
              <w:rPr>
                <w:rFonts w:ascii="Calibri" w:eastAsia="Times New Roman" w:hAnsi="Calibri" w:cs="Calibri"/>
                <w:color w:val="000000"/>
                <w:sz w:val="22"/>
                <w:szCs w:val="22"/>
                <w:lang w:eastAsia="hr-HR"/>
              </w:rPr>
              <w:t>31</w:t>
            </w:r>
          </w:p>
        </w:tc>
        <w:tc>
          <w:tcPr>
            <w:tcW w:w="1139" w:type="dxa"/>
            <w:noWrap/>
            <w:vAlign w:val="center"/>
            <w:hideMark/>
          </w:tcPr>
          <w:p w14:paraId="37B5FB4B" w14:textId="77777777" w:rsidR="00893D92" w:rsidRPr="00893D92" w:rsidRDefault="00893D92" w:rsidP="00893D9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893D92">
              <w:rPr>
                <w:rFonts w:ascii="Calibri" w:eastAsia="Times New Roman" w:hAnsi="Calibri" w:cs="Calibri"/>
                <w:color w:val="000000"/>
                <w:sz w:val="22"/>
                <w:szCs w:val="22"/>
                <w:lang w:eastAsia="hr-HR"/>
              </w:rPr>
              <w:t>10,76%</w:t>
            </w:r>
          </w:p>
        </w:tc>
      </w:tr>
      <w:tr w:rsidR="00893D92" w:rsidRPr="00893D92" w14:paraId="788C582F" w14:textId="77777777" w:rsidTr="00893D9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71" w:type="dxa"/>
            <w:noWrap/>
            <w:vAlign w:val="center"/>
            <w:hideMark/>
          </w:tcPr>
          <w:p w14:paraId="626E970B" w14:textId="77777777" w:rsidR="00893D92" w:rsidRPr="00893D92" w:rsidRDefault="00893D92" w:rsidP="00893D92">
            <w:pPr>
              <w:spacing w:after="0" w:line="240" w:lineRule="auto"/>
              <w:ind w:left="0"/>
              <w:jc w:val="left"/>
              <w:rPr>
                <w:rFonts w:ascii="Calibri" w:eastAsia="Times New Roman" w:hAnsi="Calibri" w:cs="Calibri"/>
                <w:color w:val="000000"/>
                <w:sz w:val="22"/>
                <w:szCs w:val="22"/>
                <w:lang w:eastAsia="hr-HR"/>
              </w:rPr>
            </w:pPr>
            <w:r w:rsidRPr="00893D92">
              <w:rPr>
                <w:rFonts w:ascii="Calibri" w:eastAsia="Times New Roman" w:hAnsi="Calibri" w:cs="Calibri"/>
                <w:color w:val="000000"/>
                <w:sz w:val="22"/>
                <w:szCs w:val="22"/>
                <w:lang w:eastAsia="hr-HR"/>
              </w:rPr>
              <w:t>Nogometni stadion/tereni</w:t>
            </w:r>
          </w:p>
        </w:tc>
        <w:tc>
          <w:tcPr>
            <w:tcW w:w="2120" w:type="dxa"/>
            <w:noWrap/>
            <w:vAlign w:val="center"/>
            <w:hideMark/>
          </w:tcPr>
          <w:p w14:paraId="47A56BC5" w14:textId="77777777" w:rsidR="00893D92" w:rsidRPr="00893D92" w:rsidRDefault="00893D92" w:rsidP="00893D9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893D92">
              <w:rPr>
                <w:rFonts w:ascii="Calibri" w:eastAsia="Times New Roman" w:hAnsi="Calibri" w:cs="Calibri"/>
                <w:color w:val="000000"/>
                <w:sz w:val="22"/>
                <w:szCs w:val="22"/>
                <w:lang w:eastAsia="hr-HR"/>
              </w:rPr>
              <w:t>13</w:t>
            </w:r>
          </w:p>
        </w:tc>
        <w:tc>
          <w:tcPr>
            <w:tcW w:w="1139" w:type="dxa"/>
            <w:noWrap/>
            <w:vAlign w:val="center"/>
            <w:hideMark/>
          </w:tcPr>
          <w:p w14:paraId="30243830" w14:textId="77777777" w:rsidR="00893D92" w:rsidRPr="00893D92" w:rsidRDefault="00893D92" w:rsidP="00893D9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893D92">
              <w:rPr>
                <w:rFonts w:ascii="Calibri" w:eastAsia="Times New Roman" w:hAnsi="Calibri" w:cs="Calibri"/>
                <w:color w:val="000000"/>
                <w:sz w:val="22"/>
                <w:szCs w:val="22"/>
                <w:lang w:eastAsia="hr-HR"/>
              </w:rPr>
              <w:t>4,51%</w:t>
            </w:r>
          </w:p>
        </w:tc>
      </w:tr>
    </w:tbl>
    <w:p w14:paraId="6DBE240A" w14:textId="77777777" w:rsidR="00F14DE1" w:rsidRDefault="00F14DE1" w:rsidP="00F14DE1"/>
    <w:p w14:paraId="070E06E6" w14:textId="77777777" w:rsidR="00F14DE1" w:rsidRDefault="00F14DE1" w:rsidP="00F14DE1">
      <w:pPr>
        <w:pStyle w:val="Naslov3"/>
        <w:pageBreakBefore/>
      </w:pPr>
      <w:bookmarkStart w:id="34" w:name="_Toc58177633"/>
      <w:r>
        <w:t xml:space="preserve">Stavovi </w:t>
      </w:r>
      <w:r w:rsidR="00700799">
        <w:t xml:space="preserve">karlovačkih </w:t>
      </w:r>
      <w:r>
        <w:t>sportskih dužnosnika o sportskoj infrastrukturi</w:t>
      </w:r>
      <w:bookmarkEnd w:id="34"/>
    </w:p>
    <w:p w14:paraId="402B4ACB" w14:textId="77777777" w:rsidR="00F14DE1" w:rsidRDefault="00F14DE1" w:rsidP="00F14DE1"/>
    <w:p w14:paraId="57E13226" w14:textId="5E2FF37B" w:rsidR="00F14DE1" w:rsidRDefault="00F14DE1" w:rsidP="00F14DE1">
      <w:r>
        <w:t xml:space="preserve">Tijekom provođenja dubinskih strukturiranih intervjua s predstavnicima </w:t>
      </w:r>
      <w:r w:rsidR="00893D92">
        <w:t>karlovačkih</w:t>
      </w:r>
      <w:r>
        <w:t xml:space="preserve"> sportskih klubova (najčešće predsjednici, članovi uprava ili tajnici) dio razgovora bio je posvećen i sportskoj infrastrukturi na području Grada </w:t>
      </w:r>
      <w:r w:rsidR="00893D92">
        <w:t>Karlovca</w:t>
      </w:r>
      <w:r>
        <w:t xml:space="preserve">. </w:t>
      </w:r>
      <w:r w:rsidR="00893D92" w:rsidRPr="00893D92">
        <w:t xml:space="preserve">Detaljnije o metodologiji istraživanja odnosno metodološkoj utemeljenosti </w:t>
      </w:r>
      <w:r w:rsidR="00893D92">
        <w:t>dubinskih polustrukturiranih intervjua</w:t>
      </w:r>
      <w:r w:rsidR="00893D92" w:rsidRPr="00893D92">
        <w:t xml:space="preserve"> nalazi se u poglavlju Metodologija izrade „Strategije razvoja sporta Grada Karlovca 2021.–2028.“</w:t>
      </w:r>
    </w:p>
    <w:p w14:paraId="754DC4ED" w14:textId="724E6B7F" w:rsidR="00F14DE1" w:rsidRDefault="00F14DE1" w:rsidP="00F14DE1">
      <w:r>
        <w:t>Prilikom intervjua većina predstavnika klubova izjasnila se da su nezadovoljni (</w:t>
      </w:r>
      <w:r w:rsidR="001A2D6A">
        <w:t>37</w:t>
      </w:r>
      <w:r>
        <w:t>%) ili djelomično nezadovoljni (</w:t>
      </w:r>
      <w:r w:rsidR="001A2D6A">
        <w:t>28,2</w:t>
      </w:r>
      <w:r>
        <w:t xml:space="preserve">%) sa sportskom infrastrukturom za potrebe svoga sporta u Gradu </w:t>
      </w:r>
      <w:r w:rsidR="00893D92">
        <w:t>Karlovcu</w:t>
      </w:r>
      <w:r>
        <w:t>. Značajno manji je bio udio sportskih dužnosnika koji su iskazali djelomično zadovoljstvo (</w:t>
      </w:r>
      <w:r w:rsidR="001A2D6A">
        <w:t>12</w:t>
      </w:r>
      <w:r>
        <w:t>,4%) ili zadovoljstvo (</w:t>
      </w:r>
      <w:r w:rsidR="001A2D6A">
        <w:t>1</w:t>
      </w:r>
      <w:r>
        <w:t>7,9%) sportskom infrastrukturom za svoj sport.  (Tablica 2.1.</w:t>
      </w:r>
      <w:r w:rsidR="001A2D6A">
        <w:t>17</w:t>
      </w:r>
      <w:r>
        <w:t>.)</w:t>
      </w:r>
    </w:p>
    <w:p w14:paraId="4388B23B" w14:textId="77777777" w:rsidR="00F14DE1" w:rsidRDefault="00F14DE1" w:rsidP="00F14DE1">
      <w:pPr>
        <w:spacing w:line="240" w:lineRule="auto"/>
        <w:rPr>
          <w:sz w:val="20"/>
        </w:rPr>
      </w:pPr>
    </w:p>
    <w:p w14:paraId="6E2A5E44" w14:textId="14138E01" w:rsidR="00F14DE1" w:rsidRPr="007624C3" w:rsidRDefault="00F14DE1" w:rsidP="00F14DE1">
      <w:pPr>
        <w:spacing w:line="240" w:lineRule="auto"/>
      </w:pPr>
      <w:r>
        <w:rPr>
          <w:sz w:val="20"/>
        </w:rPr>
        <w:t>Tablica 2.1.</w:t>
      </w:r>
      <w:r w:rsidR="001A2D6A">
        <w:rPr>
          <w:sz w:val="20"/>
        </w:rPr>
        <w:t>17</w:t>
      </w:r>
      <w:r w:rsidRPr="00F12630">
        <w:rPr>
          <w:sz w:val="20"/>
        </w:rPr>
        <w:t xml:space="preserve">. </w:t>
      </w:r>
      <w:r>
        <w:rPr>
          <w:sz w:val="20"/>
        </w:rPr>
        <w:t xml:space="preserve">Distribucija odgovora na pitanje zadovoljstva sportskom infrastrukturom za svoj sport na području Grada </w:t>
      </w:r>
      <w:r w:rsidR="001A2D6A">
        <w:rPr>
          <w:sz w:val="20"/>
        </w:rPr>
        <w:t>Karlovca</w:t>
      </w:r>
    </w:p>
    <w:tbl>
      <w:tblPr>
        <w:tblStyle w:val="GridTable5DarkAccent2"/>
        <w:tblW w:w="9782" w:type="dxa"/>
        <w:tblInd w:w="-431" w:type="dxa"/>
        <w:tblLook w:val="04A0" w:firstRow="1" w:lastRow="0" w:firstColumn="1" w:lastColumn="0" w:noHBand="0" w:noVBand="1"/>
      </w:tblPr>
      <w:tblGrid>
        <w:gridCol w:w="2269"/>
        <w:gridCol w:w="1276"/>
        <w:gridCol w:w="1559"/>
        <w:gridCol w:w="1701"/>
        <w:gridCol w:w="1418"/>
        <w:gridCol w:w="1559"/>
      </w:tblGrid>
      <w:tr w:rsidR="00F14DE1" w:rsidRPr="006E31B3" w14:paraId="19D3CEE3" w14:textId="77777777" w:rsidTr="0070079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9" w:type="dxa"/>
            <w:vMerge w:val="restart"/>
            <w:noWrap/>
            <w:vAlign w:val="center"/>
            <w:hideMark/>
          </w:tcPr>
          <w:p w14:paraId="6A6F58ED" w14:textId="77777777" w:rsidR="00F14DE1" w:rsidRPr="006E31B3" w:rsidRDefault="00F14DE1" w:rsidP="00700799">
            <w:pPr>
              <w:spacing w:after="0" w:line="240" w:lineRule="auto"/>
              <w:ind w:left="0"/>
              <w:jc w:val="center"/>
              <w:rPr>
                <w:rFonts w:ascii="Calibri" w:eastAsia="Times New Roman" w:hAnsi="Calibri" w:cs="Calibri"/>
                <w:color w:val="000000"/>
                <w:sz w:val="20"/>
                <w:szCs w:val="22"/>
                <w:lang w:eastAsia="hr-HR"/>
              </w:rPr>
            </w:pPr>
            <w:r w:rsidRPr="006E31B3">
              <w:rPr>
                <w:rFonts w:ascii="Calibri" w:eastAsia="Times New Roman" w:hAnsi="Calibri" w:cs="Calibri"/>
                <w:color w:val="000000"/>
                <w:sz w:val="20"/>
                <w:szCs w:val="22"/>
                <w:lang w:eastAsia="hr-HR"/>
              </w:rPr>
              <w:t> </w:t>
            </w:r>
          </w:p>
        </w:tc>
        <w:tc>
          <w:tcPr>
            <w:tcW w:w="1276" w:type="dxa"/>
            <w:noWrap/>
            <w:vAlign w:val="center"/>
            <w:hideMark/>
          </w:tcPr>
          <w:p w14:paraId="4CB3709C" w14:textId="77777777" w:rsidR="00F14DE1" w:rsidRPr="001A2D6A"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2"/>
                <w:lang w:eastAsia="hr-HR"/>
              </w:rPr>
            </w:pPr>
            <w:r w:rsidRPr="001A2D6A">
              <w:rPr>
                <w:rFonts w:ascii="Calibri" w:eastAsia="Times New Roman" w:hAnsi="Calibri" w:cs="Calibri"/>
                <w:sz w:val="20"/>
                <w:szCs w:val="22"/>
                <w:lang w:eastAsia="hr-HR"/>
              </w:rPr>
              <w:t>zadovoljni</w:t>
            </w:r>
          </w:p>
        </w:tc>
        <w:tc>
          <w:tcPr>
            <w:tcW w:w="1559" w:type="dxa"/>
            <w:noWrap/>
            <w:vAlign w:val="center"/>
            <w:hideMark/>
          </w:tcPr>
          <w:p w14:paraId="1AF3FBD2" w14:textId="77777777" w:rsidR="00F14DE1" w:rsidRPr="001A2D6A"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2"/>
                <w:lang w:eastAsia="hr-HR"/>
              </w:rPr>
            </w:pPr>
            <w:r w:rsidRPr="001A2D6A">
              <w:rPr>
                <w:rFonts w:ascii="Calibri" w:eastAsia="Times New Roman" w:hAnsi="Calibri" w:cs="Calibri"/>
                <w:sz w:val="20"/>
                <w:szCs w:val="22"/>
                <w:lang w:eastAsia="hr-HR"/>
              </w:rPr>
              <w:t>djelomično zadovoljni</w:t>
            </w:r>
          </w:p>
        </w:tc>
        <w:tc>
          <w:tcPr>
            <w:tcW w:w="1701" w:type="dxa"/>
            <w:noWrap/>
            <w:vAlign w:val="center"/>
            <w:hideMark/>
          </w:tcPr>
          <w:p w14:paraId="1D107764" w14:textId="77777777" w:rsidR="00F14DE1" w:rsidRPr="001A2D6A"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2"/>
                <w:lang w:eastAsia="hr-HR"/>
              </w:rPr>
            </w:pPr>
            <w:r w:rsidRPr="001A2D6A">
              <w:rPr>
                <w:rFonts w:ascii="Calibri" w:eastAsia="Times New Roman" w:hAnsi="Calibri" w:cs="Calibri"/>
                <w:sz w:val="20"/>
                <w:szCs w:val="22"/>
                <w:lang w:eastAsia="hr-HR"/>
              </w:rPr>
              <w:t>niti zadovoljni niti nezadovoljni</w:t>
            </w:r>
          </w:p>
        </w:tc>
        <w:tc>
          <w:tcPr>
            <w:tcW w:w="1418" w:type="dxa"/>
            <w:noWrap/>
            <w:vAlign w:val="center"/>
            <w:hideMark/>
          </w:tcPr>
          <w:p w14:paraId="1BC0F17A" w14:textId="77777777" w:rsidR="00F14DE1" w:rsidRPr="001A2D6A"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2"/>
                <w:lang w:eastAsia="hr-HR"/>
              </w:rPr>
            </w:pPr>
            <w:r w:rsidRPr="001A2D6A">
              <w:rPr>
                <w:rFonts w:ascii="Calibri" w:eastAsia="Times New Roman" w:hAnsi="Calibri" w:cs="Calibri"/>
                <w:sz w:val="20"/>
                <w:szCs w:val="22"/>
                <w:lang w:eastAsia="hr-HR"/>
              </w:rPr>
              <w:t>djelomično nezadovoljni</w:t>
            </w:r>
          </w:p>
        </w:tc>
        <w:tc>
          <w:tcPr>
            <w:tcW w:w="1559" w:type="dxa"/>
            <w:noWrap/>
            <w:vAlign w:val="center"/>
            <w:hideMark/>
          </w:tcPr>
          <w:p w14:paraId="53FC86FF" w14:textId="77777777" w:rsidR="00F14DE1" w:rsidRPr="001A2D6A"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2"/>
                <w:lang w:eastAsia="hr-HR"/>
              </w:rPr>
            </w:pPr>
            <w:r w:rsidRPr="001A2D6A">
              <w:rPr>
                <w:rFonts w:ascii="Calibri" w:eastAsia="Times New Roman" w:hAnsi="Calibri" w:cs="Calibri"/>
                <w:sz w:val="20"/>
                <w:szCs w:val="22"/>
                <w:lang w:eastAsia="hr-HR"/>
              </w:rPr>
              <w:t>nezadovoljni</w:t>
            </w:r>
          </w:p>
        </w:tc>
      </w:tr>
      <w:tr w:rsidR="00F14DE1" w:rsidRPr="006E31B3" w14:paraId="4D7F6193" w14:textId="77777777" w:rsidTr="0070079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9" w:type="dxa"/>
            <w:vMerge/>
            <w:vAlign w:val="center"/>
            <w:hideMark/>
          </w:tcPr>
          <w:p w14:paraId="6DB4A3AB" w14:textId="77777777" w:rsidR="00F14DE1" w:rsidRPr="006E31B3" w:rsidRDefault="00F14DE1" w:rsidP="00700799">
            <w:pPr>
              <w:spacing w:after="0" w:line="240" w:lineRule="auto"/>
              <w:ind w:left="0"/>
              <w:jc w:val="left"/>
              <w:rPr>
                <w:rFonts w:ascii="Calibri" w:eastAsia="Times New Roman" w:hAnsi="Calibri" w:cs="Calibri"/>
                <w:color w:val="000000"/>
                <w:sz w:val="20"/>
                <w:szCs w:val="22"/>
                <w:lang w:eastAsia="hr-HR"/>
              </w:rPr>
            </w:pPr>
          </w:p>
        </w:tc>
        <w:tc>
          <w:tcPr>
            <w:tcW w:w="1276" w:type="dxa"/>
            <w:noWrap/>
            <w:vAlign w:val="center"/>
            <w:hideMark/>
          </w:tcPr>
          <w:p w14:paraId="45F7C2B8" w14:textId="77777777" w:rsidR="00F14DE1" w:rsidRPr="006E31B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hr-HR"/>
              </w:rPr>
            </w:pPr>
            <w:r w:rsidRPr="006E31B3">
              <w:rPr>
                <w:rFonts w:ascii="Calibri" w:eastAsia="Times New Roman" w:hAnsi="Calibri" w:cs="Calibri"/>
                <w:color w:val="000000"/>
                <w:sz w:val="20"/>
                <w:szCs w:val="22"/>
                <w:lang w:eastAsia="hr-HR"/>
              </w:rPr>
              <w:t>%</w:t>
            </w:r>
          </w:p>
        </w:tc>
        <w:tc>
          <w:tcPr>
            <w:tcW w:w="1559" w:type="dxa"/>
            <w:noWrap/>
            <w:vAlign w:val="center"/>
            <w:hideMark/>
          </w:tcPr>
          <w:p w14:paraId="4CF5E063" w14:textId="77777777" w:rsidR="00F14DE1" w:rsidRPr="006E31B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hr-HR"/>
              </w:rPr>
            </w:pPr>
            <w:r w:rsidRPr="006E31B3">
              <w:rPr>
                <w:rFonts w:ascii="Calibri" w:eastAsia="Times New Roman" w:hAnsi="Calibri" w:cs="Calibri"/>
                <w:color w:val="000000"/>
                <w:sz w:val="20"/>
                <w:szCs w:val="22"/>
                <w:lang w:eastAsia="hr-HR"/>
              </w:rPr>
              <w:t>%</w:t>
            </w:r>
          </w:p>
        </w:tc>
        <w:tc>
          <w:tcPr>
            <w:tcW w:w="1701" w:type="dxa"/>
            <w:noWrap/>
            <w:vAlign w:val="center"/>
            <w:hideMark/>
          </w:tcPr>
          <w:p w14:paraId="0FAE241D" w14:textId="77777777" w:rsidR="00F14DE1" w:rsidRPr="006E31B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hr-HR"/>
              </w:rPr>
            </w:pPr>
            <w:r w:rsidRPr="006E31B3">
              <w:rPr>
                <w:rFonts w:ascii="Calibri" w:eastAsia="Times New Roman" w:hAnsi="Calibri" w:cs="Calibri"/>
                <w:color w:val="000000"/>
                <w:sz w:val="20"/>
                <w:szCs w:val="22"/>
                <w:lang w:eastAsia="hr-HR"/>
              </w:rPr>
              <w:t>%</w:t>
            </w:r>
          </w:p>
        </w:tc>
        <w:tc>
          <w:tcPr>
            <w:tcW w:w="1418" w:type="dxa"/>
            <w:noWrap/>
            <w:vAlign w:val="center"/>
            <w:hideMark/>
          </w:tcPr>
          <w:p w14:paraId="26AC2076" w14:textId="77777777" w:rsidR="00F14DE1" w:rsidRPr="006E31B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hr-HR"/>
              </w:rPr>
            </w:pPr>
            <w:r w:rsidRPr="006E31B3">
              <w:rPr>
                <w:rFonts w:ascii="Calibri" w:eastAsia="Times New Roman" w:hAnsi="Calibri" w:cs="Calibri"/>
                <w:color w:val="000000"/>
                <w:sz w:val="20"/>
                <w:szCs w:val="22"/>
                <w:lang w:eastAsia="hr-HR"/>
              </w:rPr>
              <w:t>%</w:t>
            </w:r>
          </w:p>
        </w:tc>
        <w:tc>
          <w:tcPr>
            <w:tcW w:w="1559" w:type="dxa"/>
            <w:noWrap/>
            <w:vAlign w:val="center"/>
            <w:hideMark/>
          </w:tcPr>
          <w:p w14:paraId="346623FD" w14:textId="77777777" w:rsidR="00F14DE1" w:rsidRPr="006E31B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hr-HR"/>
              </w:rPr>
            </w:pPr>
            <w:r w:rsidRPr="006E31B3">
              <w:rPr>
                <w:rFonts w:ascii="Calibri" w:eastAsia="Times New Roman" w:hAnsi="Calibri" w:cs="Calibri"/>
                <w:color w:val="000000"/>
                <w:sz w:val="20"/>
                <w:szCs w:val="22"/>
                <w:lang w:eastAsia="hr-HR"/>
              </w:rPr>
              <w:t>%</w:t>
            </w:r>
          </w:p>
        </w:tc>
      </w:tr>
      <w:tr w:rsidR="00F14DE1" w:rsidRPr="006E31B3" w14:paraId="27B388FF" w14:textId="77777777" w:rsidTr="00700799">
        <w:trPr>
          <w:trHeight w:val="900"/>
        </w:trPr>
        <w:tc>
          <w:tcPr>
            <w:cnfStyle w:val="001000000000" w:firstRow="0" w:lastRow="0" w:firstColumn="1" w:lastColumn="0" w:oddVBand="0" w:evenVBand="0" w:oddHBand="0" w:evenHBand="0" w:firstRowFirstColumn="0" w:firstRowLastColumn="0" w:lastRowFirstColumn="0" w:lastRowLastColumn="0"/>
            <w:tcW w:w="2269" w:type="dxa"/>
            <w:vAlign w:val="center"/>
            <w:hideMark/>
          </w:tcPr>
          <w:p w14:paraId="2ACF14E0" w14:textId="71E63BFE" w:rsidR="00F14DE1" w:rsidRPr="001A2D6A" w:rsidRDefault="00F14DE1" w:rsidP="00700799">
            <w:pPr>
              <w:spacing w:after="0" w:line="240" w:lineRule="auto"/>
              <w:ind w:left="0"/>
              <w:jc w:val="center"/>
              <w:rPr>
                <w:rFonts w:ascii="Calibri" w:eastAsia="Times New Roman" w:hAnsi="Calibri" w:cs="Calibri"/>
                <w:sz w:val="20"/>
                <w:szCs w:val="22"/>
                <w:lang w:eastAsia="hr-HR"/>
              </w:rPr>
            </w:pPr>
            <w:r w:rsidRPr="001A2D6A">
              <w:rPr>
                <w:rFonts w:ascii="Calibri" w:eastAsia="Times New Roman" w:hAnsi="Calibri" w:cs="Calibri"/>
                <w:sz w:val="20"/>
                <w:szCs w:val="22"/>
                <w:lang w:eastAsia="hr-HR"/>
              </w:rPr>
              <w:t xml:space="preserve">Koliko ste zadovoljni postojećom infrastrukturom za vaš sport na području Grada </w:t>
            </w:r>
            <w:r w:rsidR="001A2D6A">
              <w:rPr>
                <w:rFonts w:ascii="Calibri" w:eastAsia="Times New Roman" w:hAnsi="Calibri" w:cs="Calibri"/>
                <w:sz w:val="20"/>
                <w:szCs w:val="22"/>
                <w:lang w:eastAsia="hr-HR"/>
              </w:rPr>
              <w:t>Karlovca</w:t>
            </w:r>
            <w:r w:rsidRPr="001A2D6A">
              <w:rPr>
                <w:rFonts w:ascii="Calibri" w:eastAsia="Times New Roman" w:hAnsi="Calibri" w:cs="Calibri"/>
                <w:sz w:val="20"/>
                <w:szCs w:val="22"/>
                <w:lang w:eastAsia="hr-HR"/>
              </w:rPr>
              <w:t>?</w:t>
            </w:r>
          </w:p>
        </w:tc>
        <w:tc>
          <w:tcPr>
            <w:tcW w:w="1276" w:type="dxa"/>
            <w:noWrap/>
            <w:vAlign w:val="center"/>
            <w:hideMark/>
          </w:tcPr>
          <w:p w14:paraId="6560B25C" w14:textId="65EE68B0" w:rsidR="00F14DE1" w:rsidRPr="006E31B3" w:rsidRDefault="001A2D6A"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color w:val="000000"/>
                <w:sz w:val="20"/>
                <w:szCs w:val="22"/>
                <w:lang w:eastAsia="hr-HR"/>
              </w:rPr>
            </w:pPr>
            <w:r>
              <w:rPr>
                <w:rFonts w:ascii="Calibri" w:eastAsia="Times New Roman" w:hAnsi="Calibri" w:cs="Calibri"/>
                <w:b/>
                <w:color w:val="000000"/>
                <w:sz w:val="20"/>
                <w:szCs w:val="22"/>
                <w:lang w:eastAsia="hr-HR"/>
              </w:rPr>
              <w:t>17</w:t>
            </w:r>
            <w:r w:rsidR="00F14DE1">
              <w:rPr>
                <w:rFonts w:ascii="Calibri" w:eastAsia="Times New Roman" w:hAnsi="Calibri" w:cs="Calibri"/>
                <w:b/>
                <w:color w:val="000000"/>
                <w:sz w:val="20"/>
                <w:szCs w:val="22"/>
                <w:lang w:eastAsia="hr-HR"/>
              </w:rPr>
              <w:t>,9%</w:t>
            </w:r>
          </w:p>
        </w:tc>
        <w:tc>
          <w:tcPr>
            <w:tcW w:w="1559" w:type="dxa"/>
            <w:noWrap/>
            <w:vAlign w:val="center"/>
            <w:hideMark/>
          </w:tcPr>
          <w:p w14:paraId="49A75D38" w14:textId="08AAF460" w:rsidR="00F14DE1" w:rsidRPr="006E31B3" w:rsidRDefault="001A2D6A"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color w:val="000000"/>
                <w:sz w:val="20"/>
                <w:szCs w:val="22"/>
                <w:lang w:eastAsia="hr-HR"/>
              </w:rPr>
            </w:pPr>
            <w:r>
              <w:rPr>
                <w:rFonts w:ascii="Calibri" w:eastAsia="Times New Roman" w:hAnsi="Calibri" w:cs="Calibri"/>
                <w:b/>
                <w:color w:val="000000"/>
                <w:sz w:val="20"/>
                <w:szCs w:val="22"/>
                <w:lang w:eastAsia="hr-HR"/>
              </w:rPr>
              <w:t>12</w:t>
            </w:r>
            <w:r w:rsidR="00F14DE1">
              <w:rPr>
                <w:rFonts w:ascii="Calibri" w:eastAsia="Times New Roman" w:hAnsi="Calibri" w:cs="Calibri"/>
                <w:b/>
                <w:color w:val="000000"/>
                <w:sz w:val="20"/>
                <w:szCs w:val="22"/>
                <w:lang w:eastAsia="hr-HR"/>
              </w:rPr>
              <w:t>,4</w:t>
            </w:r>
            <w:r w:rsidR="00F14DE1" w:rsidRPr="006E31B3">
              <w:rPr>
                <w:rFonts w:ascii="Calibri" w:eastAsia="Times New Roman" w:hAnsi="Calibri" w:cs="Calibri"/>
                <w:b/>
                <w:color w:val="000000"/>
                <w:sz w:val="20"/>
                <w:szCs w:val="22"/>
                <w:lang w:eastAsia="hr-HR"/>
              </w:rPr>
              <w:t>%</w:t>
            </w:r>
          </w:p>
        </w:tc>
        <w:tc>
          <w:tcPr>
            <w:tcW w:w="1701" w:type="dxa"/>
            <w:noWrap/>
            <w:vAlign w:val="center"/>
            <w:hideMark/>
          </w:tcPr>
          <w:p w14:paraId="34B01977" w14:textId="326B413D" w:rsidR="00F14DE1" w:rsidRPr="006E31B3" w:rsidRDefault="001A2D6A"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color w:val="000000"/>
                <w:sz w:val="20"/>
                <w:szCs w:val="22"/>
                <w:lang w:eastAsia="hr-HR"/>
              </w:rPr>
            </w:pPr>
            <w:r>
              <w:rPr>
                <w:rFonts w:ascii="Calibri" w:eastAsia="Times New Roman" w:hAnsi="Calibri" w:cs="Calibri"/>
                <w:b/>
                <w:color w:val="000000"/>
                <w:sz w:val="20"/>
                <w:szCs w:val="22"/>
                <w:lang w:eastAsia="hr-HR"/>
              </w:rPr>
              <w:t>4,5</w:t>
            </w:r>
            <w:r w:rsidR="00F14DE1" w:rsidRPr="006E31B3">
              <w:rPr>
                <w:rFonts w:ascii="Calibri" w:eastAsia="Times New Roman" w:hAnsi="Calibri" w:cs="Calibri"/>
                <w:b/>
                <w:color w:val="000000"/>
                <w:sz w:val="20"/>
                <w:szCs w:val="22"/>
                <w:lang w:eastAsia="hr-HR"/>
              </w:rPr>
              <w:t>%</w:t>
            </w:r>
          </w:p>
        </w:tc>
        <w:tc>
          <w:tcPr>
            <w:tcW w:w="1418" w:type="dxa"/>
            <w:noWrap/>
            <w:vAlign w:val="center"/>
            <w:hideMark/>
          </w:tcPr>
          <w:p w14:paraId="62CDC830" w14:textId="4FA44BC6" w:rsidR="00F14DE1" w:rsidRPr="006E31B3" w:rsidRDefault="001A2D6A"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color w:val="000000"/>
                <w:sz w:val="20"/>
                <w:szCs w:val="22"/>
                <w:lang w:eastAsia="hr-HR"/>
              </w:rPr>
            </w:pPr>
            <w:r>
              <w:rPr>
                <w:rFonts w:ascii="Calibri" w:eastAsia="Times New Roman" w:hAnsi="Calibri" w:cs="Calibri"/>
                <w:b/>
                <w:color w:val="000000"/>
                <w:sz w:val="20"/>
                <w:szCs w:val="22"/>
                <w:lang w:eastAsia="hr-HR"/>
              </w:rPr>
              <w:t>28,2</w:t>
            </w:r>
            <w:r w:rsidR="00F14DE1" w:rsidRPr="006E31B3">
              <w:rPr>
                <w:rFonts w:ascii="Calibri" w:eastAsia="Times New Roman" w:hAnsi="Calibri" w:cs="Calibri"/>
                <w:b/>
                <w:color w:val="000000"/>
                <w:sz w:val="20"/>
                <w:szCs w:val="22"/>
                <w:lang w:eastAsia="hr-HR"/>
              </w:rPr>
              <w:t>%</w:t>
            </w:r>
          </w:p>
        </w:tc>
        <w:tc>
          <w:tcPr>
            <w:tcW w:w="1559" w:type="dxa"/>
            <w:noWrap/>
            <w:vAlign w:val="center"/>
            <w:hideMark/>
          </w:tcPr>
          <w:p w14:paraId="0B85D11A" w14:textId="1164EF3C" w:rsidR="00F14DE1" w:rsidRPr="006E31B3" w:rsidRDefault="001A2D6A"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color w:val="000000"/>
                <w:sz w:val="20"/>
                <w:szCs w:val="22"/>
                <w:lang w:eastAsia="hr-HR"/>
              </w:rPr>
            </w:pPr>
            <w:r>
              <w:rPr>
                <w:rFonts w:ascii="Calibri" w:eastAsia="Times New Roman" w:hAnsi="Calibri" w:cs="Calibri"/>
                <w:b/>
                <w:color w:val="000000"/>
                <w:sz w:val="20"/>
                <w:szCs w:val="22"/>
                <w:lang w:eastAsia="hr-HR"/>
              </w:rPr>
              <w:t>37</w:t>
            </w:r>
            <w:r w:rsidR="00F14DE1" w:rsidRPr="006E31B3">
              <w:rPr>
                <w:rFonts w:ascii="Calibri" w:eastAsia="Times New Roman" w:hAnsi="Calibri" w:cs="Calibri"/>
                <w:b/>
                <w:color w:val="000000"/>
                <w:sz w:val="20"/>
                <w:szCs w:val="22"/>
                <w:lang w:eastAsia="hr-HR"/>
              </w:rPr>
              <w:t>%</w:t>
            </w:r>
          </w:p>
        </w:tc>
      </w:tr>
    </w:tbl>
    <w:p w14:paraId="2D9B5B1B" w14:textId="77777777" w:rsidR="00F14DE1" w:rsidRDefault="00F14DE1" w:rsidP="00F14DE1"/>
    <w:p w14:paraId="3C02E4B0" w14:textId="77777777" w:rsidR="00F14DE1" w:rsidRDefault="00F14DE1" w:rsidP="00F14DE1"/>
    <w:p w14:paraId="560C1186" w14:textId="68909643" w:rsidR="00F14DE1" w:rsidRDefault="00F14DE1" w:rsidP="00F14DE1">
      <w:r>
        <w:t xml:space="preserve">Visoki udio sportskih dužnosnika koji su iskazali nezadovoljstvo postojećom sportskom infrastrukturom potvrđuje </w:t>
      </w:r>
      <w:r w:rsidR="001A2D6A">
        <w:t xml:space="preserve">ranije navedene kvantitativne analize </w:t>
      </w:r>
      <w:r>
        <w:t xml:space="preserve">o </w:t>
      </w:r>
      <w:r w:rsidR="001A2D6A">
        <w:t xml:space="preserve">sportskoj </w:t>
      </w:r>
      <w:r>
        <w:t>infrastrukturi.</w:t>
      </w:r>
    </w:p>
    <w:p w14:paraId="28091680" w14:textId="60D3E17D" w:rsidR="00F14DE1" w:rsidRDefault="00F14DE1" w:rsidP="00F14DE1">
      <w:r>
        <w:t xml:space="preserve">Pored anketnoga izjašnjavanja o zadovoljstvu stanjem sportske infrastrukture tijekom intervjua dužnosnici su i detaljnije objašnjavali specifičnosti infrastrukturnih problema koje imaju u svom sportu te su i konkretnije definirali objektivne potrebe za sportskom infrastrukturom. </w:t>
      </w:r>
      <w:r w:rsidRPr="0011195A">
        <w:rPr>
          <w:rStyle w:val="Naglaeno"/>
        </w:rPr>
        <w:t>Dominantan je stav o nužnosti osiguravanja kvalitetnih infrastrukturnih uvjeta prije svega za provođenje trenažnog procesa.</w:t>
      </w:r>
      <w:r>
        <w:t xml:space="preserve"> U većini intervjua naročito su naglašeni problemi u organizaciji i provođenju sportskog treninga djece i mladih koji su često prisiljeni trenirati u lošim terminima koji su neprimjereni uzrastu (treninzi kasno navečer), a u nekim slučajevima i u </w:t>
      </w:r>
      <w:r w:rsidR="001A2D6A">
        <w:t>lošijim</w:t>
      </w:r>
      <w:r>
        <w:t xml:space="preserve"> higijenskim uvjetima.</w:t>
      </w:r>
    </w:p>
    <w:p w14:paraId="7FB0F7A6" w14:textId="3B7E6FFF" w:rsidR="00F14DE1" w:rsidRDefault="00F14DE1" w:rsidP="00F14DE1">
      <w:r>
        <w:t>Pored nedostatka prostora i termina za trening istaknut je i problem organizacije natjecanja, naročito kvalitetnijih natjecanja međunarodne razine u seniorskoj konkurenciji. Naime, s jedne strane postojeća sportska infrastruktura u velikoj mjeri ograničava mogućnost organizacije kvalitetnijih natjecanja, a s druge strane kada se i organiziraju natjecanja stvara se dodatni problem jer su natjecateljski prostori ujedno i trenažni prostori, odnosno prilikom organizacije većih i dužih natjecanja drugi sportaši su često prisiljeni otkazivati treninge jer ne postoji odgovarajući alternativni prostor koji bi se mogao koristiti za treninge.</w:t>
      </w:r>
    </w:p>
    <w:p w14:paraId="4319A2A0" w14:textId="77777777" w:rsidR="00F14DE1" w:rsidRPr="001D7BC7" w:rsidRDefault="00F14DE1" w:rsidP="00F14DE1"/>
    <w:p w14:paraId="4980AFC3" w14:textId="77777777" w:rsidR="00F14DE1" w:rsidRDefault="00F14DE1" w:rsidP="00F14DE1">
      <w:pPr>
        <w:pStyle w:val="Naslov3"/>
        <w:pageBreakBefore/>
      </w:pPr>
      <w:bookmarkStart w:id="35" w:name="_Toc58177634"/>
      <w:r>
        <w:t xml:space="preserve">Stavovi sportskih trenera </w:t>
      </w:r>
      <w:r w:rsidR="00700799">
        <w:t>karlovačkih</w:t>
      </w:r>
      <w:r>
        <w:t xml:space="preserve"> sportskih klubova o sportskoj infrastrukturi</w:t>
      </w:r>
      <w:bookmarkEnd w:id="35"/>
    </w:p>
    <w:p w14:paraId="68E3AB4C" w14:textId="77777777" w:rsidR="00F14DE1" w:rsidRDefault="00F14DE1" w:rsidP="00F14DE1"/>
    <w:p w14:paraId="012F6C30" w14:textId="37E09E49" w:rsidR="00F14DE1" w:rsidRDefault="00F14DE1" w:rsidP="00F14DE1">
      <w:pPr>
        <w:rPr>
          <w:i/>
        </w:rPr>
      </w:pPr>
      <w:r>
        <w:t xml:space="preserve">U anketnom istraživanju koje je obuhvatilo reprezentativni uzorak sportskih trenera koji obavljaju stručne trenerske poslove u </w:t>
      </w:r>
      <w:r w:rsidR="001A2D6A">
        <w:t>karlovačkim</w:t>
      </w:r>
      <w:r>
        <w:t xml:space="preserve"> sportskim klubovima utvrđeni su njihovi stavovi vezani uz sportsku infrastrukturu na području </w:t>
      </w:r>
      <w:r w:rsidR="001A2D6A">
        <w:t>Karlovca</w:t>
      </w:r>
      <w:r>
        <w:t xml:space="preserve">. Detaljnije o metodologiji istraživanja odnosno metodološkoj utemeljenosti ove ankete nalazi se </w:t>
      </w:r>
      <w:r w:rsidR="001A2D6A" w:rsidRPr="00893D92">
        <w:t xml:space="preserve">u poglavlju </w:t>
      </w:r>
      <w:r w:rsidR="001A2D6A" w:rsidRPr="001A2D6A">
        <w:rPr>
          <w:i/>
          <w:iCs/>
        </w:rPr>
        <w:t>Metodologija izrade</w:t>
      </w:r>
      <w:r w:rsidR="001A2D6A" w:rsidRPr="00893D92">
        <w:t xml:space="preserve"> „</w:t>
      </w:r>
      <w:r w:rsidR="001A2D6A" w:rsidRPr="001A2D6A">
        <w:rPr>
          <w:i/>
          <w:iCs/>
        </w:rPr>
        <w:t>Strategije razvoja sporta Grada Karlovca 2021.–2028</w:t>
      </w:r>
      <w:r w:rsidR="001A2D6A" w:rsidRPr="00893D92">
        <w:t>.“</w:t>
      </w:r>
    </w:p>
    <w:p w14:paraId="13561E4B" w14:textId="77777777" w:rsidR="00F14DE1" w:rsidRDefault="00F14DE1" w:rsidP="00F14DE1"/>
    <w:p w14:paraId="69D4E734" w14:textId="77777777" w:rsidR="00F14DE1" w:rsidRDefault="00F14DE1" w:rsidP="00477E33">
      <w:pPr>
        <w:pStyle w:val="Odlomakpopisa"/>
        <w:numPr>
          <w:ilvl w:val="0"/>
          <w:numId w:val="12"/>
        </w:numPr>
        <w:rPr>
          <w:rFonts w:asciiTheme="minorHAnsi" w:hAnsiTheme="minorHAnsi"/>
          <w:b/>
        </w:rPr>
      </w:pPr>
      <w:r w:rsidRPr="008121F0">
        <w:rPr>
          <w:rFonts w:asciiTheme="minorHAnsi" w:hAnsiTheme="minorHAnsi"/>
          <w:b/>
        </w:rPr>
        <w:t>Procijenite razinu kvalitete objekata u kojima provodite trenažni proces.</w:t>
      </w:r>
    </w:p>
    <w:p w14:paraId="27B6B7EE" w14:textId="3443DA2A" w:rsidR="00F14DE1" w:rsidRDefault="00F14DE1" w:rsidP="00F14DE1">
      <w:r>
        <w:t xml:space="preserve">Većina sportskih trenera kvalitetu objekata u kojima provodi trenažni proces je ocijenilo dobrim, njim </w:t>
      </w:r>
      <w:r w:rsidR="001A2D6A">
        <w:t>63</w:t>
      </w:r>
      <w:r>
        <w:t>,</w:t>
      </w:r>
      <w:r w:rsidR="001A2D6A">
        <w:t>38</w:t>
      </w:r>
      <w:r>
        <w:t xml:space="preserve">%. </w:t>
      </w:r>
      <w:r w:rsidR="001A2D6A">
        <w:t>U</w:t>
      </w:r>
      <w:r>
        <w:t xml:space="preserve">dio trenera </w:t>
      </w:r>
      <w:r w:rsidR="001A2D6A">
        <w:t xml:space="preserve">koji </w:t>
      </w:r>
      <w:r>
        <w:t>smatra</w:t>
      </w:r>
      <w:r w:rsidR="001A2D6A">
        <w:t>ju</w:t>
      </w:r>
      <w:r>
        <w:t xml:space="preserve"> </w:t>
      </w:r>
      <w:r w:rsidR="001A2D6A">
        <w:t xml:space="preserve">kako </w:t>
      </w:r>
      <w:r>
        <w:t>je kvaliteta sportskih objekata loša</w:t>
      </w:r>
      <w:r w:rsidR="001A2D6A">
        <w:t xml:space="preserve"> je 19</w:t>
      </w:r>
      <w:r>
        <w:t>,</w:t>
      </w:r>
      <w:r w:rsidR="001A2D6A">
        <w:t>72</w:t>
      </w:r>
      <w:r>
        <w:t xml:space="preserve">%, </w:t>
      </w:r>
      <w:r w:rsidR="001A2D6A">
        <w:t xml:space="preserve">najmanji udio je trenera koji su kvalitetu </w:t>
      </w:r>
      <w:r>
        <w:t xml:space="preserve">sportskih objekata </w:t>
      </w:r>
      <w:r w:rsidR="001A2D6A">
        <w:t>ocijenili</w:t>
      </w:r>
      <w:r>
        <w:t xml:space="preserve"> izvrsn</w:t>
      </w:r>
      <w:r w:rsidR="001A2D6A">
        <w:t>i</w:t>
      </w:r>
      <w:r>
        <w:t>m</w:t>
      </w:r>
      <w:r w:rsidR="001A2D6A">
        <w:t xml:space="preserve"> njih 16,90%</w:t>
      </w:r>
      <w:r>
        <w:t xml:space="preserve">. </w:t>
      </w:r>
    </w:p>
    <w:p w14:paraId="27BAF530" w14:textId="77777777" w:rsidR="00F14DE1" w:rsidRDefault="00F14DE1" w:rsidP="00F14DE1">
      <w:pPr>
        <w:rPr>
          <w:rFonts w:asciiTheme="minorHAnsi" w:hAnsiTheme="minorHAnsi"/>
        </w:rPr>
      </w:pPr>
    </w:p>
    <w:p w14:paraId="4A5CF01A" w14:textId="77777777" w:rsidR="00F14DE1" w:rsidRPr="002B337C" w:rsidRDefault="00F14DE1" w:rsidP="00F14DE1">
      <w:pPr>
        <w:spacing w:after="0" w:line="240" w:lineRule="auto"/>
        <w:rPr>
          <w:rFonts w:asciiTheme="minorHAnsi" w:hAnsiTheme="minorHAnsi"/>
        </w:rPr>
      </w:pPr>
      <w:r w:rsidRPr="00A772F1">
        <w:rPr>
          <w:rFonts w:cstheme="majorHAnsi"/>
          <w:sz w:val="20"/>
        </w:rPr>
        <w:t>Tablica 2.1.</w:t>
      </w:r>
      <w:r>
        <w:rPr>
          <w:rFonts w:cstheme="majorHAnsi"/>
          <w:sz w:val="20"/>
        </w:rPr>
        <w:t>29</w:t>
      </w:r>
      <w:r w:rsidRPr="00A772F1">
        <w:rPr>
          <w:rFonts w:cstheme="majorHAnsi"/>
          <w:sz w:val="20"/>
        </w:rPr>
        <w:t>. Distribucija odgovora na pitanje „</w:t>
      </w:r>
      <w:r w:rsidRPr="000F4F58">
        <w:rPr>
          <w:rFonts w:cstheme="majorHAnsi"/>
          <w:sz w:val="20"/>
        </w:rPr>
        <w:t>Procijenite razinu kvalitete objekata u kojima provodite trenažni proces</w:t>
      </w:r>
      <w:r w:rsidRPr="00A772F1">
        <w:rPr>
          <w:rFonts w:cstheme="majorHAnsi"/>
          <w:sz w:val="20"/>
        </w:rPr>
        <w:t>“</w:t>
      </w:r>
    </w:p>
    <w:tbl>
      <w:tblPr>
        <w:tblStyle w:val="GridTable4Accent2"/>
        <w:tblW w:w="3145" w:type="dxa"/>
        <w:jc w:val="center"/>
        <w:tblLook w:val="04A0" w:firstRow="1" w:lastRow="0" w:firstColumn="1" w:lastColumn="0" w:noHBand="0" w:noVBand="1"/>
      </w:tblPr>
      <w:tblGrid>
        <w:gridCol w:w="2028"/>
        <w:gridCol w:w="1117"/>
      </w:tblGrid>
      <w:tr w:rsidR="00F14DE1" w:rsidRPr="008121F0" w14:paraId="160524C0" w14:textId="77777777" w:rsidTr="00700799">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28" w:type="dxa"/>
            <w:noWrap/>
            <w:hideMark/>
          </w:tcPr>
          <w:p w14:paraId="6A740217" w14:textId="77777777" w:rsidR="00F14DE1" w:rsidRPr="004A3F09" w:rsidRDefault="00F14DE1" w:rsidP="00700799">
            <w:pPr>
              <w:spacing w:after="0" w:line="240" w:lineRule="auto"/>
              <w:ind w:left="0"/>
              <w:jc w:val="center"/>
              <w:rPr>
                <w:rFonts w:asciiTheme="minorHAnsi" w:eastAsia="Times New Roman" w:hAnsiTheme="minorHAnsi" w:cstheme="minorHAnsi"/>
                <w:sz w:val="20"/>
                <w:szCs w:val="20"/>
                <w:lang w:eastAsia="hr-HR"/>
              </w:rPr>
            </w:pPr>
            <w:r w:rsidRPr="004A3F09">
              <w:rPr>
                <w:rFonts w:asciiTheme="minorHAnsi" w:eastAsia="Times New Roman" w:hAnsiTheme="minorHAnsi" w:cstheme="minorHAnsi"/>
                <w:sz w:val="20"/>
                <w:szCs w:val="20"/>
                <w:lang w:eastAsia="hr-HR"/>
              </w:rPr>
              <w:t>Kvaliteta objekata</w:t>
            </w:r>
          </w:p>
        </w:tc>
        <w:tc>
          <w:tcPr>
            <w:tcW w:w="1117" w:type="dxa"/>
            <w:noWrap/>
            <w:hideMark/>
          </w:tcPr>
          <w:p w14:paraId="7F8114BA" w14:textId="77777777" w:rsidR="00F14DE1" w:rsidRPr="004A3F09"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20"/>
                <w:szCs w:val="20"/>
                <w:lang w:eastAsia="hr-HR"/>
              </w:rPr>
            </w:pPr>
            <w:r w:rsidRPr="004A3F09">
              <w:rPr>
                <w:rFonts w:asciiTheme="minorHAnsi" w:eastAsia="Times New Roman" w:hAnsiTheme="minorHAnsi" w:cstheme="minorHAnsi"/>
                <w:sz w:val="20"/>
                <w:szCs w:val="20"/>
                <w:lang w:eastAsia="hr-HR"/>
              </w:rPr>
              <w:t>%</w:t>
            </w:r>
          </w:p>
        </w:tc>
      </w:tr>
      <w:tr w:rsidR="00F14DE1" w:rsidRPr="008121F0" w14:paraId="374BB11B" w14:textId="77777777" w:rsidTr="00700799">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28" w:type="dxa"/>
            <w:noWrap/>
            <w:hideMark/>
          </w:tcPr>
          <w:p w14:paraId="5E5F92EB" w14:textId="77777777" w:rsidR="00F14DE1" w:rsidRPr="00B55A35" w:rsidRDefault="00F14DE1" w:rsidP="00700799">
            <w:pPr>
              <w:spacing w:after="0" w:line="240" w:lineRule="auto"/>
              <w:ind w:left="0"/>
              <w:jc w:val="left"/>
              <w:rPr>
                <w:rFonts w:asciiTheme="minorHAnsi" w:eastAsia="Times New Roman" w:hAnsiTheme="minorHAnsi" w:cstheme="minorHAnsi"/>
                <w:b w:val="0"/>
                <w:color w:val="000000"/>
                <w:sz w:val="20"/>
                <w:szCs w:val="20"/>
                <w:lang w:eastAsia="hr-HR"/>
              </w:rPr>
            </w:pPr>
            <w:r w:rsidRPr="00B55A35">
              <w:rPr>
                <w:rFonts w:asciiTheme="minorHAnsi" w:eastAsia="Times New Roman" w:hAnsiTheme="minorHAnsi" w:cstheme="minorHAnsi"/>
                <w:b w:val="0"/>
                <w:color w:val="000000"/>
                <w:sz w:val="20"/>
                <w:szCs w:val="20"/>
                <w:lang w:eastAsia="hr-HR"/>
              </w:rPr>
              <w:t>Dobro</w:t>
            </w:r>
          </w:p>
        </w:tc>
        <w:tc>
          <w:tcPr>
            <w:tcW w:w="1117" w:type="dxa"/>
            <w:noWrap/>
            <w:hideMark/>
          </w:tcPr>
          <w:p w14:paraId="139431EB" w14:textId="311F0804" w:rsidR="00F14DE1" w:rsidRPr="00B55A35" w:rsidRDefault="007E448A"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Theme="minorHAnsi" w:eastAsia="Times New Roman" w:hAnsiTheme="minorHAnsi" w:cstheme="minorHAnsi"/>
                <w:color w:val="000000"/>
                <w:sz w:val="20"/>
                <w:szCs w:val="20"/>
                <w:lang w:eastAsia="hr-HR"/>
              </w:rPr>
              <w:t>63</w:t>
            </w:r>
            <w:r w:rsidR="00F14DE1" w:rsidRPr="00B55A35">
              <w:rPr>
                <w:rFonts w:asciiTheme="minorHAnsi" w:eastAsia="Times New Roman" w:hAnsiTheme="minorHAnsi" w:cstheme="minorHAnsi"/>
                <w:color w:val="000000"/>
                <w:sz w:val="20"/>
                <w:szCs w:val="20"/>
                <w:lang w:eastAsia="hr-HR"/>
              </w:rPr>
              <w:t>,</w:t>
            </w:r>
            <w:r>
              <w:rPr>
                <w:rFonts w:asciiTheme="minorHAnsi" w:eastAsia="Times New Roman" w:hAnsiTheme="minorHAnsi" w:cstheme="minorHAnsi"/>
                <w:color w:val="000000"/>
                <w:sz w:val="20"/>
                <w:szCs w:val="20"/>
                <w:lang w:eastAsia="hr-HR"/>
              </w:rPr>
              <w:t>38</w:t>
            </w:r>
            <w:r w:rsidR="00F14DE1" w:rsidRPr="00B55A35">
              <w:rPr>
                <w:rFonts w:asciiTheme="minorHAnsi" w:eastAsia="Times New Roman" w:hAnsiTheme="minorHAnsi" w:cstheme="minorHAnsi"/>
                <w:color w:val="000000"/>
                <w:sz w:val="20"/>
                <w:szCs w:val="20"/>
                <w:lang w:eastAsia="hr-HR"/>
              </w:rPr>
              <w:t>%</w:t>
            </w:r>
          </w:p>
        </w:tc>
      </w:tr>
      <w:tr w:rsidR="00F14DE1" w:rsidRPr="008121F0" w14:paraId="1D5028AB" w14:textId="77777777" w:rsidTr="00700799">
        <w:trPr>
          <w:trHeight w:val="255"/>
          <w:jc w:val="center"/>
        </w:trPr>
        <w:tc>
          <w:tcPr>
            <w:cnfStyle w:val="001000000000" w:firstRow="0" w:lastRow="0" w:firstColumn="1" w:lastColumn="0" w:oddVBand="0" w:evenVBand="0" w:oddHBand="0" w:evenHBand="0" w:firstRowFirstColumn="0" w:firstRowLastColumn="0" w:lastRowFirstColumn="0" w:lastRowLastColumn="0"/>
            <w:tcW w:w="2028" w:type="dxa"/>
            <w:noWrap/>
            <w:hideMark/>
          </w:tcPr>
          <w:p w14:paraId="6DD61D24" w14:textId="77777777" w:rsidR="00F14DE1" w:rsidRPr="00B55A35" w:rsidRDefault="00F14DE1" w:rsidP="00700799">
            <w:pPr>
              <w:spacing w:after="0" w:line="240" w:lineRule="auto"/>
              <w:ind w:left="0"/>
              <w:jc w:val="left"/>
              <w:rPr>
                <w:rFonts w:asciiTheme="minorHAnsi" w:eastAsia="Times New Roman" w:hAnsiTheme="minorHAnsi" w:cstheme="minorHAnsi"/>
                <w:b w:val="0"/>
                <w:color w:val="000000"/>
                <w:sz w:val="20"/>
                <w:szCs w:val="20"/>
                <w:lang w:eastAsia="hr-HR"/>
              </w:rPr>
            </w:pPr>
            <w:r w:rsidRPr="00B55A35">
              <w:rPr>
                <w:rFonts w:asciiTheme="minorHAnsi" w:eastAsia="Times New Roman" w:hAnsiTheme="minorHAnsi" w:cstheme="minorHAnsi"/>
                <w:b w:val="0"/>
                <w:color w:val="000000"/>
                <w:sz w:val="20"/>
                <w:szCs w:val="20"/>
                <w:lang w:eastAsia="hr-HR"/>
              </w:rPr>
              <w:t>Izvrsno</w:t>
            </w:r>
          </w:p>
        </w:tc>
        <w:tc>
          <w:tcPr>
            <w:tcW w:w="1117" w:type="dxa"/>
            <w:noWrap/>
            <w:hideMark/>
          </w:tcPr>
          <w:p w14:paraId="4A28E118" w14:textId="267B13B8" w:rsidR="00F14DE1" w:rsidRPr="00B55A35" w:rsidRDefault="007E448A"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Theme="minorHAnsi" w:eastAsia="Times New Roman" w:hAnsiTheme="minorHAnsi" w:cstheme="minorHAnsi"/>
                <w:color w:val="000000"/>
                <w:sz w:val="20"/>
                <w:szCs w:val="20"/>
                <w:lang w:eastAsia="hr-HR"/>
              </w:rPr>
              <w:t>16,</w:t>
            </w:r>
            <w:r w:rsidR="00F14DE1" w:rsidRPr="00B55A35">
              <w:rPr>
                <w:rFonts w:asciiTheme="minorHAnsi" w:eastAsia="Times New Roman" w:hAnsiTheme="minorHAnsi" w:cstheme="minorHAnsi"/>
                <w:color w:val="000000"/>
                <w:sz w:val="20"/>
                <w:szCs w:val="20"/>
                <w:lang w:eastAsia="hr-HR"/>
              </w:rPr>
              <w:t>90%</w:t>
            </w:r>
          </w:p>
        </w:tc>
      </w:tr>
      <w:tr w:rsidR="00F14DE1" w:rsidRPr="008121F0" w14:paraId="45560EBD" w14:textId="77777777" w:rsidTr="00700799">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28" w:type="dxa"/>
            <w:noWrap/>
            <w:hideMark/>
          </w:tcPr>
          <w:p w14:paraId="2734DE85" w14:textId="77777777" w:rsidR="00F14DE1" w:rsidRPr="00B55A35" w:rsidRDefault="00F14DE1" w:rsidP="00700799">
            <w:pPr>
              <w:spacing w:after="0" w:line="240" w:lineRule="auto"/>
              <w:ind w:left="0"/>
              <w:jc w:val="left"/>
              <w:rPr>
                <w:rFonts w:asciiTheme="minorHAnsi" w:eastAsia="Times New Roman" w:hAnsiTheme="minorHAnsi" w:cstheme="minorHAnsi"/>
                <w:b w:val="0"/>
                <w:color w:val="000000"/>
                <w:sz w:val="20"/>
                <w:szCs w:val="20"/>
                <w:lang w:eastAsia="hr-HR"/>
              </w:rPr>
            </w:pPr>
            <w:r w:rsidRPr="00B55A35">
              <w:rPr>
                <w:rFonts w:asciiTheme="minorHAnsi" w:eastAsia="Times New Roman" w:hAnsiTheme="minorHAnsi" w:cstheme="minorHAnsi"/>
                <w:b w:val="0"/>
                <w:color w:val="000000"/>
                <w:sz w:val="20"/>
                <w:szCs w:val="20"/>
                <w:lang w:eastAsia="hr-HR"/>
              </w:rPr>
              <w:t>Loše</w:t>
            </w:r>
          </w:p>
        </w:tc>
        <w:tc>
          <w:tcPr>
            <w:tcW w:w="1117" w:type="dxa"/>
            <w:noWrap/>
            <w:hideMark/>
          </w:tcPr>
          <w:p w14:paraId="32496936" w14:textId="173461F5" w:rsidR="00F14DE1" w:rsidRPr="00B55A35" w:rsidRDefault="007E448A"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Theme="minorHAnsi" w:eastAsia="Times New Roman" w:hAnsiTheme="minorHAnsi" w:cstheme="minorHAnsi"/>
                <w:color w:val="000000"/>
                <w:sz w:val="20"/>
                <w:szCs w:val="20"/>
                <w:lang w:eastAsia="hr-HR"/>
              </w:rPr>
              <w:t>19</w:t>
            </w:r>
            <w:r w:rsidR="00F14DE1" w:rsidRPr="00B55A35">
              <w:rPr>
                <w:rFonts w:asciiTheme="minorHAnsi" w:eastAsia="Times New Roman" w:hAnsiTheme="minorHAnsi" w:cstheme="minorHAnsi"/>
                <w:color w:val="000000"/>
                <w:sz w:val="20"/>
                <w:szCs w:val="20"/>
                <w:lang w:eastAsia="hr-HR"/>
              </w:rPr>
              <w:t>,</w:t>
            </w:r>
            <w:r>
              <w:rPr>
                <w:rFonts w:asciiTheme="minorHAnsi" w:eastAsia="Times New Roman" w:hAnsiTheme="minorHAnsi" w:cstheme="minorHAnsi"/>
                <w:color w:val="000000"/>
                <w:sz w:val="20"/>
                <w:szCs w:val="20"/>
                <w:lang w:eastAsia="hr-HR"/>
              </w:rPr>
              <w:t>72</w:t>
            </w:r>
            <w:r w:rsidR="00F14DE1" w:rsidRPr="00B55A35">
              <w:rPr>
                <w:rFonts w:asciiTheme="minorHAnsi" w:eastAsia="Times New Roman" w:hAnsiTheme="minorHAnsi" w:cstheme="minorHAnsi"/>
                <w:color w:val="000000"/>
                <w:sz w:val="20"/>
                <w:szCs w:val="20"/>
                <w:lang w:eastAsia="hr-HR"/>
              </w:rPr>
              <w:t>%</w:t>
            </w:r>
          </w:p>
        </w:tc>
      </w:tr>
      <w:tr w:rsidR="00F14DE1" w:rsidRPr="008121F0" w14:paraId="1D21CF01" w14:textId="77777777" w:rsidTr="00700799">
        <w:trPr>
          <w:trHeight w:val="255"/>
          <w:jc w:val="center"/>
        </w:trPr>
        <w:tc>
          <w:tcPr>
            <w:cnfStyle w:val="001000000000" w:firstRow="0" w:lastRow="0" w:firstColumn="1" w:lastColumn="0" w:oddVBand="0" w:evenVBand="0" w:oddHBand="0" w:evenHBand="0" w:firstRowFirstColumn="0" w:firstRowLastColumn="0" w:lastRowFirstColumn="0" w:lastRowLastColumn="0"/>
            <w:tcW w:w="2028" w:type="dxa"/>
            <w:noWrap/>
            <w:hideMark/>
          </w:tcPr>
          <w:p w14:paraId="11804580" w14:textId="77777777" w:rsidR="00F14DE1" w:rsidRPr="00B55A35" w:rsidRDefault="00F14DE1" w:rsidP="00700799">
            <w:pPr>
              <w:spacing w:after="0" w:line="240" w:lineRule="auto"/>
              <w:ind w:left="0"/>
              <w:jc w:val="left"/>
              <w:rPr>
                <w:rFonts w:asciiTheme="minorHAnsi" w:eastAsia="Times New Roman" w:hAnsiTheme="minorHAnsi" w:cstheme="minorHAnsi"/>
                <w:color w:val="000000"/>
                <w:sz w:val="20"/>
                <w:szCs w:val="20"/>
                <w:lang w:eastAsia="hr-HR"/>
              </w:rPr>
            </w:pPr>
            <w:r w:rsidRPr="00B55A35">
              <w:rPr>
                <w:rFonts w:asciiTheme="minorHAnsi" w:eastAsia="Times New Roman" w:hAnsiTheme="minorHAnsi" w:cstheme="minorHAnsi"/>
                <w:color w:val="000000"/>
                <w:sz w:val="20"/>
                <w:szCs w:val="20"/>
                <w:lang w:eastAsia="hr-HR"/>
              </w:rPr>
              <w:t xml:space="preserve">Ukupno </w:t>
            </w:r>
          </w:p>
        </w:tc>
        <w:tc>
          <w:tcPr>
            <w:tcW w:w="1117" w:type="dxa"/>
            <w:noWrap/>
            <w:hideMark/>
          </w:tcPr>
          <w:p w14:paraId="00F6F501" w14:textId="77777777" w:rsidR="00F14DE1" w:rsidRPr="00B55A35"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B55A35">
              <w:rPr>
                <w:rFonts w:asciiTheme="minorHAnsi" w:eastAsia="Times New Roman" w:hAnsiTheme="minorHAnsi" w:cstheme="minorHAnsi"/>
                <w:b/>
                <w:bCs/>
                <w:color w:val="000000"/>
                <w:sz w:val="20"/>
                <w:szCs w:val="20"/>
                <w:lang w:eastAsia="hr-HR"/>
              </w:rPr>
              <w:t>100,00%</w:t>
            </w:r>
          </w:p>
        </w:tc>
      </w:tr>
    </w:tbl>
    <w:p w14:paraId="350F1037" w14:textId="4F9EBE08" w:rsidR="00F14DE1" w:rsidRDefault="00F14DE1" w:rsidP="00F14DE1">
      <w:pPr>
        <w:ind w:left="0"/>
      </w:pPr>
    </w:p>
    <w:p w14:paraId="17ED246E" w14:textId="7F9B5C89" w:rsidR="007E448A" w:rsidRDefault="007E448A" w:rsidP="00F14DE1">
      <w:pPr>
        <w:ind w:left="0"/>
      </w:pPr>
    </w:p>
    <w:p w14:paraId="0639E60A" w14:textId="77777777" w:rsidR="007E448A" w:rsidRDefault="007E448A" w:rsidP="00F14DE1">
      <w:pPr>
        <w:ind w:left="0"/>
      </w:pPr>
    </w:p>
    <w:p w14:paraId="1DEDCB76" w14:textId="77777777" w:rsidR="00F14DE1" w:rsidRDefault="00F14DE1" w:rsidP="00477E33">
      <w:pPr>
        <w:pStyle w:val="Odlomakpopisa"/>
        <w:numPr>
          <w:ilvl w:val="0"/>
          <w:numId w:val="12"/>
        </w:numPr>
        <w:rPr>
          <w:rFonts w:asciiTheme="minorHAnsi" w:hAnsiTheme="minorHAnsi"/>
          <w:b/>
        </w:rPr>
      </w:pPr>
      <w:r w:rsidRPr="008121F0">
        <w:rPr>
          <w:rFonts w:asciiTheme="minorHAnsi" w:hAnsiTheme="minorHAnsi"/>
          <w:b/>
        </w:rPr>
        <w:t>Objekti u kojima provodim stručni rad zadovoljavaju potrebe mojih sportaša i omogućuju kvalitetno provođenje stručnih aktivnosti.</w:t>
      </w:r>
    </w:p>
    <w:p w14:paraId="46A335E9" w14:textId="73E13991" w:rsidR="00F14DE1" w:rsidRDefault="00F14DE1" w:rsidP="00F14DE1">
      <w:r w:rsidRPr="000F4F58">
        <w:t>Najveći udio trenera se</w:t>
      </w:r>
      <w:r>
        <w:t xml:space="preserve"> djelomično slaže (</w:t>
      </w:r>
      <w:r w:rsidR="007E448A">
        <w:t>46</w:t>
      </w:r>
      <w:r>
        <w:t>,</w:t>
      </w:r>
      <w:r w:rsidR="007E448A">
        <w:t>48</w:t>
      </w:r>
      <w:r>
        <w:t xml:space="preserve">%) s tvrdnjom kako objekti zadovoljavaju potrebe njihovih sportaša i omogućuje kvalitetno provođenje stručnih aktivnosti. S navedenom tvrdnjom se djelomično ili u potpunosti ne slaže </w:t>
      </w:r>
      <w:r w:rsidR="007E448A">
        <w:t>21</w:t>
      </w:r>
      <w:r>
        <w:t>,</w:t>
      </w:r>
      <w:r w:rsidR="007E448A">
        <w:t>13</w:t>
      </w:r>
      <w:r>
        <w:t xml:space="preserve">% </w:t>
      </w:r>
      <w:r w:rsidR="007E448A">
        <w:t>karlovačkih</w:t>
      </w:r>
      <w:r>
        <w:t xml:space="preserve"> trenera, a njih </w:t>
      </w:r>
      <w:r w:rsidR="007E448A">
        <w:t>11</w:t>
      </w:r>
      <w:r>
        <w:t>,</w:t>
      </w:r>
      <w:r w:rsidR="007E448A">
        <w:t>27</w:t>
      </w:r>
      <w:r>
        <w:t xml:space="preserve">% se niti slaže niti ne slaže s navedenom tvrdnjom.  </w:t>
      </w:r>
      <w:r w:rsidRPr="000F4F58">
        <w:t xml:space="preserve"> </w:t>
      </w:r>
    </w:p>
    <w:p w14:paraId="7E580B23" w14:textId="77777777" w:rsidR="00F14DE1" w:rsidRDefault="00F14DE1" w:rsidP="00F14DE1">
      <w:pPr>
        <w:rPr>
          <w:rFonts w:asciiTheme="minorHAnsi" w:hAnsiTheme="minorHAnsi"/>
        </w:rPr>
      </w:pPr>
    </w:p>
    <w:p w14:paraId="12B03DFF" w14:textId="77777777" w:rsidR="00F14DE1" w:rsidRPr="000F4F58" w:rsidRDefault="00F14DE1" w:rsidP="00F14DE1">
      <w:pPr>
        <w:spacing w:after="0" w:line="240" w:lineRule="auto"/>
        <w:rPr>
          <w:rFonts w:asciiTheme="minorHAnsi" w:hAnsiTheme="minorHAnsi"/>
        </w:rPr>
      </w:pPr>
      <w:r w:rsidRPr="00A772F1">
        <w:rPr>
          <w:rFonts w:cstheme="majorHAnsi"/>
          <w:sz w:val="20"/>
        </w:rPr>
        <w:t>Tablica 2.1.</w:t>
      </w:r>
      <w:r>
        <w:rPr>
          <w:rFonts w:cstheme="majorHAnsi"/>
          <w:sz w:val="20"/>
        </w:rPr>
        <w:t>30</w:t>
      </w:r>
      <w:r w:rsidRPr="00A772F1">
        <w:rPr>
          <w:rFonts w:cstheme="majorHAnsi"/>
          <w:sz w:val="20"/>
        </w:rPr>
        <w:t>. Distribucija odgovora na pitanje „</w:t>
      </w:r>
      <w:r w:rsidRPr="000F4F58">
        <w:rPr>
          <w:rFonts w:cstheme="majorHAnsi"/>
          <w:sz w:val="20"/>
        </w:rPr>
        <w:t>Objekti u kojima provodim stručni rad zadovoljavaju potrebe mojih sportaša i omogućuju kvalitetno provođenje stručnih aktivnosti</w:t>
      </w:r>
      <w:r w:rsidRPr="00A772F1">
        <w:rPr>
          <w:rFonts w:cstheme="majorHAnsi"/>
          <w:sz w:val="20"/>
        </w:rPr>
        <w:t>“</w:t>
      </w:r>
    </w:p>
    <w:tbl>
      <w:tblPr>
        <w:tblStyle w:val="GridTable4Accent2"/>
        <w:tblW w:w="4124" w:type="dxa"/>
        <w:jc w:val="center"/>
        <w:tblLook w:val="04A0" w:firstRow="1" w:lastRow="0" w:firstColumn="1" w:lastColumn="0" w:noHBand="0" w:noVBand="1"/>
      </w:tblPr>
      <w:tblGrid>
        <w:gridCol w:w="3118"/>
        <w:gridCol w:w="1006"/>
      </w:tblGrid>
      <w:tr w:rsidR="00F14DE1" w:rsidRPr="008121F0" w14:paraId="73FB5964" w14:textId="77777777" w:rsidTr="00700799">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3118" w:type="dxa"/>
            <w:noWrap/>
            <w:hideMark/>
          </w:tcPr>
          <w:p w14:paraId="0E4711EB" w14:textId="77777777" w:rsidR="00F14DE1" w:rsidRPr="004A3F09" w:rsidRDefault="00F14DE1" w:rsidP="00700799">
            <w:pPr>
              <w:spacing w:after="0" w:line="240" w:lineRule="auto"/>
              <w:ind w:left="0"/>
              <w:jc w:val="center"/>
              <w:rPr>
                <w:rFonts w:asciiTheme="minorHAnsi" w:eastAsia="Times New Roman" w:hAnsiTheme="minorHAnsi" w:cstheme="minorHAnsi"/>
                <w:sz w:val="20"/>
                <w:szCs w:val="20"/>
                <w:lang w:eastAsia="hr-HR"/>
              </w:rPr>
            </w:pPr>
            <w:r w:rsidRPr="004A3F09">
              <w:rPr>
                <w:rFonts w:asciiTheme="minorHAnsi" w:eastAsia="Times New Roman" w:hAnsiTheme="minorHAnsi" w:cstheme="minorHAnsi"/>
                <w:sz w:val="20"/>
                <w:szCs w:val="20"/>
                <w:lang w:eastAsia="hr-HR"/>
              </w:rPr>
              <w:t>Tvrdnja</w:t>
            </w:r>
          </w:p>
        </w:tc>
        <w:tc>
          <w:tcPr>
            <w:tcW w:w="1006" w:type="dxa"/>
            <w:noWrap/>
            <w:hideMark/>
          </w:tcPr>
          <w:p w14:paraId="57871346" w14:textId="77777777" w:rsidR="00F14DE1" w:rsidRPr="004A3F09"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20"/>
                <w:szCs w:val="20"/>
                <w:lang w:eastAsia="hr-HR"/>
              </w:rPr>
            </w:pPr>
            <w:r w:rsidRPr="004A3F09">
              <w:rPr>
                <w:rFonts w:asciiTheme="minorHAnsi" w:eastAsia="Times New Roman" w:hAnsiTheme="minorHAnsi" w:cstheme="minorHAnsi"/>
                <w:sz w:val="20"/>
                <w:szCs w:val="20"/>
                <w:lang w:eastAsia="hr-HR"/>
              </w:rPr>
              <w:t>%</w:t>
            </w:r>
          </w:p>
        </w:tc>
      </w:tr>
      <w:tr w:rsidR="00F14DE1" w:rsidRPr="008121F0" w14:paraId="1B83C45A" w14:textId="77777777" w:rsidTr="00700799">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3118" w:type="dxa"/>
            <w:noWrap/>
            <w:hideMark/>
          </w:tcPr>
          <w:p w14:paraId="0CA13FED" w14:textId="77777777" w:rsidR="00F14DE1" w:rsidRPr="00B55A35" w:rsidRDefault="00F14DE1" w:rsidP="00700799">
            <w:pPr>
              <w:spacing w:after="0" w:line="240" w:lineRule="auto"/>
              <w:ind w:left="0"/>
              <w:jc w:val="left"/>
              <w:rPr>
                <w:rFonts w:asciiTheme="minorHAnsi" w:eastAsia="Times New Roman" w:hAnsiTheme="minorHAnsi" w:cstheme="minorHAnsi"/>
                <w:b w:val="0"/>
                <w:color w:val="000000"/>
                <w:sz w:val="20"/>
                <w:szCs w:val="20"/>
                <w:lang w:eastAsia="hr-HR"/>
              </w:rPr>
            </w:pPr>
            <w:r w:rsidRPr="00B55A35">
              <w:rPr>
                <w:rFonts w:asciiTheme="minorHAnsi" w:eastAsia="Times New Roman" w:hAnsiTheme="minorHAnsi" w:cstheme="minorHAnsi"/>
                <w:b w:val="0"/>
                <w:color w:val="000000"/>
                <w:sz w:val="20"/>
                <w:szCs w:val="20"/>
                <w:lang w:eastAsia="hr-HR"/>
              </w:rPr>
              <w:t>U potpunosti se slažem</w:t>
            </w:r>
          </w:p>
        </w:tc>
        <w:tc>
          <w:tcPr>
            <w:tcW w:w="1006" w:type="dxa"/>
            <w:noWrap/>
            <w:hideMark/>
          </w:tcPr>
          <w:p w14:paraId="211E1E79" w14:textId="13849344" w:rsidR="00F14DE1" w:rsidRPr="00B55A35" w:rsidRDefault="007E448A"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Theme="minorHAnsi" w:eastAsia="Times New Roman" w:hAnsiTheme="minorHAnsi" w:cstheme="minorHAnsi"/>
                <w:color w:val="000000"/>
                <w:sz w:val="20"/>
                <w:szCs w:val="20"/>
                <w:lang w:eastAsia="hr-HR"/>
              </w:rPr>
              <w:t>21,13</w:t>
            </w:r>
            <w:r w:rsidR="00F14DE1" w:rsidRPr="00B55A35">
              <w:rPr>
                <w:rFonts w:asciiTheme="minorHAnsi" w:eastAsia="Times New Roman" w:hAnsiTheme="minorHAnsi" w:cstheme="minorHAnsi"/>
                <w:color w:val="000000"/>
                <w:sz w:val="20"/>
                <w:szCs w:val="20"/>
                <w:lang w:eastAsia="hr-HR"/>
              </w:rPr>
              <w:t>%</w:t>
            </w:r>
          </w:p>
        </w:tc>
      </w:tr>
      <w:tr w:rsidR="00F14DE1" w:rsidRPr="008121F0" w14:paraId="0324E4E7" w14:textId="77777777" w:rsidTr="00700799">
        <w:trPr>
          <w:trHeight w:val="255"/>
          <w:jc w:val="center"/>
        </w:trPr>
        <w:tc>
          <w:tcPr>
            <w:cnfStyle w:val="001000000000" w:firstRow="0" w:lastRow="0" w:firstColumn="1" w:lastColumn="0" w:oddVBand="0" w:evenVBand="0" w:oddHBand="0" w:evenHBand="0" w:firstRowFirstColumn="0" w:firstRowLastColumn="0" w:lastRowFirstColumn="0" w:lastRowLastColumn="0"/>
            <w:tcW w:w="3118" w:type="dxa"/>
            <w:noWrap/>
            <w:hideMark/>
          </w:tcPr>
          <w:p w14:paraId="2910739C" w14:textId="77777777" w:rsidR="00F14DE1" w:rsidRPr="00B55A35" w:rsidRDefault="00F14DE1" w:rsidP="00700799">
            <w:pPr>
              <w:spacing w:after="0" w:line="240" w:lineRule="auto"/>
              <w:ind w:left="0"/>
              <w:jc w:val="left"/>
              <w:rPr>
                <w:rFonts w:asciiTheme="minorHAnsi" w:eastAsia="Times New Roman" w:hAnsiTheme="minorHAnsi" w:cstheme="minorHAnsi"/>
                <w:b w:val="0"/>
                <w:color w:val="000000"/>
                <w:sz w:val="20"/>
                <w:szCs w:val="20"/>
                <w:lang w:eastAsia="hr-HR"/>
              </w:rPr>
            </w:pPr>
            <w:r w:rsidRPr="00B55A35">
              <w:rPr>
                <w:rFonts w:asciiTheme="minorHAnsi" w:eastAsia="Times New Roman" w:hAnsiTheme="minorHAnsi" w:cstheme="minorHAnsi"/>
                <w:b w:val="0"/>
                <w:color w:val="000000"/>
                <w:sz w:val="20"/>
                <w:szCs w:val="20"/>
                <w:lang w:eastAsia="hr-HR"/>
              </w:rPr>
              <w:t>Djelomično se slažem</w:t>
            </w:r>
          </w:p>
        </w:tc>
        <w:tc>
          <w:tcPr>
            <w:tcW w:w="1006" w:type="dxa"/>
            <w:noWrap/>
            <w:hideMark/>
          </w:tcPr>
          <w:p w14:paraId="772FE303" w14:textId="66D7BBE8" w:rsidR="00F14DE1" w:rsidRPr="00B55A35" w:rsidRDefault="007E448A"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Theme="minorHAnsi" w:eastAsia="Times New Roman" w:hAnsiTheme="minorHAnsi" w:cstheme="minorHAnsi"/>
                <w:color w:val="000000"/>
                <w:sz w:val="20"/>
                <w:szCs w:val="20"/>
                <w:lang w:eastAsia="hr-HR"/>
              </w:rPr>
              <w:t>46,48</w:t>
            </w:r>
            <w:r w:rsidR="00F14DE1" w:rsidRPr="00B55A35">
              <w:rPr>
                <w:rFonts w:asciiTheme="minorHAnsi" w:eastAsia="Times New Roman" w:hAnsiTheme="minorHAnsi" w:cstheme="minorHAnsi"/>
                <w:color w:val="000000"/>
                <w:sz w:val="20"/>
                <w:szCs w:val="20"/>
                <w:lang w:eastAsia="hr-HR"/>
              </w:rPr>
              <w:t>%</w:t>
            </w:r>
          </w:p>
        </w:tc>
      </w:tr>
      <w:tr w:rsidR="00F14DE1" w:rsidRPr="008121F0" w14:paraId="5D91595C" w14:textId="77777777" w:rsidTr="00700799">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3118" w:type="dxa"/>
            <w:noWrap/>
            <w:hideMark/>
          </w:tcPr>
          <w:p w14:paraId="396E1A4E" w14:textId="77777777" w:rsidR="00F14DE1" w:rsidRPr="00B55A35" w:rsidRDefault="00F14DE1" w:rsidP="00700799">
            <w:pPr>
              <w:spacing w:after="0" w:line="240" w:lineRule="auto"/>
              <w:ind w:left="0"/>
              <w:jc w:val="left"/>
              <w:rPr>
                <w:rFonts w:asciiTheme="minorHAnsi" w:eastAsia="Times New Roman" w:hAnsiTheme="minorHAnsi" w:cstheme="minorHAnsi"/>
                <w:b w:val="0"/>
                <w:color w:val="000000"/>
                <w:sz w:val="20"/>
                <w:szCs w:val="20"/>
                <w:lang w:eastAsia="hr-HR"/>
              </w:rPr>
            </w:pPr>
            <w:r w:rsidRPr="00B55A35">
              <w:rPr>
                <w:rFonts w:asciiTheme="minorHAnsi" w:eastAsia="Times New Roman" w:hAnsiTheme="minorHAnsi" w:cstheme="minorHAnsi"/>
                <w:b w:val="0"/>
                <w:color w:val="000000"/>
                <w:sz w:val="20"/>
                <w:szCs w:val="20"/>
                <w:lang w:eastAsia="hr-HR"/>
              </w:rPr>
              <w:t>Niti se slažem niti se ne slažem</w:t>
            </w:r>
          </w:p>
        </w:tc>
        <w:tc>
          <w:tcPr>
            <w:tcW w:w="1006" w:type="dxa"/>
            <w:noWrap/>
            <w:hideMark/>
          </w:tcPr>
          <w:p w14:paraId="4FF3F881" w14:textId="09170416" w:rsidR="00F14DE1" w:rsidRPr="00B55A35" w:rsidRDefault="007E448A"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Theme="minorHAnsi" w:eastAsia="Times New Roman" w:hAnsiTheme="minorHAnsi" w:cstheme="minorHAnsi"/>
                <w:color w:val="000000"/>
                <w:sz w:val="20"/>
                <w:szCs w:val="20"/>
                <w:lang w:eastAsia="hr-HR"/>
              </w:rPr>
              <w:t>11,27</w:t>
            </w:r>
            <w:r w:rsidR="00F14DE1" w:rsidRPr="00B55A35">
              <w:rPr>
                <w:rFonts w:asciiTheme="minorHAnsi" w:eastAsia="Times New Roman" w:hAnsiTheme="minorHAnsi" w:cstheme="minorHAnsi"/>
                <w:color w:val="000000"/>
                <w:sz w:val="20"/>
                <w:szCs w:val="20"/>
                <w:lang w:eastAsia="hr-HR"/>
              </w:rPr>
              <w:t>%</w:t>
            </w:r>
          </w:p>
        </w:tc>
      </w:tr>
      <w:tr w:rsidR="00F14DE1" w:rsidRPr="008121F0" w14:paraId="14D63F9C" w14:textId="77777777" w:rsidTr="00700799">
        <w:trPr>
          <w:trHeight w:val="255"/>
          <w:jc w:val="center"/>
        </w:trPr>
        <w:tc>
          <w:tcPr>
            <w:cnfStyle w:val="001000000000" w:firstRow="0" w:lastRow="0" w:firstColumn="1" w:lastColumn="0" w:oddVBand="0" w:evenVBand="0" w:oddHBand="0" w:evenHBand="0" w:firstRowFirstColumn="0" w:firstRowLastColumn="0" w:lastRowFirstColumn="0" w:lastRowLastColumn="0"/>
            <w:tcW w:w="3118" w:type="dxa"/>
            <w:noWrap/>
            <w:hideMark/>
          </w:tcPr>
          <w:p w14:paraId="2C1DF8DD" w14:textId="77777777" w:rsidR="00F14DE1" w:rsidRPr="00B55A35" w:rsidRDefault="00F14DE1" w:rsidP="00700799">
            <w:pPr>
              <w:spacing w:after="0" w:line="240" w:lineRule="auto"/>
              <w:ind w:left="0"/>
              <w:jc w:val="left"/>
              <w:rPr>
                <w:rFonts w:asciiTheme="minorHAnsi" w:eastAsia="Times New Roman" w:hAnsiTheme="minorHAnsi" w:cstheme="minorHAnsi"/>
                <w:b w:val="0"/>
                <w:color w:val="000000"/>
                <w:sz w:val="20"/>
                <w:szCs w:val="20"/>
                <w:lang w:eastAsia="hr-HR"/>
              </w:rPr>
            </w:pPr>
            <w:r w:rsidRPr="00B55A35">
              <w:rPr>
                <w:rFonts w:asciiTheme="minorHAnsi" w:eastAsia="Times New Roman" w:hAnsiTheme="minorHAnsi" w:cstheme="minorHAnsi"/>
                <w:b w:val="0"/>
                <w:color w:val="000000"/>
                <w:sz w:val="20"/>
                <w:szCs w:val="20"/>
                <w:lang w:eastAsia="hr-HR"/>
              </w:rPr>
              <w:t>Djelomično se ne slažem</w:t>
            </w:r>
          </w:p>
        </w:tc>
        <w:tc>
          <w:tcPr>
            <w:tcW w:w="1006" w:type="dxa"/>
            <w:noWrap/>
            <w:hideMark/>
          </w:tcPr>
          <w:p w14:paraId="14E0F2FB" w14:textId="3DA8E96A" w:rsidR="00F14DE1" w:rsidRPr="00B55A35" w:rsidRDefault="007E448A"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Theme="minorHAnsi" w:eastAsia="Times New Roman" w:hAnsiTheme="minorHAnsi" w:cstheme="minorHAnsi"/>
                <w:color w:val="000000"/>
                <w:sz w:val="20"/>
                <w:szCs w:val="20"/>
                <w:lang w:eastAsia="hr-HR"/>
              </w:rPr>
              <w:t>11,27</w:t>
            </w:r>
            <w:r w:rsidR="00F14DE1" w:rsidRPr="00B55A35">
              <w:rPr>
                <w:rFonts w:asciiTheme="minorHAnsi" w:eastAsia="Times New Roman" w:hAnsiTheme="minorHAnsi" w:cstheme="minorHAnsi"/>
                <w:color w:val="000000"/>
                <w:sz w:val="20"/>
                <w:szCs w:val="20"/>
                <w:lang w:eastAsia="hr-HR"/>
              </w:rPr>
              <w:t>%</w:t>
            </w:r>
          </w:p>
        </w:tc>
      </w:tr>
      <w:tr w:rsidR="00F14DE1" w:rsidRPr="008121F0" w14:paraId="3B28165C" w14:textId="77777777" w:rsidTr="00700799">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3118" w:type="dxa"/>
            <w:noWrap/>
            <w:hideMark/>
          </w:tcPr>
          <w:p w14:paraId="7A52EE87" w14:textId="77777777" w:rsidR="00F14DE1" w:rsidRPr="00B55A35" w:rsidRDefault="00F14DE1" w:rsidP="00700799">
            <w:pPr>
              <w:spacing w:after="0" w:line="240" w:lineRule="auto"/>
              <w:ind w:left="0"/>
              <w:jc w:val="left"/>
              <w:rPr>
                <w:rFonts w:asciiTheme="minorHAnsi" w:eastAsia="Times New Roman" w:hAnsiTheme="minorHAnsi" w:cstheme="minorHAnsi"/>
                <w:b w:val="0"/>
                <w:color w:val="000000"/>
                <w:sz w:val="20"/>
                <w:szCs w:val="20"/>
                <w:lang w:eastAsia="hr-HR"/>
              </w:rPr>
            </w:pPr>
            <w:r w:rsidRPr="00B55A35">
              <w:rPr>
                <w:rFonts w:asciiTheme="minorHAnsi" w:eastAsia="Times New Roman" w:hAnsiTheme="minorHAnsi" w:cstheme="minorHAnsi"/>
                <w:b w:val="0"/>
                <w:color w:val="000000"/>
                <w:sz w:val="20"/>
                <w:szCs w:val="20"/>
                <w:lang w:eastAsia="hr-HR"/>
              </w:rPr>
              <w:t>U potpunosti se ne slažem</w:t>
            </w:r>
          </w:p>
        </w:tc>
        <w:tc>
          <w:tcPr>
            <w:tcW w:w="1006" w:type="dxa"/>
            <w:noWrap/>
            <w:hideMark/>
          </w:tcPr>
          <w:p w14:paraId="5A95AD59" w14:textId="515E594E" w:rsidR="00F14DE1" w:rsidRPr="00B55A35" w:rsidRDefault="007E448A"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Theme="minorHAnsi" w:eastAsia="Times New Roman" w:hAnsiTheme="minorHAnsi" w:cstheme="minorHAnsi"/>
                <w:color w:val="000000"/>
                <w:sz w:val="20"/>
                <w:szCs w:val="20"/>
                <w:lang w:eastAsia="hr-HR"/>
              </w:rPr>
              <w:t>9,86</w:t>
            </w:r>
            <w:r w:rsidR="00F14DE1" w:rsidRPr="00B55A35">
              <w:rPr>
                <w:rFonts w:asciiTheme="minorHAnsi" w:eastAsia="Times New Roman" w:hAnsiTheme="minorHAnsi" w:cstheme="minorHAnsi"/>
                <w:color w:val="000000"/>
                <w:sz w:val="20"/>
                <w:szCs w:val="20"/>
                <w:lang w:eastAsia="hr-HR"/>
              </w:rPr>
              <w:t>%</w:t>
            </w:r>
          </w:p>
        </w:tc>
      </w:tr>
      <w:tr w:rsidR="00F14DE1" w:rsidRPr="008121F0" w14:paraId="28DAED26" w14:textId="77777777" w:rsidTr="00700799">
        <w:trPr>
          <w:trHeight w:val="255"/>
          <w:jc w:val="center"/>
        </w:trPr>
        <w:tc>
          <w:tcPr>
            <w:cnfStyle w:val="001000000000" w:firstRow="0" w:lastRow="0" w:firstColumn="1" w:lastColumn="0" w:oddVBand="0" w:evenVBand="0" w:oddHBand="0" w:evenHBand="0" w:firstRowFirstColumn="0" w:firstRowLastColumn="0" w:lastRowFirstColumn="0" w:lastRowLastColumn="0"/>
            <w:tcW w:w="3118" w:type="dxa"/>
            <w:noWrap/>
            <w:hideMark/>
          </w:tcPr>
          <w:p w14:paraId="0BEE97E6" w14:textId="77777777" w:rsidR="00F14DE1" w:rsidRPr="00B55A35" w:rsidRDefault="00F14DE1" w:rsidP="00700799">
            <w:pPr>
              <w:spacing w:after="0" w:line="240" w:lineRule="auto"/>
              <w:ind w:left="0"/>
              <w:jc w:val="left"/>
              <w:rPr>
                <w:rFonts w:asciiTheme="minorHAnsi" w:eastAsia="Times New Roman" w:hAnsiTheme="minorHAnsi" w:cstheme="minorHAnsi"/>
                <w:color w:val="000000"/>
                <w:sz w:val="20"/>
                <w:szCs w:val="20"/>
                <w:lang w:eastAsia="hr-HR"/>
              </w:rPr>
            </w:pPr>
            <w:r w:rsidRPr="00B55A35">
              <w:rPr>
                <w:rFonts w:asciiTheme="minorHAnsi" w:eastAsia="Times New Roman" w:hAnsiTheme="minorHAnsi" w:cstheme="minorHAnsi"/>
                <w:color w:val="000000"/>
                <w:sz w:val="20"/>
                <w:szCs w:val="20"/>
                <w:lang w:eastAsia="hr-HR"/>
              </w:rPr>
              <w:t>Ukupno</w:t>
            </w:r>
          </w:p>
        </w:tc>
        <w:tc>
          <w:tcPr>
            <w:tcW w:w="1006" w:type="dxa"/>
            <w:noWrap/>
            <w:hideMark/>
          </w:tcPr>
          <w:p w14:paraId="5B46092D" w14:textId="77777777" w:rsidR="00F14DE1" w:rsidRPr="00B55A35"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B55A35">
              <w:rPr>
                <w:rFonts w:asciiTheme="minorHAnsi" w:eastAsia="Times New Roman" w:hAnsiTheme="minorHAnsi" w:cstheme="minorHAnsi"/>
                <w:b/>
                <w:bCs/>
                <w:color w:val="000000"/>
                <w:sz w:val="20"/>
                <w:szCs w:val="20"/>
                <w:lang w:eastAsia="hr-HR"/>
              </w:rPr>
              <w:t>100,00%</w:t>
            </w:r>
          </w:p>
        </w:tc>
      </w:tr>
    </w:tbl>
    <w:p w14:paraId="71C8908F" w14:textId="77777777" w:rsidR="00F14DE1" w:rsidRDefault="00F14DE1" w:rsidP="00F14DE1">
      <w:pPr>
        <w:ind w:left="0"/>
      </w:pPr>
    </w:p>
    <w:p w14:paraId="365EC246" w14:textId="77777777" w:rsidR="00F14DE1" w:rsidRDefault="00F14DE1" w:rsidP="00477E33">
      <w:pPr>
        <w:pStyle w:val="Odlomakpopisa"/>
        <w:numPr>
          <w:ilvl w:val="0"/>
          <w:numId w:val="12"/>
        </w:numPr>
        <w:rPr>
          <w:rFonts w:asciiTheme="minorHAnsi" w:hAnsiTheme="minorHAnsi"/>
          <w:b/>
        </w:rPr>
      </w:pPr>
      <w:r w:rsidRPr="008121F0">
        <w:rPr>
          <w:rFonts w:asciiTheme="minorHAnsi" w:hAnsiTheme="minorHAnsi"/>
          <w:b/>
        </w:rPr>
        <w:t>Vrijeme u sportskim objektima, koje imam na raspolaganju za rad sa mojim sportašima, dostatno je za realizaciju svih postavljenih kratkoročnih i dugoročnih ciljeva sportske pripreme.</w:t>
      </w:r>
    </w:p>
    <w:p w14:paraId="6C4FC8E0" w14:textId="2D2BB3C7" w:rsidR="00F14DE1" w:rsidRDefault="00F14DE1" w:rsidP="00F14DE1">
      <w:r>
        <w:t>Najveći udio je trenera koji se u potpunosti slažu (</w:t>
      </w:r>
      <w:r w:rsidR="007E448A">
        <w:t>36</w:t>
      </w:r>
      <w:r>
        <w:t>,</w:t>
      </w:r>
      <w:r w:rsidR="007E448A">
        <w:t>62</w:t>
      </w:r>
      <w:r>
        <w:t>%) s tvrdnjom o dostatnosti vremena koje imaju na raspolaganju za trening. Ukoliko se tome pridodaju treneri koji se djelomično slažu s izrečenom tvrdnjom (19,</w:t>
      </w:r>
      <w:r w:rsidR="007E448A">
        <w:t>72</w:t>
      </w:r>
      <w:r>
        <w:t>%) većina trenera (</w:t>
      </w:r>
      <w:r w:rsidR="007E448A">
        <w:t>56</w:t>
      </w:r>
      <w:r>
        <w:t>,</w:t>
      </w:r>
      <w:r w:rsidR="007E448A">
        <w:t>34</w:t>
      </w:r>
      <w:r>
        <w:t xml:space="preserve">%) je zadovoljna vremenom koje imaju na raspolaganju za trening. S navedenom tvrdnjom se djelomično ili u potpunosti ne slaže </w:t>
      </w:r>
      <w:r w:rsidR="007E448A">
        <w:t>23</w:t>
      </w:r>
      <w:r>
        <w:t>,</w:t>
      </w:r>
      <w:r w:rsidR="007E448A">
        <w:t>95</w:t>
      </w:r>
      <w:r>
        <w:t xml:space="preserve">% </w:t>
      </w:r>
      <w:r w:rsidR="007E448A">
        <w:t>karlovačkih</w:t>
      </w:r>
      <w:r>
        <w:t xml:space="preserve"> trenera, a njih </w:t>
      </w:r>
      <w:r w:rsidR="007E448A">
        <w:t>19</w:t>
      </w:r>
      <w:r>
        <w:t>,</w:t>
      </w:r>
      <w:r w:rsidR="007E448A">
        <w:t>72</w:t>
      </w:r>
      <w:r>
        <w:t>% se niti slaže niti ne slaže s navedenom tvrdnjom.</w:t>
      </w:r>
    </w:p>
    <w:p w14:paraId="4BDA2439" w14:textId="77777777" w:rsidR="00F14DE1" w:rsidRPr="000F4F58" w:rsidRDefault="00F14DE1" w:rsidP="00F14DE1">
      <w:pPr>
        <w:spacing w:after="0" w:line="240" w:lineRule="auto"/>
        <w:rPr>
          <w:rFonts w:asciiTheme="minorHAnsi" w:hAnsiTheme="minorHAnsi"/>
        </w:rPr>
      </w:pPr>
      <w:r w:rsidRPr="00A772F1">
        <w:rPr>
          <w:rFonts w:cstheme="majorHAnsi"/>
          <w:sz w:val="20"/>
        </w:rPr>
        <w:t>Tablica 2.1.</w:t>
      </w:r>
      <w:r>
        <w:rPr>
          <w:rFonts w:cstheme="majorHAnsi"/>
          <w:sz w:val="20"/>
        </w:rPr>
        <w:t>31</w:t>
      </w:r>
      <w:r w:rsidRPr="00A772F1">
        <w:rPr>
          <w:rFonts w:cstheme="majorHAnsi"/>
          <w:sz w:val="20"/>
        </w:rPr>
        <w:t>. Distribucija odgovora na pitanje „</w:t>
      </w:r>
      <w:r w:rsidRPr="00B55A7F">
        <w:rPr>
          <w:rFonts w:cstheme="majorHAnsi"/>
          <w:sz w:val="20"/>
        </w:rPr>
        <w:t>Vrijeme u sportskim objektima, koje imam na raspolaganju za rad sa mojim sportašima, dostatno je za realizaciju svih postavljenih kratkoročnih i dugoročnih ciljeva sportske pripreme</w:t>
      </w:r>
      <w:r w:rsidRPr="00A772F1">
        <w:rPr>
          <w:rFonts w:cstheme="majorHAnsi"/>
          <w:sz w:val="20"/>
        </w:rPr>
        <w:t>“</w:t>
      </w:r>
    </w:p>
    <w:tbl>
      <w:tblPr>
        <w:tblStyle w:val="GridTable4Accent2"/>
        <w:tblW w:w="4413" w:type="dxa"/>
        <w:jc w:val="center"/>
        <w:tblLook w:val="04A0" w:firstRow="1" w:lastRow="0" w:firstColumn="1" w:lastColumn="0" w:noHBand="0" w:noVBand="1"/>
      </w:tblPr>
      <w:tblGrid>
        <w:gridCol w:w="3296"/>
        <w:gridCol w:w="1117"/>
      </w:tblGrid>
      <w:tr w:rsidR="00F14DE1" w:rsidRPr="008121F0" w14:paraId="63FF857B" w14:textId="77777777" w:rsidTr="00700799">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3296" w:type="dxa"/>
            <w:noWrap/>
            <w:hideMark/>
          </w:tcPr>
          <w:p w14:paraId="0AAC7973" w14:textId="77777777" w:rsidR="00F14DE1" w:rsidRPr="004A3F09" w:rsidRDefault="00F14DE1" w:rsidP="00700799">
            <w:pPr>
              <w:spacing w:after="0" w:line="240" w:lineRule="auto"/>
              <w:ind w:left="0"/>
              <w:jc w:val="center"/>
              <w:rPr>
                <w:rFonts w:asciiTheme="minorHAnsi" w:eastAsia="Times New Roman" w:hAnsiTheme="minorHAnsi" w:cstheme="minorHAnsi"/>
                <w:sz w:val="20"/>
                <w:szCs w:val="20"/>
                <w:lang w:eastAsia="hr-HR"/>
              </w:rPr>
            </w:pPr>
            <w:r w:rsidRPr="004A3F09">
              <w:rPr>
                <w:rFonts w:asciiTheme="minorHAnsi" w:eastAsia="Times New Roman" w:hAnsiTheme="minorHAnsi" w:cstheme="minorHAnsi"/>
                <w:sz w:val="20"/>
                <w:szCs w:val="20"/>
                <w:lang w:eastAsia="hr-HR"/>
              </w:rPr>
              <w:t>Tvrdnja</w:t>
            </w:r>
          </w:p>
        </w:tc>
        <w:tc>
          <w:tcPr>
            <w:tcW w:w="1117" w:type="dxa"/>
            <w:noWrap/>
            <w:hideMark/>
          </w:tcPr>
          <w:p w14:paraId="15BBE2FB" w14:textId="77777777" w:rsidR="00F14DE1" w:rsidRPr="004A3F09"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20"/>
                <w:szCs w:val="20"/>
                <w:lang w:eastAsia="hr-HR"/>
              </w:rPr>
            </w:pPr>
            <w:r w:rsidRPr="004A3F09">
              <w:rPr>
                <w:rFonts w:asciiTheme="minorHAnsi" w:eastAsia="Times New Roman" w:hAnsiTheme="minorHAnsi" w:cstheme="minorHAnsi"/>
                <w:sz w:val="20"/>
                <w:szCs w:val="20"/>
                <w:lang w:eastAsia="hr-HR"/>
              </w:rPr>
              <w:t>%</w:t>
            </w:r>
          </w:p>
        </w:tc>
      </w:tr>
      <w:tr w:rsidR="00F14DE1" w:rsidRPr="008121F0" w14:paraId="4781817E" w14:textId="77777777" w:rsidTr="00700799">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3296" w:type="dxa"/>
            <w:noWrap/>
            <w:hideMark/>
          </w:tcPr>
          <w:p w14:paraId="5CB0B8C4" w14:textId="77777777" w:rsidR="00F14DE1" w:rsidRPr="00B55A35" w:rsidRDefault="00F14DE1" w:rsidP="00700799">
            <w:pPr>
              <w:spacing w:after="0" w:line="240" w:lineRule="auto"/>
              <w:ind w:left="0"/>
              <w:jc w:val="left"/>
              <w:rPr>
                <w:rFonts w:asciiTheme="minorHAnsi" w:eastAsia="Times New Roman" w:hAnsiTheme="minorHAnsi" w:cstheme="minorHAnsi"/>
                <w:b w:val="0"/>
                <w:color w:val="000000"/>
                <w:sz w:val="20"/>
                <w:szCs w:val="20"/>
                <w:lang w:eastAsia="hr-HR"/>
              </w:rPr>
            </w:pPr>
            <w:r w:rsidRPr="00B55A35">
              <w:rPr>
                <w:rFonts w:asciiTheme="minorHAnsi" w:eastAsia="Times New Roman" w:hAnsiTheme="minorHAnsi" w:cstheme="minorHAnsi"/>
                <w:b w:val="0"/>
                <w:color w:val="000000"/>
                <w:sz w:val="20"/>
                <w:szCs w:val="20"/>
                <w:lang w:eastAsia="hr-HR"/>
              </w:rPr>
              <w:t>U potpunosti se slažem</w:t>
            </w:r>
          </w:p>
        </w:tc>
        <w:tc>
          <w:tcPr>
            <w:tcW w:w="1117" w:type="dxa"/>
            <w:noWrap/>
            <w:hideMark/>
          </w:tcPr>
          <w:p w14:paraId="02AD256D" w14:textId="0F2BB946" w:rsidR="00F14DE1" w:rsidRPr="00B55A35" w:rsidRDefault="007E448A"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Theme="minorHAnsi" w:eastAsia="Times New Roman" w:hAnsiTheme="minorHAnsi" w:cstheme="minorHAnsi"/>
                <w:color w:val="000000"/>
                <w:sz w:val="20"/>
                <w:szCs w:val="20"/>
                <w:lang w:eastAsia="hr-HR"/>
              </w:rPr>
              <w:t>36,62</w:t>
            </w:r>
            <w:r w:rsidR="00F14DE1" w:rsidRPr="00B55A35">
              <w:rPr>
                <w:rFonts w:asciiTheme="minorHAnsi" w:eastAsia="Times New Roman" w:hAnsiTheme="minorHAnsi" w:cstheme="minorHAnsi"/>
                <w:color w:val="000000"/>
                <w:sz w:val="20"/>
                <w:szCs w:val="20"/>
                <w:lang w:eastAsia="hr-HR"/>
              </w:rPr>
              <w:t>%</w:t>
            </w:r>
          </w:p>
        </w:tc>
      </w:tr>
      <w:tr w:rsidR="00F14DE1" w:rsidRPr="008121F0" w14:paraId="2EB1F258" w14:textId="77777777" w:rsidTr="00700799">
        <w:trPr>
          <w:trHeight w:val="255"/>
          <w:jc w:val="center"/>
        </w:trPr>
        <w:tc>
          <w:tcPr>
            <w:cnfStyle w:val="001000000000" w:firstRow="0" w:lastRow="0" w:firstColumn="1" w:lastColumn="0" w:oddVBand="0" w:evenVBand="0" w:oddHBand="0" w:evenHBand="0" w:firstRowFirstColumn="0" w:firstRowLastColumn="0" w:lastRowFirstColumn="0" w:lastRowLastColumn="0"/>
            <w:tcW w:w="3296" w:type="dxa"/>
            <w:noWrap/>
            <w:hideMark/>
          </w:tcPr>
          <w:p w14:paraId="4E518FC6" w14:textId="77777777" w:rsidR="00F14DE1" w:rsidRPr="00B55A35" w:rsidRDefault="00F14DE1" w:rsidP="00700799">
            <w:pPr>
              <w:spacing w:after="0" w:line="240" w:lineRule="auto"/>
              <w:ind w:left="0"/>
              <w:jc w:val="left"/>
              <w:rPr>
                <w:rFonts w:asciiTheme="minorHAnsi" w:eastAsia="Times New Roman" w:hAnsiTheme="minorHAnsi" w:cstheme="minorHAnsi"/>
                <w:b w:val="0"/>
                <w:color w:val="000000"/>
                <w:sz w:val="20"/>
                <w:szCs w:val="20"/>
                <w:lang w:eastAsia="hr-HR"/>
              </w:rPr>
            </w:pPr>
            <w:r w:rsidRPr="00B55A35">
              <w:rPr>
                <w:rFonts w:asciiTheme="minorHAnsi" w:eastAsia="Times New Roman" w:hAnsiTheme="minorHAnsi" w:cstheme="minorHAnsi"/>
                <w:b w:val="0"/>
                <w:color w:val="000000"/>
                <w:sz w:val="20"/>
                <w:szCs w:val="20"/>
                <w:lang w:eastAsia="hr-HR"/>
              </w:rPr>
              <w:t>Djelomično se slažem</w:t>
            </w:r>
          </w:p>
        </w:tc>
        <w:tc>
          <w:tcPr>
            <w:tcW w:w="1117" w:type="dxa"/>
            <w:noWrap/>
            <w:hideMark/>
          </w:tcPr>
          <w:p w14:paraId="2A0576F9" w14:textId="47F7E3D5" w:rsidR="00F14DE1" w:rsidRPr="00B55A35" w:rsidRDefault="007E448A"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Theme="minorHAnsi" w:eastAsia="Times New Roman" w:hAnsiTheme="minorHAnsi" w:cstheme="minorHAnsi"/>
                <w:color w:val="000000"/>
                <w:sz w:val="20"/>
                <w:szCs w:val="20"/>
                <w:lang w:eastAsia="hr-HR"/>
              </w:rPr>
              <w:t>19,72</w:t>
            </w:r>
            <w:r w:rsidR="00F14DE1" w:rsidRPr="00B55A35">
              <w:rPr>
                <w:rFonts w:asciiTheme="minorHAnsi" w:eastAsia="Times New Roman" w:hAnsiTheme="minorHAnsi" w:cstheme="minorHAnsi"/>
                <w:color w:val="000000"/>
                <w:sz w:val="20"/>
                <w:szCs w:val="20"/>
                <w:lang w:eastAsia="hr-HR"/>
              </w:rPr>
              <w:t>%</w:t>
            </w:r>
          </w:p>
        </w:tc>
      </w:tr>
      <w:tr w:rsidR="00F14DE1" w:rsidRPr="008121F0" w14:paraId="766EF9AC" w14:textId="77777777" w:rsidTr="00700799">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3296" w:type="dxa"/>
            <w:noWrap/>
            <w:hideMark/>
          </w:tcPr>
          <w:p w14:paraId="7BAAE32C" w14:textId="77777777" w:rsidR="00F14DE1" w:rsidRPr="00B55A35" w:rsidRDefault="00F14DE1" w:rsidP="00700799">
            <w:pPr>
              <w:spacing w:after="0" w:line="240" w:lineRule="auto"/>
              <w:ind w:left="0"/>
              <w:jc w:val="left"/>
              <w:rPr>
                <w:rFonts w:asciiTheme="minorHAnsi" w:eastAsia="Times New Roman" w:hAnsiTheme="minorHAnsi" w:cstheme="minorHAnsi"/>
                <w:b w:val="0"/>
                <w:color w:val="000000"/>
                <w:sz w:val="20"/>
                <w:szCs w:val="20"/>
                <w:lang w:eastAsia="hr-HR"/>
              </w:rPr>
            </w:pPr>
            <w:r w:rsidRPr="00B55A35">
              <w:rPr>
                <w:rFonts w:asciiTheme="minorHAnsi" w:eastAsia="Times New Roman" w:hAnsiTheme="minorHAnsi" w:cstheme="minorHAnsi"/>
                <w:b w:val="0"/>
                <w:color w:val="000000"/>
                <w:sz w:val="20"/>
                <w:szCs w:val="20"/>
                <w:lang w:eastAsia="hr-HR"/>
              </w:rPr>
              <w:t>Niti se slažem niti se ne slažem</w:t>
            </w:r>
          </w:p>
        </w:tc>
        <w:tc>
          <w:tcPr>
            <w:tcW w:w="1117" w:type="dxa"/>
            <w:noWrap/>
            <w:hideMark/>
          </w:tcPr>
          <w:p w14:paraId="65D9FA94" w14:textId="3180410E" w:rsidR="00F14DE1" w:rsidRPr="00B55A35" w:rsidRDefault="007E448A"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Theme="minorHAnsi" w:eastAsia="Times New Roman" w:hAnsiTheme="minorHAnsi" w:cstheme="minorHAnsi"/>
                <w:color w:val="000000"/>
                <w:sz w:val="20"/>
                <w:szCs w:val="20"/>
                <w:lang w:eastAsia="hr-HR"/>
              </w:rPr>
              <w:t>19,72</w:t>
            </w:r>
            <w:r w:rsidR="00F14DE1" w:rsidRPr="00B55A35">
              <w:rPr>
                <w:rFonts w:asciiTheme="minorHAnsi" w:eastAsia="Times New Roman" w:hAnsiTheme="minorHAnsi" w:cstheme="minorHAnsi"/>
                <w:color w:val="000000"/>
                <w:sz w:val="20"/>
                <w:szCs w:val="20"/>
                <w:lang w:eastAsia="hr-HR"/>
              </w:rPr>
              <w:t>%</w:t>
            </w:r>
          </w:p>
        </w:tc>
      </w:tr>
      <w:tr w:rsidR="00F14DE1" w:rsidRPr="008121F0" w14:paraId="62B56A27" w14:textId="77777777" w:rsidTr="00700799">
        <w:trPr>
          <w:trHeight w:val="255"/>
          <w:jc w:val="center"/>
        </w:trPr>
        <w:tc>
          <w:tcPr>
            <w:cnfStyle w:val="001000000000" w:firstRow="0" w:lastRow="0" w:firstColumn="1" w:lastColumn="0" w:oddVBand="0" w:evenVBand="0" w:oddHBand="0" w:evenHBand="0" w:firstRowFirstColumn="0" w:firstRowLastColumn="0" w:lastRowFirstColumn="0" w:lastRowLastColumn="0"/>
            <w:tcW w:w="3296" w:type="dxa"/>
            <w:noWrap/>
            <w:hideMark/>
          </w:tcPr>
          <w:p w14:paraId="1A6D29A2" w14:textId="77777777" w:rsidR="00F14DE1" w:rsidRPr="00B55A35" w:rsidRDefault="00F14DE1" w:rsidP="00700799">
            <w:pPr>
              <w:spacing w:after="0" w:line="240" w:lineRule="auto"/>
              <w:ind w:left="0"/>
              <w:jc w:val="left"/>
              <w:rPr>
                <w:rFonts w:asciiTheme="minorHAnsi" w:eastAsia="Times New Roman" w:hAnsiTheme="minorHAnsi" w:cstheme="minorHAnsi"/>
                <w:b w:val="0"/>
                <w:color w:val="000000"/>
                <w:sz w:val="20"/>
                <w:szCs w:val="20"/>
                <w:lang w:eastAsia="hr-HR"/>
              </w:rPr>
            </w:pPr>
            <w:r w:rsidRPr="00B55A35">
              <w:rPr>
                <w:rFonts w:asciiTheme="minorHAnsi" w:eastAsia="Times New Roman" w:hAnsiTheme="minorHAnsi" w:cstheme="minorHAnsi"/>
                <w:b w:val="0"/>
                <w:color w:val="000000"/>
                <w:sz w:val="20"/>
                <w:szCs w:val="20"/>
                <w:lang w:eastAsia="hr-HR"/>
              </w:rPr>
              <w:t>Djelomično se ne slažem</w:t>
            </w:r>
          </w:p>
        </w:tc>
        <w:tc>
          <w:tcPr>
            <w:tcW w:w="1117" w:type="dxa"/>
            <w:noWrap/>
            <w:hideMark/>
          </w:tcPr>
          <w:p w14:paraId="68E2DFED" w14:textId="14EE3169" w:rsidR="00F14DE1" w:rsidRPr="00B55A35" w:rsidRDefault="007E448A"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Theme="minorHAnsi" w:eastAsia="Times New Roman" w:hAnsiTheme="minorHAnsi" w:cstheme="minorHAnsi"/>
                <w:color w:val="000000"/>
                <w:sz w:val="20"/>
                <w:szCs w:val="20"/>
                <w:lang w:eastAsia="hr-HR"/>
              </w:rPr>
              <w:t>12,68</w:t>
            </w:r>
            <w:r w:rsidR="00F14DE1" w:rsidRPr="00B55A35">
              <w:rPr>
                <w:rFonts w:asciiTheme="minorHAnsi" w:eastAsia="Times New Roman" w:hAnsiTheme="minorHAnsi" w:cstheme="minorHAnsi"/>
                <w:color w:val="000000"/>
                <w:sz w:val="20"/>
                <w:szCs w:val="20"/>
                <w:lang w:eastAsia="hr-HR"/>
              </w:rPr>
              <w:t>%</w:t>
            </w:r>
          </w:p>
        </w:tc>
      </w:tr>
      <w:tr w:rsidR="00F14DE1" w:rsidRPr="008121F0" w14:paraId="32EE293B" w14:textId="77777777" w:rsidTr="00700799">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3296" w:type="dxa"/>
            <w:noWrap/>
            <w:hideMark/>
          </w:tcPr>
          <w:p w14:paraId="64B638F3" w14:textId="77777777" w:rsidR="00F14DE1" w:rsidRPr="00B55A35" w:rsidRDefault="00F14DE1" w:rsidP="00700799">
            <w:pPr>
              <w:spacing w:after="0" w:line="240" w:lineRule="auto"/>
              <w:ind w:left="0"/>
              <w:jc w:val="left"/>
              <w:rPr>
                <w:rFonts w:asciiTheme="minorHAnsi" w:eastAsia="Times New Roman" w:hAnsiTheme="minorHAnsi" w:cstheme="minorHAnsi"/>
                <w:b w:val="0"/>
                <w:color w:val="000000"/>
                <w:sz w:val="20"/>
                <w:szCs w:val="20"/>
                <w:lang w:eastAsia="hr-HR"/>
              </w:rPr>
            </w:pPr>
            <w:r w:rsidRPr="00B55A35">
              <w:rPr>
                <w:rFonts w:asciiTheme="minorHAnsi" w:eastAsia="Times New Roman" w:hAnsiTheme="minorHAnsi" w:cstheme="minorHAnsi"/>
                <w:b w:val="0"/>
                <w:color w:val="000000"/>
                <w:sz w:val="20"/>
                <w:szCs w:val="20"/>
                <w:lang w:eastAsia="hr-HR"/>
              </w:rPr>
              <w:t>U potpunosti se ne slažem</w:t>
            </w:r>
          </w:p>
        </w:tc>
        <w:tc>
          <w:tcPr>
            <w:tcW w:w="1117" w:type="dxa"/>
            <w:noWrap/>
            <w:hideMark/>
          </w:tcPr>
          <w:p w14:paraId="3DB3B9DD" w14:textId="6D532C32" w:rsidR="00F14DE1" w:rsidRPr="00B55A35" w:rsidRDefault="007E448A"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Theme="minorHAnsi" w:eastAsia="Times New Roman" w:hAnsiTheme="minorHAnsi" w:cstheme="minorHAnsi"/>
                <w:color w:val="000000"/>
                <w:sz w:val="20"/>
                <w:szCs w:val="20"/>
                <w:lang w:eastAsia="hr-HR"/>
              </w:rPr>
              <w:t>11,27</w:t>
            </w:r>
            <w:r w:rsidR="00F14DE1" w:rsidRPr="00B55A35">
              <w:rPr>
                <w:rFonts w:asciiTheme="minorHAnsi" w:eastAsia="Times New Roman" w:hAnsiTheme="minorHAnsi" w:cstheme="minorHAnsi"/>
                <w:color w:val="000000"/>
                <w:sz w:val="20"/>
                <w:szCs w:val="20"/>
                <w:lang w:eastAsia="hr-HR"/>
              </w:rPr>
              <w:t>%</w:t>
            </w:r>
          </w:p>
        </w:tc>
      </w:tr>
      <w:tr w:rsidR="00F14DE1" w:rsidRPr="008121F0" w14:paraId="6DF4D2C1" w14:textId="77777777" w:rsidTr="00700799">
        <w:trPr>
          <w:trHeight w:val="255"/>
          <w:jc w:val="center"/>
        </w:trPr>
        <w:tc>
          <w:tcPr>
            <w:cnfStyle w:val="001000000000" w:firstRow="0" w:lastRow="0" w:firstColumn="1" w:lastColumn="0" w:oddVBand="0" w:evenVBand="0" w:oddHBand="0" w:evenHBand="0" w:firstRowFirstColumn="0" w:firstRowLastColumn="0" w:lastRowFirstColumn="0" w:lastRowLastColumn="0"/>
            <w:tcW w:w="3296" w:type="dxa"/>
            <w:noWrap/>
            <w:hideMark/>
          </w:tcPr>
          <w:p w14:paraId="75B07D05" w14:textId="77777777" w:rsidR="00F14DE1" w:rsidRPr="00B55A35" w:rsidRDefault="00F14DE1" w:rsidP="00700799">
            <w:pPr>
              <w:spacing w:after="0" w:line="240" w:lineRule="auto"/>
              <w:ind w:left="0"/>
              <w:jc w:val="left"/>
              <w:rPr>
                <w:rFonts w:asciiTheme="minorHAnsi" w:eastAsia="Times New Roman" w:hAnsiTheme="minorHAnsi" w:cstheme="minorHAnsi"/>
                <w:color w:val="000000"/>
                <w:sz w:val="20"/>
                <w:szCs w:val="20"/>
                <w:lang w:eastAsia="hr-HR"/>
              </w:rPr>
            </w:pPr>
            <w:r w:rsidRPr="00B55A35">
              <w:rPr>
                <w:rFonts w:asciiTheme="minorHAnsi" w:eastAsia="Times New Roman" w:hAnsiTheme="minorHAnsi" w:cstheme="minorHAnsi"/>
                <w:color w:val="000000"/>
                <w:sz w:val="20"/>
                <w:szCs w:val="20"/>
                <w:lang w:eastAsia="hr-HR"/>
              </w:rPr>
              <w:t>Ukupno</w:t>
            </w:r>
          </w:p>
        </w:tc>
        <w:tc>
          <w:tcPr>
            <w:tcW w:w="1117" w:type="dxa"/>
            <w:noWrap/>
            <w:hideMark/>
          </w:tcPr>
          <w:p w14:paraId="0EB918B0" w14:textId="77777777" w:rsidR="00F14DE1" w:rsidRPr="00B55A35"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B55A35">
              <w:rPr>
                <w:rFonts w:asciiTheme="minorHAnsi" w:eastAsia="Times New Roman" w:hAnsiTheme="minorHAnsi" w:cstheme="minorHAnsi"/>
                <w:b/>
                <w:bCs/>
                <w:color w:val="000000"/>
                <w:sz w:val="20"/>
                <w:szCs w:val="20"/>
                <w:lang w:eastAsia="hr-HR"/>
              </w:rPr>
              <w:t>100,00%</w:t>
            </w:r>
          </w:p>
        </w:tc>
      </w:tr>
    </w:tbl>
    <w:p w14:paraId="64462681" w14:textId="77777777" w:rsidR="00F14DE1" w:rsidRDefault="00F14DE1" w:rsidP="00F14DE1">
      <w:pPr>
        <w:ind w:left="0"/>
      </w:pPr>
    </w:p>
    <w:p w14:paraId="72400E62" w14:textId="4B8692A6" w:rsidR="00F14DE1" w:rsidRDefault="00F14DE1" w:rsidP="00477E33">
      <w:pPr>
        <w:pStyle w:val="Odlomakpopisa"/>
        <w:numPr>
          <w:ilvl w:val="0"/>
          <w:numId w:val="12"/>
        </w:numPr>
        <w:rPr>
          <w:rFonts w:asciiTheme="minorHAnsi" w:hAnsiTheme="minorHAnsi"/>
          <w:b/>
        </w:rPr>
      </w:pPr>
      <w:r w:rsidRPr="005B078E">
        <w:rPr>
          <w:rFonts w:asciiTheme="minorHAnsi" w:hAnsiTheme="minorHAnsi"/>
          <w:b/>
        </w:rPr>
        <w:t xml:space="preserve">Za unaprjeđenje kvalitete sporta u gradu </w:t>
      </w:r>
      <w:r w:rsidR="007E448A">
        <w:rPr>
          <w:rFonts w:asciiTheme="minorHAnsi" w:hAnsiTheme="minorHAnsi"/>
          <w:b/>
        </w:rPr>
        <w:t>Karlovcu</w:t>
      </w:r>
      <w:r w:rsidRPr="005B078E">
        <w:rPr>
          <w:rFonts w:asciiTheme="minorHAnsi" w:hAnsiTheme="minorHAnsi"/>
          <w:b/>
        </w:rPr>
        <w:t xml:space="preserve"> najvažnije je:</w:t>
      </w:r>
    </w:p>
    <w:p w14:paraId="1E74B88B" w14:textId="22E9F1E9" w:rsidR="00F14DE1" w:rsidRDefault="00F14DE1" w:rsidP="00F14DE1">
      <w:r>
        <w:t xml:space="preserve">Daleko najveći udio sportskih trenera smatra da je za daljnje unaprjeđenje kvalitete sporta u Gradu </w:t>
      </w:r>
      <w:r w:rsidR="007E448A">
        <w:t>Karlovcu</w:t>
      </w:r>
      <w:r>
        <w:t xml:space="preserve"> najvažnije </w:t>
      </w:r>
      <w:r w:rsidR="007E448A">
        <w:t>povećanje financijskih sredstava u sportu</w:t>
      </w:r>
      <w:r>
        <w:t xml:space="preserve"> (</w:t>
      </w:r>
      <w:r w:rsidR="007E448A">
        <w:t>49,30</w:t>
      </w:r>
      <w:r>
        <w:t xml:space="preserve">%). Njih </w:t>
      </w:r>
      <w:r w:rsidR="007E448A">
        <w:t>23,94</w:t>
      </w:r>
      <w:r>
        <w:t xml:space="preserve">% smatra da je najvažnije </w:t>
      </w:r>
      <w:r w:rsidR="007E448A">
        <w:t>izgradnja i unaprjeđenje sportske infrastrukture</w:t>
      </w:r>
      <w:r>
        <w:t xml:space="preserve">, </w:t>
      </w:r>
      <w:r w:rsidR="007E448A">
        <w:t>dok njih 12,68%</w:t>
      </w:r>
      <w:r>
        <w:t xml:space="preserve"> smatra kako je najvažnije p</w:t>
      </w:r>
      <w:r w:rsidRPr="00B55A7F">
        <w:t>odizanje kvalitete stručnoga rada kroz edukaciju trenera (formalnu i neformalnu)</w:t>
      </w:r>
      <w:r>
        <w:t xml:space="preserve">. Najmanji udio trenera smatra kako je najvažnije </w:t>
      </w:r>
      <w:r w:rsidR="007E448A">
        <w:t>unaprjeđenje rada institucija zaduženih za sport u gradu Karlovcu</w:t>
      </w:r>
      <w:r>
        <w:t xml:space="preserve"> (</w:t>
      </w:r>
      <w:r w:rsidR="00DA0378">
        <w:t>5</w:t>
      </w:r>
      <w:r>
        <w:t>,</w:t>
      </w:r>
      <w:r w:rsidR="00DA0378">
        <w:t>63</w:t>
      </w:r>
      <w:r>
        <w:t>%)</w:t>
      </w:r>
    </w:p>
    <w:p w14:paraId="7ED8788B" w14:textId="77777777" w:rsidR="00F14DE1" w:rsidRDefault="00F14DE1" w:rsidP="00F14DE1">
      <w:pPr>
        <w:rPr>
          <w:rFonts w:asciiTheme="minorHAnsi" w:hAnsiTheme="minorHAnsi"/>
        </w:rPr>
      </w:pPr>
    </w:p>
    <w:p w14:paraId="51957AB6" w14:textId="2EDBC92A" w:rsidR="00F14DE1" w:rsidRPr="000F4F58" w:rsidRDefault="00F14DE1" w:rsidP="00F14DE1">
      <w:pPr>
        <w:spacing w:after="0" w:line="240" w:lineRule="auto"/>
        <w:rPr>
          <w:rFonts w:asciiTheme="minorHAnsi" w:hAnsiTheme="minorHAnsi"/>
        </w:rPr>
      </w:pPr>
      <w:r w:rsidRPr="00A772F1">
        <w:rPr>
          <w:rFonts w:cstheme="majorHAnsi"/>
          <w:sz w:val="20"/>
        </w:rPr>
        <w:t>Tablica 2.1.</w:t>
      </w:r>
      <w:r>
        <w:rPr>
          <w:rFonts w:cstheme="majorHAnsi"/>
          <w:sz w:val="20"/>
        </w:rPr>
        <w:t>32</w:t>
      </w:r>
      <w:r w:rsidRPr="00A772F1">
        <w:rPr>
          <w:rFonts w:cstheme="majorHAnsi"/>
          <w:sz w:val="20"/>
        </w:rPr>
        <w:t>. Distribucija odgovora na pitanje „</w:t>
      </w:r>
      <w:r w:rsidRPr="00B55A7F">
        <w:rPr>
          <w:rFonts w:cstheme="majorHAnsi"/>
          <w:sz w:val="20"/>
        </w:rPr>
        <w:t>Za unaprjeđenje kvalitete sporta u</w:t>
      </w:r>
      <w:r>
        <w:rPr>
          <w:rFonts w:cstheme="majorHAnsi"/>
          <w:sz w:val="20"/>
        </w:rPr>
        <w:t xml:space="preserve"> gradu </w:t>
      </w:r>
      <w:r w:rsidR="00A44EA7">
        <w:rPr>
          <w:rFonts w:cstheme="majorHAnsi"/>
          <w:sz w:val="20"/>
        </w:rPr>
        <w:t>Karlovcu</w:t>
      </w:r>
      <w:r>
        <w:rPr>
          <w:rFonts w:cstheme="majorHAnsi"/>
          <w:sz w:val="20"/>
        </w:rPr>
        <w:t xml:space="preserve"> najvažnije je</w:t>
      </w:r>
      <w:r w:rsidRPr="00A772F1">
        <w:rPr>
          <w:rFonts w:cstheme="majorHAnsi"/>
          <w:sz w:val="20"/>
        </w:rPr>
        <w:t>“</w:t>
      </w:r>
    </w:p>
    <w:tbl>
      <w:tblPr>
        <w:tblStyle w:val="GridTable4Accent2"/>
        <w:tblW w:w="8537" w:type="dxa"/>
        <w:jc w:val="center"/>
        <w:tblLook w:val="04A0" w:firstRow="1" w:lastRow="0" w:firstColumn="1" w:lastColumn="0" w:noHBand="0" w:noVBand="1"/>
      </w:tblPr>
      <w:tblGrid>
        <w:gridCol w:w="7531"/>
        <w:gridCol w:w="1006"/>
      </w:tblGrid>
      <w:tr w:rsidR="00F14DE1" w:rsidRPr="005B078E" w14:paraId="6BD89CF1" w14:textId="77777777" w:rsidTr="00700799">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7531" w:type="dxa"/>
            <w:noWrap/>
            <w:hideMark/>
          </w:tcPr>
          <w:p w14:paraId="6E9168AA" w14:textId="77777777" w:rsidR="00F14DE1" w:rsidRPr="004A3F09" w:rsidRDefault="00F14DE1" w:rsidP="00700799">
            <w:pPr>
              <w:spacing w:after="0" w:line="240" w:lineRule="auto"/>
              <w:ind w:left="0"/>
              <w:jc w:val="center"/>
              <w:rPr>
                <w:rFonts w:asciiTheme="minorHAnsi" w:eastAsia="Times New Roman" w:hAnsiTheme="minorHAnsi" w:cstheme="minorHAnsi"/>
                <w:sz w:val="20"/>
                <w:szCs w:val="20"/>
                <w:lang w:eastAsia="hr-HR"/>
              </w:rPr>
            </w:pPr>
            <w:r w:rsidRPr="004A3F09">
              <w:rPr>
                <w:rFonts w:asciiTheme="minorHAnsi" w:eastAsia="Times New Roman" w:hAnsiTheme="minorHAnsi" w:cstheme="minorHAnsi"/>
                <w:sz w:val="20"/>
                <w:szCs w:val="20"/>
                <w:lang w:eastAsia="hr-HR"/>
              </w:rPr>
              <w:t>Tvrdnja</w:t>
            </w:r>
          </w:p>
        </w:tc>
        <w:tc>
          <w:tcPr>
            <w:tcW w:w="1006" w:type="dxa"/>
            <w:noWrap/>
            <w:hideMark/>
          </w:tcPr>
          <w:p w14:paraId="5B6925B6" w14:textId="77777777" w:rsidR="00F14DE1" w:rsidRPr="004A3F09"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20"/>
                <w:szCs w:val="20"/>
                <w:lang w:eastAsia="hr-HR"/>
              </w:rPr>
            </w:pPr>
            <w:r w:rsidRPr="004A3F09">
              <w:rPr>
                <w:rFonts w:asciiTheme="minorHAnsi" w:eastAsia="Times New Roman" w:hAnsiTheme="minorHAnsi" w:cstheme="minorHAnsi"/>
                <w:sz w:val="20"/>
                <w:szCs w:val="20"/>
                <w:lang w:eastAsia="hr-HR"/>
              </w:rPr>
              <w:t>%</w:t>
            </w:r>
          </w:p>
        </w:tc>
      </w:tr>
      <w:tr w:rsidR="007E448A" w:rsidRPr="005B078E" w14:paraId="10FEAEF2" w14:textId="77777777" w:rsidTr="00700799">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7531" w:type="dxa"/>
            <w:noWrap/>
          </w:tcPr>
          <w:p w14:paraId="1CFC40DF" w14:textId="0E01A98F" w:rsidR="007E448A" w:rsidRPr="00B55A35" w:rsidRDefault="007E448A" w:rsidP="00700799">
            <w:pPr>
              <w:spacing w:after="0" w:line="240" w:lineRule="auto"/>
              <w:ind w:left="0"/>
              <w:jc w:val="left"/>
              <w:rPr>
                <w:rFonts w:asciiTheme="minorHAnsi" w:eastAsia="Times New Roman" w:hAnsiTheme="minorHAnsi" w:cstheme="minorHAnsi"/>
                <w:b w:val="0"/>
                <w:color w:val="000000"/>
                <w:sz w:val="20"/>
                <w:szCs w:val="20"/>
                <w:lang w:eastAsia="hr-HR"/>
              </w:rPr>
            </w:pPr>
            <w:r w:rsidRPr="00B55A35">
              <w:rPr>
                <w:rFonts w:asciiTheme="minorHAnsi" w:eastAsia="Times New Roman" w:hAnsiTheme="minorHAnsi" w:cstheme="minorHAnsi"/>
                <w:b w:val="0"/>
                <w:color w:val="000000"/>
                <w:sz w:val="20"/>
                <w:szCs w:val="20"/>
                <w:lang w:eastAsia="hr-HR"/>
              </w:rPr>
              <w:t>Povećanje financijskih sredstava u sportu</w:t>
            </w:r>
          </w:p>
        </w:tc>
        <w:tc>
          <w:tcPr>
            <w:tcW w:w="1006" w:type="dxa"/>
            <w:noWrap/>
          </w:tcPr>
          <w:p w14:paraId="145160E3" w14:textId="1955B69E" w:rsidR="007E448A" w:rsidRPr="00B55A35" w:rsidRDefault="007E448A"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Theme="minorHAnsi" w:eastAsia="Times New Roman" w:hAnsiTheme="minorHAnsi" w:cstheme="minorHAnsi"/>
                <w:color w:val="000000"/>
                <w:sz w:val="20"/>
                <w:szCs w:val="20"/>
                <w:lang w:eastAsia="hr-HR"/>
              </w:rPr>
              <w:t>49,30%</w:t>
            </w:r>
          </w:p>
        </w:tc>
      </w:tr>
      <w:tr w:rsidR="00F14DE1" w:rsidRPr="005B078E" w14:paraId="284E58A5" w14:textId="77777777" w:rsidTr="00700799">
        <w:trPr>
          <w:trHeight w:val="255"/>
          <w:jc w:val="center"/>
        </w:trPr>
        <w:tc>
          <w:tcPr>
            <w:cnfStyle w:val="001000000000" w:firstRow="0" w:lastRow="0" w:firstColumn="1" w:lastColumn="0" w:oddVBand="0" w:evenVBand="0" w:oddHBand="0" w:evenHBand="0" w:firstRowFirstColumn="0" w:firstRowLastColumn="0" w:lastRowFirstColumn="0" w:lastRowLastColumn="0"/>
            <w:tcW w:w="7531" w:type="dxa"/>
            <w:noWrap/>
            <w:hideMark/>
          </w:tcPr>
          <w:p w14:paraId="7009C3FB" w14:textId="77777777" w:rsidR="00F14DE1" w:rsidRPr="00B55A35" w:rsidRDefault="00F14DE1" w:rsidP="00700799">
            <w:pPr>
              <w:spacing w:after="0" w:line="240" w:lineRule="auto"/>
              <w:ind w:left="0"/>
              <w:jc w:val="left"/>
              <w:rPr>
                <w:rFonts w:asciiTheme="minorHAnsi" w:eastAsia="Times New Roman" w:hAnsiTheme="minorHAnsi" w:cstheme="minorHAnsi"/>
                <w:b w:val="0"/>
                <w:color w:val="000000"/>
                <w:sz w:val="20"/>
                <w:szCs w:val="20"/>
                <w:lang w:eastAsia="hr-HR"/>
              </w:rPr>
            </w:pPr>
            <w:r w:rsidRPr="00B55A35">
              <w:rPr>
                <w:rFonts w:asciiTheme="minorHAnsi" w:eastAsia="Times New Roman" w:hAnsiTheme="minorHAnsi" w:cstheme="minorHAnsi"/>
                <w:b w:val="0"/>
                <w:color w:val="000000"/>
                <w:sz w:val="20"/>
                <w:szCs w:val="20"/>
                <w:lang w:eastAsia="hr-HR"/>
              </w:rPr>
              <w:t>Izgradnja i unaprjeđenje sportske infrastrukture</w:t>
            </w:r>
          </w:p>
        </w:tc>
        <w:tc>
          <w:tcPr>
            <w:tcW w:w="1006" w:type="dxa"/>
            <w:noWrap/>
            <w:hideMark/>
          </w:tcPr>
          <w:p w14:paraId="41B06CE5" w14:textId="1BC8D2AA" w:rsidR="00F14DE1" w:rsidRPr="00B55A35" w:rsidRDefault="007E448A"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Theme="minorHAnsi" w:eastAsia="Times New Roman" w:hAnsiTheme="minorHAnsi" w:cstheme="minorHAnsi"/>
                <w:color w:val="000000"/>
                <w:sz w:val="20"/>
                <w:szCs w:val="20"/>
                <w:lang w:eastAsia="hr-HR"/>
              </w:rPr>
              <w:t>23,94</w:t>
            </w:r>
            <w:r w:rsidR="00F14DE1" w:rsidRPr="00B55A35">
              <w:rPr>
                <w:rFonts w:asciiTheme="minorHAnsi" w:eastAsia="Times New Roman" w:hAnsiTheme="minorHAnsi" w:cstheme="minorHAnsi"/>
                <w:color w:val="000000"/>
                <w:sz w:val="20"/>
                <w:szCs w:val="20"/>
                <w:lang w:eastAsia="hr-HR"/>
              </w:rPr>
              <w:t>%</w:t>
            </w:r>
          </w:p>
        </w:tc>
      </w:tr>
      <w:tr w:rsidR="00F14DE1" w:rsidRPr="005B078E" w14:paraId="66C97A5E" w14:textId="77777777" w:rsidTr="00700799">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7531" w:type="dxa"/>
            <w:noWrap/>
            <w:hideMark/>
          </w:tcPr>
          <w:p w14:paraId="40291D62" w14:textId="77777777" w:rsidR="00F14DE1" w:rsidRPr="00B55A35" w:rsidRDefault="00F14DE1" w:rsidP="00700799">
            <w:pPr>
              <w:spacing w:after="0" w:line="240" w:lineRule="auto"/>
              <w:ind w:left="0"/>
              <w:jc w:val="left"/>
              <w:rPr>
                <w:rFonts w:asciiTheme="minorHAnsi" w:eastAsia="Times New Roman" w:hAnsiTheme="minorHAnsi" w:cstheme="minorHAnsi"/>
                <w:b w:val="0"/>
                <w:color w:val="000000"/>
                <w:sz w:val="20"/>
                <w:szCs w:val="20"/>
                <w:lang w:eastAsia="hr-HR"/>
              </w:rPr>
            </w:pPr>
            <w:r w:rsidRPr="00B55A35">
              <w:rPr>
                <w:rFonts w:asciiTheme="minorHAnsi" w:eastAsia="Times New Roman" w:hAnsiTheme="minorHAnsi" w:cstheme="minorHAnsi"/>
                <w:b w:val="0"/>
                <w:color w:val="000000"/>
                <w:sz w:val="20"/>
                <w:szCs w:val="20"/>
                <w:lang w:eastAsia="hr-HR"/>
              </w:rPr>
              <w:t>Podizanje kvalitete stručnoga rada kroz edukaciju trenera (formalnu i neformalnu)</w:t>
            </w:r>
          </w:p>
        </w:tc>
        <w:tc>
          <w:tcPr>
            <w:tcW w:w="1006" w:type="dxa"/>
            <w:noWrap/>
            <w:hideMark/>
          </w:tcPr>
          <w:p w14:paraId="04590961" w14:textId="395FCE3D" w:rsidR="00F14DE1" w:rsidRPr="00B55A35" w:rsidRDefault="007E448A"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Theme="minorHAnsi" w:eastAsia="Times New Roman" w:hAnsiTheme="minorHAnsi" w:cstheme="minorHAnsi"/>
                <w:color w:val="000000"/>
                <w:sz w:val="20"/>
                <w:szCs w:val="20"/>
                <w:lang w:eastAsia="hr-HR"/>
              </w:rPr>
              <w:t>12,6</w:t>
            </w:r>
            <w:r w:rsidR="00DA0378">
              <w:rPr>
                <w:rFonts w:asciiTheme="minorHAnsi" w:eastAsia="Times New Roman" w:hAnsiTheme="minorHAnsi" w:cstheme="minorHAnsi"/>
                <w:color w:val="000000"/>
                <w:sz w:val="20"/>
                <w:szCs w:val="20"/>
                <w:lang w:eastAsia="hr-HR"/>
              </w:rPr>
              <w:t>8</w:t>
            </w:r>
            <w:r w:rsidR="00F14DE1" w:rsidRPr="00B55A35">
              <w:rPr>
                <w:rFonts w:asciiTheme="minorHAnsi" w:eastAsia="Times New Roman" w:hAnsiTheme="minorHAnsi" w:cstheme="minorHAnsi"/>
                <w:color w:val="000000"/>
                <w:sz w:val="20"/>
                <w:szCs w:val="20"/>
                <w:lang w:eastAsia="hr-HR"/>
              </w:rPr>
              <w:t>%</w:t>
            </w:r>
          </w:p>
        </w:tc>
      </w:tr>
      <w:tr w:rsidR="007E448A" w:rsidRPr="005B078E" w14:paraId="2C6F84DB" w14:textId="77777777" w:rsidTr="00700799">
        <w:trPr>
          <w:trHeight w:val="255"/>
          <w:jc w:val="center"/>
        </w:trPr>
        <w:tc>
          <w:tcPr>
            <w:cnfStyle w:val="001000000000" w:firstRow="0" w:lastRow="0" w:firstColumn="1" w:lastColumn="0" w:oddVBand="0" w:evenVBand="0" w:oddHBand="0" w:evenHBand="0" w:firstRowFirstColumn="0" w:firstRowLastColumn="0" w:lastRowFirstColumn="0" w:lastRowLastColumn="0"/>
            <w:tcW w:w="7531" w:type="dxa"/>
            <w:noWrap/>
          </w:tcPr>
          <w:p w14:paraId="6DF6311E" w14:textId="1CF1286F" w:rsidR="007E448A" w:rsidRPr="00B55A35" w:rsidRDefault="007E448A" w:rsidP="00700799">
            <w:pPr>
              <w:spacing w:after="0" w:line="240" w:lineRule="auto"/>
              <w:ind w:left="0"/>
              <w:jc w:val="left"/>
              <w:rPr>
                <w:rFonts w:asciiTheme="minorHAnsi" w:eastAsia="Times New Roman" w:hAnsiTheme="minorHAnsi" w:cstheme="minorHAnsi"/>
                <w:b w:val="0"/>
                <w:color w:val="000000"/>
                <w:sz w:val="20"/>
                <w:szCs w:val="20"/>
                <w:lang w:eastAsia="hr-HR"/>
              </w:rPr>
            </w:pPr>
            <w:r w:rsidRPr="00B55A35">
              <w:rPr>
                <w:rFonts w:asciiTheme="minorHAnsi" w:eastAsia="Times New Roman" w:hAnsiTheme="minorHAnsi" w:cstheme="minorHAnsi"/>
                <w:b w:val="0"/>
                <w:color w:val="000000"/>
                <w:sz w:val="20"/>
                <w:szCs w:val="20"/>
                <w:lang w:eastAsia="hr-HR"/>
              </w:rPr>
              <w:t>Kvalitetnija promocija sporta na svim razinama</w:t>
            </w:r>
          </w:p>
        </w:tc>
        <w:tc>
          <w:tcPr>
            <w:tcW w:w="1006" w:type="dxa"/>
            <w:noWrap/>
          </w:tcPr>
          <w:p w14:paraId="18C72F55" w14:textId="77D708CA" w:rsidR="007E448A" w:rsidRPr="00B55A35" w:rsidRDefault="00DA0378"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Theme="minorHAnsi" w:eastAsia="Times New Roman" w:hAnsiTheme="minorHAnsi" w:cstheme="minorHAnsi"/>
                <w:color w:val="000000"/>
                <w:sz w:val="20"/>
                <w:szCs w:val="20"/>
                <w:lang w:eastAsia="hr-HR"/>
              </w:rPr>
              <w:t>8,45%</w:t>
            </w:r>
          </w:p>
        </w:tc>
      </w:tr>
      <w:tr w:rsidR="00F14DE1" w:rsidRPr="005B078E" w14:paraId="0012084F" w14:textId="77777777" w:rsidTr="00700799">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7531" w:type="dxa"/>
            <w:noWrap/>
            <w:hideMark/>
          </w:tcPr>
          <w:p w14:paraId="5A6867D3" w14:textId="18DC3982" w:rsidR="00F14DE1" w:rsidRPr="00B55A35" w:rsidRDefault="00F14DE1" w:rsidP="00700799">
            <w:pPr>
              <w:spacing w:after="0" w:line="240" w:lineRule="auto"/>
              <w:ind w:left="0"/>
              <w:jc w:val="left"/>
              <w:rPr>
                <w:rFonts w:asciiTheme="minorHAnsi" w:eastAsia="Times New Roman" w:hAnsiTheme="minorHAnsi" w:cstheme="minorHAnsi"/>
                <w:b w:val="0"/>
                <w:color w:val="000000"/>
                <w:sz w:val="20"/>
                <w:szCs w:val="20"/>
                <w:lang w:eastAsia="hr-HR"/>
              </w:rPr>
            </w:pPr>
            <w:r w:rsidRPr="00B55A35">
              <w:rPr>
                <w:rFonts w:asciiTheme="minorHAnsi" w:eastAsia="Times New Roman" w:hAnsiTheme="minorHAnsi" w:cstheme="minorHAnsi"/>
                <w:b w:val="0"/>
                <w:color w:val="000000"/>
                <w:sz w:val="20"/>
                <w:szCs w:val="20"/>
                <w:lang w:eastAsia="hr-HR"/>
              </w:rPr>
              <w:t xml:space="preserve">Unaprjeđenje rada institucija zaduženih za sport u gradu </w:t>
            </w:r>
            <w:r w:rsidR="00A44EA7">
              <w:rPr>
                <w:rFonts w:asciiTheme="minorHAnsi" w:eastAsia="Times New Roman" w:hAnsiTheme="minorHAnsi" w:cstheme="minorHAnsi"/>
                <w:b w:val="0"/>
                <w:color w:val="000000"/>
                <w:sz w:val="20"/>
                <w:szCs w:val="20"/>
                <w:lang w:eastAsia="hr-HR"/>
              </w:rPr>
              <w:t>Karlovcu</w:t>
            </w:r>
          </w:p>
        </w:tc>
        <w:tc>
          <w:tcPr>
            <w:tcW w:w="1006" w:type="dxa"/>
            <w:noWrap/>
            <w:hideMark/>
          </w:tcPr>
          <w:p w14:paraId="7263F745" w14:textId="1991B927" w:rsidR="00F14DE1" w:rsidRPr="00B55A35" w:rsidRDefault="00DA0378"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Theme="minorHAnsi" w:eastAsia="Times New Roman" w:hAnsiTheme="minorHAnsi" w:cstheme="minorHAnsi"/>
                <w:color w:val="000000"/>
                <w:sz w:val="20"/>
                <w:szCs w:val="20"/>
                <w:lang w:eastAsia="hr-HR"/>
              </w:rPr>
              <w:t>5,63</w:t>
            </w:r>
            <w:r w:rsidR="00F14DE1" w:rsidRPr="00B55A35">
              <w:rPr>
                <w:rFonts w:asciiTheme="minorHAnsi" w:eastAsia="Times New Roman" w:hAnsiTheme="minorHAnsi" w:cstheme="minorHAnsi"/>
                <w:color w:val="000000"/>
                <w:sz w:val="20"/>
                <w:szCs w:val="20"/>
                <w:lang w:eastAsia="hr-HR"/>
              </w:rPr>
              <w:t>%</w:t>
            </w:r>
          </w:p>
        </w:tc>
      </w:tr>
      <w:tr w:rsidR="00F14DE1" w:rsidRPr="005B078E" w14:paraId="3BD40133" w14:textId="77777777" w:rsidTr="00700799">
        <w:trPr>
          <w:trHeight w:val="255"/>
          <w:jc w:val="center"/>
        </w:trPr>
        <w:tc>
          <w:tcPr>
            <w:cnfStyle w:val="001000000000" w:firstRow="0" w:lastRow="0" w:firstColumn="1" w:lastColumn="0" w:oddVBand="0" w:evenVBand="0" w:oddHBand="0" w:evenHBand="0" w:firstRowFirstColumn="0" w:firstRowLastColumn="0" w:lastRowFirstColumn="0" w:lastRowLastColumn="0"/>
            <w:tcW w:w="7531" w:type="dxa"/>
            <w:noWrap/>
            <w:hideMark/>
          </w:tcPr>
          <w:p w14:paraId="6EA2E0E5" w14:textId="77777777" w:rsidR="00F14DE1" w:rsidRPr="00B55A35" w:rsidRDefault="00F14DE1" w:rsidP="00700799">
            <w:pPr>
              <w:spacing w:after="0" w:line="240" w:lineRule="auto"/>
              <w:ind w:left="0"/>
              <w:jc w:val="left"/>
              <w:rPr>
                <w:rFonts w:asciiTheme="minorHAnsi" w:eastAsia="Times New Roman" w:hAnsiTheme="minorHAnsi" w:cstheme="minorHAnsi"/>
                <w:color w:val="000000"/>
                <w:sz w:val="20"/>
                <w:szCs w:val="20"/>
                <w:lang w:eastAsia="hr-HR"/>
              </w:rPr>
            </w:pPr>
            <w:r w:rsidRPr="00B55A35">
              <w:rPr>
                <w:rFonts w:asciiTheme="minorHAnsi" w:eastAsia="Times New Roman" w:hAnsiTheme="minorHAnsi" w:cstheme="minorHAnsi"/>
                <w:color w:val="000000"/>
                <w:sz w:val="20"/>
                <w:szCs w:val="20"/>
                <w:lang w:eastAsia="hr-HR"/>
              </w:rPr>
              <w:t>Ukupno</w:t>
            </w:r>
          </w:p>
        </w:tc>
        <w:tc>
          <w:tcPr>
            <w:tcW w:w="1006" w:type="dxa"/>
            <w:noWrap/>
            <w:hideMark/>
          </w:tcPr>
          <w:p w14:paraId="799A9F08" w14:textId="77777777" w:rsidR="00F14DE1" w:rsidRPr="00B55A35"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B55A35">
              <w:rPr>
                <w:rFonts w:asciiTheme="minorHAnsi" w:eastAsia="Times New Roman" w:hAnsiTheme="minorHAnsi" w:cstheme="minorHAnsi"/>
                <w:b/>
                <w:bCs/>
                <w:color w:val="000000"/>
                <w:sz w:val="20"/>
                <w:szCs w:val="20"/>
                <w:lang w:eastAsia="hr-HR"/>
              </w:rPr>
              <w:t>100,00%</w:t>
            </w:r>
          </w:p>
        </w:tc>
      </w:tr>
    </w:tbl>
    <w:p w14:paraId="4F3ECEC7" w14:textId="77777777" w:rsidR="00F14DE1" w:rsidRDefault="00F14DE1" w:rsidP="00F14DE1"/>
    <w:p w14:paraId="2937EC2C" w14:textId="1453051B" w:rsidR="00FC132C" w:rsidRDefault="00FC132C" w:rsidP="00FC132C">
      <w:pPr>
        <w:pStyle w:val="Naslov2"/>
      </w:pPr>
      <w:bookmarkStart w:id="36" w:name="_Toc50812743"/>
      <w:bookmarkStart w:id="37" w:name="_Toc58177635"/>
      <w:r>
        <w:t xml:space="preserve">2.2. Treneri i drugi stručni kadrovi u sportu na području grada </w:t>
      </w:r>
      <w:bookmarkEnd w:id="36"/>
      <w:r w:rsidR="00505781">
        <w:t>Karlovca</w:t>
      </w:r>
      <w:bookmarkEnd w:id="37"/>
    </w:p>
    <w:p w14:paraId="616C2607" w14:textId="77777777" w:rsidR="00FC132C" w:rsidRPr="004429A6" w:rsidRDefault="00FC132C" w:rsidP="00FC132C">
      <w:pPr>
        <w:pStyle w:val="Naslov3"/>
        <w:rPr>
          <w:rStyle w:val="Naglaeno"/>
          <w:b/>
          <w:bCs w:val="0"/>
          <w:color w:val="C0504D" w:themeColor="accent2"/>
          <w:spacing w:val="0"/>
          <w:sz w:val="26"/>
        </w:rPr>
      </w:pPr>
      <w:bookmarkStart w:id="38" w:name="_Toc50812744"/>
      <w:bookmarkStart w:id="39" w:name="_Toc58177636"/>
      <w:r>
        <w:rPr>
          <w:rStyle w:val="Naglaeno"/>
          <w:b/>
          <w:bCs w:val="0"/>
          <w:color w:val="C0504D" w:themeColor="accent2"/>
          <w:spacing w:val="0"/>
          <w:sz w:val="26"/>
        </w:rPr>
        <w:t>Definicija i opis područja</w:t>
      </w:r>
      <w:bookmarkEnd w:id="38"/>
      <w:bookmarkEnd w:id="39"/>
    </w:p>
    <w:p w14:paraId="0CFBD6C7" w14:textId="77777777" w:rsidR="00FC132C" w:rsidRDefault="00FC132C" w:rsidP="00FC132C">
      <w:pPr>
        <w:jc w:val="center"/>
        <w:rPr>
          <w:rStyle w:val="Naglaeno"/>
          <w:color w:val="C0504D" w:themeColor="accent2"/>
        </w:rPr>
      </w:pPr>
    </w:p>
    <w:p w14:paraId="346B49EA" w14:textId="77777777" w:rsidR="00FC132C" w:rsidRPr="00E42D20" w:rsidRDefault="00FC132C" w:rsidP="00FC132C">
      <w:pPr>
        <w:pStyle w:val="Naslov4"/>
      </w:pPr>
      <w:r w:rsidRPr="00E42D20">
        <w:t>Treneri i ostali stručni kadrovi</w:t>
      </w:r>
    </w:p>
    <w:p w14:paraId="12FF63A3" w14:textId="77777777" w:rsidR="00FC132C" w:rsidRDefault="00FC132C" w:rsidP="00FC132C">
      <w:r>
        <w:t>Stručni poslovi u sportu</w:t>
      </w:r>
      <w:r w:rsidRPr="00FE3128">
        <w:t xml:space="preserve"> </w:t>
      </w:r>
      <w:r>
        <w:t>predstavljaju jedan od stožernih stupova kvalitetnog funkcioniranja svakoga sustava sporta.</w:t>
      </w:r>
      <w:r w:rsidRPr="00FE3128">
        <w:t xml:space="preserve"> Sportski treneri u tom sustavu imaju centralnu ulogu kao stručne osobe zadužene za planiranje</w:t>
      </w:r>
      <w:r>
        <w:t>, programiranje</w:t>
      </w:r>
      <w:r w:rsidRPr="00FE3128">
        <w:t xml:space="preserve"> realizaciju i kontrolu procesa stručnog rada sa sportašima</w:t>
      </w:r>
      <w:r>
        <w:t xml:space="preserve"> ali i obavljanje brojnih drugih stručnih aktivnosti s ciljem uspješnog funkcioniranja cijeloga sustava</w:t>
      </w:r>
      <w:r w:rsidRPr="00FE3128">
        <w:t>. Upravo iz tog razloga potrebno je sustavno pristupiti a</w:t>
      </w:r>
      <w:r>
        <w:t>nalizi stanja stručnih kadrova te</w:t>
      </w:r>
      <w:r w:rsidRPr="00FE3128">
        <w:t xml:space="preserve"> definirati strateške ciljeve, program i mjere koje će osigurati unaprjeđenje stručnoga rada ali i statusa i položaja</w:t>
      </w:r>
      <w:r>
        <w:t xml:space="preserve"> sportskih trenera u karlovačkom</w:t>
      </w:r>
      <w:r w:rsidRPr="00FE3128">
        <w:t xml:space="preserve"> sportu. U studiji </w:t>
      </w:r>
      <w:r w:rsidRPr="00556A41">
        <w:rPr>
          <w:i/>
        </w:rPr>
        <w:t>Pedagoški standardi i normativi rada trenera u sportu</w:t>
      </w:r>
      <w:r w:rsidRPr="00FE3128">
        <w:t xml:space="preserve"> (Bok i sur., 2015) istaknuto je kako treneri „...uz sportaše, sportske objekte i financije predstavljaju sam temelj sporta“. Navedena studija analizira i opisuje stručne poslove trenera u sportu koji nerijetko nisu prepoznati niti od osoba direktno uključenih u sport, a niti od strane javnosti.</w:t>
      </w:r>
      <w:r>
        <w:t xml:space="preserve"> S ciljem osiguravanja funkcioniranja sustava sporta važnu ulogu imaju i ostali stručni kadrovi zaduženi za upravljanje različitim segmentima stručnoga rada koji se ne odnose direktno na trenažni proces, sportsku izvedbu i direktan kontakt sa sportašima. U dokumentu </w:t>
      </w:r>
      <w:r w:rsidRPr="00556A41">
        <w:rPr>
          <w:i/>
        </w:rPr>
        <w:t>Treneri i stručni poslovi u hrvatskom športu</w:t>
      </w:r>
      <w:r>
        <w:t xml:space="preserve"> (Čustonja, Jukić i Milanović, 2011) kadrovi koji sudjeluju u sustavu sporta podijeljeni su u tri skupine:</w:t>
      </w:r>
    </w:p>
    <w:p w14:paraId="6A9E1E95" w14:textId="77777777" w:rsidR="00FC132C" w:rsidRDefault="00FC132C" w:rsidP="00477E33">
      <w:pPr>
        <w:pStyle w:val="Odlomakpopisa"/>
        <w:numPr>
          <w:ilvl w:val="0"/>
          <w:numId w:val="23"/>
        </w:numPr>
      </w:pPr>
      <w:r>
        <w:t xml:space="preserve">stručni kadrovi, </w:t>
      </w:r>
    </w:p>
    <w:p w14:paraId="4F082713" w14:textId="77777777" w:rsidR="00FC132C" w:rsidRDefault="00FC132C" w:rsidP="00477E33">
      <w:pPr>
        <w:pStyle w:val="Odlomakpopisa"/>
        <w:numPr>
          <w:ilvl w:val="0"/>
          <w:numId w:val="23"/>
        </w:numPr>
      </w:pPr>
      <w:r>
        <w:t xml:space="preserve">upravljačko-organizacijski kadrovi i </w:t>
      </w:r>
    </w:p>
    <w:p w14:paraId="06CFE1CB" w14:textId="77777777" w:rsidR="00FC132C" w:rsidRDefault="00FC132C" w:rsidP="00477E33">
      <w:pPr>
        <w:pStyle w:val="Odlomakpopisa"/>
        <w:numPr>
          <w:ilvl w:val="0"/>
          <w:numId w:val="23"/>
        </w:numPr>
      </w:pPr>
      <w:r>
        <w:t xml:space="preserve">prateći kadrovi. </w:t>
      </w:r>
    </w:p>
    <w:p w14:paraId="7015CCB6" w14:textId="77777777" w:rsidR="00FC132C" w:rsidRDefault="00FC132C" w:rsidP="00FC132C">
      <w:r>
        <w:t>Centralna figura cijeloga sustava je sportski trener, iako je, radi funkcioniranja cijeloga sustava sporta, iznimno važno da na svim navedenim pozicijama budu osobe s adekvatnom razinom obrazovanja i odgovarajućim stručnim znanjima. Pregled pojedinih kadrovskih pozicija u navedenim grupacijama kadrova u sportu prikazan je u tablici 2.2.1.. Potrebno je naglasiti kako je prikazani strukturirani popis kadrova sačinjen temeljem znanja i iskustva autora, a ne temeljem zakonskih okvira koje je u tom trenutku nudio Zakon o sportu.</w:t>
      </w:r>
    </w:p>
    <w:p w14:paraId="0F5B4327" w14:textId="77777777" w:rsidR="00FC132C" w:rsidRDefault="00FC132C" w:rsidP="00FC132C"/>
    <w:p w14:paraId="3B2BEB56" w14:textId="77777777" w:rsidR="00FC132C" w:rsidRPr="00F837C7" w:rsidRDefault="00FC132C" w:rsidP="00FC132C">
      <w:pPr>
        <w:spacing w:after="0" w:line="240" w:lineRule="auto"/>
        <w:rPr>
          <w:sz w:val="20"/>
        </w:rPr>
      </w:pPr>
      <w:r w:rsidRPr="00F837C7">
        <w:rPr>
          <w:sz w:val="20"/>
        </w:rPr>
        <w:t>Tablica 2.2.1. Osnovne skupine kadrova u sportu (modificirano prema Čustonja, Jukić i Milanović, 2011)</w:t>
      </w:r>
    </w:p>
    <w:tbl>
      <w:tblPr>
        <w:tblStyle w:val="ListTable3Accent2"/>
        <w:tblW w:w="9411" w:type="dxa"/>
        <w:tblLook w:val="04A0" w:firstRow="1" w:lastRow="0" w:firstColumn="1" w:lastColumn="0" w:noHBand="0" w:noVBand="1"/>
      </w:tblPr>
      <w:tblGrid>
        <w:gridCol w:w="3005"/>
        <w:gridCol w:w="3443"/>
        <w:gridCol w:w="2963"/>
      </w:tblGrid>
      <w:tr w:rsidR="00FC132C" w:rsidRPr="00F837C7" w14:paraId="7BA04CBD" w14:textId="77777777" w:rsidTr="00FC132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11" w:type="dxa"/>
            <w:gridSpan w:val="3"/>
          </w:tcPr>
          <w:p w14:paraId="1EF0169D" w14:textId="77777777" w:rsidR="00FC132C" w:rsidRPr="00F837C7" w:rsidRDefault="00FC132C" w:rsidP="00FC132C">
            <w:pPr>
              <w:spacing w:after="0" w:line="240" w:lineRule="auto"/>
              <w:ind w:left="0"/>
              <w:jc w:val="center"/>
              <w:rPr>
                <w:rFonts w:ascii="Calibri Light" w:eastAsia="Times New Roman" w:hAnsi="Calibri Light" w:cs="Times New Roman"/>
                <w:bCs w:val="0"/>
                <w:color w:val="auto"/>
                <w:sz w:val="20"/>
              </w:rPr>
            </w:pPr>
            <w:r w:rsidRPr="00F837C7">
              <w:rPr>
                <w:rFonts w:ascii="Calibri Light" w:eastAsia="Times New Roman" w:hAnsi="Calibri Light" w:cs="Times New Roman"/>
                <w:bCs w:val="0"/>
                <w:sz w:val="20"/>
              </w:rPr>
              <w:t>OSNOVNE SKUPINE KADROVA U SPORTU</w:t>
            </w:r>
          </w:p>
        </w:tc>
      </w:tr>
      <w:tr w:rsidR="00FC132C" w:rsidRPr="00F837C7" w14:paraId="1C624C47" w14:textId="77777777" w:rsidTr="00FC13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5" w:type="dxa"/>
          </w:tcPr>
          <w:p w14:paraId="4FACE858" w14:textId="77777777" w:rsidR="00FC132C" w:rsidRPr="00F837C7" w:rsidRDefault="00FC132C" w:rsidP="00FC132C">
            <w:pPr>
              <w:spacing w:after="0" w:line="240" w:lineRule="auto"/>
              <w:ind w:left="0"/>
              <w:jc w:val="center"/>
              <w:rPr>
                <w:rFonts w:ascii="Calibri Light" w:eastAsia="Times New Roman" w:hAnsi="Calibri Light" w:cs="Times New Roman"/>
                <w:bCs w:val="0"/>
              </w:rPr>
            </w:pPr>
            <w:r w:rsidRPr="00F837C7">
              <w:rPr>
                <w:rFonts w:ascii="Calibri Light" w:eastAsia="Times New Roman" w:hAnsi="Calibri Light" w:cs="Times New Roman"/>
                <w:bCs w:val="0"/>
                <w:sz w:val="20"/>
              </w:rPr>
              <w:t>Upravljačko-organizacijski kadrovi</w:t>
            </w:r>
          </w:p>
        </w:tc>
        <w:tc>
          <w:tcPr>
            <w:tcW w:w="3443" w:type="dxa"/>
          </w:tcPr>
          <w:p w14:paraId="375A5136" w14:textId="77777777" w:rsidR="00FC132C" w:rsidRPr="00F837C7"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b/>
                <w:sz w:val="20"/>
              </w:rPr>
            </w:pPr>
            <w:r w:rsidRPr="00F837C7">
              <w:rPr>
                <w:rFonts w:ascii="Calibri Light" w:eastAsia="Times New Roman" w:hAnsi="Calibri Light" w:cs="Times New Roman"/>
                <w:b/>
                <w:sz w:val="20"/>
              </w:rPr>
              <w:t>Stručni kadrovi</w:t>
            </w:r>
          </w:p>
        </w:tc>
        <w:tc>
          <w:tcPr>
            <w:tcW w:w="2963" w:type="dxa"/>
          </w:tcPr>
          <w:p w14:paraId="1EEA44E8" w14:textId="77777777" w:rsidR="00FC132C" w:rsidRPr="00F837C7"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b/>
                <w:sz w:val="20"/>
              </w:rPr>
            </w:pPr>
            <w:r w:rsidRPr="00F837C7">
              <w:rPr>
                <w:rFonts w:ascii="Calibri Light" w:eastAsia="Times New Roman" w:hAnsi="Calibri Light" w:cs="Times New Roman"/>
                <w:b/>
                <w:sz w:val="20"/>
              </w:rPr>
              <w:t>Prateći kadrovi</w:t>
            </w:r>
          </w:p>
        </w:tc>
      </w:tr>
      <w:tr w:rsidR="00FC132C" w:rsidRPr="00F837C7" w14:paraId="4E3C6029" w14:textId="77777777" w:rsidTr="00FC132C">
        <w:trPr>
          <w:trHeight w:val="2633"/>
        </w:trPr>
        <w:tc>
          <w:tcPr>
            <w:cnfStyle w:val="001000000000" w:firstRow="0" w:lastRow="0" w:firstColumn="1" w:lastColumn="0" w:oddVBand="0" w:evenVBand="0" w:oddHBand="0" w:evenHBand="0" w:firstRowFirstColumn="0" w:firstRowLastColumn="0" w:lastRowFirstColumn="0" w:lastRowLastColumn="0"/>
            <w:tcW w:w="3005" w:type="dxa"/>
          </w:tcPr>
          <w:p w14:paraId="02150B06" w14:textId="77777777" w:rsidR="00FC132C" w:rsidRPr="00F837C7" w:rsidRDefault="00FC132C" w:rsidP="00477E33">
            <w:pPr>
              <w:numPr>
                <w:ilvl w:val="0"/>
                <w:numId w:val="13"/>
              </w:numPr>
              <w:spacing w:after="0" w:line="240" w:lineRule="auto"/>
              <w:ind w:left="171" w:hanging="142"/>
              <w:contextualSpacing/>
              <w:jc w:val="left"/>
              <w:rPr>
                <w:rFonts w:ascii="Calibri Light" w:eastAsia="Times New Roman" w:hAnsi="Calibri Light" w:cs="Times New Roman"/>
                <w:bCs w:val="0"/>
                <w:sz w:val="20"/>
                <w:szCs w:val="20"/>
              </w:rPr>
            </w:pPr>
            <w:r w:rsidRPr="00F837C7">
              <w:rPr>
                <w:rFonts w:ascii="Calibri Light" w:eastAsia="Times New Roman" w:hAnsi="Calibri Light" w:cs="Times New Roman"/>
                <w:b w:val="0"/>
                <w:bCs w:val="0"/>
                <w:sz w:val="20"/>
                <w:szCs w:val="20"/>
              </w:rPr>
              <w:t>predsjednici, direktori</w:t>
            </w:r>
          </w:p>
          <w:p w14:paraId="7C54A6BD" w14:textId="77777777" w:rsidR="00FC132C" w:rsidRPr="00F837C7" w:rsidRDefault="00FC132C" w:rsidP="00477E33">
            <w:pPr>
              <w:numPr>
                <w:ilvl w:val="0"/>
                <w:numId w:val="13"/>
              </w:numPr>
              <w:spacing w:after="0" w:line="240" w:lineRule="auto"/>
              <w:ind w:left="171" w:hanging="142"/>
              <w:contextualSpacing/>
              <w:jc w:val="left"/>
              <w:rPr>
                <w:rFonts w:ascii="Calibri Light" w:eastAsia="Times New Roman" w:hAnsi="Calibri Light" w:cs="Times New Roman"/>
                <w:bCs w:val="0"/>
                <w:sz w:val="20"/>
                <w:szCs w:val="20"/>
              </w:rPr>
            </w:pPr>
            <w:r w:rsidRPr="00F837C7">
              <w:rPr>
                <w:rFonts w:ascii="Calibri Light" w:eastAsia="Times New Roman" w:hAnsi="Calibri Light" w:cs="Times New Roman"/>
                <w:b w:val="0"/>
                <w:bCs w:val="0"/>
                <w:sz w:val="20"/>
                <w:szCs w:val="20"/>
              </w:rPr>
              <w:t>stručni tajnici, tajnici</w:t>
            </w:r>
          </w:p>
          <w:p w14:paraId="568D9E64" w14:textId="77777777" w:rsidR="00FC132C" w:rsidRPr="00F837C7" w:rsidRDefault="00FC132C" w:rsidP="00477E33">
            <w:pPr>
              <w:numPr>
                <w:ilvl w:val="0"/>
                <w:numId w:val="13"/>
              </w:numPr>
              <w:spacing w:after="0" w:line="240" w:lineRule="auto"/>
              <w:ind w:left="171" w:hanging="142"/>
              <w:contextualSpacing/>
              <w:jc w:val="left"/>
              <w:rPr>
                <w:rFonts w:ascii="Calibri Light" w:eastAsia="Times New Roman" w:hAnsi="Calibri Light" w:cs="Times New Roman"/>
                <w:bCs w:val="0"/>
                <w:sz w:val="20"/>
                <w:szCs w:val="20"/>
              </w:rPr>
            </w:pPr>
            <w:r w:rsidRPr="00F837C7">
              <w:rPr>
                <w:rFonts w:ascii="Calibri Light" w:eastAsia="Times New Roman" w:hAnsi="Calibri Light" w:cs="Times New Roman"/>
                <w:b w:val="0"/>
                <w:bCs w:val="0"/>
                <w:sz w:val="20"/>
                <w:szCs w:val="20"/>
              </w:rPr>
              <w:t>športski direktori / tim menadžeri</w:t>
            </w:r>
          </w:p>
          <w:p w14:paraId="12024B4E" w14:textId="77777777" w:rsidR="00FC132C" w:rsidRPr="00F837C7" w:rsidRDefault="00FC132C" w:rsidP="00477E33">
            <w:pPr>
              <w:numPr>
                <w:ilvl w:val="0"/>
                <w:numId w:val="13"/>
              </w:numPr>
              <w:spacing w:after="0" w:line="240" w:lineRule="auto"/>
              <w:ind w:left="171" w:hanging="142"/>
              <w:contextualSpacing/>
              <w:jc w:val="left"/>
              <w:rPr>
                <w:rFonts w:ascii="Calibri Light" w:eastAsia="Times New Roman" w:hAnsi="Calibri Light" w:cs="Times New Roman"/>
                <w:bCs w:val="0"/>
                <w:sz w:val="20"/>
                <w:szCs w:val="20"/>
              </w:rPr>
            </w:pPr>
            <w:r w:rsidRPr="00F837C7">
              <w:rPr>
                <w:rFonts w:ascii="Calibri Light" w:eastAsia="Times New Roman" w:hAnsi="Calibri Light" w:cs="Times New Roman"/>
                <w:b w:val="0"/>
                <w:bCs w:val="0"/>
                <w:sz w:val="20"/>
                <w:szCs w:val="20"/>
              </w:rPr>
              <w:t>članovi upravljačkih tijela kluba/saveza*</w:t>
            </w:r>
          </w:p>
          <w:p w14:paraId="7D0FB52A" w14:textId="77777777" w:rsidR="00FC132C" w:rsidRPr="00F837C7" w:rsidRDefault="00FC132C" w:rsidP="00477E33">
            <w:pPr>
              <w:numPr>
                <w:ilvl w:val="0"/>
                <w:numId w:val="13"/>
              </w:numPr>
              <w:spacing w:after="0" w:line="240" w:lineRule="auto"/>
              <w:ind w:left="171" w:hanging="142"/>
              <w:contextualSpacing/>
              <w:jc w:val="left"/>
              <w:rPr>
                <w:rFonts w:ascii="Calibri Light" w:eastAsia="Times New Roman" w:hAnsi="Calibri Light" w:cs="Times New Roman"/>
                <w:bCs w:val="0"/>
                <w:sz w:val="20"/>
                <w:szCs w:val="20"/>
              </w:rPr>
            </w:pPr>
            <w:r w:rsidRPr="00F837C7">
              <w:rPr>
                <w:rFonts w:ascii="Calibri Light" w:eastAsia="Times New Roman" w:hAnsi="Calibri Light" w:cs="Times New Roman"/>
                <w:b w:val="0"/>
                <w:bCs w:val="0"/>
                <w:sz w:val="20"/>
                <w:szCs w:val="20"/>
              </w:rPr>
              <w:t>organizatori i voditelji natjecanja (povjerenici i delegati)</w:t>
            </w:r>
          </w:p>
          <w:p w14:paraId="5EA6178C" w14:textId="77777777" w:rsidR="00FC132C" w:rsidRPr="00F837C7" w:rsidRDefault="00FC132C" w:rsidP="00477E33">
            <w:pPr>
              <w:numPr>
                <w:ilvl w:val="0"/>
                <w:numId w:val="13"/>
              </w:numPr>
              <w:spacing w:after="0" w:line="240" w:lineRule="auto"/>
              <w:ind w:left="171" w:hanging="142"/>
              <w:contextualSpacing/>
              <w:jc w:val="left"/>
              <w:rPr>
                <w:rFonts w:ascii="Calibri Light" w:eastAsia="Times New Roman" w:hAnsi="Calibri Light" w:cs="Times New Roman"/>
                <w:bCs w:val="0"/>
                <w:sz w:val="20"/>
                <w:szCs w:val="20"/>
              </w:rPr>
            </w:pPr>
            <w:r w:rsidRPr="00F837C7">
              <w:rPr>
                <w:rFonts w:ascii="Calibri Light" w:eastAsia="Times New Roman" w:hAnsi="Calibri Light" w:cs="Times New Roman"/>
                <w:b w:val="0"/>
                <w:bCs w:val="0"/>
                <w:sz w:val="20"/>
                <w:szCs w:val="20"/>
              </w:rPr>
              <w:t>športski menadžeri</w:t>
            </w:r>
          </w:p>
          <w:p w14:paraId="24E2497A" w14:textId="77777777" w:rsidR="00FC132C" w:rsidRPr="00F837C7" w:rsidRDefault="00FC132C" w:rsidP="00477E33">
            <w:pPr>
              <w:numPr>
                <w:ilvl w:val="0"/>
                <w:numId w:val="13"/>
              </w:numPr>
              <w:spacing w:after="0" w:line="240" w:lineRule="auto"/>
              <w:ind w:left="171" w:hanging="142"/>
              <w:contextualSpacing/>
              <w:jc w:val="left"/>
              <w:rPr>
                <w:rFonts w:ascii="Calibri Light" w:eastAsia="Times New Roman" w:hAnsi="Calibri Light" w:cs="Times New Roman"/>
                <w:bCs w:val="0"/>
                <w:sz w:val="20"/>
                <w:szCs w:val="20"/>
              </w:rPr>
            </w:pPr>
            <w:r w:rsidRPr="00F837C7">
              <w:rPr>
                <w:rFonts w:ascii="Calibri Light" w:eastAsia="Times New Roman" w:hAnsi="Calibri Light" w:cs="Times New Roman"/>
                <w:b w:val="0"/>
                <w:bCs w:val="0"/>
                <w:sz w:val="20"/>
                <w:szCs w:val="20"/>
              </w:rPr>
              <w:t>marketinški djelatnici</w:t>
            </w:r>
          </w:p>
          <w:p w14:paraId="18298B37" w14:textId="77777777" w:rsidR="00FC132C" w:rsidRPr="00F837C7" w:rsidRDefault="00FC132C" w:rsidP="00477E33">
            <w:pPr>
              <w:numPr>
                <w:ilvl w:val="0"/>
                <w:numId w:val="13"/>
              </w:numPr>
              <w:spacing w:after="0" w:line="240" w:lineRule="auto"/>
              <w:ind w:left="171" w:hanging="142"/>
              <w:contextualSpacing/>
              <w:jc w:val="left"/>
              <w:rPr>
                <w:rFonts w:ascii="Calibri Light" w:eastAsia="Times New Roman" w:hAnsi="Calibri Light" w:cs="Times New Roman"/>
                <w:bCs w:val="0"/>
                <w:sz w:val="20"/>
                <w:szCs w:val="20"/>
              </w:rPr>
            </w:pPr>
            <w:r w:rsidRPr="00F837C7">
              <w:rPr>
                <w:rFonts w:ascii="Calibri Light" w:eastAsia="Times New Roman" w:hAnsi="Calibri Light" w:cs="Times New Roman"/>
                <w:b w:val="0"/>
                <w:bCs w:val="0"/>
                <w:sz w:val="20"/>
                <w:szCs w:val="20"/>
              </w:rPr>
              <w:t>administrativni djelatnici</w:t>
            </w:r>
          </w:p>
          <w:p w14:paraId="0CCE71CF" w14:textId="77777777" w:rsidR="00FC132C" w:rsidRPr="00F837C7" w:rsidRDefault="00FC132C" w:rsidP="00477E33">
            <w:pPr>
              <w:numPr>
                <w:ilvl w:val="0"/>
                <w:numId w:val="13"/>
              </w:numPr>
              <w:spacing w:after="0" w:line="240" w:lineRule="auto"/>
              <w:ind w:left="171" w:hanging="142"/>
              <w:contextualSpacing/>
              <w:jc w:val="left"/>
              <w:rPr>
                <w:rFonts w:ascii="Calibri Light" w:eastAsia="Times New Roman" w:hAnsi="Calibri Light" w:cs="Times New Roman"/>
                <w:b w:val="0"/>
                <w:bCs w:val="0"/>
                <w:sz w:val="20"/>
                <w:szCs w:val="20"/>
              </w:rPr>
            </w:pPr>
            <w:r w:rsidRPr="00F837C7">
              <w:rPr>
                <w:rFonts w:ascii="Calibri Light" w:eastAsia="Times New Roman" w:hAnsi="Calibri Light" w:cs="Times New Roman"/>
                <w:b w:val="0"/>
                <w:bCs w:val="0"/>
                <w:sz w:val="20"/>
                <w:szCs w:val="20"/>
              </w:rPr>
              <w:t>ekonomi</w:t>
            </w:r>
          </w:p>
        </w:tc>
        <w:tc>
          <w:tcPr>
            <w:tcW w:w="3443" w:type="dxa"/>
          </w:tcPr>
          <w:p w14:paraId="66F0C7D9" w14:textId="77777777" w:rsidR="00FC132C" w:rsidRPr="00F837C7" w:rsidRDefault="00FC132C" w:rsidP="00477E33">
            <w:pPr>
              <w:numPr>
                <w:ilvl w:val="0"/>
                <w:numId w:val="14"/>
              </w:numPr>
              <w:spacing w:after="0" w:line="240" w:lineRule="auto"/>
              <w:ind w:left="171" w:hanging="142"/>
              <w:contextualSpacing/>
              <w:jc w:val="left"/>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rPr>
            </w:pPr>
            <w:r w:rsidRPr="00F837C7">
              <w:rPr>
                <w:rFonts w:ascii="Calibri Light" w:eastAsia="Times New Roman" w:hAnsi="Calibri Light" w:cs="Times New Roman"/>
                <w:sz w:val="20"/>
                <w:szCs w:val="20"/>
              </w:rPr>
              <w:t>treneri</w:t>
            </w:r>
          </w:p>
          <w:p w14:paraId="3E2FABC5" w14:textId="77777777" w:rsidR="00FC132C" w:rsidRPr="00F837C7" w:rsidRDefault="00FC132C" w:rsidP="00477E33">
            <w:pPr>
              <w:numPr>
                <w:ilvl w:val="0"/>
                <w:numId w:val="14"/>
              </w:numPr>
              <w:spacing w:after="0" w:line="240" w:lineRule="auto"/>
              <w:ind w:left="171" w:hanging="142"/>
              <w:contextualSpacing/>
              <w:jc w:val="left"/>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rPr>
            </w:pPr>
            <w:r w:rsidRPr="00F837C7">
              <w:rPr>
                <w:rFonts w:ascii="Calibri Light" w:eastAsia="Times New Roman" w:hAnsi="Calibri Light" w:cs="Times New Roman"/>
                <w:sz w:val="20"/>
                <w:szCs w:val="20"/>
              </w:rPr>
              <w:t>kondicijski treneri</w:t>
            </w:r>
          </w:p>
          <w:p w14:paraId="45DD7989" w14:textId="77777777" w:rsidR="00FC132C" w:rsidRPr="00F837C7" w:rsidRDefault="00FC132C" w:rsidP="00477E33">
            <w:pPr>
              <w:numPr>
                <w:ilvl w:val="0"/>
                <w:numId w:val="14"/>
              </w:numPr>
              <w:spacing w:after="0" w:line="240" w:lineRule="auto"/>
              <w:ind w:left="171" w:hanging="142"/>
              <w:contextualSpacing/>
              <w:jc w:val="left"/>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b/>
                <w:sz w:val="20"/>
                <w:szCs w:val="20"/>
              </w:rPr>
            </w:pPr>
            <w:r w:rsidRPr="00F837C7">
              <w:rPr>
                <w:rFonts w:ascii="Calibri Light" w:eastAsia="Times New Roman" w:hAnsi="Calibri Light" w:cs="Times New Roman"/>
                <w:b/>
                <w:sz w:val="20"/>
                <w:szCs w:val="20"/>
              </w:rPr>
              <w:t>head of performance / voditelji izvedbe u sportu*</w:t>
            </w:r>
          </w:p>
          <w:p w14:paraId="5C8C55DC" w14:textId="77777777" w:rsidR="00FC132C" w:rsidRPr="00F837C7" w:rsidRDefault="00FC132C" w:rsidP="00477E33">
            <w:pPr>
              <w:numPr>
                <w:ilvl w:val="0"/>
                <w:numId w:val="14"/>
              </w:numPr>
              <w:spacing w:after="0" w:line="240" w:lineRule="auto"/>
              <w:ind w:left="171" w:hanging="142"/>
              <w:contextualSpacing/>
              <w:jc w:val="left"/>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rPr>
            </w:pPr>
            <w:r w:rsidRPr="00F837C7">
              <w:rPr>
                <w:rFonts w:ascii="Calibri Light" w:eastAsia="Times New Roman" w:hAnsi="Calibri Light" w:cs="Times New Roman"/>
                <w:sz w:val="20"/>
                <w:szCs w:val="20"/>
              </w:rPr>
              <w:t>športski liječnici</w:t>
            </w:r>
          </w:p>
          <w:p w14:paraId="0EC6B1A4" w14:textId="77777777" w:rsidR="00FC132C" w:rsidRPr="00F837C7" w:rsidRDefault="00FC132C" w:rsidP="00477E33">
            <w:pPr>
              <w:numPr>
                <w:ilvl w:val="0"/>
                <w:numId w:val="14"/>
              </w:numPr>
              <w:spacing w:after="0" w:line="240" w:lineRule="auto"/>
              <w:ind w:left="171" w:hanging="142"/>
              <w:contextualSpacing/>
              <w:jc w:val="left"/>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rPr>
            </w:pPr>
            <w:r w:rsidRPr="00F837C7">
              <w:rPr>
                <w:rFonts w:ascii="Calibri Light" w:eastAsia="Times New Roman" w:hAnsi="Calibri Light" w:cs="Times New Roman"/>
                <w:sz w:val="20"/>
                <w:szCs w:val="20"/>
              </w:rPr>
              <w:t>fizioterapeuti, kineziterapeuti</w:t>
            </w:r>
          </w:p>
          <w:p w14:paraId="77999673" w14:textId="77777777" w:rsidR="00FC132C" w:rsidRPr="00F837C7" w:rsidRDefault="00FC132C" w:rsidP="00477E33">
            <w:pPr>
              <w:numPr>
                <w:ilvl w:val="0"/>
                <w:numId w:val="14"/>
              </w:numPr>
              <w:spacing w:after="0" w:line="240" w:lineRule="auto"/>
              <w:ind w:left="171" w:hanging="142"/>
              <w:contextualSpacing/>
              <w:jc w:val="left"/>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rPr>
            </w:pPr>
            <w:r w:rsidRPr="00F837C7">
              <w:rPr>
                <w:rFonts w:ascii="Calibri Light" w:eastAsia="Times New Roman" w:hAnsi="Calibri Light" w:cs="Times New Roman"/>
                <w:sz w:val="20"/>
                <w:szCs w:val="20"/>
              </w:rPr>
              <w:t>športski psiholozi</w:t>
            </w:r>
          </w:p>
          <w:p w14:paraId="5A2DAA9E" w14:textId="77777777" w:rsidR="00FC132C" w:rsidRPr="00F837C7" w:rsidRDefault="00FC132C" w:rsidP="00477E33">
            <w:pPr>
              <w:numPr>
                <w:ilvl w:val="0"/>
                <w:numId w:val="14"/>
              </w:numPr>
              <w:spacing w:after="0" w:line="240" w:lineRule="auto"/>
              <w:ind w:left="171" w:hanging="142"/>
              <w:contextualSpacing/>
              <w:jc w:val="left"/>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rPr>
            </w:pPr>
            <w:r w:rsidRPr="00F837C7">
              <w:rPr>
                <w:rFonts w:ascii="Calibri Light" w:eastAsia="Times New Roman" w:hAnsi="Calibri Light" w:cs="Times New Roman"/>
                <w:sz w:val="20"/>
                <w:szCs w:val="20"/>
              </w:rPr>
              <w:t>dijagnostičari i statističari</w:t>
            </w:r>
          </w:p>
          <w:p w14:paraId="24F75E85" w14:textId="77777777" w:rsidR="00FC132C" w:rsidRPr="00F837C7" w:rsidRDefault="00FC132C" w:rsidP="00477E33">
            <w:pPr>
              <w:numPr>
                <w:ilvl w:val="0"/>
                <w:numId w:val="14"/>
              </w:numPr>
              <w:spacing w:after="0" w:line="240" w:lineRule="auto"/>
              <w:ind w:left="171" w:hanging="142"/>
              <w:contextualSpacing/>
              <w:jc w:val="left"/>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b/>
                <w:sz w:val="20"/>
                <w:szCs w:val="20"/>
              </w:rPr>
            </w:pPr>
            <w:r w:rsidRPr="00F837C7">
              <w:rPr>
                <w:rFonts w:ascii="Calibri Light" w:eastAsia="Times New Roman" w:hAnsi="Calibri Light" w:cs="Times New Roman"/>
                <w:b/>
                <w:sz w:val="20"/>
                <w:szCs w:val="20"/>
              </w:rPr>
              <w:t>analitičari izvedbe*</w:t>
            </w:r>
          </w:p>
          <w:p w14:paraId="40F1D61B" w14:textId="77777777" w:rsidR="00FC132C" w:rsidRPr="00F837C7" w:rsidRDefault="00FC132C" w:rsidP="00477E33">
            <w:pPr>
              <w:numPr>
                <w:ilvl w:val="0"/>
                <w:numId w:val="14"/>
              </w:numPr>
              <w:spacing w:after="0" w:line="240" w:lineRule="auto"/>
              <w:ind w:left="171" w:hanging="142"/>
              <w:contextualSpacing/>
              <w:jc w:val="left"/>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rPr>
            </w:pPr>
            <w:r w:rsidRPr="00F837C7">
              <w:rPr>
                <w:rFonts w:ascii="Calibri Light" w:eastAsia="Times New Roman" w:hAnsi="Calibri Light" w:cs="Times New Roman"/>
                <w:sz w:val="20"/>
                <w:szCs w:val="20"/>
              </w:rPr>
              <w:t>osobe osposobljene za rad u športu (voditelji/instruktori/učitelji)</w:t>
            </w:r>
          </w:p>
          <w:p w14:paraId="18AF8FB8" w14:textId="77777777" w:rsidR="00FC132C" w:rsidRPr="00F837C7" w:rsidRDefault="00FC132C" w:rsidP="00477E33">
            <w:pPr>
              <w:numPr>
                <w:ilvl w:val="0"/>
                <w:numId w:val="14"/>
              </w:numPr>
              <w:spacing w:after="0" w:line="240" w:lineRule="auto"/>
              <w:ind w:left="171" w:hanging="142"/>
              <w:contextualSpacing/>
              <w:jc w:val="left"/>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rPr>
            </w:pPr>
            <w:r w:rsidRPr="00F837C7">
              <w:rPr>
                <w:rFonts w:ascii="Calibri Light" w:eastAsia="Times New Roman" w:hAnsi="Calibri Light" w:cs="Times New Roman"/>
                <w:sz w:val="20"/>
                <w:szCs w:val="20"/>
              </w:rPr>
              <w:t>savjetnici za planiranje i programiranje</w:t>
            </w:r>
          </w:p>
        </w:tc>
        <w:tc>
          <w:tcPr>
            <w:tcW w:w="2963" w:type="dxa"/>
          </w:tcPr>
          <w:p w14:paraId="22294B61" w14:textId="77777777" w:rsidR="00FC132C" w:rsidRPr="00F837C7" w:rsidRDefault="00FC132C" w:rsidP="00477E33">
            <w:pPr>
              <w:numPr>
                <w:ilvl w:val="0"/>
                <w:numId w:val="15"/>
              </w:numPr>
              <w:spacing w:after="0" w:line="240" w:lineRule="auto"/>
              <w:ind w:left="171" w:hanging="142"/>
              <w:contextualSpacing/>
              <w:jc w:val="left"/>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rPr>
            </w:pPr>
            <w:r w:rsidRPr="00F837C7">
              <w:rPr>
                <w:rFonts w:ascii="Calibri Light" w:eastAsia="Times New Roman" w:hAnsi="Calibri Light" w:cs="Times New Roman"/>
                <w:sz w:val="20"/>
                <w:szCs w:val="20"/>
              </w:rPr>
              <w:t>suci</w:t>
            </w:r>
          </w:p>
          <w:p w14:paraId="253D914C" w14:textId="77777777" w:rsidR="00FC132C" w:rsidRPr="00F837C7" w:rsidRDefault="00FC132C" w:rsidP="00477E33">
            <w:pPr>
              <w:numPr>
                <w:ilvl w:val="0"/>
                <w:numId w:val="15"/>
              </w:numPr>
              <w:spacing w:after="0" w:line="240" w:lineRule="auto"/>
              <w:ind w:left="171" w:hanging="142"/>
              <w:contextualSpacing/>
              <w:jc w:val="left"/>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rPr>
            </w:pPr>
            <w:r w:rsidRPr="00F837C7">
              <w:rPr>
                <w:rFonts w:ascii="Calibri Light" w:eastAsia="Times New Roman" w:hAnsi="Calibri Light" w:cs="Times New Roman"/>
                <w:sz w:val="20"/>
                <w:szCs w:val="20"/>
              </w:rPr>
              <w:t>novinari</w:t>
            </w:r>
          </w:p>
          <w:p w14:paraId="45FBC7E8" w14:textId="77777777" w:rsidR="00FC132C" w:rsidRPr="00F837C7" w:rsidRDefault="00FC132C" w:rsidP="00477E33">
            <w:pPr>
              <w:numPr>
                <w:ilvl w:val="0"/>
                <w:numId w:val="15"/>
              </w:numPr>
              <w:spacing w:after="0" w:line="240" w:lineRule="auto"/>
              <w:ind w:left="171" w:hanging="142"/>
              <w:contextualSpacing/>
              <w:jc w:val="left"/>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rPr>
            </w:pPr>
            <w:r w:rsidRPr="00F837C7">
              <w:rPr>
                <w:rFonts w:ascii="Calibri Light" w:eastAsia="Times New Roman" w:hAnsi="Calibri Light" w:cs="Times New Roman"/>
                <w:sz w:val="20"/>
                <w:szCs w:val="20"/>
              </w:rPr>
              <w:t>statističari</w:t>
            </w:r>
          </w:p>
          <w:p w14:paraId="6730EB11" w14:textId="77777777" w:rsidR="00FC132C" w:rsidRPr="00F837C7" w:rsidRDefault="00FC132C" w:rsidP="00477E33">
            <w:pPr>
              <w:numPr>
                <w:ilvl w:val="0"/>
                <w:numId w:val="15"/>
              </w:numPr>
              <w:spacing w:after="0" w:line="240" w:lineRule="auto"/>
              <w:ind w:left="171" w:hanging="142"/>
              <w:contextualSpacing/>
              <w:jc w:val="left"/>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rPr>
            </w:pPr>
            <w:r w:rsidRPr="00F837C7">
              <w:rPr>
                <w:rFonts w:ascii="Calibri Light" w:eastAsia="Times New Roman" w:hAnsi="Calibri Light" w:cs="Times New Roman"/>
                <w:sz w:val="20"/>
                <w:szCs w:val="20"/>
              </w:rPr>
              <w:t>snimatelji</w:t>
            </w:r>
          </w:p>
          <w:p w14:paraId="5AB6D892" w14:textId="77777777" w:rsidR="00FC132C" w:rsidRPr="00F837C7" w:rsidRDefault="00FC132C" w:rsidP="00477E33">
            <w:pPr>
              <w:numPr>
                <w:ilvl w:val="0"/>
                <w:numId w:val="15"/>
              </w:numPr>
              <w:spacing w:after="0" w:line="240" w:lineRule="auto"/>
              <w:ind w:left="171" w:hanging="142"/>
              <w:contextualSpacing/>
              <w:jc w:val="left"/>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rPr>
            </w:pPr>
            <w:r w:rsidRPr="00F837C7">
              <w:rPr>
                <w:rFonts w:ascii="Calibri Light" w:eastAsia="Times New Roman" w:hAnsi="Calibri Light" w:cs="Times New Roman"/>
                <w:sz w:val="20"/>
                <w:szCs w:val="20"/>
              </w:rPr>
              <w:t>informatičari</w:t>
            </w:r>
          </w:p>
          <w:p w14:paraId="339F3A5F" w14:textId="77777777" w:rsidR="00FC132C" w:rsidRPr="00F837C7" w:rsidRDefault="00FC132C" w:rsidP="00477E33">
            <w:pPr>
              <w:numPr>
                <w:ilvl w:val="0"/>
                <w:numId w:val="15"/>
              </w:numPr>
              <w:spacing w:after="0" w:line="240" w:lineRule="auto"/>
              <w:ind w:left="171" w:hanging="142"/>
              <w:contextualSpacing/>
              <w:jc w:val="left"/>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rPr>
            </w:pPr>
            <w:r w:rsidRPr="00F837C7">
              <w:rPr>
                <w:rFonts w:ascii="Calibri Light" w:eastAsia="Times New Roman" w:hAnsi="Calibri Light" w:cs="Times New Roman"/>
                <w:sz w:val="20"/>
                <w:szCs w:val="20"/>
              </w:rPr>
              <w:t>voditelji športskih objekata</w:t>
            </w:r>
          </w:p>
          <w:p w14:paraId="7E8F2679" w14:textId="77777777" w:rsidR="00FC132C" w:rsidRPr="00F837C7" w:rsidRDefault="00FC132C" w:rsidP="00477E33">
            <w:pPr>
              <w:numPr>
                <w:ilvl w:val="0"/>
                <w:numId w:val="15"/>
              </w:numPr>
              <w:spacing w:after="0" w:line="240" w:lineRule="auto"/>
              <w:ind w:left="171" w:hanging="142"/>
              <w:contextualSpacing/>
              <w:jc w:val="left"/>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rPr>
            </w:pPr>
            <w:r w:rsidRPr="00F837C7">
              <w:rPr>
                <w:rFonts w:ascii="Calibri Light" w:eastAsia="Times New Roman" w:hAnsi="Calibri Light" w:cs="Times New Roman"/>
                <w:sz w:val="20"/>
                <w:szCs w:val="20"/>
              </w:rPr>
              <w:t>osobe odgovorne za održavanje športskih objekata i opreme</w:t>
            </w:r>
          </w:p>
          <w:p w14:paraId="54C3F999" w14:textId="77777777" w:rsidR="00FC132C" w:rsidRPr="00F837C7" w:rsidRDefault="00FC132C" w:rsidP="00477E33">
            <w:pPr>
              <w:numPr>
                <w:ilvl w:val="0"/>
                <w:numId w:val="15"/>
              </w:numPr>
              <w:spacing w:after="0" w:line="240" w:lineRule="auto"/>
              <w:ind w:left="171" w:hanging="142"/>
              <w:contextualSpacing/>
              <w:jc w:val="left"/>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b/>
                <w:sz w:val="20"/>
                <w:szCs w:val="20"/>
              </w:rPr>
            </w:pPr>
            <w:r w:rsidRPr="00F837C7">
              <w:rPr>
                <w:rFonts w:ascii="Calibri Light" w:eastAsia="Times New Roman" w:hAnsi="Calibri Light" w:cs="Times New Roman"/>
                <w:b/>
                <w:sz w:val="20"/>
                <w:szCs w:val="20"/>
              </w:rPr>
              <w:t>povjesničari  / kroničari sportskih klubova*</w:t>
            </w:r>
          </w:p>
          <w:p w14:paraId="7D4B5658" w14:textId="77777777" w:rsidR="00FC132C" w:rsidRPr="00F837C7" w:rsidRDefault="00FC132C" w:rsidP="00477E33">
            <w:pPr>
              <w:numPr>
                <w:ilvl w:val="0"/>
                <w:numId w:val="15"/>
              </w:numPr>
              <w:spacing w:after="0" w:line="240" w:lineRule="auto"/>
              <w:ind w:left="171" w:hanging="142"/>
              <w:contextualSpacing/>
              <w:jc w:val="left"/>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rPr>
            </w:pPr>
            <w:r w:rsidRPr="00F837C7">
              <w:rPr>
                <w:rFonts w:ascii="Calibri Light" w:eastAsia="Times New Roman" w:hAnsi="Calibri Light" w:cs="Times New Roman"/>
                <w:sz w:val="20"/>
                <w:szCs w:val="20"/>
              </w:rPr>
              <w:t>ostali prateći kadrovi</w:t>
            </w:r>
          </w:p>
        </w:tc>
      </w:tr>
    </w:tbl>
    <w:p w14:paraId="7D41D7D6" w14:textId="77777777" w:rsidR="00FC132C" w:rsidRDefault="00FC132C" w:rsidP="00FC132C">
      <w:pPr>
        <w:ind w:left="0"/>
      </w:pPr>
    </w:p>
    <w:p w14:paraId="62022FDD" w14:textId="77777777" w:rsidR="00FC132C" w:rsidRDefault="00FC132C" w:rsidP="00FC132C">
      <w:r>
        <w:t>Obzirom na trendove koji se javljaju u sportu posljednjih godina u smislu važnosti i uloge sporta u društvu te ekonomsku snagu koju sport ima predloženu strukturu kadrova bi vjerojatno trebalo izmijeniti, dopuniti i proširiti. Primjerice, u vrhunskim sportskim klubovima se u posljednje vrijeme nerijetko profiliraju osobe koje su zadužene za koordinaciju većine stručnih kadrova koji su navedeni u tablici ranije. Takve pozicije, odnosno osobe obično se nazivaju „head of performance“ što bi u prijevodu značilo osobe koje su zadužene za izvedbu u konkretnom sportu. Osim navedenog, sve je teže zamisliti praćenje natjecanja ali i proces sportskog treninga, poglavito u sportskim igrama, bez adekvatnih „performance analysis“ stručnih kadrova koji zaduženi za notacijsku analizu kako natjecateljskog tako i trenažnog procesa. Ovakav pristup u modernom sportu uvelike su omogućila brojna tehnološka dostignuća koja trenerima nude veliki broj informacija o ponašanju njihovih sportaša tijekom trenažnog procesa i natjecanja.</w:t>
      </w:r>
    </w:p>
    <w:p w14:paraId="08F32CB2" w14:textId="77777777" w:rsidR="00FC132C" w:rsidRPr="00177D12" w:rsidRDefault="00FC132C" w:rsidP="00FC132C">
      <w:pPr>
        <w:rPr>
          <w:b/>
          <w:bCs/>
          <w:color w:val="C0504D" w:themeColor="accent2"/>
          <w:spacing w:val="5"/>
        </w:rPr>
      </w:pPr>
      <w:r>
        <w:t>Sportski trening u smislu stručnoga rada trenera predstavlja centralni, a vremenski i najzastupljeniji dio njegove godišnje radne obveze. Ipak, obavljanjem i ostalih stručnih poslova navedenih ranije u tekstu treneri zapravo realiziraju proces pripreme sportaša za sportska natjecanja kao i provedbu samih natjecanja. Poznavanjem procesa sportske pripreme te svojim kompetencijama trener bi trebao odgovoriti na brojne izazove pripreme za i vođenje sportaša prema ostvarenjima sportskih postignuća. Obzirom da sportski trening podrazumijeva i visoku razinu tjelesne, mentalne, tehničke i taktičke pripremljenosti sportaša razvidno je da uspješnost trenera počiva na stručnom radu koji je utemeljen na znanju, odnosno razumijevanju navedenih segmenata procesa sportske pripreme.</w:t>
      </w:r>
    </w:p>
    <w:p w14:paraId="7406625B" w14:textId="77777777" w:rsidR="00FC132C" w:rsidRDefault="00FC132C" w:rsidP="00FC132C">
      <w:pPr>
        <w:ind w:left="1416"/>
      </w:pPr>
      <w:r w:rsidRPr="00FE3128">
        <w:t>Vrlo često se sportske trenere promatra samo kroz prizmu sportskog treninga, međutim postoje brojni stručni poslovi koje treneri obavljaju pored samog provođenja treninga sa</w:t>
      </w:r>
      <w:r>
        <w:t xml:space="preserve"> sportašima. Bok i suradnici  (2015) su u ranije navedenoj studiji definirali</w:t>
      </w:r>
      <w:r w:rsidRPr="00FE3128">
        <w:t xml:space="preserve"> 5 grupacija</w:t>
      </w:r>
      <w:r>
        <w:t xml:space="preserve"> stručnih aktivnosti</w:t>
      </w:r>
      <w:r w:rsidRPr="00FE3128">
        <w:t xml:space="preserve"> koje se sastoje od 13 stručnih poslova trenera koji su navedeni u </w:t>
      </w:r>
      <w:r>
        <w:t>tablici 2.2.2..</w:t>
      </w:r>
    </w:p>
    <w:p w14:paraId="33F83804" w14:textId="77777777" w:rsidR="00FC132C" w:rsidRDefault="00FC132C" w:rsidP="00FC132C">
      <w:pPr>
        <w:ind w:left="1416"/>
      </w:pPr>
    </w:p>
    <w:p w14:paraId="5489CE23" w14:textId="77777777" w:rsidR="00FC132C" w:rsidRPr="00F837C7" w:rsidRDefault="00FC132C" w:rsidP="00FC132C">
      <w:pPr>
        <w:spacing w:after="0" w:line="240" w:lineRule="auto"/>
        <w:rPr>
          <w:sz w:val="20"/>
        </w:rPr>
      </w:pPr>
      <w:r w:rsidRPr="00F837C7">
        <w:rPr>
          <w:sz w:val="20"/>
        </w:rPr>
        <w:t>Tablica 2.2.2. Stručne aktivnosti trenera u sportu (modificirano prema Bok i sur., 2015)</w:t>
      </w:r>
    </w:p>
    <w:tbl>
      <w:tblPr>
        <w:tblStyle w:val="GridTable4Accent2"/>
        <w:tblW w:w="0" w:type="auto"/>
        <w:jc w:val="center"/>
        <w:tblLook w:val="04A0" w:firstRow="1" w:lastRow="0" w:firstColumn="1" w:lastColumn="0" w:noHBand="0" w:noVBand="1"/>
      </w:tblPr>
      <w:tblGrid>
        <w:gridCol w:w="4574"/>
      </w:tblGrid>
      <w:tr w:rsidR="00FC132C" w:rsidRPr="00E42D20" w14:paraId="7384419A" w14:textId="77777777" w:rsidTr="00FC13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B60901" w14:textId="77777777" w:rsidR="00FC132C" w:rsidRPr="00E42D20" w:rsidRDefault="00FC132C" w:rsidP="00FC132C">
            <w:pPr>
              <w:spacing w:after="0" w:line="240" w:lineRule="auto"/>
              <w:ind w:left="0"/>
              <w:jc w:val="center"/>
              <w:rPr>
                <w:sz w:val="20"/>
                <w:szCs w:val="20"/>
              </w:rPr>
            </w:pPr>
            <w:r w:rsidRPr="00E42D20">
              <w:rPr>
                <w:sz w:val="20"/>
                <w:szCs w:val="20"/>
              </w:rPr>
              <w:t>STRUČNE AKTIVNOSTI TRENERA U SPORTU</w:t>
            </w:r>
          </w:p>
        </w:tc>
      </w:tr>
      <w:tr w:rsidR="00FC132C" w:rsidRPr="00E42D20" w14:paraId="285E6C1A" w14:textId="77777777" w:rsidTr="00FC13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3D5B3C5" w14:textId="77777777" w:rsidR="00FC132C" w:rsidRPr="00E42D20" w:rsidRDefault="00FC132C" w:rsidP="00FC132C">
            <w:pPr>
              <w:spacing w:after="0" w:line="240" w:lineRule="auto"/>
              <w:ind w:left="0"/>
              <w:jc w:val="center"/>
              <w:rPr>
                <w:sz w:val="20"/>
                <w:szCs w:val="20"/>
              </w:rPr>
            </w:pPr>
            <w:r w:rsidRPr="00E42D20">
              <w:rPr>
                <w:sz w:val="20"/>
                <w:szCs w:val="20"/>
              </w:rPr>
              <w:t>Planiranje i programiranje sportske pripreme</w:t>
            </w:r>
          </w:p>
        </w:tc>
      </w:tr>
      <w:tr w:rsidR="00FC132C" w:rsidRPr="00E42D20" w14:paraId="660D2C38" w14:textId="77777777" w:rsidTr="00FC132C">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965EBA0" w14:textId="77777777" w:rsidR="00FC132C" w:rsidRPr="001004D5" w:rsidRDefault="00FC132C" w:rsidP="00FC132C">
            <w:pPr>
              <w:spacing w:after="0" w:line="240" w:lineRule="auto"/>
              <w:ind w:left="0"/>
              <w:jc w:val="center"/>
              <w:rPr>
                <w:b w:val="0"/>
                <w:sz w:val="20"/>
                <w:szCs w:val="20"/>
              </w:rPr>
            </w:pPr>
            <w:r w:rsidRPr="001004D5">
              <w:rPr>
                <w:b w:val="0"/>
                <w:sz w:val="20"/>
                <w:szCs w:val="20"/>
              </w:rPr>
              <w:t>Planiranje i programiranje sportske pripreme</w:t>
            </w:r>
          </w:p>
        </w:tc>
      </w:tr>
      <w:tr w:rsidR="00FC132C" w:rsidRPr="00E42D20" w14:paraId="4959B1A6" w14:textId="77777777" w:rsidTr="00FC13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2664B0B" w14:textId="77777777" w:rsidR="00FC132C" w:rsidRPr="00E42D20" w:rsidRDefault="00FC132C" w:rsidP="00FC132C">
            <w:pPr>
              <w:spacing w:after="0" w:line="240" w:lineRule="auto"/>
              <w:ind w:left="0"/>
              <w:jc w:val="center"/>
              <w:rPr>
                <w:sz w:val="20"/>
                <w:szCs w:val="20"/>
              </w:rPr>
            </w:pPr>
            <w:r w:rsidRPr="00E42D20">
              <w:rPr>
                <w:sz w:val="20"/>
                <w:szCs w:val="20"/>
              </w:rPr>
              <w:t>Trenažni proces</w:t>
            </w:r>
          </w:p>
        </w:tc>
      </w:tr>
      <w:tr w:rsidR="00FC132C" w:rsidRPr="00E42D20" w14:paraId="658D2477" w14:textId="77777777" w:rsidTr="00FC132C">
        <w:trPr>
          <w:trHeight w:val="577"/>
          <w:jc w:val="center"/>
        </w:trPr>
        <w:tc>
          <w:tcPr>
            <w:cnfStyle w:val="001000000000" w:firstRow="0" w:lastRow="0" w:firstColumn="1" w:lastColumn="0" w:oddVBand="0" w:evenVBand="0" w:oddHBand="0" w:evenHBand="0" w:firstRowFirstColumn="0" w:firstRowLastColumn="0" w:lastRowFirstColumn="0" w:lastRowLastColumn="0"/>
            <w:tcW w:w="0" w:type="auto"/>
          </w:tcPr>
          <w:p w14:paraId="1101002E" w14:textId="77777777" w:rsidR="00FC132C" w:rsidRPr="001004D5" w:rsidRDefault="00FC132C" w:rsidP="00FC132C">
            <w:pPr>
              <w:spacing w:after="0" w:line="240" w:lineRule="auto"/>
              <w:ind w:left="0"/>
              <w:jc w:val="center"/>
              <w:rPr>
                <w:b w:val="0"/>
                <w:sz w:val="20"/>
                <w:szCs w:val="20"/>
              </w:rPr>
            </w:pPr>
            <w:r w:rsidRPr="001004D5">
              <w:rPr>
                <w:b w:val="0"/>
                <w:sz w:val="20"/>
                <w:szCs w:val="20"/>
              </w:rPr>
              <w:t>Priprema i kontrola objekta i opreme</w:t>
            </w:r>
          </w:p>
          <w:p w14:paraId="6E709423" w14:textId="77777777" w:rsidR="00FC132C" w:rsidRPr="001004D5" w:rsidRDefault="00FC132C" w:rsidP="00FC132C">
            <w:pPr>
              <w:spacing w:after="0" w:line="240" w:lineRule="auto"/>
              <w:ind w:left="0"/>
              <w:jc w:val="center"/>
              <w:rPr>
                <w:b w:val="0"/>
                <w:sz w:val="20"/>
                <w:szCs w:val="20"/>
              </w:rPr>
            </w:pPr>
            <w:r w:rsidRPr="001004D5">
              <w:rPr>
                <w:b w:val="0"/>
                <w:sz w:val="20"/>
                <w:szCs w:val="20"/>
              </w:rPr>
              <w:t>Provođenje i kontrola procesa treninga</w:t>
            </w:r>
          </w:p>
          <w:p w14:paraId="6FF00217" w14:textId="77777777" w:rsidR="00FC132C" w:rsidRPr="001004D5" w:rsidRDefault="00FC132C" w:rsidP="00FC132C">
            <w:pPr>
              <w:spacing w:after="0" w:line="240" w:lineRule="auto"/>
              <w:ind w:left="0"/>
              <w:jc w:val="center"/>
              <w:rPr>
                <w:b w:val="0"/>
                <w:sz w:val="20"/>
                <w:szCs w:val="20"/>
              </w:rPr>
            </w:pPr>
            <w:r w:rsidRPr="001004D5">
              <w:rPr>
                <w:b w:val="0"/>
                <w:sz w:val="20"/>
                <w:szCs w:val="20"/>
              </w:rPr>
              <w:t>Analiza provedenih treninga</w:t>
            </w:r>
          </w:p>
        </w:tc>
      </w:tr>
      <w:tr w:rsidR="00FC132C" w:rsidRPr="00E42D20" w14:paraId="4F914FD4" w14:textId="77777777" w:rsidTr="00FC13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2BCC9A9" w14:textId="77777777" w:rsidR="00FC132C" w:rsidRPr="00E42D20" w:rsidRDefault="00FC132C" w:rsidP="00FC132C">
            <w:pPr>
              <w:spacing w:after="0" w:line="240" w:lineRule="auto"/>
              <w:ind w:left="0"/>
              <w:jc w:val="center"/>
              <w:rPr>
                <w:sz w:val="20"/>
                <w:szCs w:val="20"/>
              </w:rPr>
            </w:pPr>
            <w:r w:rsidRPr="00E42D20">
              <w:rPr>
                <w:sz w:val="20"/>
                <w:szCs w:val="20"/>
              </w:rPr>
              <w:t>Natjecanja</w:t>
            </w:r>
          </w:p>
        </w:tc>
      </w:tr>
      <w:tr w:rsidR="00FC132C" w:rsidRPr="00E42D20" w14:paraId="7E02AAA5" w14:textId="77777777" w:rsidTr="00FC132C">
        <w:trPr>
          <w:trHeight w:val="511"/>
          <w:jc w:val="center"/>
        </w:trPr>
        <w:tc>
          <w:tcPr>
            <w:cnfStyle w:val="001000000000" w:firstRow="0" w:lastRow="0" w:firstColumn="1" w:lastColumn="0" w:oddVBand="0" w:evenVBand="0" w:oddHBand="0" w:evenHBand="0" w:firstRowFirstColumn="0" w:firstRowLastColumn="0" w:lastRowFirstColumn="0" w:lastRowLastColumn="0"/>
            <w:tcW w:w="0" w:type="auto"/>
          </w:tcPr>
          <w:p w14:paraId="14B0668A" w14:textId="77777777" w:rsidR="00FC132C" w:rsidRPr="001004D5" w:rsidRDefault="00FC132C" w:rsidP="00FC132C">
            <w:pPr>
              <w:spacing w:after="0" w:line="240" w:lineRule="auto"/>
              <w:ind w:left="0"/>
              <w:jc w:val="center"/>
              <w:rPr>
                <w:b w:val="0"/>
                <w:sz w:val="20"/>
                <w:szCs w:val="20"/>
              </w:rPr>
            </w:pPr>
            <w:r w:rsidRPr="001004D5">
              <w:rPr>
                <w:b w:val="0"/>
                <w:sz w:val="20"/>
                <w:szCs w:val="20"/>
              </w:rPr>
              <w:t>Provođenje i kontrola natjecanja</w:t>
            </w:r>
          </w:p>
          <w:p w14:paraId="4E5A6C89" w14:textId="77777777" w:rsidR="00FC132C" w:rsidRPr="001004D5" w:rsidRDefault="00FC132C" w:rsidP="00FC132C">
            <w:pPr>
              <w:spacing w:after="0" w:line="240" w:lineRule="auto"/>
              <w:ind w:left="0"/>
              <w:jc w:val="center"/>
              <w:rPr>
                <w:b w:val="0"/>
                <w:sz w:val="20"/>
                <w:szCs w:val="20"/>
              </w:rPr>
            </w:pPr>
            <w:r w:rsidRPr="001004D5">
              <w:rPr>
                <w:b w:val="0"/>
                <w:sz w:val="20"/>
                <w:szCs w:val="20"/>
              </w:rPr>
              <w:t>Analiza provedenih natjecanja</w:t>
            </w:r>
          </w:p>
        </w:tc>
      </w:tr>
      <w:tr w:rsidR="00FC132C" w:rsidRPr="00E42D20" w14:paraId="4B7E7155" w14:textId="77777777" w:rsidTr="00FC13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75964D7" w14:textId="77777777" w:rsidR="00FC132C" w:rsidRPr="00E42D20" w:rsidRDefault="00FC132C" w:rsidP="00FC132C">
            <w:pPr>
              <w:spacing w:after="0" w:line="240" w:lineRule="auto"/>
              <w:ind w:left="0"/>
              <w:jc w:val="center"/>
              <w:rPr>
                <w:sz w:val="20"/>
                <w:szCs w:val="20"/>
              </w:rPr>
            </w:pPr>
            <w:r w:rsidRPr="00E42D20">
              <w:rPr>
                <w:sz w:val="20"/>
                <w:szCs w:val="20"/>
              </w:rPr>
              <w:t>Dopunske stručne aktivnosti</w:t>
            </w:r>
          </w:p>
        </w:tc>
      </w:tr>
      <w:tr w:rsidR="00FC132C" w:rsidRPr="00E42D20" w14:paraId="4D71C7D2" w14:textId="77777777" w:rsidTr="00FC132C">
        <w:trPr>
          <w:trHeight w:val="53"/>
          <w:jc w:val="center"/>
        </w:trPr>
        <w:tc>
          <w:tcPr>
            <w:cnfStyle w:val="001000000000" w:firstRow="0" w:lastRow="0" w:firstColumn="1" w:lastColumn="0" w:oddVBand="0" w:evenVBand="0" w:oddHBand="0" w:evenHBand="0" w:firstRowFirstColumn="0" w:firstRowLastColumn="0" w:lastRowFirstColumn="0" w:lastRowLastColumn="0"/>
            <w:tcW w:w="0" w:type="auto"/>
          </w:tcPr>
          <w:p w14:paraId="4CCEB2EE" w14:textId="77777777" w:rsidR="00FC132C" w:rsidRPr="001004D5" w:rsidRDefault="00FC132C" w:rsidP="00FC132C">
            <w:pPr>
              <w:spacing w:after="0" w:line="240" w:lineRule="auto"/>
              <w:ind w:left="0"/>
              <w:jc w:val="center"/>
              <w:rPr>
                <w:b w:val="0"/>
                <w:sz w:val="20"/>
                <w:szCs w:val="20"/>
              </w:rPr>
            </w:pPr>
            <w:r w:rsidRPr="001004D5">
              <w:rPr>
                <w:b w:val="0"/>
                <w:sz w:val="20"/>
                <w:szCs w:val="20"/>
              </w:rPr>
              <w:t>Izvidništvo (skauting) ili analiza izvedbi protivnika</w:t>
            </w:r>
          </w:p>
          <w:p w14:paraId="30B32144" w14:textId="77777777" w:rsidR="00FC132C" w:rsidRPr="001004D5" w:rsidRDefault="00FC132C" w:rsidP="00FC132C">
            <w:pPr>
              <w:spacing w:after="0" w:line="240" w:lineRule="auto"/>
              <w:ind w:left="0"/>
              <w:jc w:val="center"/>
              <w:rPr>
                <w:b w:val="0"/>
                <w:sz w:val="20"/>
                <w:szCs w:val="20"/>
              </w:rPr>
            </w:pPr>
            <w:r w:rsidRPr="001004D5">
              <w:rPr>
                <w:b w:val="0"/>
                <w:sz w:val="20"/>
                <w:szCs w:val="20"/>
              </w:rPr>
              <w:t>Provođenje testiranja (dijagnostički postupci)</w:t>
            </w:r>
          </w:p>
          <w:p w14:paraId="630FE825" w14:textId="77777777" w:rsidR="00FC132C" w:rsidRPr="001004D5" w:rsidRDefault="00FC132C" w:rsidP="00FC132C">
            <w:pPr>
              <w:spacing w:after="0" w:line="240" w:lineRule="auto"/>
              <w:ind w:left="0"/>
              <w:jc w:val="center"/>
              <w:rPr>
                <w:b w:val="0"/>
                <w:sz w:val="20"/>
                <w:szCs w:val="20"/>
              </w:rPr>
            </w:pPr>
            <w:r w:rsidRPr="001004D5">
              <w:rPr>
                <w:b w:val="0"/>
                <w:sz w:val="20"/>
                <w:szCs w:val="20"/>
              </w:rPr>
              <w:t>Stručni sastanci sa sportašima</w:t>
            </w:r>
          </w:p>
          <w:p w14:paraId="7449C75A" w14:textId="77777777" w:rsidR="00FC132C" w:rsidRPr="001004D5" w:rsidRDefault="00FC132C" w:rsidP="00FC132C">
            <w:pPr>
              <w:spacing w:after="0" w:line="240" w:lineRule="auto"/>
              <w:ind w:left="0"/>
              <w:jc w:val="center"/>
              <w:rPr>
                <w:b w:val="0"/>
                <w:sz w:val="20"/>
                <w:szCs w:val="20"/>
              </w:rPr>
            </w:pPr>
            <w:r w:rsidRPr="001004D5">
              <w:rPr>
                <w:b w:val="0"/>
                <w:sz w:val="20"/>
                <w:szCs w:val="20"/>
              </w:rPr>
              <w:t>Pripremanje i izvještavanje o stručnom radu</w:t>
            </w:r>
          </w:p>
        </w:tc>
      </w:tr>
      <w:tr w:rsidR="00FC132C" w:rsidRPr="00E42D20" w14:paraId="5918A44F" w14:textId="77777777" w:rsidTr="00FC13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10BB482" w14:textId="77777777" w:rsidR="00FC132C" w:rsidRPr="00E42D20" w:rsidRDefault="00FC132C" w:rsidP="00FC132C">
            <w:pPr>
              <w:spacing w:after="0" w:line="240" w:lineRule="auto"/>
              <w:ind w:left="0"/>
              <w:jc w:val="center"/>
              <w:rPr>
                <w:sz w:val="20"/>
                <w:szCs w:val="20"/>
              </w:rPr>
            </w:pPr>
            <w:r w:rsidRPr="00E42D20">
              <w:rPr>
                <w:sz w:val="20"/>
                <w:szCs w:val="20"/>
              </w:rPr>
              <w:t>Ostali stručni poslovi</w:t>
            </w:r>
          </w:p>
        </w:tc>
      </w:tr>
      <w:tr w:rsidR="00FC132C" w:rsidRPr="00E42D20" w14:paraId="6690335D" w14:textId="77777777" w:rsidTr="00FC132C">
        <w:trPr>
          <w:trHeight w:val="698"/>
          <w:jc w:val="center"/>
        </w:trPr>
        <w:tc>
          <w:tcPr>
            <w:cnfStyle w:val="001000000000" w:firstRow="0" w:lastRow="0" w:firstColumn="1" w:lastColumn="0" w:oddVBand="0" w:evenVBand="0" w:oddHBand="0" w:evenHBand="0" w:firstRowFirstColumn="0" w:firstRowLastColumn="0" w:lastRowFirstColumn="0" w:lastRowLastColumn="0"/>
            <w:tcW w:w="0" w:type="auto"/>
          </w:tcPr>
          <w:p w14:paraId="216456AC" w14:textId="77777777" w:rsidR="00FC132C" w:rsidRPr="001004D5" w:rsidRDefault="00FC132C" w:rsidP="00FC132C">
            <w:pPr>
              <w:spacing w:after="0" w:line="240" w:lineRule="auto"/>
              <w:ind w:left="0"/>
              <w:jc w:val="center"/>
              <w:rPr>
                <w:b w:val="0"/>
                <w:sz w:val="20"/>
                <w:szCs w:val="20"/>
              </w:rPr>
            </w:pPr>
            <w:r w:rsidRPr="001004D5">
              <w:rPr>
                <w:b w:val="0"/>
                <w:sz w:val="20"/>
                <w:szCs w:val="20"/>
              </w:rPr>
              <w:t>Stručni sastanci sa roditeljima</w:t>
            </w:r>
          </w:p>
          <w:p w14:paraId="215DD483" w14:textId="77777777" w:rsidR="00FC132C" w:rsidRPr="001004D5" w:rsidRDefault="00FC132C" w:rsidP="00FC132C">
            <w:pPr>
              <w:spacing w:after="0" w:line="240" w:lineRule="auto"/>
              <w:ind w:left="0"/>
              <w:jc w:val="center"/>
              <w:rPr>
                <w:b w:val="0"/>
                <w:sz w:val="20"/>
                <w:szCs w:val="20"/>
              </w:rPr>
            </w:pPr>
            <w:r w:rsidRPr="001004D5">
              <w:rPr>
                <w:b w:val="0"/>
                <w:sz w:val="20"/>
                <w:szCs w:val="20"/>
              </w:rPr>
              <w:t>Skrb o školovanju i zdravlju sportaša</w:t>
            </w:r>
          </w:p>
          <w:p w14:paraId="27AE58C5" w14:textId="77777777" w:rsidR="00FC132C" w:rsidRPr="001004D5" w:rsidRDefault="00FC132C" w:rsidP="00FC132C">
            <w:pPr>
              <w:spacing w:after="0" w:line="240" w:lineRule="auto"/>
              <w:ind w:left="0"/>
              <w:jc w:val="center"/>
              <w:rPr>
                <w:b w:val="0"/>
                <w:sz w:val="20"/>
                <w:szCs w:val="20"/>
              </w:rPr>
            </w:pPr>
            <w:r w:rsidRPr="001004D5">
              <w:rPr>
                <w:b w:val="0"/>
                <w:sz w:val="20"/>
                <w:szCs w:val="20"/>
              </w:rPr>
              <w:t>Animacija polaznika sportskih škola i selekcija sportaša</w:t>
            </w:r>
          </w:p>
        </w:tc>
      </w:tr>
    </w:tbl>
    <w:p w14:paraId="450F60A9" w14:textId="77777777" w:rsidR="00FC132C" w:rsidRDefault="00FC132C" w:rsidP="00FC132C"/>
    <w:p w14:paraId="79FC001E" w14:textId="48D1AC06" w:rsidR="00FC132C" w:rsidRDefault="00FC132C" w:rsidP="00FC132C">
      <w:r>
        <w:t>Definiranjem stručnih poslova trenera stvara se okvir za kvalitetnije praćenje i vrednovanje stručnoga rada trenera u sportu. Trener je dakle osoba koja svakodnevno provodi navedene stručne poslove za što mu je potreban širok spektar kompetencija kako bi njegov rad bio učinkovit. Sportski trening u smislu stručnoga rada trenera predstavlja centralni, a vremenski i najzastupljeniji dio njegove godišnje radne obveze. Ipak, obavljanjem i ostalih stručnih poslova navedenih ranije u tekstu treneri zapravo realiziraju cjelokupni proces pripreme sportaša za sportska natjecanja kao i provedbu samih natjecanja. Poznavanjem procesa sportske pripreme te svojim kompetencijama trener odgovara na brojne izazove pripreme i vođenja sportaša prema ostvarenjima sportskih postignuća. Obzirom da sportski trening podrazumijeva i visoku razinu tjelesne, mentalne, tehničke i taktičke pripremljenosti sportaša razvidno je da uspješnost trenera počiva na stručnom radu koji je utemeljen na znanju, odnosno razumijevanju navedenih segmenata procesa sportske pripreme.</w:t>
      </w:r>
    </w:p>
    <w:p w14:paraId="2EC14DC7" w14:textId="06CEE33C" w:rsidR="00871C3F" w:rsidRDefault="00871C3F" w:rsidP="00FC132C">
      <w:r>
        <w:t>Strategijom razvoja sporta Grada Karlovca 2012. – 2020. godine definirano je 5 ciljeva u području stručnih kadrova u sportu:</w:t>
      </w:r>
    </w:p>
    <w:p w14:paraId="749FCB9F" w14:textId="77777777" w:rsidR="00871C3F" w:rsidRDefault="00871C3F" w:rsidP="00477E33">
      <w:pPr>
        <w:pStyle w:val="Odlomakpopisa"/>
        <w:numPr>
          <w:ilvl w:val="0"/>
          <w:numId w:val="28"/>
        </w:numPr>
      </w:pPr>
      <w:r>
        <w:t>Cilj 1. Povećanje broja profesionalnih trenera financiranih od KŠZ-a i klubova</w:t>
      </w:r>
    </w:p>
    <w:p w14:paraId="31538C85" w14:textId="77777777" w:rsidR="00871C3F" w:rsidRDefault="00871C3F" w:rsidP="00477E33">
      <w:pPr>
        <w:pStyle w:val="Odlomakpopisa"/>
        <w:numPr>
          <w:ilvl w:val="0"/>
          <w:numId w:val="28"/>
        </w:numPr>
      </w:pPr>
      <w:r>
        <w:t>Cilj 2. Osnivanje fonda namjenskih sredstava za školovanje i usavršavanje trenera</w:t>
      </w:r>
    </w:p>
    <w:p w14:paraId="6D42AA99" w14:textId="77777777" w:rsidR="00871C3F" w:rsidRDefault="00871C3F" w:rsidP="00477E33">
      <w:pPr>
        <w:pStyle w:val="Odlomakpopisa"/>
        <w:numPr>
          <w:ilvl w:val="0"/>
          <w:numId w:val="28"/>
        </w:numPr>
      </w:pPr>
      <w:r>
        <w:t>Cilj 3. Organizirati permanentni nadzor nad radom trenera profesionalaca</w:t>
      </w:r>
    </w:p>
    <w:p w14:paraId="31979915" w14:textId="77777777" w:rsidR="00871C3F" w:rsidRDefault="00871C3F" w:rsidP="00477E33">
      <w:pPr>
        <w:pStyle w:val="Odlomakpopisa"/>
        <w:numPr>
          <w:ilvl w:val="0"/>
          <w:numId w:val="28"/>
        </w:numPr>
      </w:pPr>
      <w:r>
        <w:t>Cilj 4. Stavljanje na raspolaganje svih kapaciteta sportskih dvorana za trening</w:t>
      </w:r>
    </w:p>
    <w:p w14:paraId="49F0347C" w14:textId="23C2E2C9" w:rsidR="00871C3F" w:rsidRDefault="00871C3F" w:rsidP="00477E33">
      <w:pPr>
        <w:pStyle w:val="Odlomakpopisa"/>
        <w:numPr>
          <w:ilvl w:val="0"/>
          <w:numId w:val="28"/>
        </w:numPr>
      </w:pPr>
      <w:r>
        <w:t>Cilj 5. Unaprijediti upravljačke kapacitete i ostale vještine kadrova.</w:t>
      </w:r>
    </w:p>
    <w:p w14:paraId="0683005B" w14:textId="5F3F572F" w:rsidR="00871C3F" w:rsidRDefault="00871C3F" w:rsidP="00871C3F">
      <w:r>
        <w:t xml:space="preserve">Za ispunjavanje navedenih ciljeva određeno je više mjera i aktivnosti. Većina mjera i aktivnosti predviđenih Strategijom su ispunjeni. Također, svi Strategijom definirani ciljevi su ispunjeni. </w:t>
      </w:r>
    </w:p>
    <w:p w14:paraId="539D7F1A" w14:textId="77777777" w:rsidR="00FC132C" w:rsidRDefault="00FC132C" w:rsidP="00FC132C"/>
    <w:p w14:paraId="5C21DA31" w14:textId="68F488FF" w:rsidR="00FC132C" w:rsidRPr="004429A6" w:rsidRDefault="00FC132C" w:rsidP="00FC132C">
      <w:pPr>
        <w:pStyle w:val="Naslov3"/>
        <w:pageBreakBefore/>
        <w:rPr>
          <w:rStyle w:val="Naglaeno"/>
          <w:b/>
          <w:bCs w:val="0"/>
          <w:color w:val="C0504D" w:themeColor="accent2"/>
          <w:spacing w:val="0"/>
          <w:sz w:val="26"/>
        </w:rPr>
      </w:pPr>
      <w:bookmarkStart w:id="40" w:name="_Toc50812745"/>
      <w:bookmarkStart w:id="41" w:name="_Toc58177637"/>
      <w:r>
        <w:rPr>
          <w:rStyle w:val="Naglaeno"/>
          <w:b/>
          <w:bCs w:val="0"/>
          <w:color w:val="C0504D" w:themeColor="accent2"/>
          <w:spacing w:val="0"/>
          <w:sz w:val="26"/>
        </w:rPr>
        <w:t>Analiza stanja trenera i ostalih stručnih kadrova</w:t>
      </w:r>
      <w:r w:rsidRPr="004429A6">
        <w:rPr>
          <w:rStyle w:val="Naglaeno"/>
          <w:b/>
          <w:bCs w:val="0"/>
          <w:color w:val="C0504D" w:themeColor="accent2"/>
          <w:spacing w:val="0"/>
          <w:sz w:val="26"/>
        </w:rPr>
        <w:t xml:space="preserve"> </w:t>
      </w:r>
      <w:r>
        <w:rPr>
          <w:rStyle w:val="Naglaeno"/>
          <w:b/>
          <w:bCs w:val="0"/>
          <w:color w:val="C0504D" w:themeColor="accent2"/>
          <w:spacing w:val="0"/>
          <w:sz w:val="26"/>
        </w:rPr>
        <w:t xml:space="preserve">u sportu na području Grada </w:t>
      </w:r>
      <w:bookmarkEnd w:id="40"/>
      <w:r w:rsidR="00505781">
        <w:rPr>
          <w:rStyle w:val="Naglaeno"/>
          <w:b/>
          <w:bCs w:val="0"/>
          <w:color w:val="C0504D" w:themeColor="accent2"/>
          <w:spacing w:val="0"/>
          <w:sz w:val="26"/>
        </w:rPr>
        <w:t>Karlovca</w:t>
      </w:r>
      <w:bookmarkEnd w:id="41"/>
    </w:p>
    <w:p w14:paraId="19BC6A29" w14:textId="77777777" w:rsidR="00FC132C" w:rsidRDefault="00FC132C" w:rsidP="00FC132C">
      <w:pPr>
        <w:ind w:left="0"/>
      </w:pPr>
    </w:p>
    <w:p w14:paraId="6C4170FF" w14:textId="58EACCAC" w:rsidR="00FC132C" w:rsidRDefault="00FC132C" w:rsidP="00FC132C">
      <w:r>
        <w:t xml:space="preserve">Tijekom izrade dokumenta </w:t>
      </w:r>
      <w:r>
        <w:rPr>
          <w:i/>
        </w:rPr>
        <w:t>Strategija razvoja sporta grada Karlovca 2021.-2028.</w:t>
      </w:r>
      <w:r>
        <w:t xml:space="preserve"> napravljena je analiza stručnih kadrova koji sudjeluju u obavljanju stručnih poslova u sportu</w:t>
      </w:r>
      <w:r w:rsidRPr="00ED7461">
        <w:t xml:space="preserve"> </w:t>
      </w:r>
      <w:r>
        <w:t>na području grada Karlovca. Osim općih brojčanih pokazatelja koji su iskorišteni kako bi temeljito analizirali postojeće stanje realizirana je i dodatna anketa sa 71 trenerom iz različitih sportova s ciljem dobivanja povratne informacije o njihovom općem statusu kao i određenim specifičnim pitanjima koji se izravno tiču sustava sporta. Anketa je provedena tijekom lipnja i srpnja 2020. godine. Kroz anketu treneri su ponudili odgovore u tri različita područja njihovog djelovanja i to: općim podacima o statusu trenera, stručnom radu trenera i stavovima trenera o osobnom stručnom radu.</w:t>
      </w:r>
      <w:r w:rsidRPr="00FE3128">
        <w:t xml:space="preserve"> </w:t>
      </w:r>
      <w:r>
        <w:t xml:space="preserve">Kako je navedeno ranije anketiranju se odazvao 71 trener što čini gotovo 69% ukupnog broja trenera koji djeluju u karlovačkom sportu što omogućuje visoku razinu generalizacije i donošenje čvrstih zaključaka. Među trenerima koji su ispunili anketu nalaze se svi treneri koji su u profesionalnom radnom odnosu u karlovačkom sportu.   </w:t>
      </w:r>
    </w:p>
    <w:p w14:paraId="2598D921" w14:textId="579E4230" w:rsidR="00FC132C" w:rsidRDefault="00FC132C" w:rsidP="00FC132C">
      <w:r>
        <w:t>U sustavu karlovačkog sporta, prema podacima prikupljenima od klubova, djeluje ukupno 104 trenera. Od toga broja njih 17 je u statusu trenera profesionalca, dok su ostali treneri u statusu honoraraca ili volontera. Osim trenerskoga kadra u sustavu karlovačkog sporta sudjeluje i 87 osoba koje nisu direktno vezane uz trenerski posao nego obavljaju druge stručne aktivnosti u klubu kao upravljačko-organizacijski kadrovi. Navedeni kadrovi se odnose na direktore klubova, tajnike, administrativno, računovodstveno, tehničko i medicinsko osoblje. Ukupan broj stručnih kadrova u gradu Karlovcu je dakle 191, a njihova struktura prikazana je na grafikonu 2.2.1.</w:t>
      </w:r>
    </w:p>
    <w:p w14:paraId="73CE8F71" w14:textId="77777777" w:rsidR="00FC132C" w:rsidRDefault="00FC132C" w:rsidP="00FC132C"/>
    <w:p w14:paraId="5661D4B1" w14:textId="77777777" w:rsidR="00FC132C" w:rsidRPr="002C4FD5" w:rsidRDefault="00FC132C" w:rsidP="00FC132C">
      <w:pPr>
        <w:ind w:left="0"/>
        <w:jc w:val="left"/>
        <w:rPr>
          <w:b/>
        </w:rPr>
      </w:pPr>
      <w:r>
        <w:rPr>
          <w:noProof/>
          <w:lang w:eastAsia="hr-HR"/>
        </w:rPr>
        <w:drawing>
          <wp:inline distT="0" distB="0" distL="0" distR="0" wp14:anchorId="2DC5BD3D" wp14:editId="42BACCCF">
            <wp:extent cx="5581650" cy="3352800"/>
            <wp:effectExtent l="0" t="0" r="0" b="0"/>
            <wp:docPr id="1" name="Grafikon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22960D9" w14:textId="77777777" w:rsidR="00FC132C" w:rsidRPr="00A1341B" w:rsidRDefault="00FC132C" w:rsidP="00FC132C">
      <w:pPr>
        <w:rPr>
          <w:sz w:val="20"/>
        </w:rPr>
      </w:pPr>
      <w:r w:rsidRPr="00A1341B">
        <w:rPr>
          <w:sz w:val="20"/>
        </w:rPr>
        <w:t>Grafikon 2.2.1.</w:t>
      </w:r>
      <w:r w:rsidRPr="00A1341B">
        <w:rPr>
          <w:b/>
          <w:sz w:val="20"/>
        </w:rPr>
        <w:t xml:space="preserve"> </w:t>
      </w:r>
      <w:r w:rsidRPr="00A1341B">
        <w:rPr>
          <w:sz w:val="20"/>
        </w:rPr>
        <w:t xml:space="preserve">Struktura stručnih kadrova u </w:t>
      </w:r>
      <w:r>
        <w:rPr>
          <w:sz w:val="20"/>
        </w:rPr>
        <w:t>karlovačkom</w:t>
      </w:r>
      <w:r w:rsidRPr="00A1341B">
        <w:rPr>
          <w:sz w:val="20"/>
        </w:rPr>
        <w:t xml:space="preserve"> sportu</w:t>
      </w:r>
    </w:p>
    <w:p w14:paraId="08751072" w14:textId="77777777" w:rsidR="00FC132C" w:rsidRDefault="00FC132C" w:rsidP="00FC132C"/>
    <w:p w14:paraId="5FC69E60" w14:textId="1ACC1237" w:rsidR="00FC132C" w:rsidRPr="00310769" w:rsidRDefault="00FC132C" w:rsidP="00FC132C">
      <w:pPr>
        <w:rPr>
          <w:rFonts w:cstheme="majorHAnsi"/>
          <w:bCs/>
          <w:caps/>
        </w:rPr>
      </w:pPr>
      <w:r>
        <w:rPr>
          <w:rStyle w:val="Naglaeno"/>
          <w:rFonts w:cstheme="majorHAnsi"/>
          <w:b w:val="0"/>
          <w:color w:val="auto"/>
          <w:spacing w:val="0"/>
        </w:rPr>
        <w:t xml:space="preserve">Osim malog broja profesionalnih trenera važno je naglasiti kako i među ostalim kadrovima ima vrlo malo profesionalno angažiranih osoba.  </w:t>
      </w:r>
    </w:p>
    <w:p w14:paraId="61B6A42C" w14:textId="4D21D9E1" w:rsidR="00FC132C" w:rsidRDefault="00FC132C" w:rsidP="00FC132C">
      <w:r>
        <w:t xml:space="preserve">Kao pozitivan primjer može se navesti zagrebački sustav sporta u kojem je 2001. godine bilo zaposleno 188 trenera (65 Zagrebački sportski savez i 123 sportski klubovi), dok je danas u zagrebačkom sportu zaposleno oko </w:t>
      </w:r>
      <w:r w:rsidR="00F06AA5">
        <w:t>450</w:t>
      </w:r>
      <w:r>
        <w:t xml:space="preserve"> trenera profesionalaca što je značajno povećanje i strateški smjer s ciljem osiguravanja adekvatne kadrovske infrastrukture unutar sustava sporta Grada Zagreba. Još jedan pozitivan pravac u kojem Sportski savez Grada Zagreba usmjerava svoj razvoj je i činjenica kako svi zaposleni treneri moraju imati adekvatnu stručnu spremu koju propisuje Zakon o športu. Na taj način osigurava se, prije svega poštivanje zakonskih normi kod obavljanja stručnih poslova u sportu, dok se s druge strane sportašima osigurava da s njima rade educirani stručni kadrovi. Jedna od zadaća i ove analize je pokušati utjecati na nepovoljnu situaciju i pronaći adekvatna rješenja koja će se ogledati u zapošljavanju novih ili profesionalizaciji postojećih stručnih kadrova s ciljem unaprjeđenja cijelog sustava sporta.</w:t>
      </w:r>
    </w:p>
    <w:p w14:paraId="7F2D56E5" w14:textId="26B079FC" w:rsidR="00FC132C" w:rsidRDefault="00FC132C" w:rsidP="00FC132C">
      <w:r>
        <w:t>Prvi dio ankete sa karlovačkim trenerima odnosi</w:t>
      </w:r>
      <w:r w:rsidR="00F06AA5">
        <w:t>o</w:t>
      </w:r>
      <w:r>
        <w:t xml:space="preserve"> se na pokazatelje njihovog općeg statusa, odnosno na njihov socio-demografski profil. Temeljem uvida u podatke izražene kroz anketu stvorit će se potpunija slika o stanju, prije svega trenerskih kadrova koji djeluju u karlovačkom sportu na temelju čega će se kvalitetnije definirati strateški pravci razvoja i mjere po pitanju stručnih kadrova. </w:t>
      </w:r>
    </w:p>
    <w:p w14:paraId="096B80C9" w14:textId="77777777" w:rsidR="00FC132C" w:rsidRDefault="00FC132C" w:rsidP="00FC132C">
      <w:r>
        <w:t>Pitanja na koja su treneri odgovarali u prvom dijelu anketnog upitnika odnose se na: 1) spol, 2) dob, 3) stručnu spremu, 4) kvalifikaciju za rad u sportu, 5) trenerski staž, 6) procjenu razine kvalitete objekata u kojima rade, 7) kvalitetu i broj opreme i rekvizita koje koriste u treningu, 8) vrijeme provedeno u stručno-trenerskom radu vikendima, 9) korištenje godišnjeg odmora i 10) vrijeme provedeno u obavljanju administrativnih poslova. Odgovori trenera grupirani su u dva dijela pri čemu se prva grupacija odnosi na pitanja 1-5, druga grupacija na pitanja 6-10.</w:t>
      </w:r>
    </w:p>
    <w:p w14:paraId="7C386094" w14:textId="6D250FF2" w:rsidR="00FC132C" w:rsidRDefault="00FC132C" w:rsidP="00FC132C"/>
    <w:p w14:paraId="41E19B2B" w14:textId="070A9BF6" w:rsidR="00F06AA5" w:rsidRDefault="00F06AA5" w:rsidP="00FC132C"/>
    <w:p w14:paraId="3D0DEFF4" w14:textId="77777777" w:rsidR="00F06AA5" w:rsidRDefault="00F06AA5" w:rsidP="00FC132C"/>
    <w:p w14:paraId="19DE0B7F" w14:textId="77777777" w:rsidR="00FC132C" w:rsidRPr="004429A6" w:rsidRDefault="00FC132C" w:rsidP="00FC132C">
      <w:pPr>
        <w:pStyle w:val="Naslov4"/>
        <w:jc w:val="both"/>
      </w:pPr>
      <w:r w:rsidRPr="004429A6">
        <w:t xml:space="preserve">Struktura trenera u </w:t>
      </w:r>
      <w:r>
        <w:t>karlovačkom sportu</w:t>
      </w:r>
      <w:r w:rsidRPr="004429A6">
        <w:t xml:space="preserve"> po spolu, dobi, stručnoj spremi i kvalifikaciji za rad u sportu</w:t>
      </w:r>
    </w:p>
    <w:p w14:paraId="766BD92E" w14:textId="5ABB3756" w:rsidR="00FC132C" w:rsidRDefault="00FC132C" w:rsidP="00FC132C">
      <w:r>
        <w:t xml:space="preserve">Temeljem odgovora ispitanika o </w:t>
      </w:r>
      <w:r w:rsidRPr="00C371CA">
        <w:rPr>
          <w:b/>
        </w:rPr>
        <w:t>spolnoj strukturi</w:t>
      </w:r>
      <w:r>
        <w:t xml:space="preserve"> može se konstatirati kako u karlovačkom sportu prevladava muški trenerski kadar. Od trenera koji su sudjelovali u istraživanju muških trenera je 80,28%, dok je trenerica svega 19,72% (grafikon 2.2.2.). Obzirom na visok postotak trenera koji su sudjelovali u istraživanju pretpostavka je da je omjer i na razini populacije gotovo jednako nepovoljan u korist ženskog trenerskog kadra.</w:t>
      </w:r>
      <w:r w:rsidRPr="004429A6">
        <w:rPr>
          <w:rStyle w:val="Naglaeno"/>
          <w:b w:val="0"/>
          <w:color w:val="000000" w:themeColor="text1"/>
        </w:rPr>
        <w:t xml:space="preserve"> </w:t>
      </w:r>
      <w:r>
        <w:rPr>
          <w:rStyle w:val="Naglaeno"/>
          <w:b w:val="0"/>
          <w:color w:val="000000" w:themeColor="text1"/>
        </w:rPr>
        <w:t>Ovi rezultati se ne razlikuju značajno od rezultata na razini nekih drugih gradova u Republici Hrvatskoj pa su tako omjeri u Dubrovniku 83,87% muških naprema</w:t>
      </w:r>
      <w:r w:rsidRPr="00AD3DAD">
        <w:rPr>
          <w:rStyle w:val="Naglaeno"/>
          <w:b w:val="0"/>
          <w:color w:val="000000" w:themeColor="text1"/>
        </w:rPr>
        <w:t xml:space="preserve"> 16,13%</w:t>
      </w:r>
      <w:r>
        <w:rPr>
          <w:rStyle w:val="Naglaeno"/>
          <w:b w:val="0"/>
          <w:color w:val="000000" w:themeColor="text1"/>
        </w:rPr>
        <w:t xml:space="preserve"> ženskih trenera, u Zagrebu 85,39% muških naprema 14,61% ženskih dok je u gradu Osijeku 78,03% muških trenera i 21,97% trenerica. Vidljivo je kako su trendovi približno jednaki ali su pozitivniji od situacije iz 2011. godine na nacionalnoj razini kada je u istraživanju Čustonje, Milanovića i Jukića (2011). utvrđeno kako u hrvatskom sportu djeluje svega 6% ženskih trenerskih kadrova. Slična je situacija i na međunarodnoj razini pa je </w:t>
      </w:r>
      <w:r w:rsidRPr="00D84B06">
        <w:rPr>
          <w:rStyle w:val="Naglaeno"/>
          <w:b w:val="0"/>
          <w:color w:val="000000" w:themeColor="text1"/>
        </w:rPr>
        <w:t>primjerice u Velikoj Britaniji omjer muški i ženskih trenerskih kad</w:t>
      </w:r>
      <w:r>
        <w:rPr>
          <w:rStyle w:val="Naglaeno"/>
          <w:b w:val="0"/>
          <w:color w:val="000000" w:themeColor="text1"/>
        </w:rPr>
        <w:t>rova također nepovoljan</w:t>
      </w:r>
      <w:r w:rsidRPr="00D84B06">
        <w:rPr>
          <w:rStyle w:val="Naglaeno"/>
          <w:b w:val="0"/>
          <w:color w:val="000000" w:themeColor="text1"/>
        </w:rPr>
        <w:t xml:space="preserve"> i iznosi 18% žena naprema 82% muškaraca (Sports Coach, U. K., 2011). Isti tren</w:t>
      </w:r>
      <w:r>
        <w:rPr>
          <w:rStyle w:val="Naglaeno"/>
          <w:b w:val="0"/>
          <w:color w:val="000000" w:themeColor="text1"/>
        </w:rPr>
        <w:t>d</w:t>
      </w:r>
      <w:r w:rsidRPr="00D84B06">
        <w:rPr>
          <w:rStyle w:val="Naglaeno"/>
          <w:b w:val="0"/>
          <w:color w:val="000000" w:themeColor="text1"/>
        </w:rPr>
        <w:t xml:space="preserve"> se pojavljuje i na olimpijskim igrama 2012. godine u Londonu gdje je postotak muških trenera (89%) daleko nadmašio ženske trenere (11%) (IWG, 2014).</w:t>
      </w:r>
    </w:p>
    <w:p w14:paraId="2277B5F2" w14:textId="77777777" w:rsidR="00FC132C" w:rsidRDefault="00FC132C" w:rsidP="00FC132C"/>
    <w:p w14:paraId="658BBEAF" w14:textId="77777777" w:rsidR="00FC132C" w:rsidRDefault="00FC132C" w:rsidP="00F06AA5">
      <w:pPr>
        <w:ind w:left="0"/>
        <w:jc w:val="left"/>
      </w:pPr>
      <w:r>
        <w:rPr>
          <w:noProof/>
          <w:lang w:eastAsia="hr-HR"/>
        </w:rPr>
        <w:drawing>
          <wp:inline distT="0" distB="0" distL="0" distR="0" wp14:anchorId="231E787B" wp14:editId="02034CEC">
            <wp:extent cx="5686425" cy="3219450"/>
            <wp:effectExtent l="0" t="0" r="9525" b="0"/>
            <wp:docPr id="36" name="Grafikon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D1F1B23" w14:textId="77777777" w:rsidR="00FC132C" w:rsidRPr="00AD3DAD" w:rsidRDefault="00FC132C" w:rsidP="00FC132C">
      <w:pPr>
        <w:rPr>
          <w:sz w:val="20"/>
        </w:rPr>
      </w:pPr>
      <w:r w:rsidRPr="00AD3DAD">
        <w:rPr>
          <w:sz w:val="20"/>
        </w:rPr>
        <w:t xml:space="preserve">Grafikon 2.2.2. Omjer muških i ženskih trenera u </w:t>
      </w:r>
      <w:r>
        <w:rPr>
          <w:sz w:val="20"/>
        </w:rPr>
        <w:t>karlovačkom</w:t>
      </w:r>
      <w:r w:rsidRPr="00AD3DAD">
        <w:rPr>
          <w:sz w:val="20"/>
        </w:rPr>
        <w:t xml:space="preserve"> sustavu sporta</w:t>
      </w:r>
    </w:p>
    <w:p w14:paraId="6D60E634" w14:textId="77777777" w:rsidR="00FC132C" w:rsidRPr="00C8602C" w:rsidRDefault="00FC132C" w:rsidP="00FC132C">
      <w:pPr>
        <w:rPr>
          <w:sz w:val="20"/>
        </w:rPr>
      </w:pPr>
    </w:p>
    <w:p w14:paraId="396C4696" w14:textId="77777777" w:rsidR="00FC132C" w:rsidRPr="004429A6" w:rsidRDefault="00FC132C" w:rsidP="00B1080A">
      <w:pPr>
        <w:rPr>
          <w:rStyle w:val="Naglaeno"/>
          <w:b w:val="0"/>
          <w:color w:val="000000" w:themeColor="text1"/>
        </w:rPr>
      </w:pPr>
      <w:r w:rsidRPr="004429A6">
        <w:rPr>
          <w:rStyle w:val="Naglaeno"/>
          <w:b w:val="0"/>
          <w:color w:val="000000" w:themeColor="text1"/>
        </w:rPr>
        <w:t xml:space="preserve">Istraživanja (Reade, Rodgers &amp; Norman, 2009; Yook i Kim, 2013; </w:t>
      </w:r>
      <w:r w:rsidRPr="004429A6">
        <w:rPr>
          <w:rFonts w:eastAsia="Calibri" w:cs="Times New Roman"/>
        </w:rPr>
        <w:t>Magnusen i Rhea, 2009</w:t>
      </w:r>
      <w:r w:rsidRPr="004429A6">
        <w:rPr>
          <w:rStyle w:val="Naglaeno"/>
          <w:b w:val="0"/>
          <w:color w:val="000000" w:themeColor="text1"/>
        </w:rPr>
        <w:t>) su pokazala kako su žene manje zastupljene u trenerskom pozivu zbog pretpostavki o slabijim kompetencijama za obavljanje trenerskog posla u odnosu na muškarce, homofobije, odnosno predrasuda da su žene uključene u trenerski posao u sportu muškobanjaste. Također, postoji znatno manji broj ženskih trenera mentora tj. uzora. Osim ovih razloga postoji prisutnost i spolne diskriminacije koja je zbog muške dominacije u sportu posebno izražena, jer kod mnogih prevladava mišljenje da ženi ne pristaje trenerski posao. Mnogim ženama u trenerskom poslu je ograničavajući faktor i činjenica da često i sportaši imaju negativno mišljenje o ženskim trenerima pa radije surađuju s trenerima muškarcima.</w:t>
      </w:r>
    </w:p>
    <w:p w14:paraId="09DCBF56" w14:textId="264E1C2B" w:rsidR="00FC132C" w:rsidRDefault="00FC132C" w:rsidP="00FC132C">
      <w:pPr>
        <w:rPr>
          <w:rStyle w:val="Naglaeno"/>
          <w:b w:val="0"/>
          <w:color w:val="000000" w:themeColor="text1"/>
        </w:rPr>
      </w:pPr>
      <w:r w:rsidRPr="00A666AF">
        <w:rPr>
          <w:rStyle w:val="Naglaeno"/>
          <w:rFonts w:cstheme="majorHAnsi"/>
          <w:color w:val="C0504D" w:themeColor="accent2"/>
          <w:spacing w:val="0"/>
        </w:rPr>
        <w:t xml:space="preserve">Temeljem dobivenih podataka može se zaključiti kako je potrebno ulagati dodatne napore u uključivanje većeg broja ženskih trenerskih kadrova u karlovački sport. To je moguće ostvariti kroz ulaganje u školovanje i obrazovanje ženskih trenerskih kadrova. </w:t>
      </w:r>
      <w:r w:rsidR="00B1080A">
        <w:rPr>
          <w:rStyle w:val="Naglaeno"/>
          <w:rFonts w:cstheme="majorHAnsi"/>
          <w:color w:val="C0504D" w:themeColor="accent2"/>
          <w:spacing w:val="0"/>
        </w:rPr>
        <w:t>J</w:t>
      </w:r>
      <w:r w:rsidRPr="00A666AF">
        <w:rPr>
          <w:rStyle w:val="Naglaeno"/>
          <w:rFonts w:cstheme="majorHAnsi"/>
          <w:color w:val="C0504D" w:themeColor="accent2"/>
          <w:spacing w:val="0"/>
        </w:rPr>
        <w:t xml:space="preserve">edan od pravaca razvoja sporta u Karlovcu treba biti i poticanje uključivanja većeg broja žena u trenerski poziv. </w:t>
      </w:r>
    </w:p>
    <w:p w14:paraId="74A50DB9" w14:textId="1D9B58E4" w:rsidR="00FC132C" w:rsidRDefault="00FC132C" w:rsidP="00FC132C">
      <w:pPr>
        <w:rPr>
          <w:rStyle w:val="Naglaeno"/>
          <w:b w:val="0"/>
          <w:color w:val="000000" w:themeColor="text1"/>
        </w:rPr>
      </w:pPr>
      <w:r w:rsidRPr="004429A6">
        <w:rPr>
          <w:rStyle w:val="Naglaeno"/>
          <w:b w:val="0"/>
          <w:color w:val="000000" w:themeColor="text1"/>
        </w:rPr>
        <w:t xml:space="preserve">Prosječna </w:t>
      </w:r>
      <w:r w:rsidRPr="004429A6">
        <w:rPr>
          <w:rStyle w:val="Naglaeno"/>
          <w:color w:val="000000" w:themeColor="text1"/>
        </w:rPr>
        <w:t>dob trenera</w:t>
      </w:r>
      <w:r w:rsidRPr="004429A6">
        <w:rPr>
          <w:rStyle w:val="Naglaeno"/>
          <w:b w:val="0"/>
          <w:color w:val="000000" w:themeColor="text1"/>
        </w:rPr>
        <w:t xml:space="preserve"> koji su sudje</w:t>
      </w:r>
      <w:r>
        <w:rPr>
          <w:rStyle w:val="Naglaeno"/>
          <w:b w:val="0"/>
          <w:color w:val="000000" w:themeColor="text1"/>
        </w:rPr>
        <w:t>lovali u istraživanju je 42,1</w:t>
      </w:r>
      <w:r w:rsidRPr="004429A6">
        <w:rPr>
          <w:rStyle w:val="Naglaeno"/>
          <w:b w:val="0"/>
          <w:color w:val="000000" w:themeColor="text1"/>
        </w:rPr>
        <w:t xml:space="preserve"> godine. </w:t>
      </w:r>
      <w:r>
        <w:rPr>
          <w:rStyle w:val="Naglaeno"/>
          <w:b w:val="0"/>
          <w:color w:val="000000" w:themeColor="text1"/>
        </w:rPr>
        <w:t xml:space="preserve">Ipak, ukoliko izračunamo prosječnu dob trenera koji su u starosnoj kategoriji do 65 godina, što je zakonska granica za odlazak u mirovinu onda je prosječna dob trenera u Karlovcu 40,5 godina. </w:t>
      </w:r>
      <w:r w:rsidRPr="00BE0BED">
        <w:rPr>
          <w:rStyle w:val="Naglaeno"/>
          <w:rFonts w:cstheme="majorHAnsi"/>
          <w:color w:val="C0504D" w:themeColor="accent2"/>
          <w:spacing w:val="0"/>
        </w:rPr>
        <w:t>Ovaj pokazatelj sugerira kako je situacija u Karlovcu prilično povoljna te da su treneri u dobi u kojoj su stekli potrebno trenersko iskustvo kao i u dobi kada mogu obavljati široku lepezu trenerskih poslova. Na ove podatke se u pozitivnom tonu nadovezuje i analiza prema dobnim kategorijama kojom je utvrđeno kako u gradu Karlovcu gotovo 75% trenera spada u neku od kategorija do 49 godina.</w:t>
      </w:r>
      <w:r>
        <w:rPr>
          <w:rStyle w:val="Naglaeno"/>
          <w:b w:val="0"/>
          <w:color w:val="000000" w:themeColor="text1"/>
        </w:rPr>
        <w:t xml:space="preserve">  </w:t>
      </w:r>
    </w:p>
    <w:p w14:paraId="7B0C56FB" w14:textId="77777777" w:rsidR="00FC132C" w:rsidRDefault="00FC132C" w:rsidP="00FC132C">
      <w:pPr>
        <w:rPr>
          <w:rStyle w:val="Naglaeno"/>
          <w:b w:val="0"/>
          <w:color w:val="000000" w:themeColor="text1"/>
        </w:rPr>
      </w:pPr>
    </w:p>
    <w:p w14:paraId="2371E73A" w14:textId="77777777" w:rsidR="00FC132C" w:rsidRDefault="00FC132C" w:rsidP="00B1080A">
      <w:pPr>
        <w:ind w:left="0"/>
        <w:jc w:val="left"/>
        <w:rPr>
          <w:rStyle w:val="Naglaeno"/>
          <w:b w:val="0"/>
          <w:color w:val="000000" w:themeColor="text1"/>
        </w:rPr>
      </w:pPr>
      <w:r>
        <w:rPr>
          <w:noProof/>
          <w:lang w:eastAsia="hr-HR"/>
        </w:rPr>
        <w:drawing>
          <wp:inline distT="0" distB="0" distL="0" distR="0" wp14:anchorId="2E6E2302" wp14:editId="709E7EED">
            <wp:extent cx="5810250" cy="2857500"/>
            <wp:effectExtent l="0" t="0" r="0" b="0"/>
            <wp:docPr id="37" name="Grafikon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Pr>
          <w:rStyle w:val="Naglaeno"/>
          <w:b w:val="0"/>
          <w:color w:val="000000" w:themeColor="text1"/>
        </w:rPr>
        <w:t xml:space="preserve"> </w:t>
      </w:r>
    </w:p>
    <w:p w14:paraId="63C06247" w14:textId="77777777" w:rsidR="00FC132C" w:rsidRPr="00BE0BED" w:rsidRDefault="00FC132C" w:rsidP="00FC132C">
      <w:pPr>
        <w:rPr>
          <w:bCs/>
          <w:color w:val="000000" w:themeColor="text1"/>
          <w:spacing w:val="5"/>
          <w:sz w:val="20"/>
        </w:rPr>
      </w:pPr>
      <w:r w:rsidRPr="00E342F4">
        <w:rPr>
          <w:rStyle w:val="Naglaeno"/>
          <w:b w:val="0"/>
          <w:color w:val="000000" w:themeColor="text1"/>
          <w:sz w:val="20"/>
        </w:rPr>
        <w:t>Grafikon 2.2.3. Struktura trenerskoga kadra po dobnim kategorijama</w:t>
      </w:r>
    </w:p>
    <w:p w14:paraId="68C4C676" w14:textId="5934C55A" w:rsidR="00FC132C" w:rsidRDefault="00FC132C" w:rsidP="00FC132C">
      <w:r>
        <w:t xml:space="preserve">Usporedno s dobi trenerskog kadra ide i podatak o njihovom trenerskom iskustvu, odnosno stažu pa je tako prosječna </w:t>
      </w:r>
      <w:r w:rsidRPr="00C371CA">
        <w:rPr>
          <w:b/>
        </w:rPr>
        <w:t>duljina</w:t>
      </w:r>
      <w:r>
        <w:rPr>
          <w:b/>
        </w:rPr>
        <w:t xml:space="preserve"> trenerskoga</w:t>
      </w:r>
      <w:r w:rsidRPr="00C371CA">
        <w:rPr>
          <w:b/>
        </w:rPr>
        <w:t xml:space="preserve"> staža</w:t>
      </w:r>
      <w:r>
        <w:t xml:space="preserve"> karlovačkih trenera 10,8 godina. Uz znanje i kompetencije iskustvo je često važan faktor u postizanju optimalnih učinaka trenažnog procesa kao i vrhunskog sportskog stvaralaštva. U tome smislu ovaj podatak o duljini staža karlovačkih trenera ukazuje na slično stanje kao kod osječkih kolega koji su u prosječnoj duljina trenerskoga staža nešto stariji (11,5 godina), dok zagrebački sa 14 godina i dubrovački s 14,6 godina imaju značajno dulji trenerski staž. </w:t>
      </w:r>
      <w:r w:rsidRPr="007E096A">
        <w:rPr>
          <w:rStyle w:val="Naglaeno"/>
          <w:rFonts w:cstheme="majorHAnsi"/>
          <w:color w:val="C0504D" w:themeColor="accent2"/>
          <w:spacing w:val="0"/>
        </w:rPr>
        <w:t>Temeljem podataka o prosječnoj starosti trenera te prosječnom trenerskom stažu može se zaključiti kako karlovački sustav sporta ima relativno mlade trenere s nešto kraćim radnim iskustvom od ostalih kolega u navedenim hrvatskim gradovima. Između ostaloga, to može biti posljedica i ne zadržavanja trenera u sustavu sporta čime se propušta stjecanje trenerskoga staža, odnosno iskustva</w:t>
      </w:r>
      <w:r>
        <w:rPr>
          <w:rStyle w:val="Naglaeno"/>
          <w:rFonts w:cstheme="majorHAnsi"/>
          <w:color w:val="C0504D" w:themeColor="accent2"/>
          <w:spacing w:val="0"/>
        </w:rPr>
        <w:t xml:space="preserve"> što je naravno u velikoj mjeri uvjetovano materijalno-financijskim okolnostima</w:t>
      </w:r>
      <w:r w:rsidRPr="007E096A">
        <w:rPr>
          <w:rStyle w:val="Naglaeno"/>
          <w:rFonts w:cstheme="majorHAnsi"/>
          <w:color w:val="C0504D" w:themeColor="accent2"/>
          <w:spacing w:val="0"/>
        </w:rPr>
        <w:t xml:space="preserve">. </w:t>
      </w:r>
      <w:r>
        <w:t xml:space="preserve">Stoga je važno naglasiti kako je potrebno kadrovsku politiku prema trenerima usmjeriti ka pomlađivanju ali i zadržavanju i </w:t>
      </w:r>
      <w:r>
        <w:rPr>
          <w:i/>
        </w:rPr>
        <w:t xml:space="preserve">odgoju </w:t>
      </w:r>
      <w:r>
        <w:t>trenera koji kroz dugoročan rad stječu i dragocjeno iskustvo u stručnom radu.</w:t>
      </w:r>
      <w:r w:rsidRPr="007E096A">
        <w:t xml:space="preserve"> </w:t>
      </w:r>
      <w:r w:rsidRPr="007E096A">
        <w:rPr>
          <w:rFonts w:cstheme="majorHAnsi"/>
          <w:bCs/>
        </w:rPr>
        <w:t>Također, j</w:t>
      </w:r>
      <w:r>
        <w:t xml:space="preserve">edan od smjerova u kojima se trenerski kadar treba razvijati je i kategoriziranje trenera </w:t>
      </w:r>
      <w:r w:rsidR="00B1080A">
        <w:t>u</w:t>
      </w:r>
      <w:r>
        <w:t xml:space="preserve"> kojima će važnu ulogu imati i kriteriji vezani za stečeno trenersko iskustvo, odnosno trajanje trenerskoga staža. U nastavku je u tablici 2.2.3. prikazana struktura duljine trenerskoga staža po kategorijama. U kategoriju do 15 godina staža otpada 76,06% trenera prosječne dobi 39,6 godina, dok je onih s radnim stažem duljim od 15 godina svega 23,94% prosječne dobi 49,9 godina.</w:t>
      </w:r>
    </w:p>
    <w:p w14:paraId="5FFE7C06" w14:textId="5883FF5C" w:rsidR="00FC132C" w:rsidRDefault="00FC132C" w:rsidP="00FC132C"/>
    <w:p w14:paraId="5AE85B50" w14:textId="77777777" w:rsidR="00B1080A" w:rsidRDefault="00B1080A" w:rsidP="00FC132C"/>
    <w:p w14:paraId="40E8E63E" w14:textId="77777777" w:rsidR="00FC132C" w:rsidRPr="00A12419" w:rsidRDefault="00FC132C" w:rsidP="00B1080A">
      <w:pPr>
        <w:spacing w:line="240" w:lineRule="auto"/>
        <w:rPr>
          <w:sz w:val="20"/>
        </w:rPr>
      </w:pPr>
      <w:r w:rsidRPr="00A12419">
        <w:rPr>
          <w:sz w:val="20"/>
        </w:rPr>
        <w:t xml:space="preserve">Tablica 2.2.3. </w:t>
      </w:r>
      <w:r>
        <w:rPr>
          <w:sz w:val="20"/>
        </w:rPr>
        <w:t>Struktura</w:t>
      </w:r>
      <w:r w:rsidRPr="00A12419">
        <w:rPr>
          <w:sz w:val="20"/>
        </w:rPr>
        <w:t xml:space="preserve"> trenera po kategorijama duljine radnoga staža  </w:t>
      </w:r>
    </w:p>
    <w:tbl>
      <w:tblPr>
        <w:tblStyle w:val="GridTable4Accent2"/>
        <w:tblW w:w="4248" w:type="dxa"/>
        <w:jc w:val="center"/>
        <w:tblLook w:val="04A0" w:firstRow="1" w:lastRow="0" w:firstColumn="1" w:lastColumn="0" w:noHBand="0" w:noVBand="1"/>
      </w:tblPr>
      <w:tblGrid>
        <w:gridCol w:w="1336"/>
        <w:gridCol w:w="1636"/>
        <w:gridCol w:w="1276"/>
      </w:tblGrid>
      <w:tr w:rsidR="00FC132C" w:rsidRPr="00B1080A" w14:paraId="537F54ED" w14:textId="77777777" w:rsidTr="00B1080A">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36" w:type="dxa"/>
            <w:noWrap/>
            <w:hideMark/>
          </w:tcPr>
          <w:p w14:paraId="41D5C039" w14:textId="77777777" w:rsidR="00FC132C" w:rsidRPr="00B1080A" w:rsidRDefault="00FC132C" w:rsidP="00FC132C">
            <w:pPr>
              <w:spacing w:after="0" w:line="240" w:lineRule="auto"/>
              <w:ind w:left="0"/>
              <w:jc w:val="center"/>
              <w:rPr>
                <w:rFonts w:ascii="Calibri" w:eastAsia="Times New Roman" w:hAnsi="Calibri" w:cs="Calibri"/>
                <w:sz w:val="22"/>
                <w:szCs w:val="22"/>
                <w:lang w:eastAsia="hr-HR"/>
              </w:rPr>
            </w:pPr>
            <w:r w:rsidRPr="00B1080A">
              <w:rPr>
                <w:rFonts w:ascii="Calibri" w:eastAsia="Times New Roman" w:hAnsi="Calibri" w:cs="Calibri"/>
                <w:sz w:val="22"/>
                <w:szCs w:val="22"/>
                <w:lang w:eastAsia="hr-HR"/>
              </w:rPr>
              <w:t>Kategorije</w:t>
            </w:r>
          </w:p>
        </w:tc>
        <w:tc>
          <w:tcPr>
            <w:tcW w:w="1636" w:type="dxa"/>
            <w:noWrap/>
            <w:hideMark/>
          </w:tcPr>
          <w:p w14:paraId="403C3388" w14:textId="77777777" w:rsidR="00FC132C" w:rsidRPr="00B1080A" w:rsidRDefault="00FC132C" w:rsidP="00FC132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B1080A">
              <w:rPr>
                <w:rFonts w:ascii="Calibri" w:eastAsia="Times New Roman" w:hAnsi="Calibri" w:cs="Calibri"/>
                <w:sz w:val="22"/>
                <w:szCs w:val="22"/>
                <w:lang w:eastAsia="hr-HR"/>
              </w:rPr>
              <w:t>Broj trenera</w:t>
            </w:r>
          </w:p>
        </w:tc>
        <w:tc>
          <w:tcPr>
            <w:tcW w:w="1276" w:type="dxa"/>
            <w:noWrap/>
            <w:hideMark/>
          </w:tcPr>
          <w:p w14:paraId="6091C6AA" w14:textId="77777777" w:rsidR="00FC132C" w:rsidRPr="00B1080A" w:rsidRDefault="00FC132C" w:rsidP="00FC132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B1080A">
              <w:rPr>
                <w:rFonts w:ascii="Calibri" w:eastAsia="Times New Roman" w:hAnsi="Calibri" w:cs="Calibri"/>
                <w:sz w:val="22"/>
                <w:szCs w:val="22"/>
                <w:lang w:eastAsia="hr-HR"/>
              </w:rPr>
              <w:t>%</w:t>
            </w:r>
          </w:p>
        </w:tc>
      </w:tr>
      <w:tr w:rsidR="00FC132C" w:rsidRPr="00B1080A" w14:paraId="045678D0" w14:textId="77777777" w:rsidTr="00B1080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36" w:type="dxa"/>
            <w:noWrap/>
            <w:hideMark/>
          </w:tcPr>
          <w:p w14:paraId="56E9FAE3" w14:textId="77777777" w:rsidR="00FC132C" w:rsidRPr="00B1080A" w:rsidRDefault="00FC132C" w:rsidP="00FC132C">
            <w:pPr>
              <w:spacing w:after="0" w:line="240" w:lineRule="auto"/>
              <w:ind w:left="0"/>
              <w:jc w:val="left"/>
              <w:rPr>
                <w:rFonts w:ascii="Calibri" w:eastAsia="Times New Roman" w:hAnsi="Calibri" w:cs="Calibri"/>
                <w:color w:val="000000"/>
                <w:sz w:val="22"/>
                <w:szCs w:val="22"/>
                <w:lang w:eastAsia="hr-HR"/>
              </w:rPr>
            </w:pPr>
            <w:r w:rsidRPr="00B1080A">
              <w:rPr>
                <w:rFonts w:ascii="Calibri" w:eastAsia="Times New Roman" w:hAnsi="Calibri" w:cs="Calibri"/>
                <w:color w:val="000000"/>
                <w:sz w:val="22"/>
                <w:szCs w:val="22"/>
                <w:lang w:eastAsia="hr-HR"/>
              </w:rPr>
              <w:t>0-5</w:t>
            </w:r>
          </w:p>
        </w:tc>
        <w:tc>
          <w:tcPr>
            <w:tcW w:w="1636" w:type="dxa"/>
            <w:noWrap/>
            <w:hideMark/>
          </w:tcPr>
          <w:p w14:paraId="694ABACB" w14:textId="77777777" w:rsidR="00FC132C" w:rsidRPr="00B1080A"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B1080A">
              <w:rPr>
                <w:rFonts w:ascii="Calibri" w:eastAsia="Times New Roman" w:hAnsi="Calibri" w:cs="Calibri"/>
                <w:color w:val="000000"/>
                <w:sz w:val="22"/>
                <w:szCs w:val="22"/>
                <w:lang w:eastAsia="hr-HR"/>
              </w:rPr>
              <w:t>26</w:t>
            </w:r>
          </w:p>
        </w:tc>
        <w:tc>
          <w:tcPr>
            <w:tcW w:w="1276" w:type="dxa"/>
            <w:noWrap/>
            <w:hideMark/>
          </w:tcPr>
          <w:p w14:paraId="72ECDFE6" w14:textId="77777777" w:rsidR="00FC132C" w:rsidRPr="00B1080A"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B1080A">
              <w:rPr>
                <w:rFonts w:ascii="Calibri" w:eastAsia="Times New Roman" w:hAnsi="Calibri" w:cs="Calibri"/>
                <w:color w:val="000000"/>
                <w:sz w:val="22"/>
                <w:szCs w:val="22"/>
                <w:lang w:eastAsia="hr-HR"/>
              </w:rPr>
              <w:t>36,62%</w:t>
            </w:r>
          </w:p>
        </w:tc>
      </w:tr>
      <w:tr w:rsidR="00FC132C" w:rsidRPr="00B1080A" w14:paraId="368905B1" w14:textId="77777777" w:rsidTr="00B1080A">
        <w:trPr>
          <w:trHeight w:val="300"/>
          <w:jc w:val="center"/>
        </w:trPr>
        <w:tc>
          <w:tcPr>
            <w:cnfStyle w:val="001000000000" w:firstRow="0" w:lastRow="0" w:firstColumn="1" w:lastColumn="0" w:oddVBand="0" w:evenVBand="0" w:oddHBand="0" w:evenHBand="0" w:firstRowFirstColumn="0" w:firstRowLastColumn="0" w:lastRowFirstColumn="0" w:lastRowLastColumn="0"/>
            <w:tcW w:w="1336" w:type="dxa"/>
            <w:noWrap/>
            <w:hideMark/>
          </w:tcPr>
          <w:p w14:paraId="04657997" w14:textId="77777777" w:rsidR="00FC132C" w:rsidRPr="00B1080A" w:rsidRDefault="00FC132C" w:rsidP="00FC132C">
            <w:pPr>
              <w:spacing w:after="0" w:line="240" w:lineRule="auto"/>
              <w:ind w:left="0"/>
              <w:jc w:val="left"/>
              <w:rPr>
                <w:rFonts w:ascii="Calibri" w:eastAsia="Times New Roman" w:hAnsi="Calibri" w:cs="Calibri"/>
                <w:color w:val="000000"/>
                <w:sz w:val="22"/>
                <w:szCs w:val="22"/>
                <w:lang w:eastAsia="hr-HR"/>
              </w:rPr>
            </w:pPr>
            <w:r w:rsidRPr="00B1080A">
              <w:rPr>
                <w:rFonts w:ascii="Calibri" w:eastAsia="Times New Roman" w:hAnsi="Calibri" w:cs="Calibri"/>
                <w:color w:val="000000"/>
                <w:sz w:val="22"/>
                <w:szCs w:val="22"/>
                <w:lang w:eastAsia="hr-HR"/>
              </w:rPr>
              <w:t>6-10</w:t>
            </w:r>
          </w:p>
        </w:tc>
        <w:tc>
          <w:tcPr>
            <w:tcW w:w="1636" w:type="dxa"/>
            <w:noWrap/>
            <w:hideMark/>
          </w:tcPr>
          <w:p w14:paraId="43F647E8" w14:textId="77777777" w:rsidR="00FC132C" w:rsidRPr="00B1080A"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1080A">
              <w:rPr>
                <w:rFonts w:ascii="Calibri" w:eastAsia="Times New Roman" w:hAnsi="Calibri" w:cs="Calibri"/>
                <w:color w:val="000000"/>
                <w:sz w:val="22"/>
                <w:szCs w:val="22"/>
                <w:lang w:eastAsia="hr-HR"/>
              </w:rPr>
              <w:t>19</w:t>
            </w:r>
          </w:p>
        </w:tc>
        <w:tc>
          <w:tcPr>
            <w:tcW w:w="1276" w:type="dxa"/>
            <w:noWrap/>
            <w:hideMark/>
          </w:tcPr>
          <w:p w14:paraId="5A317602" w14:textId="77777777" w:rsidR="00FC132C" w:rsidRPr="00B1080A"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1080A">
              <w:rPr>
                <w:rFonts w:ascii="Calibri" w:eastAsia="Times New Roman" w:hAnsi="Calibri" w:cs="Calibri"/>
                <w:color w:val="000000"/>
                <w:sz w:val="22"/>
                <w:szCs w:val="22"/>
                <w:lang w:eastAsia="hr-HR"/>
              </w:rPr>
              <w:t>26,76%</w:t>
            </w:r>
          </w:p>
        </w:tc>
      </w:tr>
      <w:tr w:rsidR="00FC132C" w:rsidRPr="00B1080A" w14:paraId="1D13FE9E" w14:textId="77777777" w:rsidTr="00B1080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36" w:type="dxa"/>
            <w:noWrap/>
            <w:hideMark/>
          </w:tcPr>
          <w:p w14:paraId="41AC1E68" w14:textId="77777777" w:rsidR="00FC132C" w:rsidRPr="00B1080A" w:rsidRDefault="00FC132C" w:rsidP="00FC132C">
            <w:pPr>
              <w:spacing w:after="0" w:line="240" w:lineRule="auto"/>
              <w:ind w:left="0"/>
              <w:jc w:val="left"/>
              <w:rPr>
                <w:rFonts w:ascii="Calibri" w:eastAsia="Times New Roman" w:hAnsi="Calibri" w:cs="Calibri"/>
                <w:color w:val="000000"/>
                <w:sz w:val="22"/>
                <w:szCs w:val="22"/>
                <w:lang w:eastAsia="hr-HR"/>
              </w:rPr>
            </w:pPr>
            <w:r w:rsidRPr="00B1080A">
              <w:rPr>
                <w:rFonts w:ascii="Calibri" w:eastAsia="Times New Roman" w:hAnsi="Calibri" w:cs="Calibri"/>
                <w:color w:val="000000"/>
                <w:sz w:val="22"/>
                <w:szCs w:val="22"/>
                <w:lang w:eastAsia="hr-HR"/>
              </w:rPr>
              <w:t>11-15</w:t>
            </w:r>
          </w:p>
        </w:tc>
        <w:tc>
          <w:tcPr>
            <w:tcW w:w="1636" w:type="dxa"/>
            <w:noWrap/>
            <w:hideMark/>
          </w:tcPr>
          <w:p w14:paraId="03176416" w14:textId="77777777" w:rsidR="00FC132C" w:rsidRPr="00B1080A"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B1080A">
              <w:rPr>
                <w:rFonts w:ascii="Calibri" w:eastAsia="Times New Roman" w:hAnsi="Calibri" w:cs="Calibri"/>
                <w:color w:val="000000"/>
                <w:sz w:val="22"/>
                <w:szCs w:val="22"/>
                <w:lang w:eastAsia="hr-HR"/>
              </w:rPr>
              <w:t>9</w:t>
            </w:r>
          </w:p>
        </w:tc>
        <w:tc>
          <w:tcPr>
            <w:tcW w:w="1276" w:type="dxa"/>
            <w:noWrap/>
            <w:hideMark/>
          </w:tcPr>
          <w:p w14:paraId="33674D7A" w14:textId="77777777" w:rsidR="00FC132C" w:rsidRPr="00B1080A"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B1080A">
              <w:rPr>
                <w:rFonts w:ascii="Calibri" w:eastAsia="Times New Roman" w:hAnsi="Calibri" w:cs="Calibri"/>
                <w:color w:val="000000"/>
                <w:sz w:val="22"/>
                <w:szCs w:val="22"/>
                <w:lang w:eastAsia="hr-HR"/>
              </w:rPr>
              <w:t>12,68%</w:t>
            </w:r>
          </w:p>
        </w:tc>
      </w:tr>
      <w:tr w:rsidR="00FC132C" w:rsidRPr="00B1080A" w14:paraId="5D6FA0FB" w14:textId="77777777" w:rsidTr="00B1080A">
        <w:trPr>
          <w:trHeight w:val="300"/>
          <w:jc w:val="center"/>
        </w:trPr>
        <w:tc>
          <w:tcPr>
            <w:cnfStyle w:val="001000000000" w:firstRow="0" w:lastRow="0" w:firstColumn="1" w:lastColumn="0" w:oddVBand="0" w:evenVBand="0" w:oddHBand="0" w:evenHBand="0" w:firstRowFirstColumn="0" w:firstRowLastColumn="0" w:lastRowFirstColumn="0" w:lastRowLastColumn="0"/>
            <w:tcW w:w="1336" w:type="dxa"/>
            <w:noWrap/>
            <w:hideMark/>
          </w:tcPr>
          <w:p w14:paraId="231BADD8" w14:textId="77777777" w:rsidR="00FC132C" w:rsidRPr="00B1080A" w:rsidRDefault="00FC132C" w:rsidP="00FC132C">
            <w:pPr>
              <w:spacing w:after="0" w:line="240" w:lineRule="auto"/>
              <w:ind w:left="0"/>
              <w:jc w:val="left"/>
              <w:rPr>
                <w:rFonts w:ascii="Calibri" w:eastAsia="Times New Roman" w:hAnsi="Calibri" w:cs="Calibri"/>
                <w:color w:val="000000"/>
                <w:sz w:val="22"/>
                <w:szCs w:val="22"/>
                <w:lang w:eastAsia="hr-HR"/>
              </w:rPr>
            </w:pPr>
            <w:r w:rsidRPr="00B1080A">
              <w:rPr>
                <w:rFonts w:ascii="Calibri" w:eastAsia="Times New Roman" w:hAnsi="Calibri" w:cs="Calibri"/>
                <w:color w:val="000000"/>
                <w:sz w:val="22"/>
                <w:szCs w:val="22"/>
                <w:lang w:eastAsia="hr-HR"/>
              </w:rPr>
              <w:t>16-20</w:t>
            </w:r>
          </w:p>
        </w:tc>
        <w:tc>
          <w:tcPr>
            <w:tcW w:w="1636" w:type="dxa"/>
            <w:noWrap/>
            <w:hideMark/>
          </w:tcPr>
          <w:p w14:paraId="77E90504" w14:textId="77777777" w:rsidR="00FC132C" w:rsidRPr="00B1080A"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1080A">
              <w:rPr>
                <w:rFonts w:ascii="Calibri" w:eastAsia="Times New Roman" w:hAnsi="Calibri" w:cs="Calibri"/>
                <w:color w:val="000000"/>
                <w:sz w:val="22"/>
                <w:szCs w:val="22"/>
                <w:lang w:eastAsia="hr-HR"/>
              </w:rPr>
              <w:t>8</w:t>
            </w:r>
          </w:p>
        </w:tc>
        <w:tc>
          <w:tcPr>
            <w:tcW w:w="1276" w:type="dxa"/>
            <w:noWrap/>
            <w:hideMark/>
          </w:tcPr>
          <w:p w14:paraId="41726A95" w14:textId="77777777" w:rsidR="00FC132C" w:rsidRPr="00B1080A"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1080A">
              <w:rPr>
                <w:rFonts w:ascii="Calibri" w:eastAsia="Times New Roman" w:hAnsi="Calibri" w:cs="Calibri"/>
                <w:color w:val="000000"/>
                <w:sz w:val="22"/>
                <w:szCs w:val="22"/>
                <w:lang w:eastAsia="hr-HR"/>
              </w:rPr>
              <w:t>11,27%</w:t>
            </w:r>
          </w:p>
        </w:tc>
      </w:tr>
      <w:tr w:rsidR="00FC132C" w:rsidRPr="00B1080A" w14:paraId="65A77E5E" w14:textId="77777777" w:rsidTr="00B1080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36" w:type="dxa"/>
            <w:noWrap/>
            <w:hideMark/>
          </w:tcPr>
          <w:p w14:paraId="1E7FA8A2" w14:textId="77777777" w:rsidR="00FC132C" w:rsidRPr="00B1080A" w:rsidRDefault="00FC132C" w:rsidP="00FC132C">
            <w:pPr>
              <w:spacing w:after="0" w:line="240" w:lineRule="auto"/>
              <w:ind w:left="0"/>
              <w:jc w:val="left"/>
              <w:rPr>
                <w:rFonts w:ascii="Calibri" w:eastAsia="Times New Roman" w:hAnsi="Calibri" w:cs="Calibri"/>
                <w:color w:val="000000"/>
                <w:sz w:val="22"/>
                <w:szCs w:val="22"/>
                <w:lang w:eastAsia="hr-HR"/>
              </w:rPr>
            </w:pPr>
            <w:r w:rsidRPr="00B1080A">
              <w:rPr>
                <w:rFonts w:ascii="Calibri" w:eastAsia="Times New Roman" w:hAnsi="Calibri" w:cs="Calibri"/>
                <w:color w:val="000000"/>
                <w:sz w:val="22"/>
                <w:szCs w:val="22"/>
                <w:lang w:eastAsia="hr-HR"/>
              </w:rPr>
              <w:t>21-25</w:t>
            </w:r>
          </w:p>
        </w:tc>
        <w:tc>
          <w:tcPr>
            <w:tcW w:w="1636" w:type="dxa"/>
            <w:noWrap/>
            <w:hideMark/>
          </w:tcPr>
          <w:p w14:paraId="22751476" w14:textId="77777777" w:rsidR="00FC132C" w:rsidRPr="00B1080A"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B1080A">
              <w:rPr>
                <w:rFonts w:ascii="Calibri" w:eastAsia="Times New Roman" w:hAnsi="Calibri" w:cs="Calibri"/>
                <w:color w:val="000000"/>
                <w:sz w:val="22"/>
                <w:szCs w:val="22"/>
                <w:lang w:eastAsia="hr-HR"/>
              </w:rPr>
              <w:t>7</w:t>
            </w:r>
          </w:p>
        </w:tc>
        <w:tc>
          <w:tcPr>
            <w:tcW w:w="1276" w:type="dxa"/>
            <w:noWrap/>
            <w:hideMark/>
          </w:tcPr>
          <w:p w14:paraId="009EC2E5" w14:textId="77777777" w:rsidR="00FC132C" w:rsidRPr="00B1080A"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B1080A">
              <w:rPr>
                <w:rFonts w:ascii="Calibri" w:eastAsia="Times New Roman" w:hAnsi="Calibri" w:cs="Calibri"/>
                <w:color w:val="000000"/>
                <w:sz w:val="22"/>
                <w:szCs w:val="22"/>
                <w:lang w:eastAsia="hr-HR"/>
              </w:rPr>
              <w:t>9,86%</w:t>
            </w:r>
          </w:p>
        </w:tc>
      </w:tr>
      <w:tr w:rsidR="00FC132C" w:rsidRPr="00B1080A" w14:paraId="027B712E" w14:textId="77777777" w:rsidTr="00B1080A">
        <w:trPr>
          <w:trHeight w:val="300"/>
          <w:jc w:val="center"/>
        </w:trPr>
        <w:tc>
          <w:tcPr>
            <w:cnfStyle w:val="001000000000" w:firstRow="0" w:lastRow="0" w:firstColumn="1" w:lastColumn="0" w:oddVBand="0" w:evenVBand="0" w:oddHBand="0" w:evenHBand="0" w:firstRowFirstColumn="0" w:firstRowLastColumn="0" w:lastRowFirstColumn="0" w:lastRowLastColumn="0"/>
            <w:tcW w:w="1336" w:type="dxa"/>
            <w:noWrap/>
            <w:hideMark/>
          </w:tcPr>
          <w:p w14:paraId="65A7B84F" w14:textId="77777777" w:rsidR="00FC132C" w:rsidRPr="00B1080A" w:rsidRDefault="00FC132C" w:rsidP="00FC132C">
            <w:pPr>
              <w:spacing w:after="0" w:line="240" w:lineRule="auto"/>
              <w:ind w:left="0"/>
              <w:jc w:val="left"/>
              <w:rPr>
                <w:rFonts w:ascii="Calibri" w:eastAsia="Times New Roman" w:hAnsi="Calibri" w:cs="Calibri"/>
                <w:color w:val="000000"/>
                <w:sz w:val="22"/>
                <w:szCs w:val="22"/>
                <w:lang w:eastAsia="hr-HR"/>
              </w:rPr>
            </w:pPr>
            <w:r w:rsidRPr="00B1080A">
              <w:rPr>
                <w:rFonts w:ascii="Calibri" w:eastAsia="Times New Roman" w:hAnsi="Calibri" w:cs="Calibri"/>
                <w:color w:val="000000"/>
                <w:sz w:val="22"/>
                <w:szCs w:val="22"/>
                <w:lang w:eastAsia="hr-HR"/>
              </w:rPr>
              <w:t>26 i više</w:t>
            </w:r>
          </w:p>
        </w:tc>
        <w:tc>
          <w:tcPr>
            <w:tcW w:w="1636" w:type="dxa"/>
            <w:noWrap/>
            <w:hideMark/>
          </w:tcPr>
          <w:p w14:paraId="6E56A409" w14:textId="77777777" w:rsidR="00FC132C" w:rsidRPr="00B1080A"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1080A">
              <w:rPr>
                <w:rFonts w:ascii="Calibri" w:eastAsia="Times New Roman" w:hAnsi="Calibri" w:cs="Calibri"/>
                <w:color w:val="000000"/>
                <w:sz w:val="22"/>
                <w:szCs w:val="22"/>
                <w:lang w:eastAsia="hr-HR"/>
              </w:rPr>
              <w:t>2</w:t>
            </w:r>
          </w:p>
        </w:tc>
        <w:tc>
          <w:tcPr>
            <w:tcW w:w="1276" w:type="dxa"/>
            <w:noWrap/>
            <w:hideMark/>
          </w:tcPr>
          <w:p w14:paraId="0CDFD858" w14:textId="77777777" w:rsidR="00FC132C" w:rsidRPr="00B1080A"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1080A">
              <w:rPr>
                <w:rFonts w:ascii="Calibri" w:eastAsia="Times New Roman" w:hAnsi="Calibri" w:cs="Calibri"/>
                <w:color w:val="000000"/>
                <w:sz w:val="22"/>
                <w:szCs w:val="22"/>
                <w:lang w:eastAsia="hr-HR"/>
              </w:rPr>
              <w:t>2,82%</w:t>
            </w:r>
          </w:p>
        </w:tc>
      </w:tr>
      <w:tr w:rsidR="00FC132C" w:rsidRPr="00B1080A" w14:paraId="25BB4613" w14:textId="77777777" w:rsidTr="00B1080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36" w:type="dxa"/>
            <w:noWrap/>
            <w:hideMark/>
          </w:tcPr>
          <w:p w14:paraId="54B19095" w14:textId="77777777" w:rsidR="00FC132C" w:rsidRPr="00B1080A" w:rsidRDefault="00FC132C" w:rsidP="00FC132C">
            <w:pPr>
              <w:spacing w:after="0" w:line="240" w:lineRule="auto"/>
              <w:ind w:left="0"/>
              <w:jc w:val="left"/>
              <w:rPr>
                <w:rFonts w:ascii="Calibri" w:eastAsia="Times New Roman" w:hAnsi="Calibri" w:cs="Calibri"/>
                <w:color w:val="000000"/>
                <w:sz w:val="22"/>
                <w:szCs w:val="22"/>
                <w:lang w:eastAsia="hr-HR"/>
              </w:rPr>
            </w:pPr>
            <w:r w:rsidRPr="00B1080A">
              <w:rPr>
                <w:rFonts w:ascii="Calibri" w:eastAsia="Times New Roman" w:hAnsi="Calibri" w:cs="Calibri"/>
                <w:color w:val="000000"/>
                <w:sz w:val="22"/>
                <w:szCs w:val="22"/>
                <w:lang w:eastAsia="hr-HR"/>
              </w:rPr>
              <w:t>Ukupno</w:t>
            </w:r>
          </w:p>
        </w:tc>
        <w:tc>
          <w:tcPr>
            <w:tcW w:w="1636" w:type="dxa"/>
            <w:noWrap/>
            <w:hideMark/>
          </w:tcPr>
          <w:p w14:paraId="3B0477AD" w14:textId="77777777" w:rsidR="00FC132C" w:rsidRPr="00B1080A"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B1080A">
              <w:rPr>
                <w:rFonts w:ascii="Calibri" w:eastAsia="Times New Roman" w:hAnsi="Calibri" w:cs="Calibri"/>
                <w:color w:val="000000"/>
                <w:sz w:val="22"/>
                <w:szCs w:val="22"/>
                <w:lang w:eastAsia="hr-HR"/>
              </w:rPr>
              <w:t>71</w:t>
            </w:r>
          </w:p>
        </w:tc>
        <w:tc>
          <w:tcPr>
            <w:tcW w:w="1276" w:type="dxa"/>
            <w:noWrap/>
            <w:hideMark/>
          </w:tcPr>
          <w:p w14:paraId="357006A2" w14:textId="77777777" w:rsidR="00FC132C" w:rsidRPr="00B1080A"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B1080A">
              <w:rPr>
                <w:rFonts w:ascii="Calibri" w:eastAsia="Times New Roman" w:hAnsi="Calibri" w:cs="Calibri"/>
                <w:color w:val="000000"/>
                <w:sz w:val="22"/>
                <w:szCs w:val="22"/>
                <w:lang w:eastAsia="hr-HR"/>
              </w:rPr>
              <w:t>100,00%</w:t>
            </w:r>
          </w:p>
        </w:tc>
      </w:tr>
    </w:tbl>
    <w:p w14:paraId="1C7C1CD9" w14:textId="77777777" w:rsidR="00FC132C" w:rsidRPr="00A12419" w:rsidRDefault="00FC132C" w:rsidP="00FC132C">
      <w:pPr>
        <w:ind w:left="0"/>
        <w:rPr>
          <w:rFonts w:cstheme="majorHAnsi"/>
          <w:b/>
          <w:bCs/>
          <w:color w:val="FF0000"/>
        </w:rPr>
      </w:pPr>
    </w:p>
    <w:p w14:paraId="606B716B" w14:textId="2B8C1006" w:rsidR="00FC132C" w:rsidRDefault="00FC132C" w:rsidP="00FC132C">
      <w:r>
        <w:rPr>
          <w:b/>
        </w:rPr>
        <w:t>Kompetencije i razina obrazovanja za obavljanje stručnih poslova u sportu</w:t>
      </w:r>
      <w:r w:rsidRPr="00B742E3">
        <w:t xml:space="preserve"> važan su element uspješnosti sustava sporta.</w:t>
      </w:r>
      <w:r>
        <w:rPr>
          <w:b/>
        </w:rPr>
        <w:t xml:space="preserve"> </w:t>
      </w:r>
      <w:r w:rsidR="00B1080A">
        <w:t>R</w:t>
      </w:r>
      <w:r>
        <w:t xml:space="preserve">azina kompetencija usko je vezana uz razinu obrazovanja u određenom području. Značaj koju kvalifikacija trenera, kao i razina edukacije imaju u sportu potvrđuju i rezultati različitih istraživanja koji pokazuju kako kadrovi sa višom razinom stručne kvalifikacije u sportu ostvaruju bolje rezultate stručno-trenerskog rada </w:t>
      </w:r>
      <w:r w:rsidRPr="00DC59EB">
        <w:t>(Wiersma and Sherman, 2005)</w:t>
      </w:r>
      <w:r>
        <w:t xml:space="preserve"> pa je formalna edukacija trenera svakako preporučljiva</w:t>
      </w:r>
      <w:r w:rsidRPr="00DC59EB">
        <w:t>.</w:t>
      </w:r>
      <w:r>
        <w:t xml:space="preserve"> Istraživanje provedeno u SAD-u pokazuje kako razina obrazovanja trenera ima pozitivan utjecaj na samopoštovanje, stav prema sportu i uživanje u sportskoj aktivnosti (Smith et all. 1983; Smoll et all., </w:t>
      </w:r>
      <w:r w:rsidRPr="00DC59EB">
        <w:t>1993)</w:t>
      </w:r>
      <w:r>
        <w:t xml:space="preserve">. Nešto novije studije također pokazuju kako je razvojem specifičnih stručnih profila u sportu potreba za usvajanjem znanja i vještina na razini formalnog obrazovanja sve prisutnija (Duehring and Ebben, </w:t>
      </w:r>
      <w:r w:rsidRPr="00B961F5">
        <w:t>2010)</w:t>
      </w:r>
      <w:r>
        <w:t xml:space="preserve">. U ovom istraživanju ispitanici su odgovarali na dva pitanja koja su vezana uz obrazovnu strukturu. Prvo se odnosilo na </w:t>
      </w:r>
      <w:r w:rsidRPr="009E2855">
        <w:rPr>
          <w:b/>
        </w:rPr>
        <w:t>stručnu spremu</w:t>
      </w:r>
      <w:r>
        <w:t xml:space="preserve"> koju treneri posjeduju, dok je drugo pitanje bilo vezano za </w:t>
      </w:r>
      <w:r w:rsidRPr="009E2855">
        <w:rPr>
          <w:b/>
        </w:rPr>
        <w:t>kvalifikaciju za rad u sportu</w:t>
      </w:r>
      <w:r>
        <w:t xml:space="preserve">. </w:t>
      </w:r>
      <w:r w:rsidR="00B1080A">
        <w:t xml:space="preserve">U </w:t>
      </w:r>
      <w:r w:rsidRPr="00B1080A">
        <w:t xml:space="preserve">hrvatskom sportu često </w:t>
      </w:r>
      <w:r w:rsidR="00B1080A">
        <w:t>rade treneri</w:t>
      </w:r>
      <w:r w:rsidRPr="00B1080A">
        <w:t xml:space="preserve"> koji imaju stručnu spremu i kompetencije koje nisu vezane uz sport, dok istovremeno posjeduju i drugu kvalifikaciju koja je potrebna za rad u sportu, koja često nije na razini koja omogućuje obavljanje svih trenerskih poslova u sportu.</w:t>
      </w:r>
      <w:r>
        <w:t xml:space="preserve"> Nažalost, nije rijedak slučaj da u hrvatskom sportu postoje i stručni kadrovi koji nemaju nikakvu kvalifikaciju za rad u sportu pa zapravo dolazi do kršenja odredbi Zakona o sportu koji propisuje tko sve može obavljati stručne poslove u sportu. </w:t>
      </w:r>
    </w:p>
    <w:p w14:paraId="14EB05BE" w14:textId="77777777" w:rsidR="00FC132C" w:rsidRPr="00330F05" w:rsidRDefault="00FC132C" w:rsidP="00FC132C">
      <w:r>
        <w:t xml:space="preserve">Temeljem odgovora trenera o stručnoj spremi prikazanih na grafičkom prikazu 2.2.4. može se primijetiti kako 42,25% trenera koji su ispunili anketu kao razinu obrazovanja, odnosno stručne spreme navodi srednju školu, dok ostatak trenera ima završen određeni stupanj visokog obrazovanja. </w:t>
      </w:r>
      <w:r>
        <w:rPr>
          <w:b/>
          <w:color w:val="943634" w:themeColor="accent2" w:themeShade="BF"/>
        </w:rPr>
        <w:t>Nije ohrabrujuća činjenica da među trenerskom populacijom u gradu Karlovcu gotovo polovica trenera ima stručnu spremu na razini srednje škole. Također,</w:t>
      </w:r>
      <w:r w:rsidRPr="00022B3B">
        <w:rPr>
          <w:b/>
          <w:color w:val="943634" w:themeColor="accent2" w:themeShade="BF"/>
        </w:rPr>
        <w:t xml:space="preserve"> kada se uzme u obzir činjenica da je među anketiranim trenerima samo </w:t>
      </w:r>
      <w:r>
        <w:rPr>
          <w:b/>
          <w:color w:val="943634" w:themeColor="accent2" w:themeShade="BF"/>
        </w:rPr>
        <w:t>25,36</w:t>
      </w:r>
      <w:r w:rsidRPr="00022B3B">
        <w:rPr>
          <w:b/>
          <w:color w:val="943634" w:themeColor="accent2" w:themeShade="BF"/>
        </w:rPr>
        <w:t xml:space="preserve">% onih koji imaju neki oblik visokog obrazovanja iz područja kineziologije treba konstatirati da je to </w:t>
      </w:r>
      <w:r>
        <w:rPr>
          <w:b/>
          <w:color w:val="943634" w:themeColor="accent2" w:themeShade="BF"/>
        </w:rPr>
        <w:t>više nego</w:t>
      </w:r>
      <w:r w:rsidRPr="00022B3B">
        <w:rPr>
          <w:b/>
          <w:color w:val="943634" w:themeColor="accent2" w:themeShade="BF"/>
        </w:rPr>
        <w:t xml:space="preserve"> skromno.</w:t>
      </w:r>
      <w:r>
        <w:rPr>
          <w:b/>
          <w:color w:val="943634" w:themeColor="accent2" w:themeShade="BF"/>
        </w:rPr>
        <w:t xml:space="preserve"> </w:t>
      </w:r>
      <w:r w:rsidRPr="00330F05">
        <w:t>Dakle u karlovačkom sportu</w:t>
      </w:r>
      <w:r>
        <w:t xml:space="preserve"> među trenerima djeluje 74,64% trenera koji nemaju stručnu spremu iz područja kineziologije. </w:t>
      </w:r>
      <w:r w:rsidRPr="00330F05">
        <w:t xml:space="preserve"> </w:t>
      </w:r>
    </w:p>
    <w:p w14:paraId="174804C5" w14:textId="77777777" w:rsidR="00FC132C" w:rsidRDefault="00FC132C" w:rsidP="00FC132C"/>
    <w:p w14:paraId="40EBBCA1" w14:textId="77777777" w:rsidR="00FC132C" w:rsidRDefault="00FC132C" w:rsidP="00B1080A">
      <w:pPr>
        <w:ind w:left="0"/>
        <w:jc w:val="left"/>
      </w:pPr>
      <w:r>
        <w:rPr>
          <w:noProof/>
          <w:lang w:eastAsia="hr-HR"/>
        </w:rPr>
        <w:drawing>
          <wp:inline distT="0" distB="0" distL="0" distR="0" wp14:anchorId="403D5F1F" wp14:editId="0DD4A7F0">
            <wp:extent cx="5514975" cy="2590800"/>
            <wp:effectExtent l="0" t="0" r="9525" b="0"/>
            <wp:docPr id="38" name="Grafikon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EB035C5" w14:textId="77777777" w:rsidR="00FC132C" w:rsidRPr="00FB1917" w:rsidRDefault="00FC132C" w:rsidP="00FC132C">
      <w:pPr>
        <w:rPr>
          <w:sz w:val="20"/>
        </w:rPr>
      </w:pPr>
      <w:r w:rsidRPr="00FB1917">
        <w:rPr>
          <w:sz w:val="20"/>
        </w:rPr>
        <w:t>Grafikon 2.2.4. Odgovori na pitanje o stručnoj spremi karlovačkih trenera</w:t>
      </w:r>
    </w:p>
    <w:p w14:paraId="0C0A5EFE" w14:textId="70966AA0" w:rsidR="00FC132C" w:rsidRDefault="00FC132C" w:rsidP="00FC132C">
      <w:r>
        <w:t xml:space="preserve">Temeljem analize odgovora o </w:t>
      </w:r>
      <w:r w:rsidRPr="00FB1917">
        <w:rPr>
          <w:b/>
        </w:rPr>
        <w:t>stručnoj kvalifikaciji za rad u sportu</w:t>
      </w:r>
      <w:r>
        <w:t xml:space="preserve"> utvrđeno je kako 54,93% karlovačkih trenera nema kvalifikaciju potrebnu za obavljanje trenerskih poslova u sportu. Skupina na koju otpada najveći postotak (45,07%) su osobe osposobljene za rad u sportu koje imaju završen tek tečaj za osposobljavanje, a prema Zakonu o sportu definiraju se kao </w:t>
      </w:r>
      <w:r w:rsidRPr="00AF2A12">
        <w:rPr>
          <w:i/>
        </w:rPr>
        <w:t>„..osoba koja podučava građane osnovnoj tehnici pojedinog športa ili provodi športsku rekreaciju građana, a osposobljena je za taj rad putem ustanove za osposobljavanje kadra u športu, s time da športsku rekreaciju građana može provoditi samo na temelju programa kojega je izradila osoba koja ima najmanje stručnu spremu propisanu za trenera prvostupnika.“</w:t>
      </w:r>
      <w:r>
        <w:rPr>
          <w:i/>
        </w:rPr>
        <w:t xml:space="preserve"> (Zakon o sportu, članak 10).</w:t>
      </w:r>
      <w:r>
        <w:t xml:space="preserve"> Ostali treneri koji nemaju kvalifikaciju za rad u sportu su u anketi naveli sljedeće kategorije: studij u tijeku 1,41%, osposobljavanje u tijeku 2,82% i bez stručne razine 5,63%. </w:t>
      </w:r>
      <w:r w:rsidRPr="00AF5082">
        <w:rPr>
          <w:b/>
          <w:color w:val="943634" w:themeColor="accent2" w:themeShade="BF"/>
        </w:rPr>
        <w:t>Obavljanje poslova trenera, između ostaloga, podrazumijeva i provođenje visokostručnih i složenih poslova kao što su planiranje i programiranje procesa sportske pripreme, programiranje procesa treninga, određivanje volumena opterećenja, odabir režima rada, utjecaj na razvoj različitih sposobnosti i brojnih drugih aktivnosti stoga je važno naglasiti kako treneri koji su u ovoj analizi svrstani u kategoriju Nekvalificirani nemaju formalnu razinu kvalifikacije za obavljanje navedenih stručnih poslova.</w:t>
      </w:r>
      <w:r>
        <w:t xml:space="preserve"> </w:t>
      </w:r>
    </w:p>
    <w:p w14:paraId="5585688C" w14:textId="56D2E208" w:rsidR="00434F93" w:rsidRDefault="00434F93" w:rsidP="00FC132C"/>
    <w:p w14:paraId="733642FE" w14:textId="03B4F9C5" w:rsidR="00434F93" w:rsidRDefault="00434F93" w:rsidP="00FC132C"/>
    <w:p w14:paraId="50DEB8D5" w14:textId="0B659B0C" w:rsidR="00434F93" w:rsidRDefault="00434F93" w:rsidP="00FC132C"/>
    <w:p w14:paraId="53F9E2C4" w14:textId="347D5704" w:rsidR="00434F93" w:rsidRDefault="00434F93" w:rsidP="00FC132C"/>
    <w:p w14:paraId="477FF7D0" w14:textId="77777777" w:rsidR="00434F93" w:rsidRDefault="00434F93" w:rsidP="00FC132C"/>
    <w:p w14:paraId="3BB9FDC0" w14:textId="77777777" w:rsidR="00434F93" w:rsidRPr="00D350E0" w:rsidRDefault="00434F93" w:rsidP="00434F93">
      <w:pPr>
        <w:spacing w:line="240" w:lineRule="auto"/>
        <w:rPr>
          <w:sz w:val="20"/>
        </w:rPr>
      </w:pPr>
      <w:r w:rsidRPr="00D350E0">
        <w:rPr>
          <w:sz w:val="20"/>
        </w:rPr>
        <w:t>Tablica 2.2.4. Frekvencije odgovora na pitanje o</w:t>
      </w:r>
      <w:r>
        <w:rPr>
          <w:sz w:val="20"/>
        </w:rPr>
        <w:t xml:space="preserve"> stručnoj</w:t>
      </w:r>
      <w:r w:rsidRPr="00D350E0">
        <w:rPr>
          <w:sz w:val="20"/>
        </w:rPr>
        <w:t xml:space="preserve"> kvalifikaciji za obavljanje trenerskih poslova </w:t>
      </w:r>
    </w:p>
    <w:tbl>
      <w:tblPr>
        <w:tblStyle w:val="GridTable4Accent2"/>
        <w:tblW w:w="8079" w:type="dxa"/>
        <w:tblInd w:w="988" w:type="dxa"/>
        <w:tblLook w:val="04A0" w:firstRow="1" w:lastRow="0" w:firstColumn="1" w:lastColumn="0" w:noHBand="0" w:noVBand="1"/>
      </w:tblPr>
      <w:tblGrid>
        <w:gridCol w:w="2263"/>
        <w:gridCol w:w="3119"/>
        <w:gridCol w:w="1480"/>
        <w:gridCol w:w="1217"/>
      </w:tblGrid>
      <w:tr w:rsidR="00434F93" w:rsidRPr="00D350E0" w14:paraId="4D6D677D" w14:textId="77777777" w:rsidTr="00434F93">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382" w:type="dxa"/>
            <w:gridSpan w:val="2"/>
            <w:noWrap/>
            <w:hideMark/>
          </w:tcPr>
          <w:p w14:paraId="694891CE" w14:textId="77777777" w:rsidR="00434F93" w:rsidRPr="00D350E0" w:rsidRDefault="00434F93" w:rsidP="006D23A7">
            <w:pPr>
              <w:spacing w:after="0" w:line="240" w:lineRule="auto"/>
              <w:ind w:left="0"/>
              <w:jc w:val="center"/>
              <w:rPr>
                <w:rFonts w:ascii="Calibri" w:eastAsia="Times New Roman" w:hAnsi="Calibri" w:cs="Calibri"/>
                <w:sz w:val="22"/>
                <w:szCs w:val="22"/>
                <w:lang w:eastAsia="hr-HR"/>
              </w:rPr>
            </w:pPr>
            <w:r w:rsidRPr="00D350E0">
              <w:rPr>
                <w:rFonts w:ascii="Calibri" w:eastAsia="Times New Roman" w:hAnsi="Calibri" w:cs="Calibri"/>
                <w:sz w:val="22"/>
                <w:szCs w:val="22"/>
                <w:lang w:eastAsia="hr-HR"/>
              </w:rPr>
              <w:t>Kvalifikacija za rad u sportu</w:t>
            </w:r>
          </w:p>
        </w:tc>
        <w:tc>
          <w:tcPr>
            <w:tcW w:w="1480" w:type="dxa"/>
            <w:noWrap/>
            <w:hideMark/>
          </w:tcPr>
          <w:p w14:paraId="200E6A9F" w14:textId="77777777" w:rsidR="00434F93" w:rsidRPr="00D350E0" w:rsidRDefault="00434F93" w:rsidP="006D23A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D350E0">
              <w:rPr>
                <w:rFonts w:ascii="Calibri" w:eastAsia="Times New Roman" w:hAnsi="Calibri" w:cs="Calibri"/>
                <w:sz w:val="22"/>
                <w:szCs w:val="22"/>
                <w:lang w:eastAsia="hr-HR"/>
              </w:rPr>
              <w:t>Frekvencija</w:t>
            </w:r>
          </w:p>
        </w:tc>
        <w:tc>
          <w:tcPr>
            <w:tcW w:w="1217" w:type="dxa"/>
            <w:noWrap/>
            <w:hideMark/>
          </w:tcPr>
          <w:p w14:paraId="641D26FB" w14:textId="77777777" w:rsidR="00434F93" w:rsidRPr="00D350E0" w:rsidRDefault="00434F93" w:rsidP="006D23A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D350E0">
              <w:rPr>
                <w:rFonts w:ascii="Calibri" w:eastAsia="Times New Roman" w:hAnsi="Calibri" w:cs="Calibri"/>
                <w:sz w:val="22"/>
                <w:szCs w:val="22"/>
                <w:lang w:eastAsia="hr-HR"/>
              </w:rPr>
              <w:t>%</w:t>
            </w:r>
          </w:p>
        </w:tc>
      </w:tr>
      <w:tr w:rsidR="00434F93" w:rsidRPr="00D350E0" w14:paraId="404FE66A" w14:textId="77777777" w:rsidTr="007A434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3" w:type="dxa"/>
            <w:vMerge w:val="restart"/>
            <w:noWrap/>
            <w:vAlign w:val="center"/>
            <w:hideMark/>
          </w:tcPr>
          <w:p w14:paraId="79280D5C" w14:textId="77777777" w:rsidR="00434F93" w:rsidRPr="00D350E0" w:rsidRDefault="00434F93" w:rsidP="006D23A7">
            <w:pPr>
              <w:spacing w:after="0" w:line="240" w:lineRule="auto"/>
              <w:ind w:left="0"/>
              <w:jc w:val="center"/>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KVALIFICIRANI - 45,07%</w:t>
            </w:r>
          </w:p>
        </w:tc>
        <w:tc>
          <w:tcPr>
            <w:tcW w:w="3119" w:type="dxa"/>
            <w:noWrap/>
            <w:hideMark/>
          </w:tcPr>
          <w:p w14:paraId="1095724B" w14:textId="77777777" w:rsidR="00434F93" w:rsidRPr="00D350E0" w:rsidRDefault="00434F93" w:rsidP="006D23A7">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Profesor kineziologije i više</w:t>
            </w:r>
          </w:p>
        </w:tc>
        <w:tc>
          <w:tcPr>
            <w:tcW w:w="1480" w:type="dxa"/>
            <w:noWrap/>
            <w:hideMark/>
          </w:tcPr>
          <w:p w14:paraId="504E6210" w14:textId="77777777" w:rsidR="00434F93" w:rsidRPr="00D350E0" w:rsidRDefault="00434F93" w:rsidP="006D23A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9</w:t>
            </w:r>
          </w:p>
        </w:tc>
        <w:tc>
          <w:tcPr>
            <w:tcW w:w="1217" w:type="dxa"/>
            <w:noWrap/>
            <w:hideMark/>
          </w:tcPr>
          <w:p w14:paraId="6A14F034" w14:textId="77777777" w:rsidR="00434F93" w:rsidRPr="00D350E0" w:rsidRDefault="00434F93" w:rsidP="006D23A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12,68%</w:t>
            </w:r>
          </w:p>
        </w:tc>
      </w:tr>
      <w:tr w:rsidR="00434F93" w:rsidRPr="00D350E0" w14:paraId="57DCE80B" w14:textId="77777777" w:rsidTr="007A4341">
        <w:trPr>
          <w:trHeight w:val="300"/>
        </w:trPr>
        <w:tc>
          <w:tcPr>
            <w:cnfStyle w:val="001000000000" w:firstRow="0" w:lastRow="0" w:firstColumn="1" w:lastColumn="0" w:oddVBand="0" w:evenVBand="0" w:oddHBand="0" w:evenHBand="0" w:firstRowFirstColumn="0" w:firstRowLastColumn="0" w:lastRowFirstColumn="0" w:lastRowLastColumn="0"/>
            <w:tcW w:w="2263" w:type="dxa"/>
            <w:vMerge/>
            <w:vAlign w:val="center"/>
            <w:hideMark/>
          </w:tcPr>
          <w:p w14:paraId="54473D15" w14:textId="77777777" w:rsidR="00434F93" w:rsidRPr="00D350E0" w:rsidRDefault="00434F93" w:rsidP="006D23A7">
            <w:pPr>
              <w:spacing w:after="0" w:line="240" w:lineRule="auto"/>
              <w:ind w:left="0"/>
              <w:jc w:val="left"/>
              <w:rPr>
                <w:rFonts w:ascii="Calibri" w:eastAsia="Times New Roman" w:hAnsi="Calibri" w:cs="Calibri"/>
                <w:color w:val="000000"/>
                <w:sz w:val="22"/>
                <w:szCs w:val="22"/>
                <w:lang w:eastAsia="hr-HR"/>
              </w:rPr>
            </w:pPr>
          </w:p>
        </w:tc>
        <w:tc>
          <w:tcPr>
            <w:tcW w:w="3119" w:type="dxa"/>
            <w:noWrap/>
            <w:hideMark/>
          </w:tcPr>
          <w:p w14:paraId="4BFF40E5" w14:textId="77777777" w:rsidR="00434F93" w:rsidRPr="00D350E0" w:rsidRDefault="00434F93" w:rsidP="006D23A7">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Stručni specijalist trener</w:t>
            </w:r>
          </w:p>
        </w:tc>
        <w:tc>
          <w:tcPr>
            <w:tcW w:w="1480" w:type="dxa"/>
            <w:noWrap/>
            <w:hideMark/>
          </w:tcPr>
          <w:p w14:paraId="1A696B1C" w14:textId="77777777" w:rsidR="00434F93" w:rsidRPr="00D350E0" w:rsidRDefault="00434F93" w:rsidP="006D23A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7</w:t>
            </w:r>
          </w:p>
        </w:tc>
        <w:tc>
          <w:tcPr>
            <w:tcW w:w="1217" w:type="dxa"/>
            <w:noWrap/>
            <w:hideMark/>
          </w:tcPr>
          <w:p w14:paraId="593EC373" w14:textId="77777777" w:rsidR="00434F93" w:rsidRPr="00D350E0" w:rsidRDefault="00434F93" w:rsidP="006D23A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9,86%</w:t>
            </w:r>
          </w:p>
        </w:tc>
      </w:tr>
      <w:tr w:rsidR="00434F93" w:rsidRPr="00D350E0" w14:paraId="23AD19FD" w14:textId="77777777" w:rsidTr="007A434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3" w:type="dxa"/>
            <w:vMerge/>
            <w:vAlign w:val="center"/>
            <w:hideMark/>
          </w:tcPr>
          <w:p w14:paraId="50BEE2F5" w14:textId="77777777" w:rsidR="00434F93" w:rsidRPr="00D350E0" w:rsidRDefault="00434F93" w:rsidP="006D23A7">
            <w:pPr>
              <w:spacing w:after="0" w:line="240" w:lineRule="auto"/>
              <w:ind w:left="0"/>
              <w:jc w:val="left"/>
              <w:rPr>
                <w:rFonts w:ascii="Calibri" w:eastAsia="Times New Roman" w:hAnsi="Calibri" w:cs="Calibri"/>
                <w:color w:val="000000"/>
                <w:sz w:val="22"/>
                <w:szCs w:val="22"/>
                <w:lang w:eastAsia="hr-HR"/>
              </w:rPr>
            </w:pPr>
          </w:p>
        </w:tc>
        <w:tc>
          <w:tcPr>
            <w:tcW w:w="3119" w:type="dxa"/>
            <w:noWrap/>
            <w:hideMark/>
          </w:tcPr>
          <w:p w14:paraId="4615BF99" w14:textId="77777777" w:rsidR="00434F93" w:rsidRPr="00D350E0" w:rsidRDefault="00434F93" w:rsidP="006D23A7">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Sveučilišni prvostupnik</w:t>
            </w:r>
          </w:p>
        </w:tc>
        <w:tc>
          <w:tcPr>
            <w:tcW w:w="1480" w:type="dxa"/>
            <w:noWrap/>
            <w:hideMark/>
          </w:tcPr>
          <w:p w14:paraId="4B642E51" w14:textId="77777777" w:rsidR="00434F93" w:rsidRPr="00D350E0" w:rsidRDefault="00434F93" w:rsidP="006D23A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1</w:t>
            </w:r>
          </w:p>
        </w:tc>
        <w:tc>
          <w:tcPr>
            <w:tcW w:w="1217" w:type="dxa"/>
            <w:noWrap/>
            <w:hideMark/>
          </w:tcPr>
          <w:p w14:paraId="5D51BC2E" w14:textId="77777777" w:rsidR="00434F93" w:rsidRPr="00D350E0" w:rsidRDefault="00434F93" w:rsidP="006D23A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1,41%</w:t>
            </w:r>
          </w:p>
        </w:tc>
      </w:tr>
      <w:tr w:rsidR="00434F93" w:rsidRPr="00D350E0" w14:paraId="3373DC02" w14:textId="77777777" w:rsidTr="007A4341">
        <w:trPr>
          <w:trHeight w:val="300"/>
        </w:trPr>
        <w:tc>
          <w:tcPr>
            <w:cnfStyle w:val="001000000000" w:firstRow="0" w:lastRow="0" w:firstColumn="1" w:lastColumn="0" w:oddVBand="0" w:evenVBand="0" w:oddHBand="0" w:evenHBand="0" w:firstRowFirstColumn="0" w:firstRowLastColumn="0" w:lastRowFirstColumn="0" w:lastRowLastColumn="0"/>
            <w:tcW w:w="2263" w:type="dxa"/>
            <w:vMerge/>
            <w:vAlign w:val="center"/>
            <w:hideMark/>
          </w:tcPr>
          <w:p w14:paraId="42CABA41" w14:textId="77777777" w:rsidR="00434F93" w:rsidRPr="00D350E0" w:rsidRDefault="00434F93" w:rsidP="006D23A7">
            <w:pPr>
              <w:spacing w:after="0" w:line="240" w:lineRule="auto"/>
              <w:ind w:left="0"/>
              <w:jc w:val="left"/>
              <w:rPr>
                <w:rFonts w:ascii="Calibri" w:eastAsia="Times New Roman" w:hAnsi="Calibri" w:cs="Calibri"/>
                <w:color w:val="000000"/>
                <w:sz w:val="22"/>
                <w:szCs w:val="22"/>
                <w:lang w:eastAsia="hr-HR"/>
              </w:rPr>
            </w:pPr>
          </w:p>
        </w:tc>
        <w:tc>
          <w:tcPr>
            <w:tcW w:w="3119" w:type="dxa"/>
            <w:noWrap/>
            <w:hideMark/>
          </w:tcPr>
          <w:p w14:paraId="7658240E" w14:textId="77777777" w:rsidR="00434F93" w:rsidRPr="00D350E0" w:rsidRDefault="00434F93" w:rsidP="006D23A7">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Stručni prvostupnik trener</w:t>
            </w:r>
          </w:p>
        </w:tc>
        <w:tc>
          <w:tcPr>
            <w:tcW w:w="1480" w:type="dxa"/>
            <w:noWrap/>
            <w:hideMark/>
          </w:tcPr>
          <w:p w14:paraId="2E6C2220" w14:textId="77777777" w:rsidR="00434F93" w:rsidRPr="00D350E0" w:rsidRDefault="00434F93" w:rsidP="006D23A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5</w:t>
            </w:r>
          </w:p>
        </w:tc>
        <w:tc>
          <w:tcPr>
            <w:tcW w:w="1217" w:type="dxa"/>
            <w:noWrap/>
            <w:hideMark/>
          </w:tcPr>
          <w:p w14:paraId="0565F4FA" w14:textId="77777777" w:rsidR="00434F93" w:rsidRPr="00D350E0" w:rsidRDefault="00434F93" w:rsidP="006D23A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7,04%</w:t>
            </w:r>
          </w:p>
        </w:tc>
      </w:tr>
      <w:tr w:rsidR="00434F93" w:rsidRPr="00D350E0" w14:paraId="4FD6751D" w14:textId="77777777" w:rsidTr="007A434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3" w:type="dxa"/>
            <w:vMerge/>
            <w:vAlign w:val="center"/>
            <w:hideMark/>
          </w:tcPr>
          <w:p w14:paraId="7ECC139C" w14:textId="77777777" w:rsidR="00434F93" w:rsidRPr="00D350E0" w:rsidRDefault="00434F93" w:rsidP="006D23A7">
            <w:pPr>
              <w:spacing w:after="0" w:line="240" w:lineRule="auto"/>
              <w:ind w:left="0"/>
              <w:jc w:val="left"/>
              <w:rPr>
                <w:rFonts w:ascii="Calibri" w:eastAsia="Times New Roman" w:hAnsi="Calibri" w:cs="Calibri"/>
                <w:color w:val="000000"/>
                <w:sz w:val="22"/>
                <w:szCs w:val="22"/>
                <w:lang w:eastAsia="hr-HR"/>
              </w:rPr>
            </w:pPr>
          </w:p>
        </w:tc>
        <w:tc>
          <w:tcPr>
            <w:tcW w:w="3119" w:type="dxa"/>
            <w:noWrap/>
            <w:hideMark/>
          </w:tcPr>
          <w:p w14:paraId="76195489" w14:textId="77777777" w:rsidR="00434F93" w:rsidRPr="00D350E0" w:rsidRDefault="00434F93" w:rsidP="006D23A7">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Nogometna akademija HNS</w:t>
            </w:r>
          </w:p>
        </w:tc>
        <w:tc>
          <w:tcPr>
            <w:tcW w:w="1480" w:type="dxa"/>
            <w:noWrap/>
            <w:hideMark/>
          </w:tcPr>
          <w:p w14:paraId="44CCF831" w14:textId="77777777" w:rsidR="00434F93" w:rsidRPr="00D350E0" w:rsidRDefault="00434F93" w:rsidP="006D23A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10</w:t>
            </w:r>
          </w:p>
        </w:tc>
        <w:tc>
          <w:tcPr>
            <w:tcW w:w="1217" w:type="dxa"/>
            <w:noWrap/>
            <w:hideMark/>
          </w:tcPr>
          <w:p w14:paraId="065A435A" w14:textId="77777777" w:rsidR="00434F93" w:rsidRPr="00D350E0" w:rsidRDefault="00434F93" w:rsidP="006D23A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14,08%</w:t>
            </w:r>
          </w:p>
        </w:tc>
      </w:tr>
      <w:tr w:rsidR="00434F93" w:rsidRPr="00D350E0" w14:paraId="35DE6C4A" w14:textId="77777777" w:rsidTr="007A4341">
        <w:trPr>
          <w:trHeight w:val="300"/>
        </w:trPr>
        <w:tc>
          <w:tcPr>
            <w:cnfStyle w:val="001000000000" w:firstRow="0" w:lastRow="0" w:firstColumn="1" w:lastColumn="0" w:oddVBand="0" w:evenVBand="0" w:oddHBand="0" w:evenHBand="0" w:firstRowFirstColumn="0" w:firstRowLastColumn="0" w:lastRowFirstColumn="0" w:lastRowLastColumn="0"/>
            <w:tcW w:w="2263" w:type="dxa"/>
            <w:vMerge w:val="restart"/>
            <w:noWrap/>
            <w:vAlign w:val="center"/>
            <w:hideMark/>
          </w:tcPr>
          <w:p w14:paraId="7157B3D2" w14:textId="77777777" w:rsidR="00434F93" w:rsidRPr="00D350E0" w:rsidRDefault="00434F93" w:rsidP="006D23A7">
            <w:pPr>
              <w:spacing w:after="0" w:line="240" w:lineRule="auto"/>
              <w:ind w:left="0"/>
              <w:jc w:val="center"/>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NEKVALIFICIRANI - 54,93%</w:t>
            </w:r>
          </w:p>
        </w:tc>
        <w:tc>
          <w:tcPr>
            <w:tcW w:w="3119" w:type="dxa"/>
            <w:noWrap/>
            <w:hideMark/>
          </w:tcPr>
          <w:p w14:paraId="4C9A7AC5" w14:textId="77777777" w:rsidR="00434F93" w:rsidRPr="00D350E0" w:rsidRDefault="00434F93" w:rsidP="006D23A7">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Tečaj za osposobljavanje</w:t>
            </w:r>
          </w:p>
        </w:tc>
        <w:tc>
          <w:tcPr>
            <w:tcW w:w="1480" w:type="dxa"/>
            <w:noWrap/>
            <w:hideMark/>
          </w:tcPr>
          <w:p w14:paraId="5D64BE97" w14:textId="77777777" w:rsidR="00434F93" w:rsidRPr="00D350E0" w:rsidRDefault="00434F93" w:rsidP="006D23A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32</w:t>
            </w:r>
          </w:p>
        </w:tc>
        <w:tc>
          <w:tcPr>
            <w:tcW w:w="1217" w:type="dxa"/>
            <w:noWrap/>
            <w:hideMark/>
          </w:tcPr>
          <w:p w14:paraId="7CF09DB0" w14:textId="77777777" w:rsidR="00434F93" w:rsidRPr="00D350E0" w:rsidRDefault="00434F93" w:rsidP="006D23A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45,07%</w:t>
            </w:r>
          </w:p>
        </w:tc>
      </w:tr>
      <w:tr w:rsidR="00434F93" w:rsidRPr="00D350E0" w14:paraId="13598CED" w14:textId="77777777" w:rsidTr="00434F9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3" w:type="dxa"/>
            <w:vMerge/>
            <w:hideMark/>
          </w:tcPr>
          <w:p w14:paraId="30ED1665" w14:textId="77777777" w:rsidR="00434F93" w:rsidRPr="00D350E0" w:rsidRDefault="00434F93" w:rsidP="006D23A7">
            <w:pPr>
              <w:spacing w:after="0" w:line="240" w:lineRule="auto"/>
              <w:ind w:left="0"/>
              <w:jc w:val="left"/>
              <w:rPr>
                <w:rFonts w:ascii="Calibri" w:eastAsia="Times New Roman" w:hAnsi="Calibri" w:cs="Calibri"/>
                <w:color w:val="000000"/>
                <w:sz w:val="22"/>
                <w:szCs w:val="22"/>
                <w:lang w:eastAsia="hr-HR"/>
              </w:rPr>
            </w:pPr>
          </w:p>
        </w:tc>
        <w:tc>
          <w:tcPr>
            <w:tcW w:w="3119" w:type="dxa"/>
            <w:noWrap/>
            <w:hideMark/>
          </w:tcPr>
          <w:p w14:paraId="1280ED6C" w14:textId="77777777" w:rsidR="00434F93" w:rsidRPr="00D350E0" w:rsidRDefault="00434F93" w:rsidP="006D23A7">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Studij u tijeku</w:t>
            </w:r>
          </w:p>
        </w:tc>
        <w:tc>
          <w:tcPr>
            <w:tcW w:w="1480" w:type="dxa"/>
            <w:noWrap/>
            <w:hideMark/>
          </w:tcPr>
          <w:p w14:paraId="7720FBB5" w14:textId="77777777" w:rsidR="00434F93" w:rsidRPr="00D350E0" w:rsidRDefault="00434F93" w:rsidP="006D23A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1</w:t>
            </w:r>
          </w:p>
        </w:tc>
        <w:tc>
          <w:tcPr>
            <w:tcW w:w="1217" w:type="dxa"/>
            <w:noWrap/>
            <w:hideMark/>
          </w:tcPr>
          <w:p w14:paraId="476546CA" w14:textId="77777777" w:rsidR="00434F93" w:rsidRPr="00D350E0" w:rsidRDefault="00434F93" w:rsidP="006D23A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1,41%</w:t>
            </w:r>
          </w:p>
        </w:tc>
      </w:tr>
      <w:tr w:rsidR="00434F93" w:rsidRPr="00D350E0" w14:paraId="4D64ED0A" w14:textId="77777777" w:rsidTr="00434F93">
        <w:trPr>
          <w:trHeight w:val="300"/>
        </w:trPr>
        <w:tc>
          <w:tcPr>
            <w:cnfStyle w:val="001000000000" w:firstRow="0" w:lastRow="0" w:firstColumn="1" w:lastColumn="0" w:oddVBand="0" w:evenVBand="0" w:oddHBand="0" w:evenHBand="0" w:firstRowFirstColumn="0" w:firstRowLastColumn="0" w:lastRowFirstColumn="0" w:lastRowLastColumn="0"/>
            <w:tcW w:w="2263" w:type="dxa"/>
            <w:vMerge/>
            <w:hideMark/>
          </w:tcPr>
          <w:p w14:paraId="6D8015E5" w14:textId="77777777" w:rsidR="00434F93" w:rsidRPr="00D350E0" w:rsidRDefault="00434F93" w:rsidP="006D23A7">
            <w:pPr>
              <w:spacing w:after="0" w:line="240" w:lineRule="auto"/>
              <w:ind w:left="0"/>
              <w:jc w:val="left"/>
              <w:rPr>
                <w:rFonts w:ascii="Calibri" w:eastAsia="Times New Roman" w:hAnsi="Calibri" w:cs="Calibri"/>
                <w:color w:val="000000"/>
                <w:sz w:val="22"/>
                <w:szCs w:val="22"/>
                <w:lang w:eastAsia="hr-HR"/>
              </w:rPr>
            </w:pPr>
          </w:p>
        </w:tc>
        <w:tc>
          <w:tcPr>
            <w:tcW w:w="3119" w:type="dxa"/>
            <w:noWrap/>
            <w:hideMark/>
          </w:tcPr>
          <w:p w14:paraId="65D4DC10" w14:textId="77777777" w:rsidR="00434F93" w:rsidRPr="00D350E0" w:rsidRDefault="00434F93" w:rsidP="006D23A7">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Osposobljavanje u tijeku</w:t>
            </w:r>
          </w:p>
        </w:tc>
        <w:tc>
          <w:tcPr>
            <w:tcW w:w="1480" w:type="dxa"/>
            <w:noWrap/>
            <w:hideMark/>
          </w:tcPr>
          <w:p w14:paraId="320B44FA" w14:textId="77777777" w:rsidR="00434F93" w:rsidRPr="00D350E0" w:rsidRDefault="00434F93" w:rsidP="006D23A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2</w:t>
            </w:r>
          </w:p>
        </w:tc>
        <w:tc>
          <w:tcPr>
            <w:tcW w:w="1217" w:type="dxa"/>
            <w:noWrap/>
            <w:hideMark/>
          </w:tcPr>
          <w:p w14:paraId="75620BA0" w14:textId="77777777" w:rsidR="00434F93" w:rsidRPr="00D350E0" w:rsidRDefault="00434F93" w:rsidP="006D23A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2,82%</w:t>
            </w:r>
          </w:p>
        </w:tc>
      </w:tr>
      <w:tr w:rsidR="00434F93" w:rsidRPr="00D350E0" w14:paraId="1B26727C" w14:textId="77777777" w:rsidTr="00434F9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3" w:type="dxa"/>
            <w:vMerge/>
            <w:hideMark/>
          </w:tcPr>
          <w:p w14:paraId="33E67279" w14:textId="77777777" w:rsidR="00434F93" w:rsidRPr="00D350E0" w:rsidRDefault="00434F93" w:rsidP="006D23A7">
            <w:pPr>
              <w:spacing w:after="0" w:line="240" w:lineRule="auto"/>
              <w:ind w:left="0"/>
              <w:jc w:val="left"/>
              <w:rPr>
                <w:rFonts w:ascii="Calibri" w:eastAsia="Times New Roman" w:hAnsi="Calibri" w:cs="Calibri"/>
                <w:color w:val="000000"/>
                <w:sz w:val="22"/>
                <w:szCs w:val="22"/>
                <w:lang w:eastAsia="hr-HR"/>
              </w:rPr>
            </w:pPr>
          </w:p>
        </w:tc>
        <w:tc>
          <w:tcPr>
            <w:tcW w:w="3119" w:type="dxa"/>
            <w:noWrap/>
            <w:hideMark/>
          </w:tcPr>
          <w:p w14:paraId="2AC25DA1" w14:textId="77777777" w:rsidR="00434F93" w:rsidRPr="00D350E0" w:rsidRDefault="00434F93" w:rsidP="006D23A7">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Bez stručne razine</w:t>
            </w:r>
          </w:p>
        </w:tc>
        <w:tc>
          <w:tcPr>
            <w:tcW w:w="1480" w:type="dxa"/>
            <w:noWrap/>
            <w:hideMark/>
          </w:tcPr>
          <w:p w14:paraId="7D8EC2E0" w14:textId="77777777" w:rsidR="00434F93" w:rsidRPr="00D350E0" w:rsidRDefault="00434F93" w:rsidP="006D23A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4</w:t>
            </w:r>
          </w:p>
        </w:tc>
        <w:tc>
          <w:tcPr>
            <w:tcW w:w="1217" w:type="dxa"/>
            <w:noWrap/>
            <w:hideMark/>
          </w:tcPr>
          <w:p w14:paraId="68D6FFF6" w14:textId="77777777" w:rsidR="00434F93" w:rsidRPr="00D350E0" w:rsidRDefault="00434F93" w:rsidP="006D23A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5,63%</w:t>
            </w:r>
          </w:p>
        </w:tc>
      </w:tr>
      <w:tr w:rsidR="00434F93" w:rsidRPr="00D350E0" w14:paraId="759FDA85" w14:textId="77777777" w:rsidTr="00434F93">
        <w:trPr>
          <w:trHeight w:val="300"/>
        </w:trPr>
        <w:tc>
          <w:tcPr>
            <w:cnfStyle w:val="001000000000" w:firstRow="0" w:lastRow="0" w:firstColumn="1" w:lastColumn="0" w:oddVBand="0" w:evenVBand="0" w:oddHBand="0" w:evenHBand="0" w:firstRowFirstColumn="0" w:firstRowLastColumn="0" w:lastRowFirstColumn="0" w:lastRowLastColumn="0"/>
            <w:tcW w:w="5382" w:type="dxa"/>
            <w:gridSpan w:val="2"/>
            <w:noWrap/>
            <w:hideMark/>
          </w:tcPr>
          <w:p w14:paraId="2D02CB07" w14:textId="77777777" w:rsidR="00434F93" w:rsidRPr="00D350E0" w:rsidRDefault="00434F93" w:rsidP="006D23A7">
            <w:pPr>
              <w:spacing w:after="0" w:line="240" w:lineRule="auto"/>
              <w:ind w:left="0"/>
              <w:jc w:val="center"/>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Ukupno</w:t>
            </w:r>
          </w:p>
        </w:tc>
        <w:tc>
          <w:tcPr>
            <w:tcW w:w="1480" w:type="dxa"/>
            <w:noWrap/>
            <w:hideMark/>
          </w:tcPr>
          <w:p w14:paraId="5F33860F" w14:textId="77777777" w:rsidR="00434F93" w:rsidRPr="00D350E0" w:rsidRDefault="00434F93" w:rsidP="006D23A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2"/>
                <w:szCs w:val="22"/>
                <w:lang w:eastAsia="hr-HR"/>
              </w:rPr>
            </w:pPr>
            <w:r w:rsidRPr="00D350E0">
              <w:rPr>
                <w:rFonts w:ascii="Calibri" w:eastAsia="Times New Roman" w:hAnsi="Calibri" w:cs="Calibri"/>
                <w:b/>
                <w:bCs/>
                <w:color w:val="000000"/>
                <w:sz w:val="22"/>
                <w:szCs w:val="22"/>
                <w:lang w:eastAsia="hr-HR"/>
              </w:rPr>
              <w:t>71</w:t>
            </w:r>
          </w:p>
        </w:tc>
        <w:tc>
          <w:tcPr>
            <w:tcW w:w="1217" w:type="dxa"/>
            <w:noWrap/>
            <w:hideMark/>
          </w:tcPr>
          <w:p w14:paraId="56AAE855" w14:textId="77777777" w:rsidR="00434F93" w:rsidRPr="00D350E0" w:rsidRDefault="00434F93" w:rsidP="006D23A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D350E0">
              <w:rPr>
                <w:rFonts w:ascii="Calibri" w:eastAsia="Times New Roman" w:hAnsi="Calibri" w:cs="Calibri"/>
                <w:color w:val="000000"/>
                <w:sz w:val="22"/>
                <w:szCs w:val="22"/>
                <w:lang w:eastAsia="hr-HR"/>
              </w:rPr>
              <w:t>100,00%</w:t>
            </w:r>
          </w:p>
        </w:tc>
      </w:tr>
    </w:tbl>
    <w:p w14:paraId="108F11C3" w14:textId="77777777" w:rsidR="00434F93" w:rsidRDefault="00434F93" w:rsidP="00434F93"/>
    <w:p w14:paraId="367EDB90" w14:textId="77777777" w:rsidR="00434F93" w:rsidRDefault="00434F93" w:rsidP="00FC132C"/>
    <w:p w14:paraId="04EAFE6F" w14:textId="77777777" w:rsidR="00FC132C" w:rsidRDefault="00FC132C" w:rsidP="00FC132C">
      <w:r>
        <w:t xml:space="preserve">Treneri koji imaju kvalifikaciju za rad u sportu (45,07%) su raspodijeljeni u kategorije Profesor kineziologije i više 12,68%, Stručni specijalist trener 9,86%, Sveučilišni prvostupnik 1,41% te Stručni prvostupnik trener7,04%. Također, u ovu skupinu spada i 14,08% nogometnih trenera koji imaju završen tečaj za osposobljavanje pri Hrvatskoj nogometnoj akademiji kojeg Zakon o sportu priznaje kao razinu uz koju osoba može obavljati sve poslove trenera. </w:t>
      </w:r>
    </w:p>
    <w:p w14:paraId="462F98BA" w14:textId="77777777" w:rsidR="00FC132C" w:rsidRPr="006C2727" w:rsidRDefault="00FC132C" w:rsidP="00FC132C">
      <w:r>
        <w:t xml:space="preserve">Ukoliko usporedimo ove podatke sa podacima ostalih gradskih sredina u Republici Hrvatskoj može se primijetiti kako grad Karlovac ima dosta sličnosti s gradom Osijekom u kojem je također nešto više od 54% nekvalificiranih trenera za obavljanje svih stručnih poslova u sportu. S druge pak strane podaci za grad Zagreb i grad Dubrovnik su potpuno drugačiji od podataka za grad Karlovac. U gradu Zagrebu prema istraživanju provedenom 2015. godine nekvalificiranih trenera je tek nešto više od 12%, a slična je situacija i u gradu Dubrovniku koji ima 12,9% nekvalificiranih trenera. Ove podatke možemo usporediti i s brojevima koji su dobiveni u analizi trenerskih kadrova na nacionalnoj razini u istraživanju iz 2011. godine. Prema tom istraživanju u Republici Hrvatskoj je 37,2% nekvalificiranih trenera dok je njih 63,8% kvalificirano za obavljanje trenerskih poslova u sportu. </w:t>
      </w:r>
      <w:r w:rsidRPr="009463E4">
        <w:rPr>
          <w:b/>
          <w:color w:val="943634" w:themeColor="accent2" w:themeShade="BF"/>
        </w:rPr>
        <w:t>Možemo zaključiti kako je stručna kvalifikacija za rad u sportu jedan od velikih izazova koje je potrebno prevladati u karlovačkom sportu. Kroz ulaganja u doškolovanje, edukaciju i obrazovanje postojećih te zapošljavanje novih trenera s odgovarajućom stručnom kvalifikacijom omogućit će se unaprjeđenje kvalitete sustava karlovačkog sporta. Ulaganjem u kvalitetan stručni rad postiže se ne samo potencijal za ostvarenje kvalitetnijih sportskih rezultata nego se stvaraju pretpostavke za višu razinu zadovoljstva svih dionika sustava sporta što se prvenstveno odnosi na sportaše svih dobnih kategorija.</w:t>
      </w:r>
      <w:r>
        <w:rPr>
          <w:b/>
          <w:color w:val="943634" w:themeColor="accent2" w:themeShade="BF"/>
        </w:rPr>
        <w:t xml:space="preserve"> </w:t>
      </w:r>
      <w:r w:rsidRPr="006C2727">
        <w:t>Na grafikonu 2.2.5. nalazi se usporedni prikaz rezultata različitih hrvatskih gradova i nacionalne razne.</w:t>
      </w:r>
    </w:p>
    <w:p w14:paraId="2B02FE73" w14:textId="77777777" w:rsidR="00FC132C" w:rsidRPr="00434F93" w:rsidRDefault="00FC132C" w:rsidP="00FC132C">
      <w:pPr>
        <w:rPr>
          <w:sz w:val="14"/>
          <w:szCs w:val="14"/>
        </w:rPr>
      </w:pPr>
    </w:p>
    <w:p w14:paraId="2CE84451" w14:textId="77777777" w:rsidR="00FC132C" w:rsidRDefault="00FC132C" w:rsidP="00962F39">
      <w:pPr>
        <w:ind w:left="0"/>
        <w:jc w:val="left"/>
      </w:pPr>
      <w:r>
        <w:rPr>
          <w:noProof/>
          <w:lang w:eastAsia="hr-HR"/>
        </w:rPr>
        <w:drawing>
          <wp:inline distT="0" distB="0" distL="0" distR="0" wp14:anchorId="27C9A5F1" wp14:editId="60929A16">
            <wp:extent cx="5800725" cy="3352800"/>
            <wp:effectExtent l="0" t="0" r="9525" b="0"/>
            <wp:docPr id="39" name="Grafikon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591964A" w14:textId="77777777" w:rsidR="00FC132C" w:rsidRPr="00D96371" w:rsidRDefault="00FC132C" w:rsidP="00FC132C">
      <w:pPr>
        <w:rPr>
          <w:sz w:val="20"/>
        </w:rPr>
      </w:pPr>
      <w:r w:rsidRPr="00D96371">
        <w:rPr>
          <w:sz w:val="20"/>
        </w:rPr>
        <w:t>Grafikon 2.2.5. Usporedni prikaz kvalificiranosti za obavljanje poslova trenera</w:t>
      </w:r>
    </w:p>
    <w:p w14:paraId="27CF06A1" w14:textId="77777777" w:rsidR="00FC132C" w:rsidRDefault="00FC132C" w:rsidP="00FC132C">
      <w:pPr>
        <w:pStyle w:val="Naslov4"/>
        <w:jc w:val="both"/>
      </w:pPr>
      <w:r>
        <w:t>Procjena razine kvalitete objekata, opreme i rekvizita za trenažni proces, vrijeme provedeno u stručno-trenerskom radu vikendima, korištenje godišnjeg odmora i vrijeme provedeno u obavljanju administrativnih poslova</w:t>
      </w:r>
    </w:p>
    <w:p w14:paraId="4C3E08EF" w14:textId="3A05BCD9" w:rsidR="00FC132C" w:rsidRPr="00360740" w:rsidRDefault="00FC132C" w:rsidP="00FC132C">
      <w:pPr>
        <w:rPr>
          <w:b/>
          <w:color w:val="943634" w:themeColor="accent2" w:themeShade="BF"/>
        </w:rPr>
      </w:pPr>
      <w:r>
        <w:t xml:space="preserve">Uspješan rad trenera uvelike ovisi i o </w:t>
      </w:r>
      <w:r w:rsidRPr="006C5FE8">
        <w:rPr>
          <w:b/>
        </w:rPr>
        <w:t>kvaliteta objekata</w:t>
      </w:r>
      <w:r>
        <w:t xml:space="preserve"> u kojima provode svoje stručne aktivnosti. Ukoliko su uvjeti u kojima treneri obavljaju svoje stručne poslove loši onda postoji povećani rizik od pojave stresa (</w:t>
      </w:r>
      <w:r w:rsidRPr="006C5FE8">
        <w:t>Rhind, Scott, Fletcher, &amp; Fletcher, 2013</w:t>
      </w:r>
      <w:r>
        <w:t>). Nadalje, istraživanja su pokazala kako je uz osiguravanje dobrih uvjeta za rad vrlo važno osigurati i adekvatne ljudske resurse i to u smislu razine edukacije trenerskih kadrova brojnosti kako bi osigurali ostvarivanje postavljenih ciljeva sportske pripreme kroz provedbu sportskog treninga (</w:t>
      </w:r>
      <w:r w:rsidRPr="00456FEB">
        <w:t>Judge, Petersen, Bellar, Craig &amp; Gilreath, 2013</w:t>
      </w:r>
      <w:r>
        <w:t xml:space="preserve">). Razinu zadovoljstva kvalitetom sportskih objekata karlovački sportski treneri iskazivali su u upitniku kroz tri moguća odgovora: izvrsno, dobro i loše. Najveći dio trenera (63,38%) slaže se u ocjeni kako je razina kvalitete sportskih objekata u kojima provode svoj stručni rad dobra. Na drugom mjestu su treneri koji smatraju kako je situacija po pitanju kvalitete objekata loša i to njih 19,72%, dok 16,90% trenera smatra kako je kvaliteta objekata u kojima provode stručni rad izvrsna. Ovdje je potrebno napomenuti kako se ova pitanja u anketi ne odnose na njihovo zadovoljstvo cjelokupnom sportskom infrastrukturom na području grada Karlovca nego samo na one objekte koje koriste u svom stručno-trenerskom radu. </w:t>
      </w:r>
    </w:p>
    <w:p w14:paraId="02E98661" w14:textId="77777777" w:rsidR="00FC132C" w:rsidRDefault="00FC132C" w:rsidP="00FC132C"/>
    <w:p w14:paraId="53D4EAA3" w14:textId="77777777" w:rsidR="00FC132C" w:rsidRDefault="00FC132C" w:rsidP="00962F39">
      <w:pPr>
        <w:ind w:left="0"/>
        <w:jc w:val="left"/>
      </w:pPr>
      <w:r>
        <w:rPr>
          <w:noProof/>
          <w:lang w:eastAsia="hr-HR"/>
        </w:rPr>
        <w:drawing>
          <wp:inline distT="0" distB="0" distL="0" distR="0" wp14:anchorId="73942576" wp14:editId="329E1553">
            <wp:extent cx="5648325" cy="3286125"/>
            <wp:effectExtent l="0" t="0" r="9525" b="9525"/>
            <wp:docPr id="52" name="Grafikon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A3A6049" w14:textId="77777777" w:rsidR="00FC132C" w:rsidRPr="0055560A" w:rsidRDefault="00FC132C" w:rsidP="00FC132C">
      <w:pPr>
        <w:rPr>
          <w:sz w:val="20"/>
        </w:rPr>
      </w:pPr>
      <w:r w:rsidRPr="0055560A">
        <w:rPr>
          <w:sz w:val="20"/>
        </w:rPr>
        <w:t>Graf</w:t>
      </w:r>
      <w:r>
        <w:rPr>
          <w:sz w:val="20"/>
        </w:rPr>
        <w:t>ikon 2.2.6</w:t>
      </w:r>
      <w:r w:rsidRPr="0055560A">
        <w:rPr>
          <w:sz w:val="20"/>
        </w:rPr>
        <w:t>. Zadovoljstvo razinom kvalitete objekata u kojima treneri provode stručni rad</w:t>
      </w:r>
    </w:p>
    <w:p w14:paraId="1C8C9EAC" w14:textId="77777777" w:rsidR="00FC132C" w:rsidRDefault="00FC132C" w:rsidP="00FC132C">
      <w:pPr>
        <w:rPr>
          <w:sz w:val="20"/>
        </w:rPr>
      </w:pPr>
    </w:p>
    <w:p w14:paraId="092AB6D0" w14:textId="77777777" w:rsidR="00962F39" w:rsidRPr="00360740" w:rsidRDefault="00962F39" w:rsidP="00962F39">
      <w:pPr>
        <w:rPr>
          <w:b/>
          <w:color w:val="943634" w:themeColor="accent2" w:themeShade="BF"/>
        </w:rPr>
      </w:pPr>
      <w:r w:rsidRPr="00360740">
        <w:rPr>
          <w:b/>
          <w:color w:val="943634" w:themeColor="accent2" w:themeShade="BF"/>
        </w:rPr>
        <w:t xml:space="preserve">Moguće je zaključiti kako je velika većina (80,28%) trenera koji su sudjelovali u anketi ipak zadovoljna uvjetima u kojima obavljaju trenerske aktivnosti, dok tek 19,72% trenera smatra kako rade u lošim uvjetima po pitanju kvalitete objekata. </w:t>
      </w:r>
      <w:r>
        <w:rPr>
          <w:b/>
          <w:color w:val="943634" w:themeColor="accent2" w:themeShade="BF"/>
        </w:rPr>
        <w:t>T</w:t>
      </w:r>
      <w:r w:rsidRPr="00360740">
        <w:rPr>
          <w:b/>
          <w:color w:val="943634" w:themeColor="accent2" w:themeShade="BF"/>
        </w:rPr>
        <w:t xml:space="preserve">reneri u Karlovcu </w:t>
      </w:r>
      <w:r>
        <w:rPr>
          <w:b/>
          <w:color w:val="943634" w:themeColor="accent2" w:themeShade="BF"/>
        </w:rPr>
        <w:t xml:space="preserve">su </w:t>
      </w:r>
      <w:r w:rsidRPr="00360740">
        <w:rPr>
          <w:b/>
          <w:color w:val="943634" w:themeColor="accent2" w:themeShade="BF"/>
        </w:rPr>
        <w:t xml:space="preserve">prilično zadovoljni objektima u kojima provode svoje stručne aktivnosti. </w:t>
      </w:r>
      <w:r>
        <w:rPr>
          <w:b/>
          <w:color w:val="943634" w:themeColor="accent2" w:themeShade="BF"/>
        </w:rPr>
        <w:t>Ipak ne treba zanemariti gotovo 20% trenera koji su ocijenili kvalitetu objekata kao lošu i na tom tragu tražiti pozitivna rješenja.</w:t>
      </w:r>
    </w:p>
    <w:p w14:paraId="59AFF144" w14:textId="77777777" w:rsidR="00FC132C" w:rsidRDefault="00FC132C" w:rsidP="00FC132C">
      <w:r>
        <w:t>Ukoliko usporedimo odgovore karlovačkih trenera (grafikon 2.2.6.)  s odgovorima trenera u gradu Zagrebu (Bok i sur., 2015) dolazimo do spoznaje kako su treneri u zagrebačkom sportu na sličnoj razini zadovoljstva (85%) kada je riječ o kvaliteti objekata u kojima provode stručno-trenerski rad. U gradu Osijeku je prema dostupnim podacima najviša razina zadovoljstva trenera objektima u kojima provode stručni rad i iznosi preko 93%. Najniža razina zadovoljstva objektima je iskazana u gradu Dubrovniku gdje je gotovo 42% trenera iskazalo nezadovoljstvo ocjenjujući kvalitetu objekata lošom. Navedeni rezultati prikazani su na grafikonu 2.2.7. kroz usporedni prikaz spomenutih gradova.</w:t>
      </w:r>
    </w:p>
    <w:p w14:paraId="4DC7B42A" w14:textId="77777777" w:rsidR="00FC132C" w:rsidRDefault="00FC132C" w:rsidP="00FC132C">
      <w:pPr>
        <w:ind w:left="0"/>
      </w:pPr>
    </w:p>
    <w:p w14:paraId="01578FC5" w14:textId="77777777" w:rsidR="00FC132C" w:rsidRDefault="00FC132C" w:rsidP="00962F39">
      <w:pPr>
        <w:ind w:left="0"/>
        <w:jc w:val="left"/>
      </w:pPr>
      <w:r>
        <w:rPr>
          <w:noProof/>
          <w:lang w:eastAsia="hr-HR"/>
        </w:rPr>
        <w:drawing>
          <wp:inline distT="0" distB="0" distL="0" distR="0" wp14:anchorId="3972CB16" wp14:editId="0794A840">
            <wp:extent cx="5791200" cy="3352800"/>
            <wp:effectExtent l="0" t="0" r="0" b="0"/>
            <wp:docPr id="53" name="Grafikon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7332A3F" w14:textId="77777777" w:rsidR="00FC132C" w:rsidRPr="00B71157" w:rsidRDefault="00FC132C" w:rsidP="00FC132C">
      <w:pPr>
        <w:rPr>
          <w:sz w:val="20"/>
        </w:rPr>
      </w:pPr>
      <w:r w:rsidRPr="00B71157">
        <w:rPr>
          <w:sz w:val="20"/>
        </w:rPr>
        <w:t>Grafikon 2.2.7. Usporedba zadovoljstva kvalitetom objekata karlovačkih, osječkih, dubrovačkih i zagrebačkih trenera</w:t>
      </w:r>
    </w:p>
    <w:p w14:paraId="20E876C6" w14:textId="77777777" w:rsidR="00FC132C" w:rsidRDefault="00FC132C" w:rsidP="00FC132C"/>
    <w:p w14:paraId="11215EA4" w14:textId="77777777" w:rsidR="00FC132C" w:rsidRDefault="00FC132C" w:rsidP="00FC132C">
      <w:r>
        <w:t xml:space="preserve">Osim kvalitete objekata važan segment stručnog rada svakog trenera je </w:t>
      </w:r>
      <w:r w:rsidRPr="00360740">
        <w:rPr>
          <w:b/>
        </w:rPr>
        <w:t>brojnost rekvizita i kvaliteta opreme</w:t>
      </w:r>
      <w:r>
        <w:t xml:space="preserve"> koja im stoji na raspolaganju. Upravo zato je sljedeće pitanje bilo usmjereno na to područje. Dobar put za osiguravanje primjerenih materijalnih uvjeta rada sportskih trenera je definiranje minimalnih materijalnih standarda po pojedinim sportovima, kao i za pojedine uzraste uz naravno, financijsko praćenje istih. Objekti, oprema, rekviziti ali i brojne druge sastavnice stručnoga rada u sportu su vanjski čimbenici koji ovisno o svojoj kvaliteti mogu predstavljati ozbiljna ograničenja u ostvarivanju postavljenih kratkoročnih i dugoročnih ciljeva procesa sportske pripreme. S druge pak strane mogu značajno unaprijediti sustav sportske pripreme ukoliko su adekvatno riješeni. U tome smislu zadaća je karlovačke sportske zajednice da uz potporu lokalne javne uprave djeluje u smjeru unaprjeđenja navedenih čimbenika. Na taj način se osiguravaju preduvjeti za visoku razinu kvalitete rada u karlovačkom sportu. </w:t>
      </w:r>
    </w:p>
    <w:p w14:paraId="48386719" w14:textId="77777777" w:rsidR="00FC132C" w:rsidRDefault="00FC132C" w:rsidP="00FC132C">
      <w:r>
        <w:t>Rezultati odgovora na pitanje o zadovoljstvu opremom i rekvizitima koja je na raspolaganju karlovačkim trenerima također su izraženi kroz tri kategorije kao i kod prethodnog pitanja o razini kvalitete objekata (izvrsno, dobro i loše).</w:t>
      </w:r>
    </w:p>
    <w:p w14:paraId="36D7FE0A" w14:textId="77777777" w:rsidR="00FC132C" w:rsidRDefault="00FC132C" w:rsidP="00FC132C"/>
    <w:p w14:paraId="1739A099" w14:textId="77777777" w:rsidR="00FC132C" w:rsidRDefault="00FC132C" w:rsidP="00962F39">
      <w:pPr>
        <w:ind w:left="0"/>
        <w:jc w:val="left"/>
      </w:pPr>
      <w:r>
        <w:rPr>
          <w:noProof/>
          <w:lang w:eastAsia="hr-HR"/>
        </w:rPr>
        <w:drawing>
          <wp:inline distT="0" distB="0" distL="0" distR="0" wp14:anchorId="22105904" wp14:editId="63A3ADB4">
            <wp:extent cx="5905500" cy="3200400"/>
            <wp:effectExtent l="0" t="0" r="0" b="0"/>
            <wp:docPr id="54" name="Grafikon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8D2D4B1" w14:textId="77777777" w:rsidR="00FC132C" w:rsidRPr="008D145D" w:rsidRDefault="00FC132C" w:rsidP="00FC132C">
      <w:pPr>
        <w:rPr>
          <w:sz w:val="20"/>
        </w:rPr>
      </w:pPr>
      <w:r>
        <w:rPr>
          <w:sz w:val="20"/>
        </w:rPr>
        <w:t>Grafikon 2.2.8</w:t>
      </w:r>
      <w:r w:rsidRPr="008D145D">
        <w:rPr>
          <w:sz w:val="20"/>
        </w:rPr>
        <w:t xml:space="preserve">. Zadovoljstvo </w:t>
      </w:r>
      <w:r>
        <w:rPr>
          <w:sz w:val="20"/>
        </w:rPr>
        <w:t>karlovačkih</w:t>
      </w:r>
      <w:r w:rsidRPr="008D145D">
        <w:rPr>
          <w:sz w:val="20"/>
        </w:rPr>
        <w:t xml:space="preserve"> trenera razinom kvalitete opreme i rekvizita</w:t>
      </w:r>
    </w:p>
    <w:p w14:paraId="6B364C3C" w14:textId="77777777" w:rsidR="00FC132C" w:rsidRDefault="00FC132C" w:rsidP="00FC132C">
      <w:pPr>
        <w:rPr>
          <w:sz w:val="20"/>
        </w:rPr>
      </w:pPr>
    </w:p>
    <w:p w14:paraId="1D179402" w14:textId="77777777" w:rsidR="00FC132C" w:rsidRPr="0028068C" w:rsidRDefault="00FC132C" w:rsidP="00FC132C">
      <w:pPr>
        <w:rPr>
          <w:b/>
          <w:color w:val="943634" w:themeColor="accent2" w:themeShade="BF"/>
        </w:rPr>
      </w:pPr>
      <w:r>
        <w:t xml:space="preserve">Kako je vidljivo iz grafikona 2.2.8. sportski treneri u gradu Karlovcu su se velikom većinom (90,14%) pozitivno izjasnili o broju rekvizita i kvaliteti opreme koja im je na raspolaganju za provođenje stručnih aktivnosti. Tek je 9,86% trenera izrazilo svoje nezadovoljstvo i ocijenilo ovaj segment sustava sporta lošim. Ipak, potrebno je naglasiti kako je tek 8,45% trenera se izjasnilo da je stanje s opremom i rekvizitima izvrsno. </w:t>
      </w:r>
      <w:r w:rsidRPr="0028068C">
        <w:rPr>
          <w:b/>
          <w:color w:val="943634" w:themeColor="accent2" w:themeShade="BF"/>
        </w:rPr>
        <w:t>To pokazuje kako očito postoji značajan prostor za unaprjeđenje ovoga segmenta stručno-trenerskog rada u sportu grada Karlovca. Kontinuiranim radom na obnavljanju opreme i rekvizita koji su na raspolaganju trenerima i sportašima stvaraju se pretpostavke za kvalitetniji stručno-trenerski rad, a samim time i ostvarenje postavljenih ciljeva u godišnjem ili višegodišnjem ciklusu sportske pripreme.</w:t>
      </w:r>
    </w:p>
    <w:p w14:paraId="0A103F7F" w14:textId="77777777" w:rsidR="00FC132C" w:rsidRPr="007C7A79" w:rsidRDefault="00FC132C" w:rsidP="00FC132C">
      <w:r>
        <w:t xml:space="preserve">U usporedbi sa procjenom istog segmenta stručnoga rada trenera u zagrebačkom, dubrovačkom i osječkom sportu (grafikon 2.2.9.) vidljivo je kako su karlovački treneri nešto zadovoljniji od kolega iz ostalih gradova što pokazuje ukupan postotak od 90,14% onih koji su procijenili stanje dobrim ili izvrsnim što je približno stanju u Osijeku (91,91%) dok je taj postotak kod Dubrovnika (74,19%) i Zagreba (83,44%) nešto manji. I ovdje je važno naglasiti da grad Karlovac uvelike prednjači u kategoriji </w:t>
      </w:r>
      <w:r w:rsidRPr="007C7A79">
        <w:rPr>
          <w:i/>
        </w:rPr>
        <w:t>Dobro</w:t>
      </w:r>
      <w:r>
        <w:rPr>
          <w:i/>
        </w:rPr>
        <w:t xml:space="preserve"> </w:t>
      </w:r>
      <w:r>
        <w:t xml:space="preserve">sa preko 81% od čega bi barem dio toga postotka bilo potrebno, u narednom periodu, pretvoriti u kategoriju </w:t>
      </w:r>
      <w:r>
        <w:rPr>
          <w:i/>
        </w:rPr>
        <w:t>Izvrsno</w:t>
      </w:r>
      <w:r>
        <w:t>.</w:t>
      </w:r>
    </w:p>
    <w:p w14:paraId="2C609745" w14:textId="77777777" w:rsidR="00FC132C" w:rsidRDefault="00FC132C" w:rsidP="00FC132C"/>
    <w:p w14:paraId="10980B62" w14:textId="77777777" w:rsidR="00FC132C" w:rsidRDefault="00FC132C" w:rsidP="00434F93">
      <w:pPr>
        <w:ind w:left="0"/>
        <w:jc w:val="left"/>
      </w:pPr>
      <w:r>
        <w:rPr>
          <w:noProof/>
          <w:lang w:eastAsia="hr-HR"/>
        </w:rPr>
        <w:drawing>
          <wp:inline distT="0" distB="0" distL="0" distR="0" wp14:anchorId="20E34D1C" wp14:editId="66D09F4F">
            <wp:extent cx="5829300" cy="3638550"/>
            <wp:effectExtent l="0" t="0" r="0" b="0"/>
            <wp:docPr id="5" name="Grafikon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3F975DC" w14:textId="118A2AB5" w:rsidR="00FC132C" w:rsidRPr="00434F93" w:rsidRDefault="00FC132C" w:rsidP="00434F93">
      <w:pPr>
        <w:spacing w:line="240" w:lineRule="auto"/>
        <w:rPr>
          <w:sz w:val="20"/>
          <w:szCs w:val="20"/>
        </w:rPr>
      </w:pPr>
      <w:r w:rsidRPr="00434F93">
        <w:rPr>
          <w:sz w:val="20"/>
          <w:szCs w:val="20"/>
        </w:rPr>
        <w:t xml:space="preserve">Grafikon 2.2.9. Usporedni prikaz ocjene stanja rekvizita i opreme </w:t>
      </w:r>
      <w:r w:rsidR="00434F93">
        <w:rPr>
          <w:sz w:val="20"/>
          <w:szCs w:val="20"/>
        </w:rPr>
        <w:t xml:space="preserve">karlovačkih, osječkih, </w:t>
      </w:r>
      <w:r w:rsidRPr="00434F93">
        <w:rPr>
          <w:sz w:val="20"/>
          <w:szCs w:val="20"/>
        </w:rPr>
        <w:t>zagrebačkih i dubrovačkih trenera</w:t>
      </w:r>
    </w:p>
    <w:p w14:paraId="042B48CD" w14:textId="77777777" w:rsidR="00FC132C" w:rsidRDefault="00FC132C" w:rsidP="00FC132C">
      <w:pPr>
        <w:rPr>
          <w:sz w:val="20"/>
        </w:rPr>
      </w:pPr>
    </w:p>
    <w:p w14:paraId="0B9485B7" w14:textId="77777777" w:rsidR="00FC132C" w:rsidRDefault="00FC132C" w:rsidP="00FC132C">
      <w:r>
        <w:t xml:space="preserve">Stručni rad sportskih trenera specifičan je u donosu na brojne druge struke po </w:t>
      </w:r>
      <w:r w:rsidRPr="00D04CBE">
        <w:rPr>
          <w:b/>
        </w:rPr>
        <w:t>stručno-trenerskom radu vikendima</w:t>
      </w:r>
      <w:r>
        <w:rPr>
          <w:b/>
        </w:rPr>
        <w:t xml:space="preserve"> </w:t>
      </w:r>
      <w:r w:rsidRPr="007C7A79">
        <w:t>te je zato</w:t>
      </w:r>
      <w:r>
        <w:t xml:space="preserve"> potrebno je analizirati i ovaj segment rada karlovačkih trenera. Sportski treneri generalno imaju vrlo mali broj slobodnih dana, osobito u natjecateljskim periodima kada se najveći dio natjecanja održava upravo vikendima.</w:t>
      </w:r>
      <w:r w:rsidRPr="007C7A79">
        <w:t xml:space="preserve"> </w:t>
      </w:r>
      <w:r>
        <w:t xml:space="preserve">Rad vikendima te općenito mali broj slobodnih dana u trenerskom pozivu izlažu trenere neprekidnom emocionalnom i fizičkom stresu. Takav način života može imati negativan utjecaj na kvalitetu stručnoga rada, a posljedično i na sportski rezultat. Naravno, negativne posljedice utječu i na privatni život trenera što posljedično može dovesti i do stanja fizičke i emocionalne ispražnjenosti, a sve se događa zbog </w:t>
      </w:r>
      <w:r w:rsidRPr="00F90CA5">
        <w:rPr>
          <w:b/>
        </w:rPr>
        <w:t>nedostatka odmora</w:t>
      </w:r>
      <w:r>
        <w:t xml:space="preserve"> (Altfeld i Kellmann, 2013; Altfeld i Kellmann, 2015). Obzirom na složenost trenerskog posla u smislu povećanog opsega radnih sati, putovanja, manjka članova stručnog stožera, </w:t>
      </w:r>
      <w:r w:rsidRPr="0017229E">
        <w:t>obavljanja administrativnih poslova</w:t>
      </w:r>
      <w:r>
        <w:t xml:space="preserve"> česta je pojava fenomena konflikta u odnosu na radno mjesto i obiteljski život (engl. work-family conflict). Ovaj fenomen se javlja kada zbog profesionalnih obveza treneri nemaju mogućnosti izvršavati obiteljske obveze pa je nužno preventivno djelovati na spomenute faktore kako bi se izbjegle negativne posljedice (</w:t>
      </w:r>
      <w:r w:rsidRPr="008A58C2">
        <w:t>Mazerolle, Bruening &amp; Casa, 2008</w:t>
      </w:r>
      <w:r>
        <w:t xml:space="preserve">; </w:t>
      </w:r>
      <w:r w:rsidRPr="008A58C2">
        <w:t>Mazerolle, Pitney, Casa &amp; Pagnotta, 2011</w:t>
      </w:r>
      <w:r>
        <w:t>).</w:t>
      </w:r>
    </w:p>
    <w:p w14:paraId="5BDA7B85" w14:textId="5AF93303" w:rsidR="00FC132C" w:rsidRDefault="00FC132C" w:rsidP="00FC132C">
      <w:r>
        <w:t>Analizom rezultata ankete provedene s karlovačkim trenerima utvrđeno je kako veliki broj njih provodi stručno-trenerski rad vikendima. Prosječan broj vikenda u godini tijekom kojih karlovački treneri provode stručni rad sa sportašima, bilo da se radi o natjecanjima ili treningu je 23,38. Raspon je naravno vrlo širok i kreće se od 0 do čak 46 aktivnih vikenda u godini. U tablici 2.2.</w:t>
      </w:r>
      <w:r w:rsidR="000C788D">
        <w:t>5</w:t>
      </w:r>
      <w:r>
        <w:t>. prikazana je distribucija opterećenja rada vikendima trenera u karlovačkom sportu.</w:t>
      </w:r>
    </w:p>
    <w:p w14:paraId="67C18670" w14:textId="77777777" w:rsidR="00FC132C" w:rsidRDefault="00FC132C" w:rsidP="00FC132C"/>
    <w:p w14:paraId="064F70D3" w14:textId="31404BC5" w:rsidR="00FC132C" w:rsidRPr="00D92302" w:rsidRDefault="00FC132C" w:rsidP="00FC132C">
      <w:pPr>
        <w:rPr>
          <w:sz w:val="20"/>
        </w:rPr>
      </w:pPr>
      <w:r w:rsidRPr="00D92302">
        <w:rPr>
          <w:sz w:val="20"/>
        </w:rPr>
        <w:t>Tablica 2.2.</w:t>
      </w:r>
      <w:r w:rsidR="000C788D">
        <w:rPr>
          <w:sz w:val="20"/>
        </w:rPr>
        <w:t>5</w:t>
      </w:r>
      <w:r w:rsidRPr="00D92302">
        <w:rPr>
          <w:sz w:val="20"/>
        </w:rPr>
        <w:t>. Rad vikendima karlovačkih sportskih trenera</w:t>
      </w:r>
    </w:p>
    <w:tbl>
      <w:tblPr>
        <w:tblStyle w:val="GridTable4Accent2"/>
        <w:tblW w:w="5665" w:type="dxa"/>
        <w:tblInd w:w="1413" w:type="dxa"/>
        <w:tblLook w:val="04A0" w:firstRow="1" w:lastRow="0" w:firstColumn="1" w:lastColumn="0" w:noHBand="0" w:noVBand="1"/>
      </w:tblPr>
      <w:tblGrid>
        <w:gridCol w:w="2122"/>
        <w:gridCol w:w="1701"/>
        <w:gridCol w:w="1842"/>
      </w:tblGrid>
      <w:tr w:rsidR="00FC132C" w:rsidRPr="00D92302" w14:paraId="55A5F5F3" w14:textId="77777777" w:rsidTr="00434F93">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30A804FA" w14:textId="77777777" w:rsidR="00FC132C" w:rsidRPr="00D92302" w:rsidRDefault="00FC132C" w:rsidP="00FC132C">
            <w:pPr>
              <w:spacing w:after="0" w:line="240" w:lineRule="auto"/>
              <w:ind w:left="0"/>
              <w:jc w:val="center"/>
              <w:rPr>
                <w:rFonts w:ascii="Calibri" w:eastAsia="Times New Roman" w:hAnsi="Calibri" w:cs="Calibri"/>
                <w:sz w:val="22"/>
                <w:szCs w:val="22"/>
                <w:lang w:eastAsia="hr-HR"/>
              </w:rPr>
            </w:pPr>
            <w:r w:rsidRPr="00D92302">
              <w:rPr>
                <w:rFonts w:ascii="Calibri" w:eastAsia="Times New Roman" w:hAnsi="Calibri" w:cs="Calibri"/>
                <w:sz w:val="22"/>
                <w:szCs w:val="22"/>
                <w:lang w:eastAsia="hr-HR"/>
              </w:rPr>
              <w:t>Rad vikendima</w:t>
            </w:r>
          </w:p>
        </w:tc>
        <w:tc>
          <w:tcPr>
            <w:tcW w:w="1701" w:type="dxa"/>
            <w:noWrap/>
            <w:hideMark/>
          </w:tcPr>
          <w:p w14:paraId="38D3B8BF" w14:textId="77777777" w:rsidR="00FC132C" w:rsidRPr="00D92302" w:rsidRDefault="00FC132C" w:rsidP="00FC132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D92302">
              <w:rPr>
                <w:rFonts w:ascii="Calibri" w:eastAsia="Times New Roman" w:hAnsi="Calibri" w:cs="Calibri"/>
                <w:sz w:val="22"/>
                <w:szCs w:val="22"/>
                <w:lang w:eastAsia="hr-HR"/>
              </w:rPr>
              <w:t>Frekvencija</w:t>
            </w:r>
          </w:p>
        </w:tc>
        <w:tc>
          <w:tcPr>
            <w:tcW w:w="1842" w:type="dxa"/>
            <w:noWrap/>
            <w:hideMark/>
          </w:tcPr>
          <w:p w14:paraId="2D634DA1" w14:textId="77777777" w:rsidR="00FC132C" w:rsidRPr="00D92302" w:rsidRDefault="00FC132C" w:rsidP="00FC132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D92302">
              <w:rPr>
                <w:rFonts w:ascii="Calibri" w:eastAsia="Times New Roman" w:hAnsi="Calibri" w:cs="Calibri"/>
                <w:sz w:val="22"/>
                <w:szCs w:val="22"/>
                <w:lang w:eastAsia="hr-HR"/>
              </w:rPr>
              <w:t>%</w:t>
            </w:r>
          </w:p>
        </w:tc>
      </w:tr>
      <w:tr w:rsidR="00FC132C" w:rsidRPr="00D92302" w14:paraId="2E343431" w14:textId="77777777" w:rsidTr="00434F9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5AD94AA9" w14:textId="77777777" w:rsidR="00FC132C" w:rsidRPr="00D92302" w:rsidRDefault="00FC132C" w:rsidP="00FC132C">
            <w:pPr>
              <w:spacing w:after="0" w:line="240" w:lineRule="auto"/>
              <w:ind w:left="0"/>
              <w:jc w:val="center"/>
              <w:rPr>
                <w:rFonts w:ascii="Calibri" w:eastAsia="Times New Roman" w:hAnsi="Calibri" w:cs="Calibri"/>
                <w:color w:val="000000"/>
                <w:sz w:val="22"/>
                <w:szCs w:val="22"/>
                <w:lang w:eastAsia="hr-HR"/>
              </w:rPr>
            </w:pPr>
            <w:r w:rsidRPr="00D92302">
              <w:rPr>
                <w:rFonts w:ascii="Calibri" w:eastAsia="Times New Roman" w:hAnsi="Calibri" w:cs="Calibri"/>
                <w:color w:val="000000"/>
                <w:sz w:val="22"/>
                <w:szCs w:val="22"/>
                <w:lang w:eastAsia="hr-HR"/>
              </w:rPr>
              <w:t>0-10</w:t>
            </w:r>
          </w:p>
        </w:tc>
        <w:tc>
          <w:tcPr>
            <w:tcW w:w="1701" w:type="dxa"/>
            <w:noWrap/>
            <w:hideMark/>
          </w:tcPr>
          <w:p w14:paraId="5D121800" w14:textId="77777777" w:rsidR="00FC132C" w:rsidRPr="00D92302"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D92302">
              <w:rPr>
                <w:rFonts w:ascii="Calibri" w:eastAsia="Times New Roman" w:hAnsi="Calibri" w:cs="Calibri"/>
                <w:color w:val="000000"/>
                <w:sz w:val="22"/>
                <w:szCs w:val="22"/>
                <w:lang w:eastAsia="hr-HR"/>
              </w:rPr>
              <w:t>18</w:t>
            </w:r>
          </w:p>
        </w:tc>
        <w:tc>
          <w:tcPr>
            <w:tcW w:w="1842" w:type="dxa"/>
            <w:noWrap/>
            <w:hideMark/>
          </w:tcPr>
          <w:p w14:paraId="1A2F9357" w14:textId="77777777" w:rsidR="00FC132C" w:rsidRPr="00D92302"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D92302">
              <w:rPr>
                <w:rFonts w:ascii="Calibri" w:eastAsia="Times New Roman" w:hAnsi="Calibri" w:cs="Calibri"/>
                <w:color w:val="000000"/>
                <w:sz w:val="22"/>
                <w:szCs w:val="22"/>
                <w:lang w:eastAsia="hr-HR"/>
              </w:rPr>
              <w:t>25,35%</w:t>
            </w:r>
          </w:p>
        </w:tc>
      </w:tr>
      <w:tr w:rsidR="00FC132C" w:rsidRPr="00D92302" w14:paraId="699F172D" w14:textId="77777777" w:rsidTr="00434F93">
        <w:trPr>
          <w:trHeight w:val="30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23C30F7F" w14:textId="77777777" w:rsidR="00FC132C" w:rsidRPr="00D92302" w:rsidRDefault="00FC132C" w:rsidP="00FC132C">
            <w:pPr>
              <w:spacing w:after="0" w:line="240" w:lineRule="auto"/>
              <w:ind w:left="0"/>
              <w:jc w:val="center"/>
              <w:rPr>
                <w:rFonts w:ascii="Calibri" w:eastAsia="Times New Roman" w:hAnsi="Calibri" w:cs="Calibri"/>
                <w:color w:val="000000"/>
                <w:sz w:val="22"/>
                <w:szCs w:val="22"/>
                <w:lang w:eastAsia="hr-HR"/>
              </w:rPr>
            </w:pPr>
            <w:r w:rsidRPr="00D92302">
              <w:rPr>
                <w:rFonts w:ascii="Calibri" w:eastAsia="Times New Roman" w:hAnsi="Calibri" w:cs="Calibri"/>
                <w:color w:val="000000"/>
                <w:sz w:val="22"/>
                <w:szCs w:val="22"/>
                <w:lang w:eastAsia="hr-HR"/>
              </w:rPr>
              <w:t>11-20</w:t>
            </w:r>
          </w:p>
        </w:tc>
        <w:tc>
          <w:tcPr>
            <w:tcW w:w="1701" w:type="dxa"/>
            <w:noWrap/>
            <w:hideMark/>
          </w:tcPr>
          <w:p w14:paraId="0D3650DC" w14:textId="77777777" w:rsidR="00FC132C" w:rsidRPr="00D92302"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D92302">
              <w:rPr>
                <w:rFonts w:ascii="Calibri" w:eastAsia="Times New Roman" w:hAnsi="Calibri" w:cs="Calibri"/>
                <w:color w:val="000000"/>
                <w:sz w:val="22"/>
                <w:szCs w:val="22"/>
                <w:lang w:eastAsia="hr-HR"/>
              </w:rPr>
              <w:t>11</w:t>
            </w:r>
          </w:p>
        </w:tc>
        <w:tc>
          <w:tcPr>
            <w:tcW w:w="1842" w:type="dxa"/>
            <w:noWrap/>
            <w:hideMark/>
          </w:tcPr>
          <w:p w14:paraId="77C8B39A" w14:textId="77777777" w:rsidR="00FC132C" w:rsidRPr="00D92302"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D92302">
              <w:rPr>
                <w:rFonts w:ascii="Calibri" w:eastAsia="Times New Roman" w:hAnsi="Calibri" w:cs="Calibri"/>
                <w:color w:val="000000"/>
                <w:sz w:val="22"/>
                <w:szCs w:val="22"/>
                <w:lang w:eastAsia="hr-HR"/>
              </w:rPr>
              <w:t>15,49%</w:t>
            </w:r>
          </w:p>
        </w:tc>
      </w:tr>
      <w:tr w:rsidR="00FC132C" w:rsidRPr="00D92302" w14:paraId="0E31CC93" w14:textId="77777777" w:rsidTr="00434F9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1748F97C" w14:textId="77777777" w:rsidR="00FC132C" w:rsidRPr="00D92302" w:rsidRDefault="00FC132C" w:rsidP="00FC132C">
            <w:pPr>
              <w:spacing w:after="0" w:line="240" w:lineRule="auto"/>
              <w:ind w:left="0"/>
              <w:jc w:val="center"/>
              <w:rPr>
                <w:rFonts w:ascii="Calibri" w:eastAsia="Times New Roman" w:hAnsi="Calibri" w:cs="Calibri"/>
                <w:color w:val="000000"/>
                <w:sz w:val="22"/>
                <w:szCs w:val="22"/>
                <w:lang w:eastAsia="hr-HR"/>
              </w:rPr>
            </w:pPr>
            <w:r w:rsidRPr="00D92302">
              <w:rPr>
                <w:rFonts w:ascii="Calibri" w:eastAsia="Times New Roman" w:hAnsi="Calibri" w:cs="Calibri"/>
                <w:color w:val="000000"/>
                <w:sz w:val="22"/>
                <w:szCs w:val="22"/>
                <w:lang w:eastAsia="hr-HR"/>
              </w:rPr>
              <w:t>21-30</w:t>
            </w:r>
          </w:p>
        </w:tc>
        <w:tc>
          <w:tcPr>
            <w:tcW w:w="1701" w:type="dxa"/>
            <w:noWrap/>
            <w:hideMark/>
          </w:tcPr>
          <w:p w14:paraId="6597BF3E" w14:textId="77777777" w:rsidR="00FC132C" w:rsidRPr="00D92302"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D92302">
              <w:rPr>
                <w:rFonts w:ascii="Calibri" w:eastAsia="Times New Roman" w:hAnsi="Calibri" w:cs="Calibri"/>
                <w:color w:val="000000"/>
                <w:sz w:val="22"/>
                <w:szCs w:val="22"/>
                <w:lang w:eastAsia="hr-HR"/>
              </w:rPr>
              <w:t>22</w:t>
            </w:r>
          </w:p>
        </w:tc>
        <w:tc>
          <w:tcPr>
            <w:tcW w:w="1842" w:type="dxa"/>
            <w:noWrap/>
            <w:hideMark/>
          </w:tcPr>
          <w:p w14:paraId="0990AC61" w14:textId="77777777" w:rsidR="00FC132C" w:rsidRPr="00D92302"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D92302">
              <w:rPr>
                <w:rFonts w:ascii="Calibri" w:eastAsia="Times New Roman" w:hAnsi="Calibri" w:cs="Calibri"/>
                <w:color w:val="000000"/>
                <w:sz w:val="22"/>
                <w:szCs w:val="22"/>
                <w:lang w:eastAsia="hr-HR"/>
              </w:rPr>
              <w:t>30,99%</w:t>
            </w:r>
          </w:p>
        </w:tc>
      </w:tr>
      <w:tr w:rsidR="00FC132C" w:rsidRPr="00D92302" w14:paraId="2F1CADE3" w14:textId="77777777" w:rsidTr="00434F93">
        <w:trPr>
          <w:trHeight w:val="30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2781D3E2" w14:textId="77777777" w:rsidR="00FC132C" w:rsidRPr="00D92302" w:rsidRDefault="00FC132C" w:rsidP="00FC132C">
            <w:pPr>
              <w:spacing w:after="0" w:line="240" w:lineRule="auto"/>
              <w:ind w:left="0"/>
              <w:jc w:val="center"/>
              <w:rPr>
                <w:rFonts w:ascii="Calibri" w:eastAsia="Times New Roman" w:hAnsi="Calibri" w:cs="Calibri"/>
                <w:color w:val="000000"/>
                <w:sz w:val="22"/>
                <w:szCs w:val="22"/>
                <w:lang w:eastAsia="hr-HR"/>
              </w:rPr>
            </w:pPr>
            <w:r w:rsidRPr="00D92302">
              <w:rPr>
                <w:rFonts w:ascii="Calibri" w:eastAsia="Times New Roman" w:hAnsi="Calibri" w:cs="Calibri"/>
                <w:color w:val="000000"/>
                <w:sz w:val="22"/>
                <w:szCs w:val="22"/>
                <w:lang w:eastAsia="hr-HR"/>
              </w:rPr>
              <w:t>31-40</w:t>
            </w:r>
          </w:p>
        </w:tc>
        <w:tc>
          <w:tcPr>
            <w:tcW w:w="1701" w:type="dxa"/>
            <w:noWrap/>
            <w:hideMark/>
          </w:tcPr>
          <w:p w14:paraId="3AAA4C95" w14:textId="77777777" w:rsidR="00FC132C" w:rsidRPr="00D92302"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D92302">
              <w:rPr>
                <w:rFonts w:ascii="Calibri" w:eastAsia="Times New Roman" w:hAnsi="Calibri" w:cs="Calibri"/>
                <w:color w:val="000000"/>
                <w:sz w:val="22"/>
                <w:szCs w:val="22"/>
                <w:lang w:eastAsia="hr-HR"/>
              </w:rPr>
              <w:t>14</w:t>
            </w:r>
          </w:p>
        </w:tc>
        <w:tc>
          <w:tcPr>
            <w:tcW w:w="1842" w:type="dxa"/>
            <w:noWrap/>
            <w:hideMark/>
          </w:tcPr>
          <w:p w14:paraId="3248D4E9" w14:textId="77777777" w:rsidR="00FC132C" w:rsidRPr="00D92302"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D92302">
              <w:rPr>
                <w:rFonts w:ascii="Calibri" w:eastAsia="Times New Roman" w:hAnsi="Calibri" w:cs="Calibri"/>
                <w:color w:val="000000"/>
                <w:sz w:val="22"/>
                <w:szCs w:val="22"/>
                <w:lang w:eastAsia="hr-HR"/>
              </w:rPr>
              <w:t>19,72%</w:t>
            </w:r>
          </w:p>
        </w:tc>
      </w:tr>
      <w:tr w:rsidR="00FC132C" w:rsidRPr="00D92302" w14:paraId="67F8F7AE" w14:textId="77777777" w:rsidTr="00434F9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7A479CA0" w14:textId="77777777" w:rsidR="00FC132C" w:rsidRPr="00D92302" w:rsidRDefault="00FC132C" w:rsidP="00FC132C">
            <w:pPr>
              <w:spacing w:after="0" w:line="240" w:lineRule="auto"/>
              <w:ind w:left="0"/>
              <w:jc w:val="center"/>
              <w:rPr>
                <w:rFonts w:ascii="Calibri" w:eastAsia="Times New Roman" w:hAnsi="Calibri" w:cs="Calibri"/>
                <w:color w:val="000000"/>
                <w:sz w:val="22"/>
                <w:szCs w:val="22"/>
                <w:lang w:eastAsia="hr-HR"/>
              </w:rPr>
            </w:pPr>
            <w:r w:rsidRPr="00D92302">
              <w:rPr>
                <w:rFonts w:ascii="Calibri" w:eastAsia="Times New Roman" w:hAnsi="Calibri" w:cs="Calibri"/>
                <w:color w:val="000000"/>
                <w:sz w:val="22"/>
                <w:szCs w:val="22"/>
                <w:lang w:eastAsia="hr-HR"/>
              </w:rPr>
              <w:t>41+</w:t>
            </w:r>
          </w:p>
        </w:tc>
        <w:tc>
          <w:tcPr>
            <w:tcW w:w="1701" w:type="dxa"/>
            <w:noWrap/>
            <w:hideMark/>
          </w:tcPr>
          <w:p w14:paraId="2850AB0D" w14:textId="77777777" w:rsidR="00FC132C" w:rsidRPr="00D92302"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D92302">
              <w:rPr>
                <w:rFonts w:ascii="Calibri" w:eastAsia="Times New Roman" w:hAnsi="Calibri" w:cs="Calibri"/>
                <w:color w:val="000000"/>
                <w:sz w:val="22"/>
                <w:szCs w:val="22"/>
                <w:lang w:eastAsia="hr-HR"/>
              </w:rPr>
              <w:t>6</w:t>
            </w:r>
          </w:p>
        </w:tc>
        <w:tc>
          <w:tcPr>
            <w:tcW w:w="1842" w:type="dxa"/>
            <w:noWrap/>
            <w:hideMark/>
          </w:tcPr>
          <w:p w14:paraId="39BECE31" w14:textId="77777777" w:rsidR="00FC132C" w:rsidRPr="00D92302"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D92302">
              <w:rPr>
                <w:rFonts w:ascii="Calibri" w:eastAsia="Times New Roman" w:hAnsi="Calibri" w:cs="Calibri"/>
                <w:color w:val="000000"/>
                <w:sz w:val="22"/>
                <w:szCs w:val="22"/>
                <w:lang w:eastAsia="hr-HR"/>
              </w:rPr>
              <w:t>8,45%</w:t>
            </w:r>
          </w:p>
        </w:tc>
      </w:tr>
    </w:tbl>
    <w:p w14:paraId="5542ABCC" w14:textId="77777777" w:rsidR="00FC132C" w:rsidRDefault="00FC132C" w:rsidP="00FC132C"/>
    <w:p w14:paraId="29AFC69E" w14:textId="77777777" w:rsidR="00FC132C" w:rsidRDefault="00FC132C" w:rsidP="00FC132C">
      <w:r>
        <w:t xml:space="preserve">Ako uzmemo u obzir da godina ima 52 tjedna onda je jasno kako su sportski treneri doista specifična populacija koja zahtjeva adekvatna rješenja po pitanju rada vikendima, korištenju godišnjih odmora ali i drugih specifičnosti trenerskog posla. Određena problematika može se riješiti na lokalnoj razini ali neka otvorena pitanju zahtijevaju konsenzus i zakonska ili pod-zakonska rješenja na nacionalnoj razini. Slična je situacija i kod </w:t>
      </w:r>
      <w:r w:rsidRPr="00A67310">
        <w:rPr>
          <w:b/>
        </w:rPr>
        <w:t>korištenja godišnjih odmora</w:t>
      </w:r>
      <w:r>
        <w:rPr>
          <w:b/>
        </w:rPr>
        <w:t xml:space="preserve"> </w:t>
      </w:r>
      <w:r w:rsidRPr="00C1365D">
        <w:t>(</w:t>
      </w:r>
      <w:r>
        <w:t>grafikon 2.2.10.</w:t>
      </w:r>
      <w:r w:rsidRPr="00C1365D">
        <w:t>)</w:t>
      </w:r>
      <w:r>
        <w:t xml:space="preserve">. </w:t>
      </w:r>
    </w:p>
    <w:p w14:paraId="57635611" w14:textId="77777777" w:rsidR="00FC132C" w:rsidRDefault="00FC132C" w:rsidP="00FC132C">
      <w:pPr>
        <w:ind w:left="-284"/>
        <w:jc w:val="center"/>
        <w:rPr>
          <w:noProof/>
          <w:lang w:eastAsia="hr-HR"/>
        </w:rPr>
      </w:pPr>
    </w:p>
    <w:p w14:paraId="18E9ACA2" w14:textId="77777777" w:rsidR="00FC132C" w:rsidRPr="00A67310" w:rsidRDefault="00FC132C" w:rsidP="00434F93">
      <w:pPr>
        <w:ind w:left="0"/>
        <w:jc w:val="left"/>
      </w:pPr>
      <w:r>
        <w:rPr>
          <w:noProof/>
          <w:lang w:eastAsia="hr-HR"/>
        </w:rPr>
        <w:drawing>
          <wp:inline distT="0" distB="0" distL="0" distR="0" wp14:anchorId="0794781C" wp14:editId="3462F6BA">
            <wp:extent cx="5867400" cy="3333750"/>
            <wp:effectExtent l="0" t="0" r="0" b="0"/>
            <wp:docPr id="55" name="Grafikon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7909040" w14:textId="260D1A30" w:rsidR="00FC132C" w:rsidRPr="003600B3" w:rsidRDefault="00FC132C" w:rsidP="00FC132C">
      <w:pPr>
        <w:rPr>
          <w:sz w:val="20"/>
        </w:rPr>
      </w:pPr>
      <w:r w:rsidRPr="003600B3">
        <w:rPr>
          <w:sz w:val="20"/>
        </w:rPr>
        <w:t xml:space="preserve">Grafikon 2.2.10. Korištenje godišnjih odmora </w:t>
      </w:r>
      <w:r w:rsidR="007A4341">
        <w:rPr>
          <w:sz w:val="20"/>
        </w:rPr>
        <w:t>karlovačkih</w:t>
      </w:r>
      <w:r w:rsidRPr="003600B3">
        <w:rPr>
          <w:sz w:val="20"/>
        </w:rPr>
        <w:t xml:space="preserve"> sportskih trenera</w:t>
      </w:r>
    </w:p>
    <w:p w14:paraId="5FFAD970" w14:textId="77777777" w:rsidR="00FC132C" w:rsidRDefault="00FC132C" w:rsidP="00FC132C">
      <w:pPr>
        <w:rPr>
          <w:sz w:val="20"/>
        </w:rPr>
      </w:pPr>
    </w:p>
    <w:p w14:paraId="357496FF" w14:textId="77777777" w:rsidR="00FC132C" w:rsidRDefault="00FC132C" w:rsidP="00FC132C">
      <w:pPr>
        <w:rPr>
          <w:rFonts w:eastAsia="Times New Roman" w:cs="Times New Roman"/>
          <w:spacing w:val="-5"/>
        </w:rPr>
      </w:pPr>
      <w:r>
        <w:t>Skoro 50% trenera koristi dva tjedna godišnjeg odmora ili manje. Prema Zakonu o radu (NN 93/14) „</w:t>
      </w:r>
      <w:r w:rsidRPr="00C1365D">
        <w:rPr>
          <w:i/>
        </w:rPr>
        <w:t>radnik ima za svaku kalendarsku godinu pravo na godišnji odmor od najmanje četiri tjedna</w:t>
      </w:r>
      <w:r w:rsidRPr="00C1365D">
        <w:t>“</w:t>
      </w:r>
      <w:r>
        <w:t xml:space="preserve">. U usporedbi sa zagrebačkim kolegama vidljivo je kako rezultati u ovom segmentu ne odstupaju previše ali je ipak nešto manji postotak (42,41%) onih koji koriste dva tjedna godišnjeg ili manje (Bok i sur., 2015). S druge pak strane dubrovačkih trenera koji koriste dva tjedna godišnjeg odmora i manje je čak 55%. Slična je situacija i u gradu Osijeku gdje gotovo 63% trenera ne koristi godišnji odmor u mjeri koliko propisuje Zakon o radu. </w:t>
      </w:r>
      <w:r w:rsidRPr="003600B3">
        <w:rPr>
          <w:b/>
          <w:color w:val="943634" w:themeColor="accent2" w:themeShade="BF"/>
        </w:rPr>
        <w:t>Temeljem ovih rezultata može se zaključiti kako je zbog kvalitetnijeg funkcioniranja trenera, stručnog stožera i samih sportaša potrebno voditi brigu o prikladnom oporavku i slobodnim danima tijekom godišnjeg c</w:t>
      </w:r>
      <w:r>
        <w:rPr>
          <w:b/>
          <w:color w:val="943634" w:themeColor="accent2" w:themeShade="BF"/>
        </w:rPr>
        <w:t>iklusa stručno-trenerskoga rada, a sve s</w:t>
      </w:r>
      <w:r w:rsidRPr="000171C5">
        <w:rPr>
          <w:b/>
          <w:color w:val="943634" w:themeColor="accent2" w:themeShade="BF"/>
        </w:rPr>
        <w:t xml:space="preserve"> ciljem </w:t>
      </w:r>
      <w:r>
        <w:rPr>
          <w:b/>
          <w:color w:val="943634" w:themeColor="accent2" w:themeShade="BF"/>
        </w:rPr>
        <w:t>kvalitetnijeg</w:t>
      </w:r>
      <w:r w:rsidRPr="000171C5">
        <w:rPr>
          <w:b/>
          <w:color w:val="943634" w:themeColor="accent2" w:themeShade="BF"/>
        </w:rPr>
        <w:t xml:space="preserve"> stručnog rada u </w:t>
      </w:r>
      <w:r>
        <w:rPr>
          <w:b/>
          <w:color w:val="943634" w:themeColor="accent2" w:themeShade="BF"/>
        </w:rPr>
        <w:t>karlovačkom</w:t>
      </w:r>
      <w:r w:rsidRPr="000171C5">
        <w:rPr>
          <w:b/>
          <w:color w:val="943634" w:themeColor="accent2" w:themeShade="BF"/>
        </w:rPr>
        <w:t xml:space="preserve"> sportu</w:t>
      </w:r>
      <w:r>
        <w:rPr>
          <w:b/>
          <w:color w:val="943634" w:themeColor="accent2" w:themeShade="BF"/>
        </w:rPr>
        <w:t>.</w:t>
      </w:r>
      <w:r w:rsidRPr="000171C5">
        <w:rPr>
          <w:b/>
          <w:color w:val="943634" w:themeColor="accent2" w:themeShade="BF"/>
        </w:rPr>
        <w:t xml:space="preserve"> </w:t>
      </w:r>
      <w:r>
        <w:rPr>
          <w:b/>
          <w:color w:val="943634" w:themeColor="accent2" w:themeShade="BF"/>
        </w:rPr>
        <w:t>Fenomen</w:t>
      </w:r>
      <w:r w:rsidRPr="000171C5">
        <w:rPr>
          <w:b/>
          <w:color w:val="943634" w:themeColor="accent2" w:themeShade="BF"/>
        </w:rPr>
        <w:t xml:space="preserve"> </w:t>
      </w:r>
      <w:r>
        <w:rPr>
          <w:b/>
          <w:color w:val="943634" w:themeColor="accent2" w:themeShade="BF"/>
        </w:rPr>
        <w:t>samo</w:t>
      </w:r>
      <w:r w:rsidRPr="000171C5">
        <w:rPr>
          <w:b/>
          <w:color w:val="943634" w:themeColor="accent2" w:themeShade="BF"/>
        </w:rPr>
        <w:t>izgaranja (engl. burnout)</w:t>
      </w:r>
      <w:r>
        <w:rPr>
          <w:b/>
          <w:color w:val="943634" w:themeColor="accent2" w:themeShade="BF"/>
        </w:rPr>
        <w:t xml:space="preserve"> te konflikti</w:t>
      </w:r>
      <w:r w:rsidRPr="000171C5">
        <w:rPr>
          <w:b/>
          <w:color w:val="943634" w:themeColor="accent2" w:themeShade="BF"/>
        </w:rPr>
        <w:t xml:space="preserve"> na relaciji posao-obitelj</w:t>
      </w:r>
      <w:r>
        <w:rPr>
          <w:b/>
          <w:color w:val="943634" w:themeColor="accent2" w:themeShade="BF"/>
        </w:rPr>
        <w:t>,</w:t>
      </w:r>
      <w:r w:rsidRPr="000171C5">
        <w:rPr>
          <w:b/>
          <w:color w:val="943634" w:themeColor="accent2" w:themeShade="BF"/>
        </w:rPr>
        <w:t xml:space="preserve"> </w:t>
      </w:r>
      <w:r>
        <w:rPr>
          <w:b/>
          <w:color w:val="943634" w:themeColor="accent2" w:themeShade="BF"/>
        </w:rPr>
        <w:t>mogu značajno unazaditi stručno-pedagoški rad</w:t>
      </w:r>
      <w:r w:rsidRPr="000171C5">
        <w:rPr>
          <w:b/>
          <w:color w:val="943634" w:themeColor="accent2" w:themeShade="BF"/>
        </w:rPr>
        <w:t xml:space="preserve"> trenera. </w:t>
      </w:r>
      <w:r>
        <w:rPr>
          <w:b/>
          <w:color w:val="943634" w:themeColor="accent2" w:themeShade="BF"/>
        </w:rPr>
        <w:t>Kvalitetnim</w:t>
      </w:r>
      <w:r w:rsidRPr="000171C5">
        <w:rPr>
          <w:b/>
          <w:color w:val="943634" w:themeColor="accent2" w:themeShade="BF"/>
        </w:rPr>
        <w:t xml:space="preserve"> sustavom kontrole stručno-trenerskog rada u smislu </w:t>
      </w:r>
      <w:r>
        <w:rPr>
          <w:b/>
          <w:color w:val="943634" w:themeColor="accent2" w:themeShade="BF"/>
        </w:rPr>
        <w:t xml:space="preserve">radnoga </w:t>
      </w:r>
      <w:r w:rsidRPr="000171C5">
        <w:rPr>
          <w:b/>
          <w:color w:val="943634" w:themeColor="accent2" w:themeShade="BF"/>
        </w:rPr>
        <w:t xml:space="preserve">opterećenja </w:t>
      </w:r>
      <w:r>
        <w:rPr>
          <w:b/>
          <w:color w:val="943634" w:themeColor="accent2" w:themeShade="BF"/>
        </w:rPr>
        <w:t>može se pozitivno djelovati na učinkovitost i zadovoljstvo trenera</w:t>
      </w:r>
      <w:r w:rsidRPr="000171C5">
        <w:rPr>
          <w:b/>
          <w:color w:val="943634" w:themeColor="accent2" w:themeShade="BF"/>
        </w:rPr>
        <w:t>.</w:t>
      </w:r>
    </w:p>
    <w:p w14:paraId="54D19166" w14:textId="77777777" w:rsidR="00FC132C" w:rsidRDefault="00FC132C" w:rsidP="00FC132C">
      <w:pPr>
        <w:rPr>
          <w:rFonts w:eastAsia="Times New Roman" w:cs="Times New Roman"/>
          <w:spacing w:val="-5"/>
        </w:rPr>
      </w:pPr>
      <w:r>
        <w:rPr>
          <w:rFonts w:eastAsia="Times New Roman" w:cs="Times New Roman"/>
          <w:spacing w:val="-5"/>
        </w:rPr>
        <w:t xml:space="preserve">Jedna od aktivnosti koju treneri neminovno obavljaju u svom radu je </w:t>
      </w:r>
      <w:r>
        <w:rPr>
          <w:rFonts w:eastAsia="Times New Roman" w:cs="Times New Roman"/>
          <w:b/>
          <w:spacing w:val="-5"/>
        </w:rPr>
        <w:t>obavljanje</w:t>
      </w:r>
      <w:r w:rsidRPr="0017229E">
        <w:rPr>
          <w:rFonts w:eastAsia="Times New Roman" w:cs="Times New Roman"/>
          <w:b/>
          <w:spacing w:val="-5"/>
        </w:rPr>
        <w:t xml:space="preserve"> administrativnih poslova</w:t>
      </w:r>
      <w:r>
        <w:rPr>
          <w:rFonts w:eastAsia="Times New Roman" w:cs="Times New Roman"/>
          <w:spacing w:val="-5"/>
        </w:rPr>
        <w:t xml:space="preserve">. </w:t>
      </w:r>
      <w:r>
        <w:t xml:space="preserve">Prema istraživanju Clappera i Harrisa (2008) opterećenost administrativnim poslovima može značajno doprinijeti iscrpljivanju trenera. Isto tako, istraživanja ukazuju i na veću vjerojatnost emocionalnog iscrpljivanja mlađih trenera koji imaju manje radnog iskustva kao i onih koji se natječu u slabijim ligama, odnosno nižim razinama natjecanja </w:t>
      </w:r>
      <w:r w:rsidRPr="00B43416">
        <w:t xml:space="preserve">(Mazerolle, Monsma, Dixon &amp; Mensch, 2012). </w:t>
      </w:r>
      <w:r>
        <w:t>Istraživanje provedeno među sportskim trenerima u gradu Zagrebu pokazalo je kako veliki postotak (42%) uopće ne obavlja administrativne poslove dok svega 15% trenera obavlja navedene poslove u nešto većem omjeru (više od 400 sati godišnje). Ostatak trenera nalazi se u kategoriji do 400 sati administrativnog posla na godišnjoj razini (Bok i sur, 2015)</w:t>
      </w:r>
      <w:r>
        <w:rPr>
          <w:rFonts w:eastAsia="Times New Roman" w:cs="Times New Roman"/>
          <w:spacing w:val="-5"/>
        </w:rPr>
        <w:t xml:space="preserve">. U istom istraživanju zaključeno je kako su administrativnim poslovima više opterećeni treneri s kraćim radnim stažem, ali i treneri s višom razinom stručne spreme što je navelo na zaključak kako su treneri koji rade u ekipama s iskusnijim i starijim kolegama upravo zbog svojeg kraćeg staža više izloženi administrativnim poslovima. </w:t>
      </w:r>
    </w:p>
    <w:p w14:paraId="06C3CAF4" w14:textId="77777777" w:rsidR="00FC132C" w:rsidRPr="008B6A83" w:rsidRDefault="00FC132C" w:rsidP="00FC132C">
      <w:pPr>
        <w:rPr>
          <w:b/>
          <w:color w:val="943634" w:themeColor="accent2" w:themeShade="BF"/>
        </w:rPr>
      </w:pPr>
      <w:r>
        <w:rPr>
          <w:rFonts w:eastAsia="Times New Roman" w:cs="Times New Roman"/>
          <w:spacing w:val="-5"/>
        </w:rPr>
        <w:t xml:space="preserve">Tijekom popunjavanja ankete karlovački treneri su imali mogućnost odabrati jedan od sljedećih ponuđenih odgovora: ne obavljam administrativne poslove, do 10 sati, od 10 do 30 sati, 30 do 50 sati i 50 sati i više mjesečno.  Na grafikonu 2.2.11. prikazani su rezultati odgovora. Najveći postotak (35,21%) otpada na trenera koji obavljaju administrativne poslove u rasponu od 10 do 30 sati mjesečno, druga najbrojnija skupina, sa 28,17% su treneri koji obavljaju do 10 sati administrativnih poslova mjesečno, dok je trenera koji obavljaju između 30 i 50 sati mjesečno također značajnih 12,68%. Treneri koji ne obavljaju administrativne poslove su u karlovačkom sportu manjina i ima ih 23,94%. </w:t>
      </w:r>
      <w:r w:rsidRPr="008B6A83">
        <w:rPr>
          <w:b/>
          <w:color w:val="943634" w:themeColor="accent2" w:themeShade="BF"/>
        </w:rPr>
        <w:t xml:space="preserve">Temeljem rezultata može se primijetiti kako je veliki postotak (76,06%) karlovačkih trenera opterećen administrativnim poslovima što je svakako u narednom periodu  potrebno unaprijediti kroz smanjenje opterećenja trenera u smislu administrativnih poslova kako bi se mogli na kvalitetan način posvetiti svojoj primarnoj aktivnosti, a to je stručno-pedagoški rad. Ohrabrujuća je činjenica kako ne postoje treneri koji rade više od 50 sati administrativnog posla na mjesečnoj razini što primjerice nije slučaj u nekim drugim sredinama u Republici Hrvatskoj (Osijek, Dubrovnik ili Zagreb). </w:t>
      </w:r>
    </w:p>
    <w:p w14:paraId="204D9E67" w14:textId="77777777" w:rsidR="00FC132C" w:rsidRDefault="00FC132C" w:rsidP="00FC132C">
      <w:pPr>
        <w:ind w:left="0"/>
        <w:rPr>
          <w:rFonts w:eastAsia="Times New Roman" w:cs="Times New Roman"/>
          <w:spacing w:val="-5"/>
        </w:rPr>
      </w:pPr>
    </w:p>
    <w:p w14:paraId="5CC28BE4" w14:textId="77777777" w:rsidR="00FC132C" w:rsidRPr="0017229E" w:rsidRDefault="00FC132C" w:rsidP="00434F93">
      <w:pPr>
        <w:ind w:left="0"/>
        <w:jc w:val="left"/>
      </w:pPr>
      <w:r>
        <w:rPr>
          <w:noProof/>
          <w:lang w:eastAsia="hr-HR"/>
        </w:rPr>
        <w:drawing>
          <wp:inline distT="0" distB="0" distL="0" distR="0" wp14:anchorId="0AFDF4A5" wp14:editId="001F4C69">
            <wp:extent cx="6038850" cy="2647950"/>
            <wp:effectExtent l="0" t="0" r="0" b="0"/>
            <wp:docPr id="56" name="Grafikon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E7D85B1" w14:textId="23C5C882" w:rsidR="00FC132C" w:rsidRDefault="00FC132C" w:rsidP="00FC132C">
      <w:pPr>
        <w:rPr>
          <w:sz w:val="20"/>
        </w:rPr>
      </w:pPr>
      <w:r>
        <w:rPr>
          <w:sz w:val="20"/>
        </w:rPr>
        <w:t>Grafikon 2.2.11</w:t>
      </w:r>
      <w:r w:rsidRPr="00B43416">
        <w:rPr>
          <w:sz w:val="20"/>
        </w:rPr>
        <w:t xml:space="preserve">. Obavljanje administrativnih poslova </w:t>
      </w:r>
      <w:r w:rsidR="00EA3B77">
        <w:rPr>
          <w:sz w:val="20"/>
        </w:rPr>
        <w:t>karlovačkih</w:t>
      </w:r>
      <w:r w:rsidRPr="00B43416">
        <w:rPr>
          <w:sz w:val="20"/>
        </w:rPr>
        <w:t xml:space="preserve"> trenera</w:t>
      </w:r>
    </w:p>
    <w:p w14:paraId="3598582F" w14:textId="77777777" w:rsidR="00FC132C" w:rsidRDefault="00FC132C" w:rsidP="00FC132C">
      <w:r>
        <w:t>Obavljanje administrativnih poslova kao aktivnost koju treneri provode može se urediti određenim aktima nadležnih tijela lokalne sportske zajednice, granskog sportskog saveza ili sportskoga kluba. Primjerice, ukoliko je predviđena određena količina administrativnog posla sportskih trenera, a taj rad nije pokriven sredstvima koja se alociraju za stručni rad trenera iz Programa javnih potreba u sportu onda je potrebno unaprijed definirati izvore financiranja za te aktivnosti. Naravno, u ugovoru o radu svakoga trenera bi trebalo definirati njegove obveze koje treba ispuniti u okviru godišnje norme od 1840 radnih sati.</w:t>
      </w:r>
    </w:p>
    <w:p w14:paraId="307BDB6A" w14:textId="77777777" w:rsidR="00FC132C" w:rsidRDefault="00FC132C" w:rsidP="00FC132C"/>
    <w:p w14:paraId="1A9D5145" w14:textId="77777777" w:rsidR="00FC132C" w:rsidRPr="004429A6" w:rsidRDefault="00FC132C" w:rsidP="00FC132C">
      <w:pPr>
        <w:pStyle w:val="Naslov3"/>
        <w:pageBreakBefore/>
        <w:rPr>
          <w:rStyle w:val="Naglaeno"/>
          <w:b/>
          <w:bCs w:val="0"/>
          <w:color w:val="C0504D" w:themeColor="accent2"/>
          <w:spacing w:val="0"/>
          <w:sz w:val="26"/>
        </w:rPr>
      </w:pPr>
      <w:bookmarkStart w:id="42" w:name="_Toc50812747"/>
      <w:bookmarkStart w:id="43" w:name="_Toc58177638"/>
      <w:r>
        <w:rPr>
          <w:rStyle w:val="Naglaeno"/>
          <w:b/>
          <w:bCs w:val="0"/>
          <w:color w:val="C0504D" w:themeColor="accent2"/>
          <w:spacing w:val="0"/>
          <w:sz w:val="26"/>
        </w:rPr>
        <w:t>Stručni rad trenera u karlovačkom sportu</w:t>
      </w:r>
      <w:bookmarkEnd w:id="42"/>
      <w:bookmarkEnd w:id="43"/>
    </w:p>
    <w:p w14:paraId="20437CCA" w14:textId="77777777" w:rsidR="00FC132C" w:rsidRPr="00B43416" w:rsidRDefault="00FC132C" w:rsidP="00FC132C"/>
    <w:p w14:paraId="5817181D" w14:textId="77777777" w:rsidR="00FC132C" w:rsidRDefault="00FC132C" w:rsidP="00FC132C">
      <w:r>
        <w:t xml:space="preserve">Pored kvalitativnih pokazatelja u okviru ankete koja je provedena s karlovačkim sportskim trenerima analizirani su i kvantitativni pokazatelji opsega njihova stručno-trenerskog rada na temelju procjene koju su sami dali. Standardi i normativi stručno-trenerskoga rada definirani su 2015. godine kroz projekt </w:t>
      </w:r>
      <w:r>
        <w:rPr>
          <w:i/>
        </w:rPr>
        <w:t xml:space="preserve">Standardi i normativi rada trenera u sportu </w:t>
      </w:r>
      <w:r>
        <w:t>u okviru kojega su također definirani i stručni poslovi koje treneri obavljaju u svom radu. U projektu je provedena opsežna analiza i anketa s 642 sportska trenera te 50 tajnika granskih sportskih saveza. Ranije u tekstu (tablica 2.2.2.) taksativno su pobrojani svi stručni poslovi koje treneri obavljaju u godišnjem ciklusu.</w:t>
      </w:r>
    </w:p>
    <w:p w14:paraId="0904FC5C" w14:textId="77777777" w:rsidR="00FC132C" w:rsidRDefault="00FC132C" w:rsidP="00FC132C">
      <w:r>
        <w:t xml:space="preserve">Na sve zaposlene trenere u sustavu karlovačkog sporta primjenjuju se neposredno, kao uostalom i na sve ostale zaposlenike u karlovačkom  sportu, odredbe Zakona o radu, kao i odredbe drugih općih zakona iz oblasti radnog prava (Zakon o zaštiti na radu, Zakon o evidencijama u oblasti rada, Zakon o posredovanju pri zapošljavanju i dr.). </w:t>
      </w:r>
      <w:r w:rsidRPr="00DD0E54">
        <w:t>Konkretno to znači da se na sve zaposlenike u sport</w:t>
      </w:r>
      <w:r>
        <w:t>u, dakle i na sportske trenere grada Karlovca</w:t>
      </w:r>
      <w:r w:rsidRPr="00DD0E54">
        <w:t>, što se tiče  načina zasnivanja radnog odnosa, radnog vremena, stanke za vrijeme rada, dnevnog tjednog odmora, prava na godišnji odmor, plaćenog i neplaćenog dopusta, prava na plaću i na naknadu plaće, zaštite na radu, načina ostvarivanja prava i obveza iz radnog odnosa, odgovornosti radnika za počinjene povrede radnih obveza, načina prestanka ugovora o radu kao i na sva ostala pitanja iz radnih odnosa primjenjuju izravno odredbe Zakona o radu,  Zakona o zaštiti na radu, Zakona o evidencijama u oblasti rada i drugih općih zakona iz oblasti radnog prava.</w:t>
      </w:r>
      <w:r>
        <w:t xml:space="preserve"> </w:t>
      </w:r>
    </w:p>
    <w:p w14:paraId="1F521783" w14:textId="77777777" w:rsidR="00FC132C" w:rsidRPr="00666E30" w:rsidRDefault="00FC132C" w:rsidP="00FC132C">
      <w:r w:rsidRPr="00666E30">
        <w:rPr>
          <w:rStyle w:val="Naglaeno"/>
          <w:szCs w:val="20"/>
        </w:rPr>
        <w:t>Zakonski definirana radna obveza svake osobe u radnom odnosu iznosi 1840 sati godišnje, odnosno 40 sati tjedno. Ove vrijednosti bile su orijentir u kreiranju standarda i normativa za obavljanje trenerskoga posla.</w:t>
      </w:r>
      <w:r w:rsidRPr="00666E30">
        <w:rPr>
          <w:b/>
        </w:rPr>
        <w:t xml:space="preserve"> </w:t>
      </w:r>
    </w:p>
    <w:p w14:paraId="2B5CB802" w14:textId="26911504" w:rsidR="00FC132C" w:rsidRDefault="00FC132C" w:rsidP="00FC132C">
      <w:r>
        <w:t>Definiranjem pojedinih stručnih aktivnosti i provođenjem ankete s trenerima utvrđena je distribucija navedene godišnje radne obveze po istima. Pored navedenog stručni poslovi su kategorizirani prema vrsti, prema mjestu obavljanja stručne te prema načinu obavljanja i zahtjevnosti pojedine stručne aktivnosti. Kao što je navedeno ranije u tekstu vrste stručne aktivnosti su pobrojane u tablici 2.2.2. no važno je napomenuti kako prema mjestu obavljanja stručne aktivnosti treneri mogu svoje stručne poslove obavljati neposredno na terenu ali i van terena kroz aktivnosti koje podrazumijevaju, primjerice rad doma uz računalo i slične aktivnosti. Ovo je važno iz razloga što nerijetko javnost posao trenera doživljava samo kroz neposredan rad na terenu u treningu ili natjecanju dok ostale poslove koji su sastavni dio stručnoga rada trenera zanemaruju. Također, navedena je i kategorija koja opisuje stručne poslove prema načinu obavljanja i zahtjevnosti neke aktivnosti. Ovdje se posebno mogu naglasiti aktivnosti koje zahtijevaju mentalni angažman i teorijska znanja, a najviše se vežu uz rad na računalu, odnosno teorijsko-programski rad. S druge pak strane postoje aktivnosti koje zahtijevaju nešto veći fizički angažman kao što je neposredna provedba stručno-trenerskoga rada na terenu. U tablici 2.2.</w:t>
      </w:r>
      <w:r w:rsidR="000C788D">
        <w:t>6</w:t>
      </w:r>
      <w:r>
        <w:t>. nalazi se prikaz distribucije vremenskog opterećenja (u satima) u godišnjem ciklusu po pojedinoj stručnoj aktivnosti.</w:t>
      </w:r>
    </w:p>
    <w:p w14:paraId="1F0C0024" w14:textId="2526EB3C" w:rsidR="00FC132C" w:rsidRDefault="00FC132C" w:rsidP="00FC132C">
      <w:pPr>
        <w:ind w:left="0"/>
      </w:pPr>
    </w:p>
    <w:p w14:paraId="611B1AE9" w14:textId="67E44CBC" w:rsidR="000C788D" w:rsidRDefault="000C788D" w:rsidP="00FC132C">
      <w:pPr>
        <w:ind w:left="0"/>
      </w:pPr>
    </w:p>
    <w:p w14:paraId="3C60BE4F" w14:textId="77777777" w:rsidR="000C788D" w:rsidRDefault="000C788D" w:rsidP="00FC132C">
      <w:pPr>
        <w:ind w:left="0"/>
      </w:pPr>
    </w:p>
    <w:p w14:paraId="2A6E2FA2" w14:textId="33F0383F" w:rsidR="00FC132C" w:rsidRPr="008B6A83" w:rsidRDefault="00FC132C" w:rsidP="00FC132C">
      <w:pPr>
        <w:spacing w:after="0" w:line="240" w:lineRule="auto"/>
      </w:pPr>
      <w:r>
        <w:rPr>
          <w:sz w:val="20"/>
        </w:rPr>
        <w:t>Tablica 2.2.</w:t>
      </w:r>
      <w:r w:rsidR="000C788D">
        <w:rPr>
          <w:sz w:val="20"/>
        </w:rPr>
        <w:t>6</w:t>
      </w:r>
      <w:r w:rsidRPr="008B6A83">
        <w:rPr>
          <w:sz w:val="20"/>
        </w:rPr>
        <w:t>. Raspodjela vremena po pojedinoj stručnoj aktivnosti u godišnjem ciklusu (modificirano prema Bok i sur., 2015)</w:t>
      </w:r>
    </w:p>
    <w:tbl>
      <w:tblPr>
        <w:tblStyle w:val="GridTable4Accent2"/>
        <w:tblW w:w="9434" w:type="dxa"/>
        <w:jc w:val="center"/>
        <w:tblLayout w:type="fixed"/>
        <w:tblLook w:val="04A0" w:firstRow="1" w:lastRow="0" w:firstColumn="1" w:lastColumn="0" w:noHBand="0" w:noVBand="1"/>
      </w:tblPr>
      <w:tblGrid>
        <w:gridCol w:w="2814"/>
        <w:gridCol w:w="3670"/>
        <w:gridCol w:w="2950"/>
      </w:tblGrid>
      <w:tr w:rsidR="00FC132C" w:rsidRPr="00815264" w14:paraId="0A5D24D4" w14:textId="77777777" w:rsidTr="00FC132C">
        <w:trPr>
          <w:cnfStyle w:val="100000000000" w:firstRow="1" w:lastRow="0" w:firstColumn="0" w:lastColumn="0" w:oddVBand="0" w:evenVBand="0" w:oddHBand="0" w:evenHBand="0" w:firstRowFirstColumn="0" w:firstRowLastColumn="0" w:lastRowFirstColumn="0" w:lastRowLastColumn="0"/>
          <w:trHeight w:val="252"/>
          <w:jc w:val="center"/>
        </w:trPr>
        <w:tc>
          <w:tcPr>
            <w:cnfStyle w:val="001000000000" w:firstRow="0" w:lastRow="0" w:firstColumn="1" w:lastColumn="0" w:oddVBand="0" w:evenVBand="0" w:oddHBand="0" w:evenHBand="0" w:firstRowFirstColumn="0" w:firstRowLastColumn="0" w:lastRowFirstColumn="0" w:lastRowLastColumn="0"/>
            <w:tcW w:w="6484" w:type="dxa"/>
            <w:gridSpan w:val="2"/>
          </w:tcPr>
          <w:p w14:paraId="6026296C" w14:textId="77777777" w:rsidR="00FC132C" w:rsidRPr="00815264" w:rsidRDefault="00FC132C" w:rsidP="00FC132C">
            <w:pPr>
              <w:spacing w:after="0" w:line="240" w:lineRule="auto"/>
              <w:ind w:left="0"/>
              <w:jc w:val="center"/>
              <w:rPr>
                <w:rFonts w:asciiTheme="minorHAnsi" w:eastAsia="Times New Roman" w:hAnsiTheme="minorHAnsi" w:cs="Calibri"/>
                <w:spacing w:val="-5"/>
                <w:sz w:val="20"/>
                <w:szCs w:val="20"/>
                <w:lang w:eastAsia="hr-HR"/>
              </w:rPr>
            </w:pPr>
            <w:r w:rsidRPr="00815264">
              <w:rPr>
                <w:rFonts w:asciiTheme="minorHAnsi" w:eastAsia="Times New Roman" w:hAnsiTheme="minorHAnsi" w:cs="Calibri"/>
                <w:spacing w:val="-5"/>
                <w:sz w:val="20"/>
                <w:szCs w:val="20"/>
                <w:lang w:eastAsia="hr-HR"/>
              </w:rPr>
              <w:t>Stručni poslovi</w:t>
            </w:r>
          </w:p>
        </w:tc>
        <w:tc>
          <w:tcPr>
            <w:tcW w:w="2950" w:type="dxa"/>
          </w:tcPr>
          <w:p w14:paraId="331010B1" w14:textId="77777777" w:rsidR="00FC132C" w:rsidRPr="00815264" w:rsidRDefault="00FC132C" w:rsidP="00FC132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spacing w:val="-5"/>
                <w:sz w:val="20"/>
                <w:szCs w:val="20"/>
                <w:lang w:eastAsia="hr-HR"/>
              </w:rPr>
              <w:t xml:space="preserve">Puno godišnje radno opterećenje </w:t>
            </w:r>
          </w:p>
        </w:tc>
      </w:tr>
      <w:tr w:rsidR="00FC132C" w:rsidRPr="00815264" w14:paraId="4343FDB0" w14:textId="77777777" w:rsidTr="00FC132C">
        <w:trPr>
          <w:cnfStyle w:val="000000100000" w:firstRow="0" w:lastRow="0" w:firstColumn="0" w:lastColumn="0" w:oddVBand="0" w:evenVBand="0" w:oddHBand="1"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6484" w:type="dxa"/>
            <w:gridSpan w:val="2"/>
          </w:tcPr>
          <w:p w14:paraId="325A9A48" w14:textId="77777777" w:rsidR="00FC132C" w:rsidRPr="00815264" w:rsidRDefault="00FC132C" w:rsidP="00FC132C">
            <w:pPr>
              <w:spacing w:after="0" w:line="240" w:lineRule="auto"/>
              <w:ind w:left="0" w:right="34"/>
              <w:jc w:val="center"/>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PLANIRANJE I PROGRAMIRANJE SPORTSKE PRIPREME</w:t>
            </w:r>
          </w:p>
        </w:tc>
        <w:tc>
          <w:tcPr>
            <w:tcW w:w="2950" w:type="dxa"/>
          </w:tcPr>
          <w:p w14:paraId="58DD77A6" w14:textId="77777777" w:rsidR="00FC132C" w:rsidRPr="00815264"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220</w:t>
            </w:r>
          </w:p>
        </w:tc>
      </w:tr>
      <w:tr w:rsidR="00FC132C" w:rsidRPr="00815264" w14:paraId="05313CF9" w14:textId="77777777" w:rsidTr="00FC132C">
        <w:trPr>
          <w:trHeight w:val="216"/>
          <w:jc w:val="center"/>
        </w:trPr>
        <w:tc>
          <w:tcPr>
            <w:cnfStyle w:val="001000000000" w:firstRow="0" w:lastRow="0" w:firstColumn="1" w:lastColumn="0" w:oddVBand="0" w:evenVBand="0" w:oddHBand="0" w:evenHBand="0" w:firstRowFirstColumn="0" w:firstRowLastColumn="0" w:lastRowFirstColumn="0" w:lastRowLastColumn="0"/>
            <w:tcW w:w="2814" w:type="dxa"/>
            <w:vMerge w:val="restart"/>
            <w:vAlign w:val="center"/>
          </w:tcPr>
          <w:p w14:paraId="22680F5F" w14:textId="77777777" w:rsidR="00FC132C" w:rsidRPr="00815264" w:rsidRDefault="00FC132C" w:rsidP="00FC132C">
            <w:pPr>
              <w:spacing w:after="0" w:line="240" w:lineRule="auto"/>
              <w:ind w:left="0"/>
              <w:jc w:val="center"/>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TRENAŽNI PROCES</w:t>
            </w:r>
          </w:p>
        </w:tc>
        <w:tc>
          <w:tcPr>
            <w:tcW w:w="3670" w:type="dxa"/>
          </w:tcPr>
          <w:p w14:paraId="0D227F77" w14:textId="77777777" w:rsidR="00FC132C" w:rsidRPr="00815264" w:rsidRDefault="00FC132C" w:rsidP="00FC132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Priprema i kontrola objekta i opreme</w:t>
            </w:r>
          </w:p>
        </w:tc>
        <w:tc>
          <w:tcPr>
            <w:tcW w:w="2950" w:type="dxa"/>
          </w:tcPr>
          <w:p w14:paraId="7F80A46F" w14:textId="77777777" w:rsidR="00FC132C" w:rsidRPr="00815264"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35</w:t>
            </w:r>
          </w:p>
        </w:tc>
      </w:tr>
      <w:tr w:rsidR="00FC132C" w:rsidRPr="00815264" w14:paraId="2426CDDA" w14:textId="77777777" w:rsidTr="00FC13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14" w:type="dxa"/>
            <w:vMerge/>
            <w:vAlign w:val="center"/>
          </w:tcPr>
          <w:p w14:paraId="4CFCDFAB" w14:textId="77777777" w:rsidR="00FC132C" w:rsidRPr="00815264" w:rsidRDefault="00FC132C" w:rsidP="00FC132C">
            <w:pPr>
              <w:spacing w:after="0" w:line="240" w:lineRule="auto"/>
              <w:ind w:left="0"/>
              <w:jc w:val="center"/>
              <w:rPr>
                <w:rFonts w:asciiTheme="minorHAnsi" w:eastAsia="Times New Roman" w:hAnsiTheme="minorHAnsi" w:cs="Times New Roman"/>
                <w:spacing w:val="-5"/>
                <w:sz w:val="20"/>
                <w:szCs w:val="20"/>
                <w:lang w:eastAsia="hr-HR"/>
              </w:rPr>
            </w:pPr>
          </w:p>
        </w:tc>
        <w:tc>
          <w:tcPr>
            <w:tcW w:w="3670" w:type="dxa"/>
          </w:tcPr>
          <w:p w14:paraId="1C1D7A57" w14:textId="77777777" w:rsidR="00FC132C" w:rsidRPr="00815264" w:rsidRDefault="00FC132C" w:rsidP="00FC132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Provođenje i kontrola procesa treninga</w:t>
            </w:r>
          </w:p>
        </w:tc>
        <w:tc>
          <w:tcPr>
            <w:tcW w:w="2950" w:type="dxa"/>
          </w:tcPr>
          <w:p w14:paraId="31EB1F91" w14:textId="77777777" w:rsidR="00FC132C" w:rsidRPr="00815264"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1000</w:t>
            </w:r>
          </w:p>
        </w:tc>
      </w:tr>
      <w:tr w:rsidR="00FC132C" w:rsidRPr="00815264" w14:paraId="0033D6DE" w14:textId="77777777" w:rsidTr="00FC132C">
        <w:trPr>
          <w:jc w:val="center"/>
        </w:trPr>
        <w:tc>
          <w:tcPr>
            <w:cnfStyle w:val="001000000000" w:firstRow="0" w:lastRow="0" w:firstColumn="1" w:lastColumn="0" w:oddVBand="0" w:evenVBand="0" w:oddHBand="0" w:evenHBand="0" w:firstRowFirstColumn="0" w:firstRowLastColumn="0" w:lastRowFirstColumn="0" w:lastRowLastColumn="0"/>
            <w:tcW w:w="2814" w:type="dxa"/>
            <w:vMerge/>
            <w:vAlign w:val="center"/>
          </w:tcPr>
          <w:p w14:paraId="7FB3E54E" w14:textId="77777777" w:rsidR="00FC132C" w:rsidRPr="00815264" w:rsidRDefault="00FC132C" w:rsidP="00FC132C">
            <w:pPr>
              <w:spacing w:after="0" w:line="240" w:lineRule="auto"/>
              <w:ind w:left="0"/>
              <w:jc w:val="center"/>
              <w:rPr>
                <w:rFonts w:asciiTheme="minorHAnsi" w:eastAsia="Times New Roman" w:hAnsiTheme="minorHAnsi" w:cs="Times New Roman"/>
                <w:spacing w:val="-5"/>
                <w:sz w:val="20"/>
                <w:szCs w:val="20"/>
                <w:lang w:eastAsia="hr-HR"/>
              </w:rPr>
            </w:pPr>
          </w:p>
        </w:tc>
        <w:tc>
          <w:tcPr>
            <w:tcW w:w="3670" w:type="dxa"/>
          </w:tcPr>
          <w:p w14:paraId="3370DB9F" w14:textId="77777777" w:rsidR="00FC132C" w:rsidRPr="00815264" w:rsidRDefault="00FC132C" w:rsidP="00FC132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Analiza treninga</w:t>
            </w:r>
          </w:p>
        </w:tc>
        <w:tc>
          <w:tcPr>
            <w:tcW w:w="2950" w:type="dxa"/>
          </w:tcPr>
          <w:p w14:paraId="0BA62706" w14:textId="77777777" w:rsidR="00FC132C" w:rsidRPr="00815264"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90</w:t>
            </w:r>
          </w:p>
        </w:tc>
      </w:tr>
      <w:tr w:rsidR="00FC132C" w:rsidRPr="00815264" w14:paraId="148BC9B1" w14:textId="77777777" w:rsidTr="00FC13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14" w:type="dxa"/>
            <w:vMerge w:val="restart"/>
            <w:vAlign w:val="center"/>
          </w:tcPr>
          <w:p w14:paraId="5FC6B346" w14:textId="77777777" w:rsidR="00FC132C" w:rsidRPr="00815264" w:rsidRDefault="00FC132C" w:rsidP="00FC132C">
            <w:pPr>
              <w:spacing w:after="0" w:line="240" w:lineRule="auto"/>
              <w:ind w:left="0"/>
              <w:jc w:val="center"/>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NATJECANJA</w:t>
            </w:r>
          </w:p>
        </w:tc>
        <w:tc>
          <w:tcPr>
            <w:tcW w:w="3670" w:type="dxa"/>
          </w:tcPr>
          <w:p w14:paraId="64D88036" w14:textId="77777777" w:rsidR="00FC132C" w:rsidRPr="00815264" w:rsidRDefault="00FC132C" w:rsidP="00FC132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Putovanja na i sa natjecanja</w:t>
            </w:r>
          </w:p>
        </w:tc>
        <w:tc>
          <w:tcPr>
            <w:tcW w:w="2950" w:type="dxa"/>
          </w:tcPr>
          <w:p w14:paraId="60BB828A" w14:textId="77777777" w:rsidR="00FC132C" w:rsidRPr="00815264"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w:t>
            </w:r>
          </w:p>
        </w:tc>
      </w:tr>
      <w:tr w:rsidR="00FC132C" w:rsidRPr="00815264" w14:paraId="5FCF80FD" w14:textId="77777777" w:rsidTr="00FC132C">
        <w:trPr>
          <w:jc w:val="center"/>
        </w:trPr>
        <w:tc>
          <w:tcPr>
            <w:cnfStyle w:val="001000000000" w:firstRow="0" w:lastRow="0" w:firstColumn="1" w:lastColumn="0" w:oddVBand="0" w:evenVBand="0" w:oddHBand="0" w:evenHBand="0" w:firstRowFirstColumn="0" w:firstRowLastColumn="0" w:lastRowFirstColumn="0" w:lastRowLastColumn="0"/>
            <w:tcW w:w="2814" w:type="dxa"/>
            <w:vMerge/>
            <w:vAlign w:val="center"/>
          </w:tcPr>
          <w:p w14:paraId="51C551CF" w14:textId="77777777" w:rsidR="00FC132C" w:rsidRPr="00815264" w:rsidRDefault="00FC132C" w:rsidP="00FC132C">
            <w:pPr>
              <w:spacing w:after="0" w:line="240" w:lineRule="auto"/>
              <w:ind w:left="0"/>
              <w:jc w:val="center"/>
              <w:rPr>
                <w:rFonts w:asciiTheme="minorHAnsi" w:eastAsia="Times New Roman" w:hAnsiTheme="minorHAnsi" w:cs="Times New Roman"/>
                <w:spacing w:val="-5"/>
                <w:sz w:val="20"/>
                <w:szCs w:val="20"/>
                <w:lang w:eastAsia="hr-HR"/>
              </w:rPr>
            </w:pPr>
          </w:p>
        </w:tc>
        <w:tc>
          <w:tcPr>
            <w:tcW w:w="3670" w:type="dxa"/>
          </w:tcPr>
          <w:p w14:paraId="19E0491E" w14:textId="77777777" w:rsidR="00FC132C" w:rsidRPr="00815264" w:rsidRDefault="00FC132C" w:rsidP="00FC132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Provođenje natjecanja</w:t>
            </w:r>
          </w:p>
        </w:tc>
        <w:tc>
          <w:tcPr>
            <w:tcW w:w="2950" w:type="dxa"/>
          </w:tcPr>
          <w:p w14:paraId="4C61D259" w14:textId="77777777" w:rsidR="00FC132C" w:rsidRPr="00815264"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225</w:t>
            </w:r>
          </w:p>
        </w:tc>
      </w:tr>
      <w:tr w:rsidR="00FC132C" w:rsidRPr="00815264" w14:paraId="298B4F46" w14:textId="77777777" w:rsidTr="00FC13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14" w:type="dxa"/>
            <w:vMerge/>
            <w:vAlign w:val="center"/>
          </w:tcPr>
          <w:p w14:paraId="36944FE3" w14:textId="77777777" w:rsidR="00FC132C" w:rsidRPr="00815264" w:rsidRDefault="00FC132C" w:rsidP="00FC132C">
            <w:pPr>
              <w:spacing w:after="0" w:line="240" w:lineRule="auto"/>
              <w:ind w:left="0"/>
              <w:jc w:val="center"/>
              <w:rPr>
                <w:rFonts w:asciiTheme="minorHAnsi" w:eastAsia="Times New Roman" w:hAnsiTheme="minorHAnsi" w:cs="Times New Roman"/>
                <w:spacing w:val="-5"/>
                <w:sz w:val="20"/>
                <w:szCs w:val="20"/>
                <w:lang w:eastAsia="hr-HR"/>
              </w:rPr>
            </w:pPr>
          </w:p>
        </w:tc>
        <w:tc>
          <w:tcPr>
            <w:tcW w:w="3670" w:type="dxa"/>
          </w:tcPr>
          <w:p w14:paraId="72C99978" w14:textId="77777777" w:rsidR="00FC132C" w:rsidRPr="00815264" w:rsidRDefault="00FC132C" w:rsidP="00FC132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Analiza provedenih natjecanja</w:t>
            </w:r>
          </w:p>
        </w:tc>
        <w:tc>
          <w:tcPr>
            <w:tcW w:w="2950" w:type="dxa"/>
          </w:tcPr>
          <w:p w14:paraId="3B1180E9" w14:textId="77777777" w:rsidR="00FC132C" w:rsidRPr="00815264"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60</w:t>
            </w:r>
          </w:p>
        </w:tc>
      </w:tr>
      <w:tr w:rsidR="00FC132C" w:rsidRPr="00815264" w14:paraId="3B8E4111" w14:textId="77777777" w:rsidTr="00FC132C">
        <w:trPr>
          <w:trHeight w:val="204"/>
          <w:jc w:val="center"/>
        </w:trPr>
        <w:tc>
          <w:tcPr>
            <w:cnfStyle w:val="001000000000" w:firstRow="0" w:lastRow="0" w:firstColumn="1" w:lastColumn="0" w:oddVBand="0" w:evenVBand="0" w:oddHBand="0" w:evenHBand="0" w:firstRowFirstColumn="0" w:firstRowLastColumn="0" w:lastRowFirstColumn="0" w:lastRowLastColumn="0"/>
            <w:tcW w:w="2814" w:type="dxa"/>
            <w:vMerge w:val="restart"/>
            <w:vAlign w:val="center"/>
          </w:tcPr>
          <w:p w14:paraId="606D0818" w14:textId="77777777" w:rsidR="00FC132C" w:rsidRPr="00815264" w:rsidRDefault="00FC132C" w:rsidP="00FC132C">
            <w:pPr>
              <w:spacing w:after="0" w:line="240" w:lineRule="auto"/>
              <w:ind w:left="0"/>
              <w:jc w:val="center"/>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DOPUNSKE STRUČ. AKTIVNOSTI</w:t>
            </w:r>
          </w:p>
        </w:tc>
        <w:tc>
          <w:tcPr>
            <w:tcW w:w="3670" w:type="dxa"/>
          </w:tcPr>
          <w:p w14:paraId="51DC6E7D" w14:textId="77777777" w:rsidR="00FC132C" w:rsidRPr="00815264" w:rsidRDefault="00FC132C" w:rsidP="00FC132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Skauting (izvidništvo)</w:t>
            </w:r>
          </w:p>
        </w:tc>
        <w:tc>
          <w:tcPr>
            <w:tcW w:w="2950" w:type="dxa"/>
          </w:tcPr>
          <w:p w14:paraId="10878F39" w14:textId="77777777" w:rsidR="00FC132C" w:rsidRPr="00815264"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40</w:t>
            </w:r>
          </w:p>
        </w:tc>
      </w:tr>
      <w:tr w:rsidR="00FC132C" w:rsidRPr="00815264" w14:paraId="17C6B94D" w14:textId="77777777" w:rsidTr="00FC13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14" w:type="dxa"/>
            <w:vMerge/>
            <w:vAlign w:val="center"/>
          </w:tcPr>
          <w:p w14:paraId="5B630E54" w14:textId="77777777" w:rsidR="00FC132C" w:rsidRPr="00815264" w:rsidRDefault="00FC132C" w:rsidP="00FC132C">
            <w:pPr>
              <w:spacing w:after="0" w:line="240" w:lineRule="auto"/>
              <w:ind w:left="0"/>
              <w:jc w:val="center"/>
              <w:rPr>
                <w:rFonts w:asciiTheme="minorHAnsi" w:eastAsia="Times New Roman" w:hAnsiTheme="minorHAnsi" w:cs="Times New Roman"/>
                <w:spacing w:val="-5"/>
                <w:sz w:val="20"/>
                <w:szCs w:val="20"/>
                <w:lang w:eastAsia="hr-HR"/>
              </w:rPr>
            </w:pPr>
          </w:p>
        </w:tc>
        <w:tc>
          <w:tcPr>
            <w:tcW w:w="3670" w:type="dxa"/>
          </w:tcPr>
          <w:p w14:paraId="02298E9A" w14:textId="77777777" w:rsidR="00FC132C" w:rsidRPr="00815264" w:rsidRDefault="00FC132C" w:rsidP="00FC132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Provođenje testiranja</w:t>
            </w:r>
          </w:p>
        </w:tc>
        <w:tc>
          <w:tcPr>
            <w:tcW w:w="2950" w:type="dxa"/>
          </w:tcPr>
          <w:p w14:paraId="0F505482" w14:textId="77777777" w:rsidR="00FC132C" w:rsidRPr="00815264"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spacing w:val="-5"/>
                <w:sz w:val="20"/>
                <w:szCs w:val="20"/>
                <w:lang w:eastAsia="hr-HR"/>
              </w:rPr>
              <w:t>30</w:t>
            </w:r>
          </w:p>
        </w:tc>
      </w:tr>
      <w:tr w:rsidR="00FC132C" w:rsidRPr="00815264" w14:paraId="47C0D672" w14:textId="77777777" w:rsidTr="00FC132C">
        <w:trPr>
          <w:jc w:val="center"/>
        </w:trPr>
        <w:tc>
          <w:tcPr>
            <w:cnfStyle w:val="001000000000" w:firstRow="0" w:lastRow="0" w:firstColumn="1" w:lastColumn="0" w:oddVBand="0" w:evenVBand="0" w:oddHBand="0" w:evenHBand="0" w:firstRowFirstColumn="0" w:firstRowLastColumn="0" w:lastRowFirstColumn="0" w:lastRowLastColumn="0"/>
            <w:tcW w:w="2814" w:type="dxa"/>
            <w:vMerge/>
            <w:vAlign w:val="center"/>
          </w:tcPr>
          <w:p w14:paraId="3DBF80AF" w14:textId="77777777" w:rsidR="00FC132C" w:rsidRPr="00815264" w:rsidRDefault="00FC132C" w:rsidP="00FC132C">
            <w:pPr>
              <w:spacing w:after="0" w:line="240" w:lineRule="auto"/>
              <w:ind w:left="0"/>
              <w:jc w:val="center"/>
              <w:rPr>
                <w:rFonts w:asciiTheme="minorHAnsi" w:eastAsia="Times New Roman" w:hAnsiTheme="minorHAnsi" w:cs="Times New Roman"/>
                <w:spacing w:val="-5"/>
                <w:sz w:val="20"/>
                <w:szCs w:val="20"/>
                <w:lang w:eastAsia="hr-HR"/>
              </w:rPr>
            </w:pPr>
          </w:p>
        </w:tc>
        <w:tc>
          <w:tcPr>
            <w:tcW w:w="3670" w:type="dxa"/>
          </w:tcPr>
          <w:p w14:paraId="76B89EE0" w14:textId="77777777" w:rsidR="00FC132C" w:rsidRPr="00815264" w:rsidRDefault="00FC132C" w:rsidP="00FC132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Stručni sastanci sa sportašima</w:t>
            </w:r>
          </w:p>
        </w:tc>
        <w:tc>
          <w:tcPr>
            <w:tcW w:w="2950" w:type="dxa"/>
          </w:tcPr>
          <w:p w14:paraId="23B3E765" w14:textId="77777777" w:rsidR="00FC132C" w:rsidRPr="00815264"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35</w:t>
            </w:r>
          </w:p>
        </w:tc>
      </w:tr>
      <w:tr w:rsidR="00FC132C" w:rsidRPr="00815264" w14:paraId="5FB93C99" w14:textId="77777777" w:rsidTr="00FC13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14" w:type="dxa"/>
            <w:vMerge/>
            <w:vAlign w:val="center"/>
          </w:tcPr>
          <w:p w14:paraId="4BEFBB90" w14:textId="77777777" w:rsidR="00FC132C" w:rsidRPr="00815264" w:rsidRDefault="00FC132C" w:rsidP="00FC132C">
            <w:pPr>
              <w:spacing w:after="0" w:line="240" w:lineRule="auto"/>
              <w:ind w:left="0"/>
              <w:jc w:val="center"/>
              <w:rPr>
                <w:rFonts w:asciiTheme="minorHAnsi" w:eastAsia="Times New Roman" w:hAnsiTheme="minorHAnsi" w:cs="Times New Roman"/>
                <w:spacing w:val="-5"/>
                <w:sz w:val="20"/>
                <w:szCs w:val="20"/>
                <w:lang w:eastAsia="hr-HR"/>
              </w:rPr>
            </w:pPr>
          </w:p>
        </w:tc>
        <w:tc>
          <w:tcPr>
            <w:tcW w:w="3670" w:type="dxa"/>
          </w:tcPr>
          <w:p w14:paraId="46FB6F95" w14:textId="77777777" w:rsidR="00FC132C" w:rsidRPr="00815264" w:rsidRDefault="00FC132C" w:rsidP="00FC132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Pripremanje i izvještavanje o stručnom radu</w:t>
            </w:r>
          </w:p>
        </w:tc>
        <w:tc>
          <w:tcPr>
            <w:tcW w:w="2950" w:type="dxa"/>
          </w:tcPr>
          <w:p w14:paraId="36F49307" w14:textId="77777777" w:rsidR="00FC132C" w:rsidRPr="00815264"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40</w:t>
            </w:r>
          </w:p>
        </w:tc>
      </w:tr>
      <w:tr w:rsidR="00FC132C" w:rsidRPr="00815264" w14:paraId="1542770E" w14:textId="77777777" w:rsidTr="00FC132C">
        <w:trPr>
          <w:jc w:val="center"/>
        </w:trPr>
        <w:tc>
          <w:tcPr>
            <w:cnfStyle w:val="001000000000" w:firstRow="0" w:lastRow="0" w:firstColumn="1" w:lastColumn="0" w:oddVBand="0" w:evenVBand="0" w:oddHBand="0" w:evenHBand="0" w:firstRowFirstColumn="0" w:firstRowLastColumn="0" w:lastRowFirstColumn="0" w:lastRowLastColumn="0"/>
            <w:tcW w:w="2814" w:type="dxa"/>
            <w:vMerge/>
            <w:vAlign w:val="center"/>
          </w:tcPr>
          <w:p w14:paraId="6056973E" w14:textId="77777777" w:rsidR="00FC132C" w:rsidRPr="00815264" w:rsidRDefault="00FC132C" w:rsidP="00FC132C">
            <w:pPr>
              <w:spacing w:after="0" w:line="240" w:lineRule="auto"/>
              <w:ind w:left="0"/>
              <w:jc w:val="center"/>
              <w:rPr>
                <w:rFonts w:asciiTheme="minorHAnsi" w:eastAsia="Times New Roman" w:hAnsiTheme="minorHAnsi" w:cs="Times New Roman"/>
                <w:spacing w:val="-5"/>
                <w:sz w:val="20"/>
                <w:szCs w:val="20"/>
                <w:lang w:eastAsia="hr-HR"/>
              </w:rPr>
            </w:pPr>
          </w:p>
        </w:tc>
        <w:tc>
          <w:tcPr>
            <w:tcW w:w="3670" w:type="dxa"/>
          </w:tcPr>
          <w:p w14:paraId="74F5014F" w14:textId="77777777" w:rsidR="00FC132C" w:rsidRPr="00815264" w:rsidRDefault="00FC132C" w:rsidP="00FC132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Stručno usavršavanje i vježbanje</w:t>
            </w:r>
          </w:p>
        </w:tc>
        <w:tc>
          <w:tcPr>
            <w:tcW w:w="2950" w:type="dxa"/>
          </w:tcPr>
          <w:p w14:paraId="76402117" w14:textId="77777777" w:rsidR="00FC132C" w:rsidRPr="00815264"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w:t>
            </w:r>
          </w:p>
        </w:tc>
      </w:tr>
      <w:tr w:rsidR="00FC132C" w:rsidRPr="00815264" w14:paraId="71F45C8B" w14:textId="77777777" w:rsidTr="00FC13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14" w:type="dxa"/>
            <w:vMerge w:val="restart"/>
            <w:vAlign w:val="center"/>
          </w:tcPr>
          <w:p w14:paraId="31DE05C4" w14:textId="77777777" w:rsidR="00FC132C" w:rsidRPr="00815264" w:rsidRDefault="00FC132C" w:rsidP="00FC132C">
            <w:pPr>
              <w:spacing w:after="0" w:line="240" w:lineRule="auto"/>
              <w:ind w:left="0"/>
              <w:jc w:val="center"/>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OSTALI POSLOVI</w:t>
            </w:r>
          </w:p>
        </w:tc>
        <w:tc>
          <w:tcPr>
            <w:tcW w:w="3670" w:type="dxa"/>
          </w:tcPr>
          <w:p w14:paraId="2D8FF417" w14:textId="77777777" w:rsidR="00FC132C" w:rsidRPr="00815264" w:rsidRDefault="00FC132C" w:rsidP="00FC132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Stručni sastanci sa roditeljima</w:t>
            </w:r>
          </w:p>
        </w:tc>
        <w:tc>
          <w:tcPr>
            <w:tcW w:w="2950" w:type="dxa"/>
          </w:tcPr>
          <w:p w14:paraId="0693DF90" w14:textId="77777777" w:rsidR="00FC132C" w:rsidRPr="00815264"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25</w:t>
            </w:r>
          </w:p>
        </w:tc>
      </w:tr>
      <w:tr w:rsidR="00FC132C" w:rsidRPr="00815264" w14:paraId="324A701B" w14:textId="77777777" w:rsidTr="00FC132C">
        <w:trPr>
          <w:jc w:val="center"/>
        </w:trPr>
        <w:tc>
          <w:tcPr>
            <w:cnfStyle w:val="001000000000" w:firstRow="0" w:lastRow="0" w:firstColumn="1" w:lastColumn="0" w:oddVBand="0" w:evenVBand="0" w:oddHBand="0" w:evenHBand="0" w:firstRowFirstColumn="0" w:firstRowLastColumn="0" w:lastRowFirstColumn="0" w:lastRowLastColumn="0"/>
            <w:tcW w:w="2814" w:type="dxa"/>
            <w:vMerge/>
          </w:tcPr>
          <w:p w14:paraId="468F3A68" w14:textId="77777777" w:rsidR="00FC132C" w:rsidRPr="00815264" w:rsidRDefault="00FC132C" w:rsidP="00FC132C">
            <w:pPr>
              <w:spacing w:after="0" w:line="240" w:lineRule="auto"/>
              <w:ind w:left="0"/>
              <w:rPr>
                <w:rFonts w:asciiTheme="minorHAnsi" w:eastAsia="Times New Roman" w:hAnsiTheme="minorHAnsi" w:cs="Times New Roman"/>
                <w:spacing w:val="-5"/>
                <w:sz w:val="20"/>
                <w:szCs w:val="20"/>
                <w:lang w:eastAsia="hr-HR"/>
              </w:rPr>
            </w:pPr>
          </w:p>
        </w:tc>
        <w:tc>
          <w:tcPr>
            <w:tcW w:w="3670" w:type="dxa"/>
          </w:tcPr>
          <w:p w14:paraId="7FC06FA2" w14:textId="77777777" w:rsidR="00FC132C" w:rsidRPr="00815264" w:rsidRDefault="00FC132C" w:rsidP="00FC132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Skrb o školovanju i zdravlju</w:t>
            </w:r>
          </w:p>
        </w:tc>
        <w:tc>
          <w:tcPr>
            <w:tcW w:w="2950" w:type="dxa"/>
          </w:tcPr>
          <w:p w14:paraId="1487A17A" w14:textId="77777777" w:rsidR="00FC132C" w:rsidRPr="00815264"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15</w:t>
            </w:r>
          </w:p>
        </w:tc>
      </w:tr>
      <w:tr w:rsidR="00FC132C" w:rsidRPr="00815264" w14:paraId="445C4A63" w14:textId="77777777" w:rsidTr="00FC13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14" w:type="dxa"/>
            <w:vMerge/>
          </w:tcPr>
          <w:p w14:paraId="6CBB8AC8" w14:textId="77777777" w:rsidR="00FC132C" w:rsidRPr="00815264" w:rsidRDefault="00FC132C" w:rsidP="00FC132C">
            <w:pPr>
              <w:spacing w:after="0" w:line="240" w:lineRule="auto"/>
              <w:ind w:left="0"/>
              <w:rPr>
                <w:rFonts w:asciiTheme="minorHAnsi" w:eastAsia="Times New Roman" w:hAnsiTheme="minorHAnsi" w:cs="Times New Roman"/>
                <w:spacing w:val="-5"/>
                <w:sz w:val="20"/>
                <w:szCs w:val="20"/>
                <w:lang w:eastAsia="hr-HR"/>
              </w:rPr>
            </w:pPr>
          </w:p>
        </w:tc>
        <w:tc>
          <w:tcPr>
            <w:tcW w:w="3670" w:type="dxa"/>
          </w:tcPr>
          <w:p w14:paraId="71C805BA" w14:textId="77777777" w:rsidR="00FC132C" w:rsidRPr="00815264" w:rsidRDefault="00FC132C" w:rsidP="00FC132C">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Animacija polaznika</w:t>
            </w:r>
          </w:p>
        </w:tc>
        <w:tc>
          <w:tcPr>
            <w:tcW w:w="2950" w:type="dxa"/>
          </w:tcPr>
          <w:p w14:paraId="2190A024" w14:textId="77777777" w:rsidR="00FC132C" w:rsidRPr="00815264"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25</w:t>
            </w:r>
          </w:p>
        </w:tc>
      </w:tr>
      <w:tr w:rsidR="00FC132C" w:rsidRPr="00815264" w14:paraId="5CA7D672" w14:textId="77777777" w:rsidTr="00FC132C">
        <w:trPr>
          <w:jc w:val="center"/>
        </w:trPr>
        <w:tc>
          <w:tcPr>
            <w:cnfStyle w:val="001000000000" w:firstRow="0" w:lastRow="0" w:firstColumn="1" w:lastColumn="0" w:oddVBand="0" w:evenVBand="0" w:oddHBand="0" w:evenHBand="0" w:firstRowFirstColumn="0" w:firstRowLastColumn="0" w:lastRowFirstColumn="0" w:lastRowLastColumn="0"/>
            <w:tcW w:w="2814" w:type="dxa"/>
            <w:vMerge/>
          </w:tcPr>
          <w:p w14:paraId="239E927B" w14:textId="77777777" w:rsidR="00FC132C" w:rsidRPr="00815264" w:rsidRDefault="00FC132C" w:rsidP="00FC132C">
            <w:pPr>
              <w:spacing w:after="0" w:line="240" w:lineRule="auto"/>
              <w:ind w:left="0"/>
              <w:rPr>
                <w:rFonts w:asciiTheme="minorHAnsi" w:eastAsia="Times New Roman" w:hAnsiTheme="minorHAnsi" w:cs="Times New Roman"/>
                <w:spacing w:val="-5"/>
                <w:sz w:val="20"/>
                <w:szCs w:val="20"/>
                <w:lang w:eastAsia="hr-HR"/>
              </w:rPr>
            </w:pPr>
          </w:p>
        </w:tc>
        <w:tc>
          <w:tcPr>
            <w:tcW w:w="3670" w:type="dxa"/>
          </w:tcPr>
          <w:p w14:paraId="15663C59" w14:textId="77777777" w:rsidR="00FC132C" w:rsidRPr="00815264" w:rsidRDefault="00FC132C" w:rsidP="00FC132C">
            <w:pPr>
              <w:spacing w:after="0" w:line="240" w:lineRule="auto"/>
              <w:ind w:left="0"/>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 xml:space="preserve">Dopunski rad s reprezentativcima </w:t>
            </w:r>
          </w:p>
        </w:tc>
        <w:tc>
          <w:tcPr>
            <w:tcW w:w="2950" w:type="dxa"/>
          </w:tcPr>
          <w:p w14:paraId="0E25D6A3" w14:textId="77777777" w:rsidR="00FC132C" w:rsidRPr="00815264"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w:t>
            </w:r>
          </w:p>
        </w:tc>
      </w:tr>
      <w:tr w:rsidR="00FC132C" w:rsidRPr="00815264" w14:paraId="388766C1" w14:textId="77777777" w:rsidTr="00FC132C">
        <w:trPr>
          <w:cnfStyle w:val="000000100000" w:firstRow="0" w:lastRow="0" w:firstColumn="0" w:lastColumn="0" w:oddVBand="0" w:evenVBand="0" w:oddHBand="1" w:evenHBand="0" w:firstRowFirstColumn="0" w:firstRowLastColumn="0" w:lastRowFirstColumn="0" w:lastRowLastColumn="0"/>
          <w:trHeight w:val="142"/>
          <w:jc w:val="center"/>
        </w:trPr>
        <w:tc>
          <w:tcPr>
            <w:cnfStyle w:val="001000000000" w:firstRow="0" w:lastRow="0" w:firstColumn="1" w:lastColumn="0" w:oddVBand="0" w:evenVBand="0" w:oddHBand="0" w:evenHBand="0" w:firstRowFirstColumn="0" w:firstRowLastColumn="0" w:lastRowFirstColumn="0" w:lastRowLastColumn="0"/>
            <w:tcW w:w="6484" w:type="dxa"/>
            <w:gridSpan w:val="2"/>
          </w:tcPr>
          <w:p w14:paraId="2DDACC33" w14:textId="77777777" w:rsidR="00FC132C" w:rsidRPr="00815264" w:rsidRDefault="00FC132C" w:rsidP="00FC132C">
            <w:pPr>
              <w:spacing w:after="0" w:line="240" w:lineRule="auto"/>
              <w:ind w:left="0"/>
              <w:jc w:val="center"/>
              <w:rPr>
                <w:rFonts w:asciiTheme="minorHAnsi" w:eastAsia="Times New Roman" w:hAnsiTheme="minorHAnsi" w:cs="Times New Roman"/>
                <w:spacing w:val="-5"/>
                <w:sz w:val="20"/>
                <w:szCs w:val="20"/>
                <w:lang w:eastAsia="hr-HR"/>
              </w:rPr>
            </w:pPr>
            <w:r w:rsidRPr="00815264">
              <w:rPr>
                <w:rFonts w:asciiTheme="minorHAnsi" w:eastAsia="Times New Roman" w:hAnsiTheme="minorHAnsi" w:cs="Calibri"/>
                <w:color w:val="000000"/>
                <w:spacing w:val="-5"/>
                <w:sz w:val="20"/>
                <w:szCs w:val="20"/>
                <w:lang w:eastAsia="hr-HR"/>
              </w:rPr>
              <w:t>UKUPNO (sati)</w:t>
            </w:r>
          </w:p>
        </w:tc>
        <w:tc>
          <w:tcPr>
            <w:tcW w:w="2950" w:type="dxa"/>
          </w:tcPr>
          <w:p w14:paraId="3DD892E0" w14:textId="77777777" w:rsidR="00FC132C" w:rsidRPr="00815264" w:rsidRDefault="00FC132C" w:rsidP="00FC132C">
            <w:pPr>
              <w:autoSpaceDE w:val="0"/>
              <w:autoSpaceDN w:val="0"/>
              <w:adjustRightInd w:val="0"/>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Calibri"/>
                <w:b/>
                <w:color w:val="000000"/>
                <w:sz w:val="20"/>
                <w:szCs w:val="20"/>
                <w:lang w:eastAsia="hr-HR"/>
              </w:rPr>
            </w:pPr>
            <w:r w:rsidRPr="00815264">
              <w:rPr>
                <w:rFonts w:asciiTheme="minorHAnsi" w:eastAsia="Calibri" w:hAnsiTheme="minorHAnsi" w:cs="Calibri"/>
                <w:b/>
                <w:color w:val="000000"/>
                <w:sz w:val="20"/>
                <w:szCs w:val="20"/>
                <w:lang w:eastAsia="hr-HR"/>
              </w:rPr>
              <w:t>1840</w:t>
            </w:r>
          </w:p>
        </w:tc>
      </w:tr>
    </w:tbl>
    <w:p w14:paraId="3D7DC99D" w14:textId="77777777" w:rsidR="00FC132C" w:rsidRDefault="00FC132C" w:rsidP="00FC132C">
      <w:r>
        <w:t xml:space="preserve">    </w:t>
      </w:r>
    </w:p>
    <w:p w14:paraId="1DAC5B29" w14:textId="77777777" w:rsidR="00FC132C" w:rsidRDefault="00FC132C" w:rsidP="00FC132C">
      <w:r>
        <w:t>Temeljem definiranih standarda i normativa provedena je anketa i među karlovačkim trenerima kako bi se utvrdilo koliko vremena utroše tijekom godišnjeg ciklusa na pojedine stručne poslove. Kroz odgovore ispitanika koji su sudjelovali u istraživanju dobivene su ukupne prosječne vrijednosti po pojedinoj stručnoj aktivnosti. Ukoliko se opterećenje trenera promatra kroz pet kategorija stručnih poslova onda najveći postotak (52,18%) vremena otpada na Trenažni proces, na drugom mjestu po količini utrošenog vremena nalaze se aktivnosti iz grupacije Natjecanja (20,80%), zatim slijedi Planiranje i programiranje sa 12,80% te na kraju su Dopunske stručne aktivnosti sa 9,24% i Ostale aktivnosti sa 4,98% (grafikon 2.2.11.). Predstavljena distribucija vremena utrošenog na pojedine stručne poslove je slična s rezultatima u ostalim gradovima Republike Hrvatske. Međutim, temeljem podatka kako je ukupan broj sati koje treneri utroše na provođenje stručnih poslova u karlovačkom sportu 1125 jasno je kako postoji ogroman prostor za iskorake u tom pogledu. Naime, obzirom na 1840 sati što je norma propisana Zakonom o radu vidimo kako su karlovački sportski treneri tek na 61,14% vremena potrebnog u stručno-pedagoškom radu.</w:t>
      </w:r>
    </w:p>
    <w:p w14:paraId="7832068A" w14:textId="77777777" w:rsidR="00FC132C" w:rsidRDefault="00FC132C" w:rsidP="00FC132C"/>
    <w:p w14:paraId="3231C363" w14:textId="2A410D89" w:rsidR="00FC132C" w:rsidRPr="005D5C49" w:rsidRDefault="00FC132C" w:rsidP="00EA3B77">
      <w:pPr>
        <w:spacing w:after="0" w:line="240" w:lineRule="auto"/>
        <w:rPr>
          <w:sz w:val="20"/>
        </w:rPr>
      </w:pPr>
      <w:r w:rsidRPr="005D5C49">
        <w:rPr>
          <w:sz w:val="20"/>
        </w:rPr>
        <w:t>Tablica 2.2.</w:t>
      </w:r>
      <w:r w:rsidR="000C788D">
        <w:rPr>
          <w:sz w:val="20"/>
        </w:rPr>
        <w:t>7</w:t>
      </w:r>
      <w:r w:rsidRPr="005D5C49">
        <w:rPr>
          <w:sz w:val="20"/>
        </w:rPr>
        <w:t>. Zastupljenost pojedinih stručnih aktivnosti u radu sportskih trenera grada Karlovca</w:t>
      </w:r>
    </w:p>
    <w:tbl>
      <w:tblPr>
        <w:tblStyle w:val="GridTable4Accent2"/>
        <w:tblW w:w="6232" w:type="dxa"/>
        <w:tblInd w:w="1413" w:type="dxa"/>
        <w:tblLook w:val="04A0" w:firstRow="1" w:lastRow="0" w:firstColumn="1" w:lastColumn="0" w:noHBand="0" w:noVBand="1"/>
      </w:tblPr>
      <w:tblGrid>
        <w:gridCol w:w="3256"/>
        <w:gridCol w:w="1559"/>
        <w:gridCol w:w="1417"/>
      </w:tblGrid>
      <w:tr w:rsidR="00FC132C" w:rsidRPr="005D5C49" w14:paraId="57D04570" w14:textId="77777777" w:rsidTr="000C788D">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56" w:type="dxa"/>
            <w:noWrap/>
            <w:hideMark/>
          </w:tcPr>
          <w:p w14:paraId="3A216C21" w14:textId="77777777" w:rsidR="00FC132C" w:rsidRPr="005D5C49" w:rsidRDefault="00FC132C" w:rsidP="00FC132C">
            <w:pPr>
              <w:spacing w:after="0" w:line="240" w:lineRule="auto"/>
              <w:ind w:left="0"/>
              <w:jc w:val="left"/>
              <w:rPr>
                <w:rFonts w:ascii="Calibri" w:eastAsia="Times New Roman" w:hAnsi="Calibri" w:cs="Calibri"/>
                <w:sz w:val="22"/>
                <w:szCs w:val="22"/>
                <w:lang w:eastAsia="hr-HR"/>
              </w:rPr>
            </w:pPr>
            <w:r w:rsidRPr="005D5C49">
              <w:rPr>
                <w:rFonts w:ascii="Calibri" w:eastAsia="Times New Roman" w:hAnsi="Calibri" w:cs="Calibri"/>
                <w:sz w:val="22"/>
                <w:szCs w:val="22"/>
                <w:lang w:eastAsia="hr-HR"/>
              </w:rPr>
              <w:t>Aktivnost</w:t>
            </w:r>
          </w:p>
        </w:tc>
        <w:tc>
          <w:tcPr>
            <w:tcW w:w="1559" w:type="dxa"/>
            <w:noWrap/>
            <w:hideMark/>
          </w:tcPr>
          <w:p w14:paraId="2F3E0C8D" w14:textId="77777777" w:rsidR="00FC132C" w:rsidRPr="005D5C49" w:rsidRDefault="00FC132C" w:rsidP="00FC132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5D5C49">
              <w:rPr>
                <w:rFonts w:ascii="Calibri" w:eastAsia="Times New Roman" w:hAnsi="Calibri" w:cs="Calibri"/>
                <w:sz w:val="22"/>
                <w:szCs w:val="22"/>
                <w:lang w:eastAsia="hr-HR"/>
              </w:rPr>
              <w:t>Broj sati</w:t>
            </w:r>
          </w:p>
        </w:tc>
        <w:tc>
          <w:tcPr>
            <w:tcW w:w="1417" w:type="dxa"/>
            <w:noWrap/>
            <w:hideMark/>
          </w:tcPr>
          <w:p w14:paraId="7A743989" w14:textId="77777777" w:rsidR="00FC132C" w:rsidRPr="005D5C49" w:rsidRDefault="00FC132C" w:rsidP="00FC132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5D5C49">
              <w:rPr>
                <w:rFonts w:ascii="Calibri" w:eastAsia="Times New Roman" w:hAnsi="Calibri" w:cs="Calibri"/>
                <w:sz w:val="22"/>
                <w:szCs w:val="22"/>
                <w:lang w:eastAsia="hr-HR"/>
              </w:rPr>
              <w:t>%</w:t>
            </w:r>
          </w:p>
        </w:tc>
      </w:tr>
      <w:tr w:rsidR="00FC132C" w:rsidRPr="005D5C49" w14:paraId="7A83156B" w14:textId="77777777" w:rsidTr="000C78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56" w:type="dxa"/>
            <w:noWrap/>
            <w:hideMark/>
          </w:tcPr>
          <w:p w14:paraId="6C04BF83" w14:textId="77777777" w:rsidR="00FC132C" w:rsidRPr="005D5C49" w:rsidRDefault="00FC132C" w:rsidP="00FC132C">
            <w:pPr>
              <w:spacing w:after="0" w:line="240" w:lineRule="auto"/>
              <w:ind w:left="0"/>
              <w:jc w:val="left"/>
              <w:rPr>
                <w:rFonts w:ascii="Calibri" w:eastAsia="Times New Roman" w:hAnsi="Calibri" w:cs="Calibri"/>
                <w:color w:val="000000"/>
                <w:sz w:val="22"/>
                <w:szCs w:val="22"/>
                <w:lang w:eastAsia="hr-HR"/>
              </w:rPr>
            </w:pPr>
            <w:r w:rsidRPr="005D5C49">
              <w:rPr>
                <w:rFonts w:ascii="Calibri" w:eastAsia="Times New Roman" w:hAnsi="Calibri" w:cs="Calibri"/>
                <w:color w:val="000000"/>
                <w:sz w:val="22"/>
                <w:szCs w:val="22"/>
                <w:lang w:eastAsia="hr-HR"/>
              </w:rPr>
              <w:t>Planiranje i programiranje</w:t>
            </w:r>
          </w:p>
        </w:tc>
        <w:tc>
          <w:tcPr>
            <w:tcW w:w="1559" w:type="dxa"/>
            <w:noWrap/>
            <w:hideMark/>
          </w:tcPr>
          <w:p w14:paraId="0D33FF07" w14:textId="77777777" w:rsidR="00FC132C" w:rsidRPr="005D5C49"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5D5C49">
              <w:rPr>
                <w:rFonts w:ascii="Calibri" w:eastAsia="Times New Roman" w:hAnsi="Calibri" w:cs="Calibri"/>
                <w:color w:val="000000"/>
                <w:sz w:val="22"/>
                <w:szCs w:val="22"/>
                <w:lang w:eastAsia="hr-HR"/>
              </w:rPr>
              <w:t>144</w:t>
            </w:r>
          </w:p>
        </w:tc>
        <w:tc>
          <w:tcPr>
            <w:tcW w:w="1417" w:type="dxa"/>
            <w:noWrap/>
            <w:hideMark/>
          </w:tcPr>
          <w:p w14:paraId="1ECB5B87" w14:textId="77777777" w:rsidR="00FC132C" w:rsidRPr="005D5C49"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5D5C49">
              <w:rPr>
                <w:rFonts w:ascii="Calibri" w:eastAsia="Times New Roman" w:hAnsi="Calibri" w:cs="Calibri"/>
                <w:color w:val="000000"/>
                <w:sz w:val="22"/>
                <w:szCs w:val="22"/>
                <w:lang w:eastAsia="hr-HR"/>
              </w:rPr>
              <w:t>12,80%</w:t>
            </w:r>
          </w:p>
        </w:tc>
      </w:tr>
      <w:tr w:rsidR="00FC132C" w:rsidRPr="005D5C49" w14:paraId="751893E1" w14:textId="77777777" w:rsidTr="000C788D">
        <w:trPr>
          <w:trHeight w:val="300"/>
        </w:trPr>
        <w:tc>
          <w:tcPr>
            <w:cnfStyle w:val="001000000000" w:firstRow="0" w:lastRow="0" w:firstColumn="1" w:lastColumn="0" w:oddVBand="0" w:evenVBand="0" w:oddHBand="0" w:evenHBand="0" w:firstRowFirstColumn="0" w:firstRowLastColumn="0" w:lastRowFirstColumn="0" w:lastRowLastColumn="0"/>
            <w:tcW w:w="3256" w:type="dxa"/>
            <w:noWrap/>
            <w:hideMark/>
          </w:tcPr>
          <w:p w14:paraId="11D99FBD" w14:textId="77777777" w:rsidR="00FC132C" w:rsidRPr="005D5C49" w:rsidRDefault="00FC132C" w:rsidP="00FC132C">
            <w:pPr>
              <w:spacing w:after="0" w:line="240" w:lineRule="auto"/>
              <w:ind w:left="0"/>
              <w:jc w:val="left"/>
              <w:rPr>
                <w:rFonts w:ascii="Calibri" w:eastAsia="Times New Roman" w:hAnsi="Calibri" w:cs="Calibri"/>
                <w:color w:val="000000"/>
                <w:sz w:val="22"/>
                <w:szCs w:val="22"/>
                <w:lang w:eastAsia="hr-HR"/>
              </w:rPr>
            </w:pPr>
            <w:r w:rsidRPr="005D5C49">
              <w:rPr>
                <w:rFonts w:ascii="Calibri" w:eastAsia="Times New Roman" w:hAnsi="Calibri" w:cs="Calibri"/>
                <w:color w:val="000000"/>
                <w:sz w:val="22"/>
                <w:szCs w:val="22"/>
                <w:lang w:eastAsia="hr-HR"/>
              </w:rPr>
              <w:t>Trening</w:t>
            </w:r>
          </w:p>
        </w:tc>
        <w:tc>
          <w:tcPr>
            <w:tcW w:w="1559" w:type="dxa"/>
            <w:noWrap/>
            <w:hideMark/>
          </w:tcPr>
          <w:p w14:paraId="64D1BE7F" w14:textId="77777777" w:rsidR="00FC132C" w:rsidRPr="005D5C49"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5D5C49">
              <w:rPr>
                <w:rFonts w:ascii="Calibri" w:eastAsia="Times New Roman" w:hAnsi="Calibri" w:cs="Calibri"/>
                <w:color w:val="000000"/>
                <w:sz w:val="22"/>
                <w:szCs w:val="22"/>
                <w:lang w:eastAsia="hr-HR"/>
              </w:rPr>
              <w:t>587</w:t>
            </w:r>
          </w:p>
        </w:tc>
        <w:tc>
          <w:tcPr>
            <w:tcW w:w="1417" w:type="dxa"/>
            <w:noWrap/>
            <w:hideMark/>
          </w:tcPr>
          <w:p w14:paraId="5D85E7C0" w14:textId="77777777" w:rsidR="00FC132C" w:rsidRPr="005D5C49"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5D5C49">
              <w:rPr>
                <w:rFonts w:ascii="Calibri" w:eastAsia="Times New Roman" w:hAnsi="Calibri" w:cs="Calibri"/>
                <w:color w:val="000000"/>
                <w:sz w:val="22"/>
                <w:szCs w:val="22"/>
                <w:lang w:eastAsia="hr-HR"/>
              </w:rPr>
              <w:t>52,18%</w:t>
            </w:r>
          </w:p>
        </w:tc>
      </w:tr>
      <w:tr w:rsidR="00FC132C" w:rsidRPr="005D5C49" w14:paraId="71F55A82" w14:textId="77777777" w:rsidTr="000C78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56" w:type="dxa"/>
            <w:noWrap/>
            <w:hideMark/>
          </w:tcPr>
          <w:p w14:paraId="4AEE047E" w14:textId="77777777" w:rsidR="00FC132C" w:rsidRPr="005D5C49" w:rsidRDefault="00FC132C" w:rsidP="00FC132C">
            <w:pPr>
              <w:spacing w:after="0" w:line="240" w:lineRule="auto"/>
              <w:ind w:left="0"/>
              <w:jc w:val="left"/>
              <w:rPr>
                <w:rFonts w:ascii="Calibri" w:eastAsia="Times New Roman" w:hAnsi="Calibri" w:cs="Calibri"/>
                <w:color w:val="000000"/>
                <w:sz w:val="22"/>
                <w:szCs w:val="22"/>
                <w:lang w:eastAsia="hr-HR"/>
              </w:rPr>
            </w:pPr>
            <w:r w:rsidRPr="005D5C49">
              <w:rPr>
                <w:rFonts w:ascii="Calibri" w:eastAsia="Times New Roman" w:hAnsi="Calibri" w:cs="Calibri"/>
                <w:color w:val="000000"/>
                <w:sz w:val="22"/>
                <w:szCs w:val="22"/>
                <w:lang w:eastAsia="hr-HR"/>
              </w:rPr>
              <w:t>Natjecanja</w:t>
            </w:r>
          </w:p>
        </w:tc>
        <w:tc>
          <w:tcPr>
            <w:tcW w:w="1559" w:type="dxa"/>
            <w:noWrap/>
            <w:hideMark/>
          </w:tcPr>
          <w:p w14:paraId="282F2307" w14:textId="77777777" w:rsidR="00FC132C" w:rsidRPr="005D5C49"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5D5C49">
              <w:rPr>
                <w:rFonts w:ascii="Calibri" w:eastAsia="Times New Roman" w:hAnsi="Calibri" w:cs="Calibri"/>
                <w:color w:val="000000"/>
                <w:sz w:val="22"/>
                <w:szCs w:val="22"/>
                <w:lang w:eastAsia="hr-HR"/>
              </w:rPr>
              <w:t>234</w:t>
            </w:r>
          </w:p>
        </w:tc>
        <w:tc>
          <w:tcPr>
            <w:tcW w:w="1417" w:type="dxa"/>
            <w:noWrap/>
            <w:hideMark/>
          </w:tcPr>
          <w:p w14:paraId="335F816F" w14:textId="77777777" w:rsidR="00FC132C" w:rsidRPr="005D5C49"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5D5C49">
              <w:rPr>
                <w:rFonts w:ascii="Calibri" w:eastAsia="Times New Roman" w:hAnsi="Calibri" w:cs="Calibri"/>
                <w:color w:val="000000"/>
                <w:sz w:val="22"/>
                <w:szCs w:val="22"/>
                <w:lang w:eastAsia="hr-HR"/>
              </w:rPr>
              <w:t>20,80%</w:t>
            </w:r>
          </w:p>
        </w:tc>
      </w:tr>
      <w:tr w:rsidR="00FC132C" w:rsidRPr="005D5C49" w14:paraId="02140481" w14:textId="77777777" w:rsidTr="000C788D">
        <w:trPr>
          <w:trHeight w:val="300"/>
        </w:trPr>
        <w:tc>
          <w:tcPr>
            <w:cnfStyle w:val="001000000000" w:firstRow="0" w:lastRow="0" w:firstColumn="1" w:lastColumn="0" w:oddVBand="0" w:evenVBand="0" w:oddHBand="0" w:evenHBand="0" w:firstRowFirstColumn="0" w:firstRowLastColumn="0" w:lastRowFirstColumn="0" w:lastRowLastColumn="0"/>
            <w:tcW w:w="3256" w:type="dxa"/>
            <w:noWrap/>
            <w:hideMark/>
          </w:tcPr>
          <w:p w14:paraId="6C9E2F99" w14:textId="77777777" w:rsidR="00FC132C" w:rsidRPr="005D5C49" w:rsidRDefault="00FC132C" w:rsidP="00FC132C">
            <w:pPr>
              <w:spacing w:after="0" w:line="240" w:lineRule="auto"/>
              <w:ind w:left="0"/>
              <w:jc w:val="left"/>
              <w:rPr>
                <w:rFonts w:ascii="Calibri" w:eastAsia="Times New Roman" w:hAnsi="Calibri" w:cs="Calibri"/>
                <w:color w:val="000000"/>
                <w:sz w:val="22"/>
                <w:szCs w:val="22"/>
                <w:lang w:eastAsia="hr-HR"/>
              </w:rPr>
            </w:pPr>
            <w:r w:rsidRPr="005D5C49">
              <w:rPr>
                <w:rFonts w:ascii="Calibri" w:eastAsia="Times New Roman" w:hAnsi="Calibri" w:cs="Calibri"/>
                <w:color w:val="000000"/>
                <w:sz w:val="22"/>
                <w:szCs w:val="22"/>
                <w:lang w:eastAsia="hr-HR"/>
              </w:rPr>
              <w:t>Dopunske stručne aktivnosti</w:t>
            </w:r>
          </w:p>
        </w:tc>
        <w:tc>
          <w:tcPr>
            <w:tcW w:w="1559" w:type="dxa"/>
            <w:noWrap/>
            <w:hideMark/>
          </w:tcPr>
          <w:p w14:paraId="0B9502E3" w14:textId="77777777" w:rsidR="00FC132C" w:rsidRPr="005D5C49"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5D5C49">
              <w:rPr>
                <w:rFonts w:ascii="Calibri" w:eastAsia="Times New Roman" w:hAnsi="Calibri" w:cs="Calibri"/>
                <w:color w:val="000000"/>
                <w:sz w:val="22"/>
                <w:szCs w:val="22"/>
                <w:lang w:eastAsia="hr-HR"/>
              </w:rPr>
              <w:t>104</w:t>
            </w:r>
          </w:p>
        </w:tc>
        <w:tc>
          <w:tcPr>
            <w:tcW w:w="1417" w:type="dxa"/>
            <w:noWrap/>
            <w:hideMark/>
          </w:tcPr>
          <w:p w14:paraId="6E9C6D25" w14:textId="77777777" w:rsidR="00FC132C" w:rsidRPr="005D5C49"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5D5C49">
              <w:rPr>
                <w:rFonts w:ascii="Calibri" w:eastAsia="Times New Roman" w:hAnsi="Calibri" w:cs="Calibri"/>
                <w:color w:val="000000"/>
                <w:sz w:val="22"/>
                <w:szCs w:val="22"/>
                <w:lang w:eastAsia="hr-HR"/>
              </w:rPr>
              <w:t>9,24%</w:t>
            </w:r>
          </w:p>
        </w:tc>
      </w:tr>
      <w:tr w:rsidR="00FC132C" w:rsidRPr="005D5C49" w14:paraId="3B26CBCF" w14:textId="77777777" w:rsidTr="000C78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56" w:type="dxa"/>
            <w:noWrap/>
            <w:hideMark/>
          </w:tcPr>
          <w:p w14:paraId="54FD773E" w14:textId="77777777" w:rsidR="00FC132C" w:rsidRPr="005D5C49" w:rsidRDefault="00FC132C" w:rsidP="00FC132C">
            <w:pPr>
              <w:spacing w:after="0" w:line="240" w:lineRule="auto"/>
              <w:ind w:left="0"/>
              <w:jc w:val="left"/>
              <w:rPr>
                <w:rFonts w:ascii="Calibri" w:eastAsia="Times New Roman" w:hAnsi="Calibri" w:cs="Calibri"/>
                <w:color w:val="000000"/>
                <w:sz w:val="22"/>
                <w:szCs w:val="22"/>
                <w:lang w:eastAsia="hr-HR"/>
              </w:rPr>
            </w:pPr>
            <w:r w:rsidRPr="005D5C49">
              <w:rPr>
                <w:rFonts w:ascii="Calibri" w:eastAsia="Times New Roman" w:hAnsi="Calibri" w:cs="Calibri"/>
                <w:color w:val="000000"/>
                <w:sz w:val="22"/>
                <w:szCs w:val="22"/>
                <w:lang w:eastAsia="hr-HR"/>
              </w:rPr>
              <w:t>Ostali stručni poslovi</w:t>
            </w:r>
          </w:p>
        </w:tc>
        <w:tc>
          <w:tcPr>
            <w:tcW w:w="1559" w:type="dxa"/>
            <w:noWrap/>
            <w:hideMark/>
          </w:tcPr>
          <w:p w14:paraId="1AD47014" w14:textId="77777777" w:rsidR="00FC132C" w:rsidRPr="005D5C49"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5D5C49">
              <w:rPr>
                <w:rFonts w:ascii="Calibri" w:eastAsia="Times New Roman" w:hAnsi="Calibri" w:cs="Calibri"/>
                <w:color w:val="000000"/>
                <w:sz w:val="22"/>
                <w:szCs w:val="22"/>
                <w:lang w:eastAsia="hr-HR"/>
              </w:rPr>
              <w:t>56</w:t>
            </w:r>
          </w:p>
        </w:tc>
        <w:tc>
          <w:tcPr>
            <w:tcW w:w="1417" w:type="dxa"/>
            <w:noWrap/>
            <w:hideMark/>
          </w:tcPr>
          <w:p w14:paraId="62DC5E9E" w14:textId="77777777" w:rsidR="00FC132C" w:rsidRPr="005D5C49"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5D5C49">
              <w:rPr>
                <w:rFonts w:ascii="Calibri" w:eastAsia="Times New Roman" w:hAnsi="Calibri" w:cs="Calibri"/>
                <w:color w:val="000000"/>
                <w:sz w:val="22"/>
                <w:szCs w:val="22"/>
                <w:lang w:eastAsia="hr-HR"/>
              </w:rPr>
              <w:t>4,98%</w:t>
            </w:r>
          </w:p>
        </w:tc>
      </w:tr>
      <w:tr w:rsidR="00FC132C" w:rsidRPr="005D5C49" w14:paraId="0912870D" w14:textId="77777777" w:rsidTr="000C788D">
        <w:trPr>
          <w:trHeight w:val="300"/>
        </w:trPr>
        <w:tc>
          <w:tcPr>
            <w:cnfStyle w:val="001000000000" w:firstRow="0" w:lastRow="0" w:firstColumn="1" w:lastColumn="0" w:oddVBand="0" w:evenVBand="0" w:oddHBand="0" w:evenHBand="0" w:firstRowFirstColumn="0" w:firstRowLastColumn="0" w:lastRowFirstColumn="0" w:lastRowLastColumn="0"/>
            <w:tcW w:w="3256" w:type="dxa"/>
            <w:noWrap/>
            <w:hideMark/>
          </w:tcPr>
          <w:p w14:paraId="5A659A11" w14:textId="77777777" w:rsidR="00FC132C" w:rsidRPr="005D5C49" w:rsidRDefault="00FC132C" w:rsidP="00FC132C">
            <w:pPr>
              <w:spacing w:after="0" w:line="240" w:lineRule="auto"/>
              <w:ind w:left="0"/>
              <w:jc w:val="left"/>
              <w:rPr>
                <w:rFonts w:ascii="Calibri" w:eastAsia="Times New Roman" w:hAnsi="Calibri" w:cs="Calibri"/>
                <w:color w:val="000000"/>
                <w:sz w:val="22"/>
                <w:szCs w:val="22"/>
                <w:lang w:eastAsia="hr-HR"/>
              </w:rPr>
            </w:pPr>
            <w:r w:rsidRPr="005D5C49">
              <w:rPr>
                <w:rFonts w:ascii="Calibri" w:eastAsia="Times New Roman" w:hAnsi="Calibri" w:cs="Calibri"/>
                <w:color w:val="000000"/>
                <w:sz w:val="22"/>
                <w:szCs w:val="22"/>
                <w:lang w:eastAsia="hr-HR"/>
              </w:rPr>
              <w:t>Ukupno</w:t>
            </w:r>
          </w:p>
        </w:tc>
        <w:tc>
          <w:tcPr>
            <w:tcW w:w="1559" w:type="dxa"/>
            <w:noWrap/>
            <w:hideMark/>
          </w:tcPr>
          <w:p w14:paraId="06D45E2A" w14:textId="77777777" w:rsidR="00FC132C" w:rsidRPr="005D5C49"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5D5C49">
              <w:rPr>
                <w:rFonts w:ascii="Calibri" w:eastAsia="Times New Roman" w:hAnsi="Calibri" w:cs="Calibri"/>
                <w:color w:val="000000"/>
                <w:sz w:val="22"/>
                <w:szCs w:val="22"/>
                <w:lang w:eastAsia="hr-HR"/>
              </w:rPr>
              <w:t>1125</w:t>
            </w:r>
          </w:p>
        </w:tc>
        <w:tc>
          <w:tcPr>
            <w:tcW w:w="1417" w:type="dxa"/>
            <w:noWrap/>
            <w:hideMark/>
          </w:tcPr>
          <w:p w14:paraId="1C2D1886" w14:textId="77777777" w:rsidR="00FC132C" w:rsidRPr="005D5C49"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5D5C49">
              <w:rPr>
                <w:rFonts w:ascii="Calibri" w:eastAsia="Times New Roman" w:hAnsi="Calibri" w:cs="Calibri"/>
                <w:color w:val="000000"/>
                <w:sz w:val="22"/>
                <w:szCs w:val="22"/>
                <w:lang w:eastAsia="hr-HR"/>
              </w:rPr>
              <w:t>100,00%</w:t>
            </w:r>
          </w:p>
        </w:tc>
      </w:tr>
    </w:tbl>
    <w:p w14:paraId="26D3C44F" w14:textId="77777777" w:rsidR="00FC132C" w:rsidRPr="00F3186B" w:rsidRDefault="00FC132C" w:rsidP="00FC132C">
      <w:pPr>
        <w:ind w:left="0"/>
        <w:rPr>
          <w:sz w:val="20"/>
        </w:rPr>
      </w:pPr>
    </w:p>
    <w:p w14:paraId="251EC239" w14:textId="77777777" w:rsidR="00FC132C" w:rsidRPr="0008075B" w:rsidRDefault="00FC132C" w:rsidP="00FC132C">
      <w:pPr>
        <w:rPr>
          <w:rStyle w:val="Naglaeno"/>
          <w:szCs w:val="20"/>
        </w:rPr>
      </w:pPr>
      <w:r w:rsidRPr="0008075B">
        <w:rPr>
          <w:rStyle w:val="Naglaeno"/>
          <w:szCs w:val="20"/>
        </w:rPr>
        <w:t>Ipak, važno je naglasiti kako su u anketi sudjelovali brojni treneri koji nisu u radnom odnosu i obavljaju trenerski posao na čistoj volonterskoj razini. Stoga je napravljena dodatna analiza u kojoj su analizirani podaci samo za trenere profesionalce. Prosječan broj sati koje profesionalno angažirani treneri obavljaju u sustavu karlovačkog sporta, temeljem samoprocjene svoga rada iznosi nešto povoljnijih 1706 sati što je i dalje nešto manje od pune norme navedene ranije u tekstu.</w:t>
      </w:r>
    </w:p>
    <w:p w14:paraId="280DCF0A" w14:textId="4CAADA25" w:rsidR="00FC132C" w:rsidRPr="0035115F" w:rsidRDefault="00FC132C" w:rsidP="00FC132C">
      <w:r>
        <w:t>U tablici 2.2.</w:t>
      </w:r>
      <w:r w:rsidR="000C788D">
        <w:t>8</w:t>
      </w:r>
      <w:r>
        <w:t xml:space="preserve">. prikazane su vrijednosti vremena utrošenog na pojedine stručne aktivnosti kod svih karlovačkih sportskih trenera, profesionalno angažiranih sportskih trenera u Karlovcu kao i vrijednosti definirane u standardima i normativima rada trenera u sportu. Također su utvrđena i odstupanja u vrijednostima kod pojedinih stručnih poslova od definiranih normativa.    </w:t>
      </w:r>
    </w:p>
    <w:p w14:paraId="34CC6D4D" w14:textId="77777777" w:rsidR="00FC132C" w:rsidRDefault="00FC132C" w:rsidP="00FC132C"/>
    <w:p w14:paraId="218A056E" w14:textId="24FE4C4C" w:rsidR="00FC132C" w:rsidRPr="0035115F" w:rsidRDefault="00FC132C" w:rsidP="00FC132C">
      <w:pPr>
        <w:spacing w:after="0" w:line="240" w:lineRule="auto"/>
        <w:rPr>
          <w:sz w:val="20"/>
          <w:szCs w:val="20"/>
        </w:rPr>
      </w:pPr>
      <w:r>
        <w:rPr>
          <w:sz w:val="20"/>
          <w:szCs w:val="20"/>
        </w:rPr>
        <w:t>Tablica 2.2.</w:t>
      </w:r>
      <w:r w:rsidR="000C788D">
        <w:rPr>
          <w:sz w:val="20"/>
          <w:szCs w:val="20"/>
        </w:rPr>
        <w:t>8</w:t>
      </w:r>
      <w:r w:rsidRPr="0035115F">
        <w:rPr>
          <w:sz w:val="20"/>
          <w:szCs w:val="20"/>
        </w:rPr>
        <w:t>. Vrijeme utrošeno na pojedine stručne aktivnosti u godišnjem ciklusu s usporednim prikazom definiranih normativa</w:t>
      </w:r>
    </w:p>
    <w:tbl>
      <w:tblPr>
        <w:tblStyle w:val="GridTable4Accent2"/>
        <w:tblW w:w="9895" w:type="dxa"/>
        <w:jc w:val="center"/>
        <w:tblLook w:val="04A0" w:firstRow="1" w:lastRow="0" w:firstColumn="1" w:lastColumn="0" w:noHBand="0" w:noVBand="1"/>
      </w:tblPr>
      <w:tblGrid>
        <w:gridCol w:w="5870"/>
        <w:gridCol w:w="1322"/>
        <w:gridCol w:w="1540"/>
        <w:gridCol w:w="1163"/>
      </w:tblGrid>
      <w:tr w:rsidR="00FC132C" w:rsidRPr="0035115F" w14:paraId="72180A52" w14:textId="77777777" w:rsidTr="00FC132C">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5870" w:type="dxa"/>
            <w:noWrap/>
            <w:vAlign w:val="center"/>
            <w:hideMark/>
          </w:tcPr>
          <w:p w14:paraId="46FF1A5D" w14:textId="77777777" w:rsidR="00FC132C" w:rsidRPr="0035115F" w:rsidRDefault="00FC132C" w:rsidP="00FC132C">
            <w:pPr>
              <w:spacing w:after="0" w:line="240" w:lineRule="auto"/>
              <w:ind w:left="0"/>
              <w:jc w:val="center"/>
              <w:rPr>
                <w:rFonts w:asciiTheme="minorHAnsi" w:eastAsia="Times New Roman" w:hAnsiTheme="minorHAnsi" w:cs="Arial"/>
                <w:sz w:val="20"/>
                <w:szCs w:val="20"/>
                <w:lang w:eastAsia="hr-HR"/>
              </w:rPr>
            </w:pPr>
            <w:r w:rsidRPr="0035115F">
              <w:rPr>
                <w:rFonts w:asciiTheme="minorHAnsi" w:eastAsia="Times New Roman" w:hAnsiTheme="minorHAnsi" w:cs="Arial"/>
                <w:sz w:val="20"/>
                <w:szCs w:val="20"/>
                <w:lang w:eastAsia="hr-HR"/>
              </w:rPr>
              <w:t>STRUČNI POSLOVI</w:t>
            </w:r>
          </w:p>
        </w:tc>
        <w:tc>
          <w:tcPr>
            <w:tcW w:w="1322" w:type="dxa"/>
            <w:noWrap/>
            <w:vAlign w:val="center"/>
            <w:hideMark/>
          </w:tcPr>
          <w:p w14:paraId="43A32D9D" w14:textId="77777777" w:rsidR="00FC132C" w:rsidRPr="0035115F" w:rsidRDefault="00FC132C" w:rsidP="00FC132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Arial"/>
                <w:sz w:val="20"/>
                <w:szCs w:val="20"/>
                <w:lang w:eastAsia="hr-HR"/>
              </w:rPr>
            </w:pPr>
            <w:r w:rsidRPr="0035115F">
              <w:rPr>
                <w:rFonts w:asciiTheme="minorHAnsi" w:eastAsia="Times New Roman" w:hAnsiTheme="minorHAnsi" w:cs="Arial"/>
                <w:sz w:val="20"/>
                <w:szCs w:val="20"/>
                <w:lang w:eastAsia="hr-HR"/>
              </w:rPr>
              <w:t>SVI</w:t>
            </w:r>
          </w:p>
          <w:p w14:paraId="6619B2FB" w14:textId="77777777" w:rsidR="00FC132C" w:rsidRPr="0035115F" w:rsidRDefault="00FC132C" w:rsidP="00FC132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Arial"/>
                <w:sz w:val="20"/>
                <w:szCs w:val="20"/>
                <w:lang w:eastAsia="hr-HR"/>
              </w:rPr>
            </w:pPr>
            <w:r w:rsidRPr="0035115F">
              <w:rPr>
                <w:rFonts w:asciiTheme="minorHAnsi" w:eastAsia="Times New Roman" w:hAnsiTheme="minorHAnsi" w:cs="Arial"/>
                <w:sz w:val="20"/>
                <w:szCs w:val="20"/>
                <w:lang w:eastAsia="hr-HR"/>
              </w:rPr>
              <w:t>TRENERI</w:t>
            </w:r>
          </w:p>
        </w:tc>
        <w:tc>
          <w:tcPr>
            <w:tcW w:w="1540" w:type="dxa"/>
            <w:vAlign w:val="center"/>
          </w:tcPr>
          <w:p w14:paraId="02F423F3" w14:textId="77777777" w:rsidR="00FC132C" w:rsidRPr="0035115F" w:rsidRDefault="00FC132C" w:rsidP="00FC132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Arial"/>
                <w:bCs w:val="0"/>
                <w:sz w:val="20"/>
                <w:szCs w:val="20"/>
                <w:lang w:eastAsia="hr-HR"/>
              </w:rPr>
            </w:pPr>
            <w:r w:rsidRPr="0035115F">
              <w:rPr>
                <w:rFonts w:asciiTheme="minorHAnsi" w:eastAsia="Times New Roman" w:hAnsiTheme="minorHAnsi" w:cs="Arial"/>
                <w:bCs w:val="0"/>
                <w:sz w:val="20"/>
                <w:szCs w:val="20"/>
                <w:lang w:eastAsia="hr-HR"/>
              </w:rPr>
              <w:t>TRENERI PROFESIONALCI</w:t>
            </w:r>
          </w:p>
        </w:tc>
        <w:tc>
          <w:tcPr>
            <w:tcW w:w="1163" w:type="dxa"/>
            <w:noWrap/>
            <w:vAlign w:val="center"/>
            <w:hideMark/>
          </w:tcPr>
          <w:p w14:paraId="6B13CFCE" w14:textId="77777777" w:rsidR="00FC132C" w:rsidRPr="0035115F" w:rsidRDefault="00FC132C" w:rsidP="00FC132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Arial"/>
                <w:sz w:val="20"/>
                <w:szCs w:val="20"/>
                <w:lang w:eastAsia="hr-HR"/>
              </w:rPr>
            </w:pPr>
            <w:r w:rsidRPr="0035115F">
              <w:rPr>
                <w:rFonts w:asciiTheme="minorHAnsi" w:eastAsia="Times New Roman" w:hAnsiTheme="minorHAnsi" w:cs="Arial"/>
                <w:sz w:val="20"/>
                <w:szCs w:val="20"/>
                <w:lang w:eastAsia="hr-HR"/>
              </w:rPr>
              <w:t>NORMATIV</w:t>
            </w:r>
          </w:p>
        </w:tc>
      </w:tr>
      <w:tr w:rsidR="00FC132C" w:rsidRPr="008F45F1" w14:paraId="5360427E" w14:textId="77777777" w:rsidTr="00FC132C">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5870" w:type="dxa"/>
            <w:noWrap/>
            <w:hideMark/>
          </w:tcPr>
          <w:p w14:paraId="1F50DFB5" w14:textId="77777777" w:rsidR="00FC132C" w:rsidRPr="008F45F1" w:rsidRDefault="00FC132C" w:rsidP="00FC132C">
            <w:pPr>
              <w:spacing w:after="0" w:line="240" w:lineRule="auto"/>
              <w:ind w:left="0"/>
              <w:jc w:val="left"/>
              <w:rPr>
                <w:rFonts w:asciiTheme="minorHAnsi" w:eastAsia="Times New Roman" w:hAnsiTheme="minorHAnsi" w:cs="Arial"/>
                <w:b w:val="0"/>
                <w:sz w:val="22"/>
                <w:szCs w:val="22"/>
                <w:lang w:eastAsia="hr-HR"/>
              </w:rPr>
            </w:pPr>
            <w:r w:rsidRPr="008F45F1">
              <w:rPr>
                <w:rFonts w:asciiTheme="minorHAnsi" w:eastAsia="Times New Roman" w:hAnsiTheme="minorHAnsi" w:cs="Arial"/>
                <w:b w:val="0"/>
                <w:sz w:val="22"/>
                <w:szCs w:val="22"/>
                <w:lang w:eastAsia="hr-HR"/>
              </w:rPr>
              <w:t>Planiranje i programiranje</w:t>
            </w:r>
          </w:p>
        </w:tc>
        <w:tc>
          <w:tcPr>
            <w:tcW w:w="1322" w:type="dxa"/>
            <w:noWrap/>
          </w:tcPr>
          <w:p w14:paraId="7CA2D63A" w14:textId="77777777" w:rsidR="00FC132C" w:rsidRPr="008F45F1"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144</w:t>
            </w:r>
          </w:p>
        </w:tc>
        <w:tc>
          <w:tcPr>
            <w:tcW w:w="1540" w:type="dxa"/>
          </w:tcPr>
          <w:p w14:paraId="0E01671C" w14:textId="77777777" w:rsidR="00FC132C" w:rsidRPr="008F45F1"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211</w:t>
            </w:r>
          </w:p>
        </w:tc>
        <w:tc>
          <w:tcPr>
            <w:tcW w:w="1163" w:type="dxa"/>
            <w:noWrap/>
            <w:hideMark/>
          </w:tcPr>
          <w:p w14:paraId="66DD5059" w14:textId="77777777" w:rsidR="00FC132C" w:rsidRPr="008F45F1"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sz w:val="22"/>
                <w:szCs w:val="22"/>
                <w:lang w:eastAsia="hr-HR"/>
              </w:rPr>
            </w:pPr>
            <w:r w:rsidRPr="008F45F1">
              <w:rPr>
                <w:rFonts w:asciiTheme="minorHAnsi" w:eastAsia="Times New Roman" w:hAnsiTheme="minorHAnsi" w:cs="Arial"/>
                <w:color w:val="000000"/>
                <w:sz w:val="22"/>
                <w:szCs w:val="22"/>
                <w:lang w:eastAsia="hr-HR"/>
              </w:rPr>
              <w:t>220</w:t>
            </w:r>
          </w:p>
        </w:tc>
      </w:tr>
      <w:tr w:rsidR="00FC132C" w:rsidRPr="008F45F1" w14:paraId="4AE4A7B6" w14:textId="77777777" w:rsidTr="00FC132C">
        <w:trPr>
          <w:trHeight w:val="255"/>
          <w:jc w:val="center"/>
        </w:trPr>
        <w:tc>
          <w:tcPr>
            <w:cnfStyle w:val="001000000000" w:firstRow="0" w:lastRow="0" w:firstColumn="1" w:lastColumn="0" w:oddVBand="0" w:evenVBand="0" w:oddHBand="0" w:evenHBand="0" w:firstRowFirstColumn="0" w:firstRowLastColumn="0" w:lastRowFirstColumn="0" w:lastRowLastColumn="0"/>
            <w:tcW w:w="5870" w:type="dxa"/>
            <w:noWrap/>
            <w:hideMark/>
          </w:tcPr>
          <w:p w14:paraId="2EE3C5A6" w14:textId="77777777" w:rsidR="00FC132C" w:rsidRPr="008F45F1" w:rsidRDefault="00FC132C" w:rsidP="00FC132C">
            <w:pPr>
              <w:spacing w:after="0" w:line="240" w:lineRule="auto"/>
              <w:ind w:left="0"/>
              <w:jc w:val="left"/>
              <w:rPr>
                <w:rFonts w:asciiTheme="minorHAnsi" w:eastAsia="Times New Roman" w:hAnsiTheme="minorHAnsi" w:cs="Arial"/>
                <w:b w:val="0"/>
                <w:sz w:val="22"/>
                <w:szCs w:val="22"/>
                <w:lang w:eastAsia="hr-HR"/>
              </w:rPr>
            </w:pPr>
            <w:r w:rsidRPr="008F45F1">
              <w:rPr>
                <w:rFonts w:asciiTheme="minorHAnsi" w:eastAsia="Times New Roman" w:hAnsiTheme="minorHAnsi" w:cs="Arial"/>
                <w:b w:val="0"/>
                <w:sz w:val="22"/>
                <w:szCs w:val="22"/>
                <w:lang w:eastAsia="hr-HR"/>
              </w:rPr>
              <w:t>Priprema i kontrola objekta</w:t>
            </w:r>
          </w:p>
        </w:tc>
        <w:tc>
          <w:tcPr>
            <w:tcW w:w="1322" w:type="dxa"/>
            <w:noWrap/>
          </w:tcPr>
          <w:p w14:paraId="73223E07" w14:textId="77777777" w:rsidR="00FC132C" w:rsidRPr="008F45F1"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73</w:t>
            </w:r>
          </w:p>
        </w:tc>
        <w:tc>
          <w:tcPr>
            <w:tcW w:w="1540" w:type="dxa"/>
          </w:tcPr>
          <w:p w14:paraId="03B292C0" w14:textId="77777777" w:rsidR="00FC132C" w:rsidRPr="008F45F1"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97</w:t>
            </w:r>
          </w:p>
        </w:tc>
        <w:tc>
          <w:tcPr>
            <w:tcW w:w="1163" w:type="dxa"/>
            <w:noWrap/>
            <w:hideMark/>
          </w:tcPr>
          <w:p w14:paraId="74B47B21" w14:textId="77777777" w:rsidR="00FC132C" w:rsidRPr="008F45F1"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sz w:val="22"/>
                <w:szCs w:val="22"/>
                <w:lang w:eastAsia="hr-HR"/>
              </w:rPr>
            </w:pPr>
            <w:r w:rsidRPr="008F45F1">
              <w:rPr>
                <w:rFonts w:asciiTheme="minorHAnsi" w:eastAsia="Times New Roman" w:hAnsiTheme="minorHAnsi" w:cs="Arial"/>
                <w:color w:val="000000"/>
                <w:sz w:val="22"/>
                <w:szCs w:val="22"/>
                <w:lang w:eastAsia="hr-HR"/>
              </w:rPr>
              <w:t>30</w:t>
            </w:r>
          </w:p>
        </w:tc>
      </w:tr>
      <w:tr w:rsidR="00FC132C" w:rsidRPr="008F45F1" w14:paraId="41B596F7" w14:textId="77777777" w:rsidTr="00FC132C">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5870" w:type="dxa"/>
            <w:noWrap/>
            <w:hideMark/>
          </w:tcPr>
          <w:p w14:paraId="4102BB5F" w14:textId="77777777" w:rsidR="00FC132C" w:rsidRPr="008F45F1" w:rsidRDefault="00FC132C" w:rsidP="00FC132C">
            <w:pPr>
              <w:spacing w:after="0" w:line="240" w:lineRule="auto"/>
              <w:ind w:left="0"/>
              <w:jc w:val="left"/>
              <w:rPr>
                <w:rFonts w:asciiTheme="minorHAnsi" w:eastAsia="Times New Roman" w:hAnsiTheme="minorHAnsi" w:cs="Arial"/>
                <w:b w:val="0"/>
                <w:sz w:val="22"/>
                <w:szCs w:val="22"/>
                <w:lang w:eastAsia="hr-HR"/>
              </w:rPr>
            </w:pPr>
            <w:r w:rsidRPr="008F45F1">
              <w:rPr>
                <w:rFonts w:asciiTheme="minorHAnsi" w:eastAsia="Times New Roman" w:hAnsiTheme="minorHAnsi" w:cs="Arial"/>
                <w:b w:val="0"/>
                <w:sz w:val="22"/>
                <w:szCs w:val="22"/>
                <w:lang w:eastAsia="hr-HR"/>
              </w:rPr>
              <w:t>Provođenje i kontrola procesa treninga</w:t>
            </w:r>
          </w:p>
        </w:tc>
        <w:tc>
          <w:tcPr>
            <w:tcW w:w="1322" w:type="dxa"/>
            <w:noWrap/>
          </w:tcPr>
          <w:p w14:paraId="20DB0594" w14:textId="77777777" w:rsidR="00FC132C" w:rsidRPr="008F45F1"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418</w:t>
            </w:r>
          </w:p>
        </w:tc>
        <w:tc>
          <w:tcPr>
            <w:tcW w:w="1540" w:type="dxa"/>
          </w:tcPr>
          <w:p w14:paraId="0D71BEFC" w14:textId="77777777" w:rsidR="00FC132C" w:rsidRPr="008F45F1"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716</w:t>
            </w:r>
          </w:p>
        </w:tc>
        <w:tc>
          <w:tcPr>
            <w:tcW w:w="1163" w:type="dxa"/>
            <w:noWrap/>
            <w:hideMark/>
          </w:tcPr>
          <w:p w14:paraId="5FB87035" w14:textId="77777777" w:rsidR="00FC132C" w:rsidRPr="008F45F1"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sz w:val="22"/>
                <w:szCs w:val="22"/>
                <w:lang w:eastAsia="hr-HR"/>
              </w:rPr>
            </w:pPr>
            <w:r w:rsidRPr="008F45F1">
              <w:rPr>
                <w:rFonts w:asciiTheme="minorHAnsi" w:eastAsia="Times New Roman" w:hAnsiTheme="minorHAnsi" w:cs="Arial"/>
                <w:color w:val="000000"/>
                <w:sz w:val="22"/>
                <w:szCs w:val="22"/>
                <w:lang w:eastAsia="hr-HR"/>
              </w:rPr>
              <w:t>1000</w:t>
            </w:r>
          </w:p>
        </w:tc>
      </w:tr>
      <w:tr w:rsidR="00FC132C" w:rsidRPr="008F45F1" w14:paraId="5DF70D2E" w14:textId="77777777" w:rsidTr="00FC132C">
        <w:trPr>
          <w:trHeight w:val="255"/>
          <w:jc w:val="center"/>
        </w:trPr>
        <w:tc>
          <w:tcPr>
            <w:cnfStyle w:val="001000000000" w:firstRow="0" w:lastRow="0" w:firstColumn="1" w:lastColumn="0" w:oddVBand="0" w:evenVBand="0" w:oddHBand="0" w:evenHBand="0" w:firstRowFirstColumn="0" w:firstRowLastColumn="0" w:lastRowFirstColumn="0" w:lastRowLastColumn="0"/>
            <w:tcW w:w="5870" w:type="dxa"/>
            <w:noWrap/>
            <w:hideMark/>
          </w:tcPr>
          <w:p w14:paraId="6E6D6947" w14:textId="77777777" w:rsidR="00FC132C" w:rsidRPr="008F45F1" w:rsidRDefault="00FC132C" w:rsidP="00FC132C">
            <w:pPr>
              <w:spacing w:after="0" w:line="240" w:lineRule="auto"/>
              <w:ind w:left="0"/>
              <w:jc w:val="left"/>
              <w:rPr>
                <w:rFonts w:asciiTheme="minorHAnsi" w:eastAsia="Times New Roman" w:hAnsiTheme="minorHAnsi" w:cs="Arial"/>
                <w:b w:val="0"/>
                <w:sz w:val="22"/>
                <w:szCs w:val="22"/>
                <w:lang w:eastAsia="hr-HR"/>
              </w:rPr>
            </w:pPr>
            <w:r w:rsidRPr="008F45F1">
              <w:rPr>
                <w:rFonts w:asciiTheme="minorHAnsi" w:eastAsia="Times New Roman" w:hAnsiTheme="minorHAnsi" w:cs="Arial"/>
                <w:b w:val="0"/>
                <w:sz w:val="22"/>
                <w:szCs w:val="22"/>
                <w:lang w:eastAsia="hr-HR"/>
              </w:rPr>
              <w:t>Analiza treninga</w:t>
            </w:r>
          </w:p>
        </w:tc>
        <w:tc>
          <w:tcPr>
            <w:tcW w:w="1322" w:type="dxa"/>
            <w:noWrap/>
          </w:tcPr>
          <w:p w14:paraId="766CCA0B" w14:textId="77777777" w:rsidR="00FC132C" w:rsidRPr="008F45F1"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96</w:t>
            </w:r>
          </w:p>
        </w:tc>
        <w:tc>
          <w:tcPr>
            <w:tcW w:w="1540" w:type="dxa"/>
          </w:tcPr>
          <w:p w14:paraId="468FEE93" w14:textId="77777777" w:rsidR="00FC132C" w:rsidRPr="008F45F1"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143</w:t>
            </w:r>
          </w:p>
        </w:tc>
        <w:tc>
          <w:tcPr>
            <w:tcW w:w="1163" w:type="dxa"/>
            <w:noWrap/>
            <w:hideMark/>
          </w:tcPr>
          <w:p w14:paraId="1AC04A82" w14:textId="77777777" w:rsidR="00FC132C" w:rsidRPr="008F45F1"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sz w:val="22"/>
                <w:szCs w:val="22"/>
                <w:lang w:eastAsia="hr-HR"/>
              </w:rPr>
            </w:pPr>
            <w:r w:rsidRPr="008F45F1">
              <w:rPr>
                <w:rFonts w:asciiTheme="minorHAnsi" w:eastAsia="Times New Roman" w:hAnsiTheme="minorHAnsi" w:cs="Arial"/>
                <w:color w:val="000000"/>
                <w:sz w:val="22"/>
                <w:szCs w:val="22"/>
                <w:lang w:eastAsia="hr-HR"/>
              </w:rPr>
              <w:t>90</w:t>
            </w:r>
          </w:p>
        </w:tc>
      </w:tr>
      <w:tr w:rsidR="00FC132C" w:rsidRPr="008F45F1" w14:paraId="0EEC530C" w14:textId="77777777" w:rsidTr="00FC132C">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5870" w:type="dxa"/>
            <w:noWrap/>
            <w:hideMark/>
          </w:tcPr>
          <w:p w14:paraId="69C18123" w14:textId="77777777" w:rsidR="00FC132C" w:rsidRPr="008F45F1" w:rsidRDefault="00FC132C" w:rsidP="00FC132C">
            <w:pPr>
              <w:spacing w:after="0" w:line="240" w:lineRule="auto"/>
              <w:ind w:left="0"/>
              <w:jc w:val="left"/>
              <w:rPr>
                <w:rFonts w:asciiTheme="minorHAnsi" w:eastAsia="Times New Roman" w:hAnsiTheme="minorHAnsi" w:cs="Arial"/>
                <w:b w:val="0"/>
                <w:sz w:val="22"/>
                <w:szCs w:val="22"/>
                <w:lang w:eastAsia="hr-HR"/>
              </w:rPr>
            </w:pPr>
            <w:r w:rsidRPr="008F45F1">
              <w:rPr>
                <w:rFonts w:asciiTheme="minorHAnsi" w:eastAsia="Times New Roman" w:hAnsiTheme="minorHAnsi" w:cs="Arial"/>
                <w:b w:val="0"/>
                <w:sz w:val="22"/>
                <w:szCs w:val="22"/>
                <w:lang w:eastAsia="hr-HR"/>
              </w:rPr>
              <w:t>Provođenje natjecanja</w:t>
            </w:r>
          </w:p>
        </w:tc>
        <w:tc>
          <w:tcPr>
            <w:tcW w:w="1322" w:type="dxa"/>
            <w:noWrap/>
          </w:tcPr>
          <w:p w14:paraId="3F841D57" w14:textId="77777777" w:rsidR="00FC132C" w:rsidRPr="008F45F1"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193</w:t>
            </w:r>
          </w:p>
        </w:tc>
        <w:tc>
          <w:tcPr>
            <w:tcW w:w="1540" w:type="dxa"/>
          </w:tcPr>
          <w:p w14:paraId="4A667596" w14:textId="77777777" w:rsidR="00FC132C" w:rsidRPr="008F45F1"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253</w:t>
            </w:r>
          </w:p>
        </w:tc>
        <w:tc>
          <w:tcPr>
            <w:tcW w:w="1163" w:type="dxa"/>
            <w:noWrap/>
            <w:hideMark/>
          </w:tcPr>
          <w:p w14:paraId="57B9D34F" w14:textId="77777777" w:rsidR="00FC132C" w:rsidRPr="008F45F1"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sz w:val="22"/>
                <w:szCs w:val="22"/>
                <w:lang w:eastAsia="hr-HR"/>
              </w:rPr>
            </w:pPr>
            <w:r w:rsidRPr="008F45F1">
              <w:rPr>
                <w:rFonts w:asciiTheme="minorHAnsi" w:eastAsia="Times New Roman" w:hAnsiTheme="minorHAnsi" w:cs="Arial"/>
                <w:color w:val="000000"/>
                <w:sz w:val="22"/>
                <w:szCs w:val="22"/>
                <w:lang w:eastAsia="hr-HR"/>
              </w:rPr>
              <w:t>250</w:t>
            </w:r>
          </w:p>
        </w:tc>
      </w:tr>
      <w:tr w:rsidR="00FC132C" w:rsidRPr="008F45F1" w14:paraId="5046A960" w14:textId="77777777" w:rsidTr="00FC132C">
        <w:trPr>
          <w:trHeight w:val="255"/>
          <w:jc w:val="center"/>
        </w:trPr>
        <w:tc>
          <w:tcPr>
            <w:cnfStyle w:val="001000000000" w:firstRow="0" w:lastRow="0" w:firstColumn="1" w:lastColumn="0" w:oddVBand="0" w:evenVBand="0" w:oddHBand="0" w:evenHBand="0" w:firstRowFirstColumn="0" w:firstRowLastColumn="0" w:lastRowFirstColumn="0" w:lastRowLastColumn="0"/>
            <w:tcW w:w="5870" w:type="dxa"/>
            <w:noWrap/>
            <w:hideMark/>
          </w:tcPr>
          <w:p w14:paraId="1B3AA291" w14:textId="77777777" w:rsidR="00FC132C" w:rsidRPr="008F45F1" w:rsidRDefault="00FC132C" w:rsidP="00FC132C">
            <w:pPr>
              <w:spacing w:after="0" w:line="240" w:lineRule="auto"/>
              <w:ind w:left="0"/>
              <w:jc w:val="left"/>
              <w:rPr>
                <w:rFonts w:asciiTheme="minorHAnsi" w:eastAsia="Times New Roman" w:hAnsiTheme="minorHAnsi" w:cs="Arial"/>
                <w:b w:val="0"/>
                <w:sz w:val="22"/>
                <w:szCs w:val="22"/>
                <w:lang w:eastAsia="hr-HR"/>
              </w:rPr>
            </w:pPr>
            <w:r w:rsidRPr="008F45F1">
              <w:rPr>
                <w:rFonts w:asciiTheme="minorHAnsi" w:eastAsia="Times New Roman" w:hAnsiTheme="minorHAnsi" w:cs="Arial"/>
                <w:b w:val="0"/>
                <w:sz w:val="22"/>
                <w:szCs w:val="22"/>
                <w:lang w:eastAsia="hr-HR"/>
              </w:rPr>
              <w:t>Analiza provedenih natjecanja</w:t>
            </w:r>
          </w:p>
        </w:tc>
        <w:tc>
          <w:tcPr>
            <w:tcW w:w="1322" w:type="dxa"/>
            <w:noWrap/>
          </w:tcPr>
          <w:p w14:paraId="337B58C9" w14:textId="77777777" w:rsidR="00FC132C" w:rsidRPr="008F45F1"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41</w:t>
            </w:r>
          </w:p>
        </w:tc>
        <w:tc>
          <w:tcPr>
            <w:tcW w:w="1540" w:type="dxa"/>
          </w:tcPr>
          <w:p w14:paraId="1E09F522" w14:textId="77777777" w:rsidR="00FC132C" w:rsidRPr="008F45F1"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54</w:t>
            </w:r>
          </w:p>
        </w:tc>
        <w:tc>
          <w:tcPr>
            <w:tcW w:w="1163" w:type="dxa"/>
            <w:noWrap/>
            <w:hideMark/>
          </w:tcPr>
          <w:p w14:paraId="7F0DD238" w14:textId="77777777" w:rsidR="00FC132C" w:rsidRPr="008F45F1"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sz w:val="22"/>
                <w:szCs w:val="22"/>
                <w:lang w:eastAsia="hr-HR"/>
              </w:rPr>
            </w:pPr>
            <w:r w:rsidRPr="008F45F1">
              <w:rPr>
                <w:rFonts w:asciiTheme="minorHAnsi" w:eastAsia="Times New Roman" w:hAnsiTheme="minorHAnsi" w:cs="Arial"/>
                <w:color w:val="000000"/>
                <w:sz w:val="22"/>
                <w:szCs w:val="22"/>
                <w:lang w:eastAsia="hr-HR"/>
              </w:rPr>
              <w:t>60</w:t>
            </w:r>
          </w:p>
        </w:tc>
      </w:tr>
      <w:tr w:rsidR="00FC132C" w:rsidRPr="008F45F1" w14:paraId="4FD402CF" w14:textId="77777777" w:rsidTr="00FC132C">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5870" w:type="dxa"/>
            <w:noWrap/>
            <w:hideMark/>
          </w:tcPr>
          <w:p w14:paraId="41DCAB9B" w14:textId="77777777" w:rsidR="00FC132C" w:rsidRPr="008F45F1" w:rsidRDefault="00FC132C" w:rsidP="00FC132C">
            <w:pPr>
              <w:spacing w:after="0" w:line="240" w:lineRule="auto"/>
              <w:ind w:left="0"/>
              <w:jc w:val="left"/>
              <w:rPr>
                <w:rFonts w:asciiTheme="minorHAnsi" w:eastAsia="Times New Roman" w:hAnsiTheme="minorHAnsi" w:cs="Arial"/>
                <w:b w:val="0"/>
                <w:sz w:val="22"/>
                <w:szCs w:val="22"/>
                <w:lang w:eastAsia="hr-HR"/>
              </w:rPr>
            </w:pPr>
            <w:r w:rsidRPr="008F45F1">
              <w:rPr>
                <w:rFonts w:asciiTheme="minorHAnsi" w:eastAsia="Times New Roman" w:hAnsiTheme="minorHAnsi" w:cs="Arial"/>
                <w:b w:val="0"/>
                <w:sz w:val="22"/>
                <w:szCs w:val="22"/>
                <w:lang w:eastAsia="hr-HR"/>
              </w:rPr>
              <w:t>Skauting (Izvidništvo)</w:t>
            </w:r>
          </w:p>
        </w:tc>
        <w:tc>
          <w:tcPr>
            <w:tcW w:w="1322" w:type="dxa"/>
            <w:noWrap/>
          </w:tcPr>
          <w:p w14:paraId="49B02A15" w14:textId="77777777" w:rsidR="00FC132C" w:rsidRPr="008F45F1"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25</w:t>
            </w:r>
          </w:p>
        </w:tc>
        <w:tc>
          <w:tcPr>
            <w:tcW w:w="1540" w:type="dxa"/>
          </w:tcPr>
          <w:p w14:paraId="064B3A21" w14:textId="77777777" w:rsidR="00FC132C" w:rsidRPr="008F45F1"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49</w:t>
            </w:r>
          </w:p>
        </w:tc>
        <w:tc>
          <w:tcPr>
            <w:tcW w:w="1163" w:type="dxa"/>
            <w:noWrap/>
            <w:hideMark/>
          </w:tcPr>
          <w:p w14:paraId="0F01B6F1" w14:textId="77777777" w:rsidR="00FC132C" w:rsidRPr="008F45F1"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sz w:val="22"/>
                <w:szCs w:val="22"/>
                <w:lang w:eastAsia="hr-HR"/>
              </w:rPr>
            </w:pPr>
            <w:r w:rsidRPr="008F45F1">
              <w:rPr>
                <w:rFonts w:asciiTheme="minorHAnsi" w:eastAsia="Times New Roman" w:hAnsiTheme="minorHAnsi" w:cs="Arial"/>
                <w:color w:val="000000"/>
                <w:sz w:val="22"/>
                <w:szCs w:val="22"/>
                <w:lang w:eastAsia="hr-HR"/>
              </w:rPr>
              <w:t>40</w:t>
            </w:r>
          </w:p>
        </w:tc>
      </w:tr>
      <w:tr w:rsidR="00FC132C" w:rsidRPr="008F45F1" w14:paraId="4F5061C9" w14:textId="77777777" w:rsidTr="00FC132C">
        <w:trPr>
          <w:trHeight w:val="255"/>
          <w:jc w:val="center"/>
        </w:trPr>
        <w:tc>
          <w:tcPr>
            <w:cnfStyle w:val="001000000000" w:firstRow="0" w:lastRow="0" w:firstColumn="1" w:lastColumn="0" w:oddVBand="0" w:evenVBand="0" w:oddHBand="0" w:evenHBand="0" w:firstRowFirstColumn="0" w:firstRowLastColumn="0" w:lastRowFirstColumn="0" w:lastRowLastColumn="0"/>
            <w:tcW w:w="5870" w:type="dxa"/>
            <w:noWrap/>
            <w:hideMark/>
          </w:tcPr>
          <w:p w14:paraId="137C8F13" w14:textId="77777777" w:rsidR="00FC132C" w:rsidRPr="008F45F1" w:rsidRDefault="00FC132C" w:rsidP="00FC132C">
            <w:pPr>
              <w:spacing w:after="0" w:line="240" w:lineRule="auto"/>
              <w:ind w:left="0"/>
              <w:jc w:val="left"/>
              <w:rPr>
                <w:rFonts w:asciiTheme="minorHAnsi" w:eastAsia="Times New Roman" w:hAnsiTheme="minorHAnsi" w:cs="Arial"/>
                <w:b w:val="0"/>
                <w:sz w:val="22"/>
                <w:szCs w:val="22"/>
                <w:lang w:eastAsia="hr-HR"/>
              </w:rPr>
            </w:pPr>
            <w:r w:rsidRPr="008F45F1">
              <w:rPr>
                <w:rFonts w:asciiTheme="minorHAnsi" w:eastAsia="Times New Roman" w:hAnsiTheme="minorHAnsi" w:cs="Arial"/>
                <w:b w:val="0"/>
                <w:sz w:val="22"/>
                <w:szCs w:val="22"/>
                <w:lang w:eastAsia="hr-HR"/>
              </w:rPr>
              <w:t>Dijagnostički postupci</w:t>
            </w:r>
          </w:p>
        </w:tc>
        <w:tc>
          <w:tcPr>
            <w:tcW w:w="1322" w:type="dxa"/>
            <w:noWrap/>
          </w:tcPr>
          <w:p w14:paraId="2C899782" w14:textId="77777777" w:rsidR="00FC132C" w:rsidRPr="008F45F1"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29</w:t>
            </w:r>
          </w:p>
        </w:tc>
        <w:tc>
          <w:tcPr>
            <w:tcW w:w="1540" w:type="dxa"/>
          </w:tcPr>
          <w:p w14:paraId="35861445" w14:textId="77777777" w:rsidR="00FC132C" w:rsidRPr="008F45F1"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42</w:t>
            </w:r>
          </w:p>
        </w:tc>
        <w:tc>
          <w:tcPr>
            <w:tcW w:w="1163" w:type="dxa"/>
            <w:noWrap/>
            <w:hideMark/>
          </w:tcPr>
          <w:p w14:paraId="73C45DD3" w14:textId="77777777" w:rsidR="00FC132C" w:rsidRPr="008F45F1"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sz w:val="22"/>
                <w:szCs w:val="22"/>
                <w:lang w:eastAsia="hr-HR"/>
              </w:rPr>
            </w:pPr>
            <w:r w:rsidRPr="008F45F1">
              <w:rPr>
                <w:rFonts w:asciiTheme="minorHAnsi" w:eastAsia="Times New Roman" w:hAnsiTheme="minorHAnsi" w:cs="Arial"/>
                <w:color w:val="000000"/>
                <w:sz w:val="22"/>
                <w:szCs w:val="22"/>
                <w:lang w:eastAsia="hr-HR"/>
              </w:rPr>
              <w:t>30</w:t>
            </w:r>
          </w:p>
        </w:tc>
      </w:tr>
      <w:tr w:rsidR="00FC132C" w:rsidRPr="008F45F1" w14:paraId="2DD17212" w14:textId="77777777" w:rsidTr="00FC132C">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5870" w:type="dxa"/>
            <w:noWrap/>
            <w:hideMark/>
          </w:tcPr>
          <w:p w14:paraId="59C438DB" w14:textId="77777777" w:rsidR="00FC132C" w:rsidRPr="008F45F1" w:rsidRDefault="00FC132C" w:rsidP="00FC132C">
            <w:pPr>
              <w:spacing w:after="0" w:line="240" w:lineRule="auto"/>
              <w:ind w:left="0"/>
              <w:jc w:val="left"/>
              <w:rPr>
                <w:rFonts w:asciiTheme="minorHAnsi" w:eastAsia="Times New Roman" w:hAnsiTheme="minorHAnsi" w:cs="Arial"/>
                <w:b w:val="0"/>
                <w:sz w:val="22"/>
                <w:szCs w:val="22"/>
                <w:lang w:eastAsia="hr-HR"/>
              </w:rPr>
            </w:pPr>
            <w:r w:rsidRPr="008F45F1">
              <w:rPr>
                <w:rFonts w:asciiTheme="minorHAnsi" w:eastAsia="Times New Roman" w:hAnsiTheme="minorHAnsi" w:cs="Arial"/>
                <w:b w:val="0"/>
                <w:sz w:val="22"/>
                <w:szCs w:val="22"/>
                <w:lang w:eastAsia="hr-HR"/>
              </w:rPr>
              <w:t>Stručni sastanci sa sportašima</w:t>
            </w:r>
          </w:p>
        </w:tc>
        <w:tc>
          <w:tcPr>
            <w:tcW w:w="1322" w:type="dxa"/>
            <w:noWrap/>
          </w:tcPr>
          <w:p w14:paraId="57C6056B" w14:textId="77777777" w:rsidR="00FC132C" w:rsidRPr="008F45F1"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32</w:t>
            </w:r>
          </w:p>
        </w:tc>
        <w:tc>
          <w:tcPr>
            <w:tcW w:w="1540" w:type="dxa"/>
          </w:tcPr>
          <w:p w14:paraId="62CACE3C" w14:textId="77777777" w:rsidR="00FC132C" w:rsidRPr="008F45F1"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46</w:t>
            </w:r>
          </w:p>
        </w:tc>
        <w:tc>
          <w:tcPr>
            <w:tcW w:w="1163" w:type="dxa"/>
            <w:noWrap/>
            <w:hideMark/>
          </w:tcPr>
          <w:p w14:paraId="1956B103" w14:textId="77777777" w:rsidR="00FC132C" w:rsidRPr="008F45F1"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sz w:val="22"/>
                <w:szCs w:val="22"/>
                <w:lang w:eastAsia="hr-HR"/>
              </w:rPr>
            </w:pPr>
            <w:r w:rsidRPr="008F45F1">
              <w:rPr>
                <w:rFonts w:asciiTheme="minorHAnsi" w:eastAsia="Times New Roman" w:hAnsiTheme="minorHAnsi" w:cs="Arial"/>
                <w:color w:val="000000"/>
                <w:sz w:val="22"/>
                <w:szCs w:val="22"/>
                <w:lang w:eastAsia="hr-HR"/>
              </w:rPr>
              <w:t>30</w:t>
            </w:r>
          </w:p>
        </w:tc>
      </w:tr>
      <w:tr w:rsidR="00FC132C" w:rsidRPr="008F45F1" w14:paraId="4EB3341D" w14:textId="77777777" w:rsidTr="00FC132C">
        <w:trPr>
          <w:trHeight w:val="255"/>
          <w:jc w:val="center"/>
        </w:trPr>
        <w:tc>
          <w:tcPr>
            <w:cnfStyle w:val="001000000000" w:firstRow="0" w:lastRow="0" w:firstColumn="1" w:lastColumn="0" w:oddVBand="0" w:evenVBand="0" w:oddHBand="0" w:evenHBand="0" w:firstRowFirstColumn="0" w:firstRowLastColumn="0" w:lastRowFirstColumn="0" w:lastRowLastColumn="0"/>
            <w:tcW w:w="5870" w:type="dxa"/>
            <w:noWrap/>
            <w:hideMark/>
          </w:tcPr>
          <w:p w14:paraId="5711D5EF" w14:textId="77777777" w:rsidR="00FC132C" w:rsidRPr="008F45F1" w:rsidRDefault="00FC132C" w:rsidP="00FC132C">
            <w:pPr>
              <w:spacing w:after="0" w:line="240" w:lineRule="auto"/>
              <w:ind w:left="0"/>
              <w:jc w:val="left"/>
              <w:rPr>
                <w:rFonts w:asciiTheme="minorHAnsi" w:eastAsia="Times New Roman" w:hAnsiTheme="minorHAnsi" w:cs="Arial"/>
                <w:b w:val="0"/>
                <w:sz w:val="22"/>
                <w:szCs w:val="22"/>
                <w:lang w:eastAsia="hr-HR"/>
              </w:rPr>
            </w:pPr>
            <w:r w:rsidRPr="008F45F1">
              <w:rPr>
                <w:rFonts w:asciiTheme="minorHAnsi" w:eastAsia="Times New Roman" w:hAnsiTheme="minorHAnsi" w:cs="Arial"/>
                <w:b w:val="0"/>
                <w:sz w:val="22"/>
                <w:szCs w:val="22"/>
                <w:lang w:eastAsia="hr-HR"/>
              </w:rPr>
              <w:t xml:space="preserve">Pripremanje i izvještavanje o stručnom radu u klubu ili savezu </w:t>
            </w:r>
          </w:p>
        </w:tc>
        <w:tc>
          <w:tcPr>
            <w:tcW w:w="1322" w:type="dxa"/>
            <w:noWrap/>
          </w:tcPr>
          <w:p w14:paraId="624910E8" w14:textId="77777777" w:rsidR="00FC132C" w:rsidRPr="008F45F1"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18</w:t>
            </w:r>
          </w:p>
        </w:tc>
        <w:tc>
          <w:tcPr>
            <w:tcW w:w="1540" w:type="dxa"/>
          </w:tcPr>
          <w:p w14:paraId="281A8161" w14:textId="77777777" w:rsidR="00FC132C" w:rsidRPr="008F45F1"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24</w:t>
            </w:r>
          </w:p>
        </w:tc>
        <w:tc>
          <w:tcPr>
            <w:tcW w:w="1163" w:type="dxa"/>
            <w:noWrap/>
            <w:hideMark/>
          </w:tcPr>
          <w:p w14:paraId="1BE22BB3" w14:textId="77777777" w:rsidR="00FC132C" w:rsidRPr="008F45F1"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sz w:val="22"/>
                <w:szCs w:val="22"/>
                <w:lang w:eastAsia="hr-HR"/>
              </w:rPr>
            </w:pPr>
            <w:r w:rsidRPr="008F45F1">
              <w:rPr>
                <w:rFonts w:asciiTheme="minorHAnsi" w:eastAsia="Times New Roman" w:hAnsiTheme="minorHAnsi" w:cs="Arial"/>
                <w:color w:val="000000"/>
                <w:sz w:val="22"/>
                <w:szCs w:val="22"/>
                <w:lang w:eastAsia="hr-HR"/>
              </w:rPr>
              <w:t>40</w:t>
            </w:r>
          </w:p>
        </w:tc>
      </w:tr>
      <w:tr w:rsidR="00FC132C" w:rsidRPr="008F45F1" w14:paraId="2D536030" w14:textId="77777777" w:rsidTr="00FC132C">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5870" w:type="dxa"/>
            <w:noWrap/>
            <w:hideMark/>
          </w:tcPr>
          <w:p w14:paraId="4BE31E51" w14:textId="77777777" w:rsidR="00FC132C" w:rsidRPr="008F45F1" w:rsidRDefault="00FC132C" w:rsidP="00FC132C">
            <w:pPr>
              <w:spacing w:after="0" w:line="240" w:lineRule="auto"/>
              <w:ind w:left="0"/>
              <w:jc w:val="left"/>
              <w:rPr>
                <w:rFonts w:asciiTheme="minorHAnsi" w:eastAsia="Times New Roman" w:hAnsiTheme="minorHAnsi" w:cs="Arial"/>
                <w:b w:val="0"/>
                <w:sz w:val="22"/>
                <w:szCs w:val="22"/>
                <w:lang w:eastAsia="hr-HR"/>
              </w:rPr>
            </w:pPr>
            <w:r w:rsidRPr="008F45F1">
              <w:rPr>
                <w:rFonts w:asciiTheme="minorHAnsi" w:eastAsia="Times New Roman" w:hAnsiTheme="minorHAnsi" w:cs="Arial"/>
                <w:b w:val="0"/>
                <w:sz w:val="22"/>
                <w:szCs w:val="22"/>
                <w:lang w:eastAsia="hr-HR"/>
              </w:rPr>
              <w:t xml:space="preserve">Stručni sastanci sa roditeljima sportaša </w:t>
            </w:r>
          </w:p>
        </w:tc>
        <w:tc>
          <w:tcPr>
            <w:tcW w:w="1322" w:type="dxa"/>
            <w:noWrap/>
          </w:tcPr>
          <w:p w14:paraId="630EE4D6" w14:textId="77777777" w:rsidR="00FC132C" w:rsidRPr="008F45F1"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16</w:t>
            </w:r>
          </w:p>
        </w:tc>
        <w:tc>
          <w:tcPr>
            <w:tcW w:w="1540" w:type="dxa"/>
          </w:tcPr>
          <w:p w14:paraId="4D6DD6A9" w14:textId="77777777" w:rsidR="00FC132C" w:rsidRPr="008F45F1"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16</w:t>
            </w:r>
          </w:p>
        </w:tc>
        <w:tc>
          <w:tcPr>
            <w:tcW w:w="1163" w:type="dxa"/>
            <w:noWrap/>
            <w:hideMark/>
          </w:tcPr>
          <w:p w14:paraId="09D0E0F9" w14:textId="77777777" w:rsidR="00FC132C" w:rsidRPr="008F45F1"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sz w:val="22"/>
                <w:szCs w:val="22"/>
                <w:lang w:eastAsia="hr-HR"/>
              </w:rPr>
            </w:pPr>
            <w:r w:rsidRPr="008F45F1">
              <w:rPr>
                <w:rFonts w:asciiTheme="minorHAnsi" w:eastAsia="Times New Roman" w:hAnsiTheme="minorHAnsi" w:cs="Arial"/>
                <w:color w:val="000000"/>
                <w:sz w:val="22"/>
                <w:szCs w:val="22"/>
                <w:lang w:eastAsia="hr-HR"/>
              </w:rPr>
              <w:t>20</w:t>
            </w:r>
          </w:p>
        </w:tc>
      </w:tr>
      <w:tr w:rsidR="00FC132C" w:rsidRPr="008F45F1" w14:paraId="76B255D5" w14:textId="77777777" w:rsidTr="00FC132C">
        <w:trPr>
          <w:trHeight w:val="255"/>
          <w:jc w:val="center"/>
        </w:trPr>
        <w:tc>
          <w:tcPr>
            <w:cnfStyle w:val="001000000000" w:firstRow="0" w:lastRow="0" w:firstColumn="1" w:lastColumn="0" w:oddVBand="0" w:evenVBand="0" w:oddHBand="0" w:evenHBand="0" w:firstRowFirstColumn="0" w:firstRowLastColumn="0" w:lastRowFirstColumn="0" w:lastRowLastColumn="0"/>
            <w:tcW w:w="5870" w:type="dxa"/>
            <w:noWrap/>
            <w:hideMark/>
          </w:tcPr>
          <w:p w14:paraId="729DDFF6" w14:textId="77777777" w:rsidR="00FC132C" w:rsidRPr="008F45F1" w:rsidRDefault="00FC132C" w:rsidP="00FC132C">
            <w:pPr>
              <w:spacing w:after="0" w:line="240" w:lineRule="auto"/>
              <w:ind w:left="0"/>
              <w:jc w:val="left"/>
              <w:rPr>
                <w:rFonts w:asciiTheme="minorHAnsi" w:eastAsia="Times New Roman" w:hAnsiTheme="minorHAnsi" w:cs="Arial"/>
                <w:b w:val="0"/>
                <w:sz w:val="22"/>
                <w:szCs w:val="22"/>
                <w:lang w:eastAsia="hr-HR"/>
              </w:rPr>
            </w:pPr>
            <w:r w:rsidRPr="008F45F1">
              <w:rPr>
                <w:rFonts w:asciiTheme="minorHAnsi" w:eastAsia="Times New Roman" w:hAnsiTheme="minorHAnsi" w:cs="Arial"/>
                <w:b w:val="0"/>
                <w:sz w:val="22"/>
                <w:szCs w:val="22"/>
                <w:lang w:eastAsia="hr-HR"/>
              </w:rPr>
              <w:t>Skrb o uspješnosti  školovanja i zdravstvenoj zaštiti sportaša</w:t>
            </w:r>
          </w:p>
        </w:tc>
        <w:tc>
          <w:tcPr>
            <w:tcW w:w="1322" w:type="dxa"/>
            <w:noWrap/>
          </w:tcPr>
          <w:p w14:paraId="2DA5C7FF" w14:textId="77777777" w:rsidR="00FC132C" w:rsidRPr="008F45F1"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16</w:t>
            </w:r>
          </w:p>
        </w:tc>
        <w:tc>
          <w:tcPr>
            <w:tcW w:w="1540" w:type="dxa"/>
          </w:tcPr>
          <w:p w14:paraId="4BF63D34" w14:textId="77777777" w:rsidR="00FC132C" w:rsidRPr="008F45F1"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18</w:t>
            </w:r>
          </w:p>
        </w:tc>
        <w:tc>
          <w:tcPr>
            <w:tcW w:w="1163" w:type="dxa"/>
            <w:noWrap/>
            <w:hideMark/>
          </w:tcPr>
          <w:p w14:paraId="4096DD3D" w14:textId="77777777" w:rsidR="00FC132C" w:rsidRPr="008F45F1"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sz w:val="22"/>
                <w:szCs w:val="22"/>
                <w:lang w:eastAsia="hr-HR"/>
              </w:rPr>
            </w:pPr>
            <w:r w:rsidRPr="008F45F1">
              <w:rPr>
                <w:rFonts w:asciiTheme="minorHAnsi" w:eastAsia="Times New Roman" w:hAnsiTheme="minorHAnsi" w:cs="Arial"/>
                <w:color w:val="000000"/>
                <w:sz w:val="22"/>
                <w:szCs w:val="22"/>
                <w:lang w:eastAsia="hr-HR"/>
              </w:rPr>
              <w:t>10</w:t>
            </w:r>
          </w:p>
        </w:tc>
      </w:tr>
      <w:tr w:rsidR="00FC132C" w:rsidRPr="008F45F1" w14:paraId="6DA36F7B" w14:textId="77777777" w:rsidTr="00FC132C">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5870" w:type="dxa"/>
            <w:noWrap/>
            <w:hideMark/>
          </w:tcPr>
          <w:p w14:paraId="3293C311" w14:textId="77777777" w:rsidR="00FC132C" w:rsidRPr="008F45F1" w:rsidRDefault="00FC132C" w:rsidP="00FC132C">
            <w:pPr>
              <w:spacing w:after="0" w:line="240" w:lineRule="auto"/>
              <w:ind w:left="0"/>
              <w:jc w:val="left"/>
              <w:rPr>
                <w:rFonts w:asciiTheme="minorHAnsi" w:eastAsia="Times New Roman" w:hAnsiTheme="minorHAnsi" w:cs="Arial"/>
                <w:b w:val="0"/>
                <w:sz w:val="22"/>
                <w:szCs w:val="22"/>
                <w:lang w:eastAsia="hr-HR"/>
              </w:rPr>
            </w:pPr>
            <w:r w:rsidRPr="008F45F1">
              <w:rPr>
                <w:rFonts w:asciiTheme="minorHAnsi" w:eastAsia="Times New Roman" w:hAnsiTheme="minorHAnsi" w:cs="Arial"/>
                <w:b w:val="0"/>
                <w:sz w:val="22"/>
                <w:szCs w:val="22"/>
                <w:lang w:eastAsia="hr-HR"/>
              </w:rPr>
              <w:t>Animacija polaznika sportskih škola</w:t>
            </w:r>
          </w:p>
        </w:tc>
        <w:tc>
          <w:tcPr>
            <w:tcW w:w="1322" w:type="dxa"/>
            <w:noWrap/>
          </w:tcPr>
          <w:p w14:paraId="69AF3239" w14:textId="77777777" w:rsidR="00FC132C" w:rsidRPr="008F45F1"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24</w:t>
            </w:r>
          </w:p>
        </w:tc>
        <w:tc>
          <w:tcPr>
            <w:tcW w:w="1540" w:type="dxa"/>
          </w:tcPr>
          <w:p w14:paraId="0126A6C1" w14:textId="77777777" w:rsidR="00FC132C" w:rsidRPr="008F45F1"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sz w:val="22"/>
                <w:szCs w:val="22"/>
                <w:lang w:eastAsia="hr-HR"/>
              </w:rPr>
            </w:pPr>
            <w:r>
              <w:rPr>
                <w:rFonts w:asciiTheme="minorHAnsi" w:eastAsia="Times New Roman" w:hAnsiTheme="minorHAnsi" w:cs="Arial"/>
                <w:color w:val="000000"/>
                <w:sz w:val="22"/>
                <w:szCs w:val="22"/>
                <w:lang w:eastAsia="hr-HR"/>
              </w:rPr>
              <w:t>37</w:t>
            </w:r>
          </w:p>
        </w:tc>
        <w:tc>
          <w:tcPr>
            <w:tcW w:w="1163" w:type="dxa"/>
            <w:noWrap/>
            <w:hideMark/>
          </w:tcPr>
          <w:p w14:paraId="42D7D8C2" w14:textId="77777777" w:rsidR="00FC132C" w:rsidRPr="008F45F1" w:rsidRDefault="00FC132C" w:rsidP="00FC132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sz w:val="22"/>
                <w:szCs w:val="22"/>
                <w:lang w:eastAsia="hr-HR"/>
              </w:rPr>
            </w:pPr>
            <w:r w:rsidRPr="008F45F1">
              <w:rPr>
                <w:rFonts w:asciiTheme="minorHAnsi" w:eastAsia="Times New Roman" w:hAnsiTheme="minorHAnsi" w:cs="Arial"/>
                <w:color w:val="000000"/>
                <w:sz w:val="22"/>
                <w:szCs w:val="22"/>
                <w:lang w:eastAsia="hr-HR"/>
              </w:rPr>
              <w:t>20</w:t>
            </w:r>
          </w:p>
        </w:tc>
      </w:tr>
      <w:tr w:rsidR="00FC132C" w:rsidRPr="008F45F1" w14:paraId="34FEF896" w14:textId="77777777" w:rsidTr="00FC132C">
        <w:trPr>
          <w:trHeight w:val="255"/>
          <w:jc w:val="center"/>
        </w:trPr>
        <w:tc>
          <w:tcPr>
            <w:cnfStyle w:val="001000000000" w:firstRow="0" w:lastRow="0" w:firstColumn="1" w:lastColumn="0" w:oddVBand="0" w:evenVBand="0" w:oddHBand="0" w:evenHBand="0" w:firstRowFirstColumn="0" w:firstRowLastColumn="0" w:lastRowFirstColumn="0" w:lastRowLastColumn="0"/>
            <w:tcW w:w="5870" w:type="dxa"/>
            <w:noWrap/>
            <w:hideMark/>
          </w:tcPr>
          <w:p w14:paraId="31F8A14B" w14:textId="77777777" w:rsidR="00FC132C" w:rsidRPr="000F2B66" w:rsidRDefault="00FC132C" w:rsidP="00FC132C">
            <w:pPr>
              <w:spacing w:after="0" w:line="240" w:lineRule="auto"/>
              <w:ind w:left="0"/>
              <w:jc w:val="center"/>
              <w:rPr>
                <w:rFonts w:asciiTheme="minorHAnsi" w:eastAsia="Times New Roman" w:hAnsiTheme="minorHAnsi" w:cs="Arial"/>
                <w:color w:val="000000"/>
                <w:sz w:val="22"/>
                <w:szCs w:val="22"/>
                <w:lang w:eastAsia="hr-HR"/>
              </w:rPr>
            </w:pPr>
            <w:r w:rsidRPr="000F2B66">
              <w:rPr>
                <w:rFonts w:asciiTheme="minorHAnsi" w:eastAsia="Times New Roman" w:hAnsiTheme="minorHAnsi" w:cs="Arial"/>
                <w:color w:val="000000"/>
                <w:sz w:val="22"/>
                <w:szCs w:val="22"/>
                <w:lang w:eastAsia="hr-HR"/>
              </w:rPr>
              <w:t>UKUPNO</w:t>
            </w:r>
          </w:p>
        </w:tc>
        <w:tc>
          <w:tcPr>
            <w:tcW w:w="1322" w:type="dxa"/>
            <w:noWrap/>
            <w:hideMark/>
          </w:tcPr>
          <w:p w14:paraId="2A508B65" w14:textId="77777777" w:rsidR="00FC132C" w:rsidRPr="000F2B66"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b/>
                <w:bCs/>
                <w:color w:val="000000"/>
                <w:sz w:val="22"/>
                <w:szCs w:val="22"/>
                <w:lang w:eastAsia="hr-HR"/>
              </w:rPr>
            </w:pPr>
            <w:r w:rsidRPr="000F2B66">
              <w:rPr>
                <w:rFonts w:asciiTheme="minorHAnsi" w:eastAsia="Times New Roman" w:hAnsiTheme="minorHAnsi" w:cs="Arial"/>
                <w:b/>
                <w:bCs/>
                <w:color w:val="000000"/>
                <w:sz w:val="22"/>
                <w:szCs w:val="22"/>
                <w:lang w:eastAsia="hr-HR"/>
              </w:rPr>
              <w:t>1125</w:t>
            </w:r>
          </w:p>
        </w:tc>
        <w:tc>
          <w:tcPr>
            <w:tcW w:w="1540" w:type="dxa"/>
          </w:tcPr>
          <w:p w14:paraId="6F0070AA" w14:textId="77777777" w:rsidR="00FC132C" w:rsidRPr="000F2B66"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b/>
                <w:bCs/>
                <w:color w:val="000000"/>
                <w:sz w:val="22"/>
                <w:szCs w:val="22"/>
                <w:lang w:eastAsia="hr-HR"/>
              </w:rPr>
            </w:pPr>
            <w:r w:rsidRPr="000F2B66">
              <w:rPr>
                <w:rFonts w:asciiTheme="minorHAnsi" w:eastAsia="Times New Roman" w:hAnsiTheme="minorHAnsi" w:cs="Arial"/>
                <w:b/>
                <w:bCs/>
                <w:color w:val="000000"/>
                <w:sz w:val="22"/>
                <w:szCs w:val="22"/>
                <w:lang w:eastAsia="hr-HR"/>
              </w:rPr>
              <w:t>1706</w:t>
            </w:r>
          </w:p>
        </w:tc>
        <w:tc>
          <w:tcPr>
            <w:tcW w:w="1163" w:type="dxa"/>
            <w:noWrap/>
            <w:hideMark/>
          </w:tcPr>
          <w:p w14:paraId="7EEF14D4" w14:textId="77777777" w:rsidR="00FC132C" w:rsidRPr="000F2B66" w:rsidRDefault="00FC132C" w:rsidP="00FC132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b/>
                <w:bCs/>
                <w:color w:val="000000"/>
                <w:sz w:val="22"/>
                <w:szCs w:val="22"/>
                <w:lang w:eastAsia="hr-HR"/>
              </w:rPr>
            </w:pPr>
            <w:r w:rsidRPr="000F2B66">
              <w:rPr>
                <w:rFonts w:asciiTheme="minorHAnsi" w:eastAsia="Times New Roman" w:hAnsiTheme="minorHAnsi" w:cs="Arial"/>
                <w:b/>
                <w:bCs/>
                <w:color w:val="000000"/>
                <w:sz w:val="22"/>
                <w:szCs w:val="22"/>
                <w:lang w:eastAsia="hr-HR"/>
              </w:rPr>
              <w:t>1840</w:t>
            </w:r>
          </w:p>
        </w:tc>
      </w:tr>
    </w:tbl>
    <w:p w14:paraId="349357CD" w14:textId="77777777" w:rsidR="00FC132C" w:rsidRDefault="00FC132C" w:rsidP="00FC132C">
      <w:pPr>
        <w:ind w:left="0"/>
      </w:pPr>
    </w:p>
    <w:p w14:paraId="139C2DFD" w14:textId="77777777" w:rsidR="00FC132C" w:rsidRPr="00D61930" w:rsidRDefault="00FC132C" w:rsidP="00FC132C">
      <w:pPr>
        <w:rPr>
          <w:rStyle w:val="Naglaeno"/>
          <w:szCs w:val="20"/>
        </w:rPr>
      </w:pPr>
      <w:r>
        <w:t xml:space="preserve">Ukoliko promatramo sve trenere koji su sudjelovali u anketi vidljivo je značajno  odstupanje od vrijednosti predložene standardima i normativima rada trenera u sportu koje se kreće uglavnom prema negativnoj strani krivulje što bi značilo da te aktivnosti treneri provode prekratko. Najveće takvo odstupanje (-58,2%) se može primijetiti u najvažnijoj stručnoj aktivnosti koju provode treneri, a to je </w:t>
      </w:r>
      <w:r>
        <w:rPr>
          <w:i/>
        </w:rPr>
        <w:t xml:space="preserve">Provođenje i kontrola procesa treninga </w:t>
      </w:r>
      <w:r>
        <w:t xml:space="preserve">što je ključan podatak koji ukazuje na nedovoljnu količinu angažmana u provođenju treninga sa sportašima. Odstupanje od predloženih vrijednosti mogu se primijetiti i kod nekih drugih aktivnosti kao što je npr. </w:t>
      </w:r>
      <w:r>
        <w:rPr>
          <w:i/>
        </w:rPr>
        <w:t xml:space="preserve">Provođenje natjecanja </w:t>
      </w:r>
      <w:r>
        <w:t xml:space="preserve">(-22,8%) ili </w:t>
      </w:r>
      <w:r w:rsidRPr="0021290F">
        <w:rPr>
          <w:i/>
        </w:rPr>
        <w:t>Planiranje i programiranje</w:t>
      </w:r>
      <w:r>
        <w:t xml:space="preserve"> (-34,5%). Uz navedena negativna odstupanja postoje i aktivnosti koje su treneri iskazali kako rade u nešto većem opsegu nego što je to predloženo kroz standarde i normative. To su </w:t>
      </w:r>
      <w:r w:rsidRPr="0021290F">
        <w:rPr>
          <w:i/>
        </w:rPr>
        <w:t>Priprema i kontrola objekta</w:t>
      </w:r>
      <w:r>
        <w:t xml:space="preserve"> (+143,3%) i </w:t>
      </w:r>
      <w:r>
        <w:rPr>
          <w:i/>
        </w:rPr>
        <w:t xml:space="preserve">Stručni sastanci sa sportašima </w:t>
      </w:r>
      <w:r>
        <w:t xml:space="preserve">(6,6%). Usporedna krivulja predloženih vrijednosti i vrijednosti koje su iskazali karlovački sportski treneri prikazana je na grafikonu 2.2.12.. </w:t>
      </w:r>
      <w:r w:rsidRPr="00D61930">
        <w:rPr>
          <w:rStyle w:val="Naglaeno"/>
          <w:szCs w:val="20"/>
        </w:rPr>
        <w:t>Zanimljiv podatak je i činjenica kako su karlovački sportski treneri koji nemaju adekvatnu kvalifikaciju za obavljanje poslova trenera u sportu redom navodili u anketi kako obavljaju stručnu aktivnost planiranja i programiranja procesa sportske pripreme, a za to nemaju nikakvu zakonsku osnovu. To je još jedan pokazatelj kako je potrebno unaprijediti kvalificiranost trenera s ciljem osiguravanja više razine kvalitete stručnoga rada u karlovačkom sportu.</w:t>
      </w:r>
    </w:p>
    <w:p w14:paraId="699D0691" w14:textId="77777777" w:rsidR="00FC132C" w:rsidRDefault="00FC132C" w:rsidP="00FC132C"/>
    <w:p w14:paraId="4811E9B4" w14:textId="77777777" w:rsidR="00FC132C" w:rsidRDefault="00FC132C" w:rsidP="000C788D">
      <w:pPr>
        <w:ind w:left="0"/>
      </w:pPr>
      <w:r>
        <w:rPr>
          <w:noProof/>
          <w:lang w:eastAsia="hr-HR"/>
        </w:rPr>
        <w:drawing>
          <wp:inline distT="0" distB="0" distL="0" distR="0" wp14:anchorId="2ED6B9C7" wp14:editId="59053752">
            <wp:extent cx="5791200" cy="3648075"/>
            <wp:effectExtent l="0" t="0" r="0" b="9525"/>
            <wp:docPr id="57" name="Grafikon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23F6FFC" w14:textId="77777777" w:rsidR="00FC132C" w:rsidRPr="004249BE" w:rsidRDefault="00FC132C" w:rsidP="00EA3B77">
      <w:pPr>
        <w:spacing w:after="0" w:line="240" w:lineRule="auto"/>
        <w:rPr>
          <w:sz w:val="20"/>
        </w:rPr>
      </w:pPr>
      <w:r w:rsidRPr="004249BE">
        <w:rPr>
          <w:sz w:val="20"/>
        </w:rPr>
        <w:t>Grafikon 2.2.12. Usporedni prikaz predloženih i ostvarenih vrijednosti stručnoga rada svih anketiranih trenera</w:t>
      </w:r>
    </w:p>
    <w:p w14:paraId="06B80F56" w14:textId="77777777" w:rsidR="00FC132C" w:rsidRDefault="00FC132C" w:rsidP="00FC132C"/>
    <w:p w14:paraId="5E310239" w14:textId="77777777" w:rsidR="00FC132C" w:rsidRDefault="00FC132C" w:rsidP="00FC132C">
      <w:r>
        <w:t xml:space="preserve">Kod trenera koji su pak profesionalno angažirani u karlovačkom sportu također postoje odstupanja ali u manjoj mjeri. Ipak, može se primijetiti sličnost s odstupanjima i kod ostalih trenera. Najveće odstupanje opet se odnosi na najvažniju stručnu aktivnost u radu trenera, a to je provođenje i kontrola procesa treninga. Čak 284 sata karlovačkim sportskim trenerima profesionalcima nedostaje do predložene norme za ovu stručnu aktivnost. Ukoliko bismo ovaj nedostatak pribrojili ukupnom broju sati koji treneri u Karlovcu provedu u stručnom radu dobili bi brojku od 1990 sati što je nešto više od norme koja je predložena standardima i normativima. Ostale aktivnosti kod kojih su treneri profesionalci iskazali svoje opterećenje uglavnom ne odstupaju značajno od predloženih aktivnosti osim u </w:t>
      </w:r>
      <w:r>
        <w:rPr>
          <w:i/>
        </w:rPr>
        <w:t>Pripremi i kontroli</w:t>
      </w:r>
      <w:r w:rsidRPr="0021290F">
        <w:rPr>
          <w:i/>
        </w:rPr>
        <w:t xml:space="preserve"> objekta</w:t>
      </w:r>
      <w:r>
        <w:t xml:space="preserve"> (+67 sati) i Stručni sastanci sa sportašima (+16 sati). U grafikonu 2.2.13. prikazana je krivulja stručnih aktivnosti karlovačkih trenera profesionalaca te vrijednosti iz predloženih standarda i normativa. U cilju otklanjanja navedenih razlika potrebno je uložiti dodatni angažman kako bi se osigurale pretpostavke da sportski treneri u gradu Karlovcu stručne poslove obavljaju u okvirima koji su predloženi standardima i normativima rada trenera u sportu. Naravno, treba napomenuti kako su odstupanja od predloženih vrijednosti uvijek moguća ali se ona događaju temeljem planirane politike stručnoga rada pojedinog trenera u sportskom klubu.</w:t>
      </w:r>
    </w:p>
    <w:p w14:paraId="192F3673" w14:textId="77777777" w:rsidR="00FC132C" w:rsidRDefault="00FC132C" w:rsidP="00FC132C"/>
    <w:p w14:paraId="4348A947" w14:textId="77777777" w:rsidR="00FC132C" w:rsidRDefault="00FC132C" w:rsidP="000C788D">
      <w:pPr>
        <w:ind w:left="0"/>
        <w:jc w:val="left"/>
      </w:pPr>
      <w:r>
        <w:rPr>
          <w:noProof/>
          <w:lang w:eastAsia="hr-HR"/>
        </w:rPr>
        <w:drawing>
          <wp:inline distT="0" distB="0" distL="0" distR="0" wp14:anchorId="240CFE1A" wp14:editId="113D1B62">
            <wp:extent cx="5829300" cy="3924300"/>
            <wp:effectExtent l="0" t="0" r="0" b="0"/>
            <wp:docPr id="58" name="Grafikon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592D7EB" w14:textId="77777777" w:rsidR="00FC132C" w:rsidRPr="007A7A8B" w:rsidRDefault="00FC132C" w:rsidP="00EA3B77">
      <w:pPr>
        <w:spacing w:after="0" w:line="240" w:lineRule="auto"/>
        <w:rPr>
          <w:sz w:val="20"/>
        </w:rPr>
      </w:pPr>
      <w:r w:rsidRPr="007A7A8B">
        <w:rPr>
          <w:sz w:val="20"/>
        </w:rPr>
        <w:t>Grafikon 2.2.13. Usporedni prikaz opterećenja trenera profesionalaca i modelnih vrijednosti  trajanja stručnih poslova</w:t>
      </w:r>
    </w:p>
    <w:p w14:paraId="7D722503" w14:textId="77777777" w:rsidR="00FC132C" w:rsidRDefault="00FC132C" w:rsidP="00FC132C">
      <w:pPr>
        <w:ind w:left="0"/>
        <w:jc w:val="left"/>
      </w:pPr>
    </w:p>
    <w:p w14:paraId="1F02F1B5" w14:textId="77777777" w:rsidR="00FC132C" w:rsidRDefault="00FC132C" w:rsidP="00FC132C">
      <w:r>
        <w:t>Ako se rezultati dobiveni ovim istraživanjem sagledavaju u cjelini postoji evidentna potreba za podizanjem broja sati koje treneri provode u neposrednom radu sa sportašima (provođenje i kontrola trenažnog procesa). U svrhu ostvarivanja tog cilja potrebno je djelovati u nekoliko pravaca. Prije svega, kao jedan od razloga nemogućnosti provođenja većeg broja sati u neposrednom radu sa sportašima može biti nedostatna sportska infrastruktura te posljedično nedostatak termina u kojima bi treneri provodili stručni rad sa sportašima stoga je potrebno unaprijediti taj segment karlovačkog sporta. Nadalje, potrebno je kontinuirano raditi na educiranju trenera ali i ostalih stručnih kadrova u karlovačkom sportu o planiranju i programiranju rada u godišnjem ili višegodišnjem ciklusu sportske pripreme kroz uspostavu jasnih kriterija prijave planova i programa godišnjega rada kao i adekvatnog izvještavanja o stručnom radu. Također je važno da u tom procesu lokalna sportska zajednica kao i lokalna samouprava kroz financijsku ali i ostale vidove podrške prate trenere i ostale stručne kadrove u sportu.</w:t>
      </w:r>
    </w:p>
    <w:p w14:paraId="4EFF6BEB" w14:textId="77777777" w:rsidR="00FC132C" w:rsidRDefault="00FC132C" w:rsidP="00FC132C"/>
    <w:p w14:paraId="37DBF4EE" w14:textId="2B3FB1BC" w:rsidR="00FC132C" w:rsidRPr="008F45F1" w:rsidRDefault="00FC132C" w:rsidP="00FC132C">
      <w:pPr>
        <w:pStyle w:val="Naslov3"/>
        <w:pageBreakBefore/>
        <w:rPr>
          <w:rStyle w:val="Naglaeno"/>
          <w:b/>
          <w:bCs w:val="0"/>
          <w:color w:val="C0504D" w:themeColor="accent2"/>
          <w:spacing w:val="0"/>
          <w:sz w:val="26"/>
        </w:rPr>
      </w:pPr>
      <w:bookmarkStart w:id="44" w:name="_Toc50812748"/>
      <w:bookmarkStart w:id="45" w:name="_Toc58177639"/>
      <w:r>
        <w:rPr>
          <w:rStyle w:val="Naglaeno"/>
          <w:b/>
          <w:bCs w:val="0"/>
          <w:color w:val="C0504D" w:themeColor="accent2"/>
          <w:spacing w:val="0"/>
          <w:sz w:val="26"/>
        </w:rPr>
        <w:t xml:space="preserve">Stavovi trenera o stručnom radu, infrastrukturi i financijama u </w:t>
      </w:r>
      <w:r w:rsidR="000C788D">
        <w:rPr>
          <w:rStyle w:val="Naglaeno"/>
          <w:b/>
          <w:bCs w:val="0"/>
          <w:color w:val="C0504D" w:themeColor="accent2"/>
          <w:spacing w:val="0"/>
          <w:sz w:val="26"/>
        </w:rPr>
        <w:t>karlovačkom</w:t>
      </w:r>
      <w:r>
        <w:rPr>
          <w:rStyle w:val="Naglaeno"/>
          <w:b/>
          <w:bCs w:val="0"/>
          <w:color w:val="C0504D" w:themeColor="accent2"/>
          <w:spacing w:val="0"/>
          <w:sz w:val="26"/>
        </w:rPr>
        <w:t xml:space="preserve"> sportu</w:t>
      </w:r>
      <w:bookmarkEnd w:id="44"/>
      <w:bookmarkEnd w:id="45"/>
    </w:p>
    <w:p w14:paraId="0C503125" w14:textId="77777777" w:rsidR="00FC132C" w:rsidRDefault="00FC132C" w:rsidP="00FC132C"/>
    <w:p w14:paraId="7B7A1461" w14:textId="77777777" w:rsidR="00FC132C" w:rsidRDefault="00FC132C" w:rsidP="00FC132C">
      <w:r>
        <w:t xml:space="preserve">Posljednji dio analize stanja kada su u pitanju treneri i ostali stručni kadrovi na području grada Karlovca odnosi se na njihove stavove o pojedinim segmentima njihovog stručnog rada ali i o nekim drugim pitanjima iz domene razvoja sporta u gradu Karlovcu. Treneri, o čijoj ulozi se detaljno govori u ranijim poglavljima, su kroz treći dio upitnika dali odgovore na pitanja temeljem kojih će se moći analizirati njihovi stavovi o pitanjima koja su važna za daljnje promišljanje sporta na području grada Karlovca, a sve iz perspektive onih koji su </w:t>
      </w:r>
      <w:r w:rsidRPr="00877774">
        <w:rPr>
          <w:i/>
        </w:rPr>
        <w:t>uronjeni</w:t>
      </w:r>
      <w:r>
        <w:rPr>
          <w:i/>
        </w:rPr>
        <w:t xml:space="preserve"> </w:t>
      </w:r>
      <w:r>
        <w:t>u karlovački sport. Ovakav pristup u analizi stanja nužan je zbog detektiranja područja na kojima su moguća unaprjeđenja po pitanju kvalitete stručnoga rada u karlovačkom sportu ali i segmenata koji se odnose na financijske i materijalne resurse koji su na raspolaganju sportskim trenerima. Odgovori na pitanja podrazumijevali su njihov stupanj slaganja s određenom tvrdnjom. U ovom dijelu ankete bilo je deset pitanja od kojih su se prva tri odnosila na objekte, rekvizite, opremu i vrijeme raspoloživo za stručni rad. Sljedećih pet pitanja odnosilo se na stavove o njihovom i generalno stručnom radu dok su posljednja dva pitanja financijske, odnosno opće prirode. Stupanj slaganja s pojedinom tvrdnjom izražen je kroz Likertovu skalu s pet različitih mogućnosti odgovora: u potpunosti se slažem, djelomično se slažem, niti se slažem niti se ne slažem, djelomično se ne slažem i u potpunosti se ne slažem. U nastavku se nalaze rezultati odgovora na navedena pitanja.</w:t>
      </w:r>
    </w:p>
    <w:p w14:paraId="156CD96F" w14:textId="77777777" w:rsidR="00FC132C" w:rsidRDefault="00FC132C" w:rsidP="00FC132C"/>
    <w:p w14:paraId="0BDE251C" w14:textId="77777777" w:rsidR="00FC132C" w:rsidRDefault="00FC132C" w:rsidP="00FC132C"/>
    <w:p w14:paraId="65A3BA86" w14:textId="77777777" w:rsidR="00FC132C" w:rsidRDefault="00FC132C" w:rsidP="00FC132C">
      <w:pPr>
        <w:pStyle w:val="Naslov4"/>
      </w:pPr>
      <w:r w:rsidRPr="004D1996">
        <w:t xml:space="preserve">Objekti u kojima provodim stručni rad zadovoljavaju potrebe mojih sportaša i omogućuju kvalitetno provođenje stručnih aktivnosti. </w:t>
      </w:r>
    </w:p>
    <w:p w14:paraId="55379D11" w14:textId="77777777" w:rsidR="00FC132C" w:rsidRDefault="00FC132C" w:rsidP="00FC132C">
      <w:pPr>
        <w:rPr>
          <w:b/>
        </w:rPr>
      </w:pPr>
    </w:p>
    <w:p w14:paraId="51916EB7" w14:textId="77777777" w:rsidR="00FC132C" w:rsidRDefault="00FC132C" w:rsidP="000C788D">
      <w:pPr>
        <w:ind w:left="0"/>
        <w:jc w:val="left"/>
        <w:rPr>
          <w:b/>
        </w:rPr>
      </w:pPr>
      <w:r>
        <w:rPr>
          <w:noProof/>
          <w:lang w:eastAsia="hr-HR"/>
        </w:rPr>
        <w:drawing>
          <wp:inline distT="0" distB="0" distL="0" distR="0" wp14:anchorId="51D3AF20" wp14:editId="69CA7BE5">
            <wp:extent cx="5876925" cy="3476625"/>
            <wp:effectExtent l="0" t="0" r="9525" b="9525"/>
            <wp:docPr id="59" name="Grafikon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3513EA4" w14:textId="77777777" w:rsidR="00FC132C" w:rsidRPr="008B57C8" w:rsidRDefault="00FC132C" w:rsidP="00FC132C">
      <w:pPr>
        <w:rPr>
          <w:sz w:val="20"/>
        </w:rPr>
      </w:pPr>
      <w:r>
        <w:rPr>
          <w:sz w:val="20"/>
        </w:rPr>
        <w:t>Grafikon 2.2.14</w:t>
      </w:r>
      <w:r w:rsidRPr="008B57C8">
        <w:rPr>
          <w:sz w:val="20"/>
        </w:rPr>
        <w:t>. Stupanj slaganja s tvrdnjom o objektima</w:t>
      </w:r>
    </w:p>
    <w:p w14:paraId="6EDD0373" w14:textId="77777777" w:rsidR="00FC132C" w:rsidRDefault="00FC132C" w:rsidP="00FC132C">
      <w:pPr>
        <w:rPr>
          <w:sz w:val="20"/>
        </w:rPr>
      </w:pPr>
    </w:p>
    <w:p w14:paraId="2FDA45DE" w14:textId="77777777" w:rsidR="00FC132C" w:rsidRDefault="00FC132C" w:rsidP="00FC132C">
      <w:pPr>
        <w:rPr>
          <w:sz w:val="20"/>
        </w:rPr>
      </w:pPr>
    </w:p>
    <w:p w14:paraId="63B72F7C" w14:textId="77777777" w:rsidR="00FC132C" w:rsidRDefault="00FC132C" w:rsidP="00FC132C">
      <w:pPr>
        <w:rPr>
          <w:sz w:val="20"/>
        </w:rPr>
      </w:pPr>
    </w:p>
    <w:p w14:paraId="05A5A016" w14:textId="77777777" w:rsidR="00FC132C" w:rsidRDefault="00FC132C" w:rsidP="00FC132C">
      <w:pPr>
        <w:rPr>
          <w:sz w:val="20"/>
        </w:rPr>
      </w:pPr>
    </w:p>
    <w:p w14:paraId="3DFB1F05" w14:textId="77777777" w:rsidR="00FC132C" w:rsidRDefault="00FC132C" w:rsidP="00FC132C">
      <w:pPr>
        <w:rPr>
          <w:sz w:val="20"/>
        </w:rPr>
      </w:pPr>
    </w:p>
    <w:p w14:paraId="65E1D10A" w14:textId="77777777" w:rsidR="00FC132C" w:rsidRDefault="00FC132C" w:rsidP="00FC132C">
      <w:pPr>
        <w:rPr>
          <w:sz w:val="20"/>
        </w:rPr>
      </w:pPr>
    </w:p>
    <w:p w14:paraId="231D5EC0" w14:textId="77777777" w:rsidR="00FC132C" w:rsidRDefault="00FC132C" w:rsidP="00FC132C">
      <w:pPr>
        <w:rPr>
          <w:sz w:val="20"/>
        </w:rPr>
      </w:pPr>
    </w:p>
    <w:p w14:paraId="38C8B7BA" w14:textId="77777777" w:rsidR="00FC132C" w:rsidRDefault="00FC132C" w:rsidP="00FC132C">
      <w:pPr>
        <w:rPr>
          <w:sz w:val="20"/>
        </w:rPr>
      </w:pPr>
    </w:p>
    <w:p w14:paraId="073D3B75" w14:textId="77777777" w:rsidR="00FC132C" w:rsidRDefault="00FC132C" w:rsidP="00FC132C">
      <w:pPr>
        <w:ind w:left="0"/>
        <w:rPr>
          <w:sz w:val="20"/>
        </w:rPr>
      </w:pPr>
    </w:p>
    <w:p w14:paraId="1FE1BCB7" w14:textId="77777777" w:rsidR="00FC132C" w:rsidRDefault="00FC132C" w:rsidP="00FC132C">
      <w:pPr>
        <w:pStyle w:val="Naslov4"/>
      </w:pPr>
      <w:r w:rsidRPr="004D1996">
        <w:t>Oprema koju imam na raspolaganju dostatna je za ostvarenje postavljenih ciljeva u godišnjem ili višegodišnjem ciklusu sportske pripreme mojih sportaša.</w:t>
      </w:r>
    </w:p>
    <w:p w14:paraId="32116C1B" w14:textId="77777777" w:rsidR="00FC132C" w:rsidRDefault="00FC132C" w:rsidP="00FC132C">
      <w:pPr>
        <w:rPr>
          <w:b/>
        </w:rPr>
      </w:pPr>
    </w:p>
    <w:p w14:paraId="616D276A" w14:textId="77777777" w:rsidR="00FC132C" w:rsidRDefault="00FC132C" w:rsidP="000C788D">
      <w:pPr>
        <w:ind w:left="0"/>
        <w:jc w:val="left"/>
        <w:rPr>
          <w:b/>
        </w:rPr>
      </w:pPr>
      <w:r>
        <w:rPr>
          <w:noProof/>
          <w:lang w:eastAsia="hr-HR"/>
        </w:rPr>
        <w:drawing>
          <wp:inline distT="0" distB="0" distL="0" distR="0" wp14:anchorId="2886B23B" wp14:editId="0DADC99C">
            <wp:extent cx="5895975" cy="3581400"/>
            <wp:effectExtent l="0" t="0" r="9525" b="0"/>
            <wp:docPr id="17" name="Grafikon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38E0505" w14:textId="77777777" w:rsidR="00FC132C" w:rsidRPr="00135FE9" w:rsidRDefault="00FC132C" w:rsidP="00FC132C">
      <w:pPr>
        <w:rPr>
          <w:sz w:val="20"/>
        </w:rPr>
      </w:pPr>
      <w:r w:rsidRPr="00135FE9">
        <w:rPr>
          <w:sz w:val="20"/>
        </w:rPr>
        <w:t>Grafikon 2.2.15. Stupanj slaganja s tvrdnjom o opremi</w:t>
      </w:r>
    </w:p>
    <w:p w14:paraId="6A635FCA" w14:textId="77777777" w:rsidR="00FC132C" w:rsidRDefault="00FC132C" w:rsidP="00FC132C">
      <w:pPr>
        <w:rPr>
          <w:b/>
        </w:rPr>
      </w:pPr>
    </w:p>
    <w:p w14:paraId="015EB376" w14:textId="77777777" w:rsidR="00FC132C" w:rsidRDefault="00FC132C" w:rsidP="00FC132C">
      <w:pPr>
        <w:rPr>
          <w:b/>
        </w:rPr>
      </w:pPr>
    </w:p>
    <w:p w14:paraId="291758A3" w14:textId="77777777" w:rsidR="00FC132C" w:rsidRDefault="00FC132C" w:rsidP="00FC132C">
      <w:pPr>
        <w:rPr>
          <w:b/>
        </w:rPr>
      </w:pPr>
    </w:p>
    <w:p w14:paraId="7FB0237A" w14:textId="77777777" w:rsidR="00FC132C" w:rsidRDefault="00FC132C" w:rsidP="00FC132C">
      <w:pPr>
        <w:rPr>
          <w:b/>
        </w:rPr>
      </w:pPr>
    </w:p>
    <w:p w14:paraId="234E08DA" w14:textId="77777777" w:rsidR="00FC132C" w:rsidRDefault="00FC132C" w:rsidP="00FC132C">
      <w:pPr>
        <w:rPr>
          <w:b/>
        </w:rPr>
      </w:pPr>
    </w:p>
    <w:p w14:paraId="03B6694B" w14:textId="77777777" w:rsidR="00FC132C" w:rsidRDefault="00FC132C" w:rsidP="00FC132C">
      <w:pPr>
        <w:rPr>
          <w:b/>
        </w:rPr>
      </w:pPr>
    </w:p>
    <w:p w14:paraId="067C30C3" w14:textId="77777777" w:rsidR="00FC132C" w:rsidRDefault="00FC132C" w:rsidP="00FC132C">
      <w:pPr>
        <w:pStyle w:val="Naslov4"/>
      </w:pPr>
      <w:r w:rsidRPr="004D1996">
        <w:t>Vrijeme u sportskim objektima, koje imam na raspolaganju za rad sa mojim sportašima, dostatno je za realizaciju svih postavljenih kratkoročnih i dugoročnih ciljeva sportske pripreme.</w:t>
      </w:r>
    </w:p>
    <w:p w14:paraId="65674A2E" w14:textId="77777777" w:rsidR="00FC132C" w:rsidRDefault="00FC132C" w:rsidP="00FC132C">
      <w:pPr>
        <w:rPr>
          <w:b/>
        </w:rPr>
      </w:pPr>
    </w:p>
    <w:p w14:paraId="4695C065" w14:textId="77777777" w:rsidR="00FC132C" w:rsidRDefault="00FC132C" w:rsidP="000C788D">
      <w:pPr>
        <w:ind w:left="0"/>
        <w:jc w:val="left"/>
        <w:rPr>
          <w:b/>
        </w:rPr>
      </w:pPr>
      <w:r>
        <w:rPr>
          <w:noProof/>
          <w:lang w:eastAsia="hr-HR"/>
        </w:rPr>
        <w:drawing>
          <wp:inline distT="0" distB="0" distL="0" distR="0" wp14:anchorId="385101CC" wp14:editId="771E36A0">
            <wp:extent cx="5895975" cy="3600450"/>
            <wp:effectExtent l="0" t="0" r="9525" b="0"/>
            <wp:docPr id="60" name="Grafikon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A02BBEE" w14:textId="77777777" w:rsidR="00FC132C" w:rsidRPr="00135FE9" w:rsidRDefault="00FC132C" w:rsidP="00FC132C">
      <w:pPr>
        <w:rPr>
          <w:sz w:val="20"/>
        </w:rPr>
      </w:pPr>
      <w:r w:rsidRPr="00135FE9">
        <w:rPr>
          <w:sz w:val="20"/>
        </w:rPr>
        <w:t>Grafikon 2.2.16. Stupanj slaganja s tvrdnjom o vremenu na raspolaganju u sportskim objektima</w:t>
      </w:r>
    </w:p>
    <w:p w14:paraId="55F0801D" w14:textId="77777777" w:rsidR="00FC132C" w:rsidRDefault="00FC132C" w:rsidP="00FC132C">
      <w:pPr>
        <w:rPr>
          <w:sz w:val="20"/>
        </w:rPr>
      </w:pPr>
    </w:p>
    <w:p w14:paraId="066FACAF" w14:textId="77777777" w:rsidR="00FC132C" w:rsidRDefault="00FC132C" w:rsidP="00FC132C">
      <w:pPr>
        <w:rPr>
          <w:sz w:val="20"/>
        </w:rPr>
      </w:pPr>
    </w:p>
    <w:p w14:paraId="05406861" w14:textId="77777777" w:rsidR="00FC132C" w:rsidRDefault="00FC132C" w:rsidP="00FC132C">
      <w:pPr>
        <w:rPr>
          <w:sz w:val="20"/>
        </w:rPr>
      </w:pPr>
    </w:p>
    <w:p w14:paraId="12F10A90" w14:textId="77777777" w:rsidR="00FC132C" w:rsidRDefault="00FC132C" w:rsidP="00FC132C">
      <w:pPr>
        <w:rPr>
          <w:sz w:val="20"/>
        </w:rPr>
      </w:pPr>
    </w:p>
    <w:p w14:paraId="442EE811" w14:textId="77777777" w:rsidR="00FC132C" w:rsidRDefault="00FC132C" w:rsidP="00FC132C">
      <w:pPr>
        <w:rPr>
          <w:sz w:val="20"/>
        </w:rPr>
      </w:pPr>
    </w:p>
    <w:p w14:paraId="56899F07" w14:textId="77777777" w:rsidR="00FC132C" w:rsidRDefault="00FC132C" w:rsidP="00FC132C">
      <w:pPr>
        <w:rPr>
          <w:sz w:val="20"/>
        </w:rPr>
      </w:pPr>
    </w:p>
    <w:p w14:paraId="78A6BAFD" w14:textId="77777777" w:rsidR="00FC132C" w:rsidRDefault="00FC132C" w:rsidP="00FC132C">
      <w:pPr>
        <w:rPr>
          <w:sz w:val="20"/>
        </w:rPr>
      </w:pPr>
    </w:p>
    <w:p w14:paraId="40AB505B" w14:textId="77777777" w:rsidR="00FC132C" w:rsidRDefault="00FC132C" w:rsidP="00FC132C">
      <w:pPr>
        <w:pStyle w:val="Naslov4"/>
      </w:pPr>
      <w:r w:rsidRPr="004D1996">
        <w:t>Prilikom planiranja rada u godišnjem ciklusu nužno je izraditi detaljan plan kojeg će evaluirati neko stručno tijelo.</w:t>
      </w:r>
    </w:p>
    <w:p w14:paraId="07368DA7" w14:textId="77777777" w:rsidR="00FC132C" w:rsidRDefault="00FC132C" w:rsidP="00FC132C">
      <w:pPr>
        <w:rPr>
          <w:b/>
        </w:rPr>
      </w:pPr>
    </w:p>
    <w:p w14:paraId="52E4E3EF" w14:textId="77777777" w:rsidR="00FC132C" w:rsidRDefault="00FC132C" w:rsidP="000C788D">
      <w:pPr>
        <w:ind w:left="0"/>
        <w:jc w:val="left"/>
        <w:rPr>
          <w:b/>
        </w:rPr>
      </w:pPr>
      <w:r>
        <w:rPr>
          <w:noProof/>
          <w:lang w:eastAsia="hr-HR"/>
        </w:rPr>
        <w:drawing>
          <wp:inline distT="0" distB="0" distL="0" distR="0" wp14:anchorId="2E193C01" wp14:editId="5DA18765">
            <wp:extent cx="5991225" cy="3495675"/>
            <wp:effectExtent l="0" t="0" r="9525" b="9525"/>
            <wp:docPr id="61" name="Grafikon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2091E5E" w14:textId="77777777" w:rsidR="00FC132C" w:rsidRPr="00135FE9" w:rsidRDefault="00FC132C" w:rsidP="00FC132C">
      <w:pPr>
        <w:rPr>
          <w:sz w:val="20"/>
        </w:rPr>
      </w:pPr>
      <w:r w:rsidRPr="00135FE9">
        <w:rPr>
          <w:sz w:val="20"/>
        </w:rPr>
        <w:t>Grafikon 2.2.17. Stupanj slaganja s tvrdnjom o evaluaciji plana rada</w:t>
      </w:r>
    </w:p>
    <w:p w14:paraId="22DECE1F" w14:textId="77777777" w:rsidR="00FC132C" w:rsidRDefault="00FC132C" w:rsidP="00FC132C">
      <w:pPr>
        <w:rPr>
          <w:b/>
        </w:rPr>
      </w:pPr>
    </w:p>
    <w:p w14:paraId="58964A29" w14:textId="77777777" w:rsidR="00FC132C" w:rsidRDefault="00FC132C" w:rsidP="00FC132C">
      <w:pPr>
        <w:rPr>
          <w:b/>
        </w:rPr>
      </w:pPr>
    </w:p>
    <w:p w14:paraId="18A7EB00" w14:textId="77777777" w:rsidR="00FC132C" w:rsidRDefault="00FC132C" w:rsidP="00FC132C">
      <w:pPr>
        <w:rPr>
          <w:b/>
        </w:rPr>
      </w:pPr>
    </w:p>
    <w:p w14:paraId="7CEF2C3F" w14:textId="77777777" w:rsidR="00FC132C" w:rsidRDefault="00FC132C" w:rsidP="00FC132C">
      <w:pPr>
        <w:rPr>
          <w:b/>
        </w:rPr>
      </w:pPr>
    </w:p>
    <w:p w14:paraId="7E817780" w14:textId="77777777" w:rsidR="00FC132C" w:rsidRDefault="00FC132C" w:rsidP="00FC132C">
      <w:pPr>
        <w:rPr>
          <w:b/>
        </w:rPr>
      </w:pPr>
    </w:p>
    <w:p w14:paraId="47D26B33" w14:textId="77777777" w:rsidR="00FC132C" w:rsidRDefault="00FC132C" w:rsidP="00FC132C">
      <w:pPr>
        <w:rPr>
          <w:b/>
        </w:rPr>
      </w:pPr>
    </w:p>
    <w:p w14:paraId="6E676D8C" w14:textId="77777777" w:rsidR="00FC132C" w:rsidRDefault="00FC132C" w:rsidP="00FC132C">
      <w:pPr>
        <w:rPr>
          <w:b/>
        </w:rPr>
      </w:pPr>
    </w:p>
    <w:p w14:paraId="6C638139" w14:textId="77777777" w:rsidR="00FC132C" w:rsidRDefault="00FC132C" w:rsidP="00FC132C">
      <w:pPr>
        <w:pStyle w:val="Naslov4"/>
      </w:pPr>
      <w:r w:rsidRPr="004D1996">
        <w:t>Završetkom rada u godišnjem ciklusu potrebno je izraditi detaljan izvještaj kojeg će evaluirati neko stručno tijelo.</w:t>
      </w:r>
    </w:p>
    <w:p w14:paraId="40615687" w14:textId="77777777" w:rsidR="00FC132C" w:rsidRDefault="00FC132C" w:rsidP="00FC132C">
      <w:pPr>
        <w:rPr>
          <w:b/>
        </w:rPr>
      </w:pPr>
    </w:p>
    <w:p w14:paraId="71414564" w14:textId="77777777" w:rsidR="00FC132C" w:rsidRDefault="00FC132C" w:rsidP="000C788D">
      <w:pPr>
        <w:ind w:left="0"/>
        <w:jc w:val="left"/>
        <w:rPr>
          <w:b/>
        </w:rPr>
      </w:pPr>
      <w:r>
        <w:rPr>
          <w:noProof/>
          <w:lang w:eastAsia="hr-HR"/>
        </w:rPr>
        <w:drawing>
          <wp:inline distT="0" distB="0" distL="0" distR="0" wp14:anchorId="73BBBAA1" wp14:editId="09A353B8">
            <wp:extent cx="5772150" cy="3467100"/>
            <wp:effectExtent l="0" t="0" r="0" b="0"/>
            <wp:docPr id="62" name="Grafikon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010110D" w14:textId="77777777" w:rsidR="00FC132C" w:rsidRPr="00135FE9" w:rsidRDefault="00FC132C" w:rsidP="00FC132C">
      <w:pPr>
        <w:rPr>
          <w:sz w:val="20"/>
        </w:rPr>
      </w:pPr>
      <w:r w:rsidRPr="00135FE9">
        <w:rPr>
          <w:sz w:val="20"/>
        </w:rPr>
        <w:t>Grafikon 2.2.18. Stupanj slaganja s tvrdnjom o evaluaciji godišnjeg izvješća</w:t>
      </w:r>
    </w:p>
    <w:p w14:paraId="336B0627" w14:textId="77777777" w:rsidR="00FC132C" w:rsidRPr="005E068C" w:rsidRDefault="00FC132C" w:rsidP="00FC132C">
      <w:pPr>
        <w:rPr>
          <w:sz w:val="20"/>
        </w:rPr>
      </w:pPr>
    </w:p>
    <w:p w14:paraId="2BD7C556" w14:textId="77777777" w:rsidR="00FC132C" w:rsidRDefault="00FC132C" w:rsidP="00FC132C">
      <w:pPr>
        <w:rPr>
          <w:b/>
        </w:rPr>
      </w:pPr>
    </w:p>
    <w:p w14:paraId="0FBA2C71" w14:textId="77777777" w:rsidR="00FC132C" w:rsidRDefault="00FC132C" w:rsidP="00FC132C">
      <w:pPr>
        <w:rPr>
          <w:b/>
        </w:rPr>
      </w:pPr>
    </w:p>
    <w:p w14:paraId="7447A75D" w14:textId="77777777" w:rsidR="00FC132C" w:rsidRDefault="00FC132C" w:rsidP="00FC132C">
      <w:pPr>
        <w:rPr>
          <w:b/>
        </w:rPr>
      </w:pPr>
    </w:p>
    <w:p w14:paraId="7BECA373" w14:textId="77777777" w:rsidR="00FC132C" w:rsidRDefault="00FC132C" w:rsidP="00FC132C">
      <w:pPr>
        <w:rPr>
          <w:b/>
        </w:rPr>
      </w:pPr>
    </w:p>
    <w:p w14:paraId="40477EF8" w14:textId="77777777" w:rsidR="00FC132C" w:rsidRDefault="00FC132C" w:rsidP="00FC132C">
      <w:pPr>
        <w:rPr>
          <w:b/>
        </w:rPr>
      </w:pPr>
    </w:p>
    <w:p w14:paraId="11DEC43E" w14:textId="77777777" w:rsidR="00FC132C" w:rsidRDefault="00FC132C" w:rsidP="00FC132C">
      <w:pPr>
        <w:rPr>
          <w:b/>
        </w:rPr>
      </w:pPr>
    </w:p>
    <w:p w14:paraId="2A1B3154" w14:textId="77777777" w:rsidR="00FC132C" w:rsidRDefault="00FC132C" w:rsidP="00FC132C">
      <w:pPr>
        <w:rPr>
          <w:b/>
        </w:rPr>
      </w:pPr>
    </w:p>
    <w:p w14:paraId="41A8E4D9" w14:textId="77777777" w:rsidR="00FC132C" w:rsidRDefault="00FC132C" w:rsidP="00FC132C">
      <w:pPr>
        <w:pStyle w:val="Naslov4"/>
      </w:pPr>
      <w:r w:rsidRPr="004D1996">
        <w:t>Formalni i neformalni oblici stručnog usavršavanja važni su za unaprjeđenje procesa sportske pripreme.</w:t>
      </w:r>
    </w:p>
    <w:p w14:paraId="07603692" w14:textId="77777777" w:rsidR="00FC132C" w:rsidRDefault="00FC132C" w:rsidP="00FC132C">
      <w:pPr>
        <w:rPr>
          <w:b/>
        </w:rPr>
      </w:pPr>
    </w:p>
    <w:p w14:paraId="111A3B6F" w14:textId="77777777" w:rsidR="00FC132C" w:rsidRDefault="00FC132C" w:rsidP="000C788D">
      <w:pPr>
        <w:ind w:left="0"/>
        <w:jc w:val="left"/>
        <w:rPr>
          <w:b/>
        </w:rPr>
      </w:pPr>
      <w:r>
        <w:rPr>
          <w:noProof/>
          <w:lang w:eastAsia="hr-HR"/>
        </w:rPr>
        <w:drawing>
          <wp:inline distT="0" distB="0" distL="0" distR="0" wp14:anchorId="356BD573" wp14:editId="03D2AD96">
            <wp:extent cx="5857875" cy="3714750"/>
            <wp:effectExtent l="0" t="0" r="9525" b="0"/>
            <wp:docPr id="63" name="Grafikon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666D43C" w14:textId="77777777" w:rsidR="00FC132C" w:rsidRPr="00135FE9" w:rsidRDefault="00FC132C" w:rsidP="00FC132C">
      <w:pPr>
        <w:rPr>
          <w:sz w:val="20"/>
        </w:rPr>
      </w:pPr>
      <w:r w:rsidRPr="00135FE9">
        <w:rPr>
          <w:sz w:val="20"/>
        </w:rPr>
        <w:t>Grafikon 2.2.19. Stupanj slaganja s tvrdnjom o stručnom usavršavanju</w:t>
      </w:r>
    </w:p>
    <w:p w14:paraId="21E8E381" w14:textId="77777777" w:rsidR="00FC132C" w:rsidRPr="005E068C" w:rsidRDefault="00FC132C" w:rsidP="00FC132C">
      <w:pPr>
        <w:rPr>
          <w:sz w:val="20"/>
        </w:rPr>
      </w:pPr>
    </w:p>
    <w:p w14:paraId="7E6CA04E" w14:textId="77777777" w:rsidR="00FC132C" w:rsidRDefault="00FC132C" w:rsidP="00FC132C">
      <w:pPr>
        <w:rPr>
          <w:b/>
        </w:rPr>
      </w:pPr>
    </w:p>
    <w:p w14:paraId="284EC560" w14:textId="77777777" w:rsidR="00FC132C" w:rsidRDefault="00FC132C" w:rsidP="00FC132C">
      <w:pPr>
        <w:rPr>
          <w:b/>
        </w:rPr>
      </w:pPr>
    </w:p>
    <w:p w14:paraId="70F6C339" w14:textId="77777777" w:rsidR="00FC132C" w:rsidRDefault="00FC132C" w:rsidP="00FC132C">
      <w:pPr>
        <w:rPr>
          <w:b/>
        </w:rPr>
      </w:pPr>
    </w:p>
    <w:p w14:paraId="45AC4942" w14:textId="77777777" w:rsidR="00FC132C" w:rsidRDefault="00FC132C" w:rsidP="00FC132C">
      <w:pPr>
        <w:rPr>
          <w:b/>
        </w:rPr>
      </w:pPr>
    </w:p>
    <w:p w14:paraId="7D834403" w14:textId="77777777" w:rsidR="00FC132C" w:rsidRDefault="00FC132C" w:rsidP="00FC132C">
      <w:pPr>
        <w:rPr>
          <w:b/>
        </w:rPr>
      </w:pPr>
    </w:p>
    <w:p w14:paraId="2FD51B88" w14:textId="77777777" w:rsidR="00FC132C" w:rsidRDefault="00FC132C" w:rsidP="00FC132C">
      <w:pPr>
        <w:rPr>
          <w:b/>
        </w:rPr>
      </w:pPr>
    </w:p>
    <w:p w14:paraId="4A9A7C35" w14:textId="77777777" w:rsidR="00FC132C" w:rsidRDefault="00FC132C" w:rsidP="00FC132C">
      <w:pPr>
        <w:pStyle w:val="Naslov4"/>
      </w:pPr>
      <w:r w:rsidRPr="000A1AB7">
        <w:t>Stručna kvalifikacija za sport koju posjedujem dovoljna je za obavljanje trenerskih poslova.</w:t>
      </w:r>
    </w:p>
    <w:p w14:paraId="239BDED0" w14:textId="77777777" w:rsidR="00FC132C" w:rsidRDefault="00FC132C" w:rsidP="00FC132C">
      <w:pPr>
        <w:rPr>
          <w:b/>
        </w:rPr>
      </w:pPr>
    </w:p>
    <w:p w14:paraId="2DBF9812" w14:textId="77777777" w:rsidR="00FC132C" w:rsidRDefault="00FC132C" w:rsidP="000C788D">
      <w:pPr>
        <w:ind w:left="0"/>
        <w:jc w:val="left"/>
        <w:rPr>
          <w:b/>
        </w:rPr>
      </w:pPr>
      <w:r>
        <w:rPr>
          <w:noProof/>
          <w:lang w:eastAsia="hr-HR"/>
        </w:rPr>
        <w:drawing>
          <wp:inline distT="0" distB="0" distL="0" distR="0" wp14:anchorId="60FC6C88" wp14:editId="2A9688D5">
            <wp:extent cx="5505450" cy="3790950"/>
            <wp:effectExtent l="0" t="0" r="0" b="0"/>
            <wp:docPr id="192" name="Grafikon 19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A39C175" w14:textId="4477F03A" w:rsidR="00FC132C" w:rsidRPr="00AF2235" w:rsidRDefault="00FC132C" w:rsidP="00FC132C">
      <w:pPr>
        <w:rPr>
          <w:sz w:val="20"/>
        </w:rPr>
      </w:pPr>
      <w:r w:rsidRPr="00AF2235">
        <w:rPr>
          <w:sz w:val="20"/>
        </w:rPr>
        <w:t xml:space="preserve">Grafikon 2.2.20. Stupanj slaganja s tvrdnjom o </w:t>
      </w:r>
      <w:r w:rsidR="00EA3B77">
        <w:rPr>
          <w:sz w:val="20"/>
        </w:rPr>
        <w:t>zadovoljstvu postojećom kvalifikacijom za obavljanje trenerskih porslova</w:t>
      </w:r>
    </w:p>
    <w:p w14:paraId="04BF73F5" w14:textId="77777777" w:rsidR="00FC132C" w:rsidRPr="005E068C" w:rsidRDefault="00FC132C" w:rsidP="00FC132C">
      <w:pPr>
        <w:rPr>
          <w:sz w:val="20"/>
        </w:rPr>
      </w:pPr>
    </w:p>
    <w:p w14:paraId="3FD0384C" w14:textId="77777777" w:rsidR="00FC132C" w:rsidRDefault="00FC132C" w:rsidP="00FC132C">
      <w:pPr>
        <w:rPr>
          <w:b/>
        </w:rPr>
      </w:pPr>
    </w:p>
    <w:p w14:paraId="320CA197" w14:textId="77777777" w:rsidR="00FC132C" w:rsidRDefault="00FC132C" w:rsidP="00FC132C">
      <w:pPr>
        <w:rPr>
          <w:b/>
        </w:rPr>
      </w:pPr>
    </w:p>
    <w:p w14:paraId="299FD980" w14:textId="77777777" w:rsidR="00FC132C" w:rsidRDefault="00FC132C" w:rsidP="00FC132C">
      <w:pPr>
        <w:rPr>
          <w:b/>
        </w:rPr>
      </w:pPr>
    </w:p>
    <w:p w14:paraId="7467CD74" w14:textId="77777777" w:rsidR="00FC132C" w:rsidRDefault="00FC132C" w:rsidP="00FC132C">
      <w:pPr>
        <w:rPr>
          <w:b/>
        </w:rPr>
      </w:pPr>
    </w:p>
    <w:p w14:paraId="4D41BFB2" w14:textId="77777777" w:rsidR="00FC132C" w:rsidRDefault="00FC132C" w:rsidP="00FC132C">
      <w:pPr>
        <w:rPr>
          <w:b/>
        </w:rPr>
      </w:pPr>
    </w:p>
    <w:p w14:paraId="6E63E082" w14:textId="77777777" w:rsidR="00FC132C" w:rsidRDefault="00FC132C" w:rsidP="00FC132C">
      <w:pPr>
        <w:rPr>
          <w:b/>
        </w:rPr>
      </w:pPr>
    </w:p>
    <w:p w14:paraId="18DA590D" w14:textId="77777777" w:rsidR="00FC132C" w:rsidRDefault="00FC132C" w:rsidP="00FC132C">
      <w:pPr>
        <w:pStyle w:val="Naslov4"/>
      </w:pPr>
      <w:r w:rsidRPr="004D1996">
        <w:t>Količina vremena koju provedem u stručnom radu tijekom godišnjeg ciklusa je prevelika.</w:t>
      </w:r>
    </w:p>
    <w:p w14:paraId="0B97137B" w14:textId="77777777" w:rsidR="00FC132C" w:rsidRDefault="00FC132C" w:rsidP="00FC132C">
      <w:pPr>
        <w:ind w:left="0"/>
        <w:rPr>
          <w:b/>
        </w:rPr>
      </w:pPr>
    </w:p>
    <w:p w14:paraId="3DD2FB4C" w14:textId="77777777" w:rsidR="00FC132C" w:rsidRDefault="00FC132C" w:rsidP="000C788D">
      <w:pPr>
        <w:ind w:left="0"/>
        <w:jc w:val="left"/>
        <w:rPr>
          <w:b/>
        </w:rPr>
      </w:pPr>
      <w:r>
        <w:rPr>
          <w:noProof/>
          <w:lang w:eastAsia="hr-HR"/>
        </w:rPr>
        <w:drawing>
          <wp:inline distT="0" distB="0" distL="0" distR="0" wp14:anchorId="7D360244" wp14:editId="4E7B75FB">
            <wp:extent cx="5800725" cy="3810000"/>
            <wp:effectExtent l="0" t="0" r="9525" b="0"/>
            <wp:docPr id="193" name="Grafikon 19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1FF737D" w14:textId="5C5317F8" w:rsidR="00FC132C" w:rsidRPr="00AF2235" w:rsidRDefault="00FC132C" w:rsidP="00FC132C">
      <w:pPr>
        <w:rPr>
          <w:sz w:val="20"/>
        </w:rPr>
      </w:pPr>
      <w:r w:rsidRPr="00AF2235">
        <w:rPr>
          <w:sz w:val="20"/>
        </w:rPr>
        <w:t xml:space="preserve">Grafikon 2.2.21. Stupanj slaganja s tvrdnjom o </w:t>
      </w:r>
      <w:r w:rsidR="00646B50">
        <w:rPr>
          <w:sz w:val="20"/>
        </w:rPr>
        <w:t>količini stručnog rada</w:t>
      </w:r>
    </w:p>
    <w:p w14:paraId="1FFE7D4B" w14:textId="77777777" w:rsidR="00FC132C" w:rsidRDefault="00FC132C" w:rsidP="00FC132C">
      <w:pPr>
        <w:rPr>
          <w:b/>
        </w:rPr>
      </w:pPr>
    </w:p>
    <w:p w14:paraId="01197BE5" w14:textId="77777777" w:rsidR="00FC132C" w:rsidRDefault="00FC132C" w:rsidP="00FC132C">
      <w:pPr>
        <w:rPr>
          <w:b/>
        </w:rPr>
      </w:pPr>
    </w:p>
    <w:p w14:paraId="49B2A4E8" w14:textId="77777777" w:rsidR="00FC132C" w:rsidRDefault="00FC132C" w:rsidP="00FC132C">
      <w:pPr>
        <w:rPr>
          <w:b/>
        </w:rPr>
      </w:pPr>
    </w:p>
    <w:p w14:paraId="656D3245" w14:textId="77777777" w:rsidR="00FC132C" w:rsidRDefault="00FC132C" w:rsidP="00FC132C">
      <w:pPr>
        <w:rPr>
          <w:b/>
        </w:rPr>
      </w:pPr>
    </w:p>
    <w:p w14:paraId="292E6C24" w14:textId="77777777" w:rsidR="00FC132C" w:rsidRDefault="00FC132C" w:rsidP="00FC132C">
      <w:pPr>
        <w:rPr>
          <w:b/>
        </w:rPr>
      </w:pPr>
    </w:p>
    <w:p w14:paraId="74F76A35" w14:textId="77777777" w:rsidR="00FC132C" w:rsidRDefault="00FC132C" w:rsidP="00FC132C">
      <w:pPr>
        <w:rPr>
          <w:b/>
        </w:rPr>
      </w:pPr>
    </w:p>
    <w:p w14:paraId="52B257E2" w14:textId="77777777" w:rsidR="00FC132C" w:rsidRDefault="00FC132C" w:rsidP="00FC132C">
      <w:pPr>
        <w:rPr>
          <w:b/>
        </w:rPr>
      </w:pPr>
    </w:p>
    <w:p w14:paraId="1B844DFE" w14:textId="77777777" w:rsidR="00FC132C" w:rsidRDefault="00FC132C" w:rsidP="00FC132C">
      <w:pPr>
        <w:pStyle w:val="Naslov4"/>
      </w:pPr>
      <w:r w:rsidRPr="004D1996">
        <w:t>Obzirom na postignuća ostvarena do sada smatram kako je moj stručni rad kvalitetan.</w:t>
      </w:r>
    </w:p>
    <w:p w14:paraId="3DB0D2A1" w14:textId="77777777" w:rsidR="00FC132C" w:rsidRDefault="00FC132C" w:rsidP="00FC132C">
      <w:pPr>
        <w:rPr>
          <w:b/>
        </w:rPr>
      </w:pPr>
    </w:p>
    <w:p w14:paraId="438D3DA9" w14:textId="77777777" w:rsidR="00FC132C" w:rsidRDefault="00FC132C" w:rsidP="000C788D">
      <w:pPr>
        <w:ind w:left="0"/>
        <w:jc w:val="left"/>
        <w:rPr>
          <w:b/>
        </w:rPr>
      </w:pPr>
      <w:r>
        <w:rPr>
          <w:noProof/>
          <w:lang w:eastAsia="hr-HR"/>
        </w:rPr>
        <w:drawing>
          <wp:inline distT="0" distB="0" distL="0" distR="0" wp14:anchorId="1277E29E" wp14:editId="30BF25A6">
            <wp:extent cx="5981700" cy="3733800"/>
            <wp:effectExtent l="0" t="0" r="0" b="0"/>
            <wp:docPr id="194" name="Grafikon 19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C8347B3" w14:textId="3E1CD19A" w:rsidR="00FC132C" w:rsidRPr="00AF2235" w:rsidRDefault="00FC132C" w:rsidP="00FC132C">
      <w:pPr>
        <w:rPr>
          <w:sz w:val="20"/>
        </w:rPr>
      </w:pPr>
      <w:r w:rsidRPr="00AF2235">
        <w:rPr>
          <w:sz w:val="20"/>
        </w:rPr>
        <w:t xml:space="preserve">Grafikon 2.2.22. Stupanj slaganja s tvrdnjom o </w:t>
      </w:r>
      <w:r w:rsidR="00646B50">
        <w:rPr>
          <w:sz w:val="20"/>
        </w:rPr>
        <w:t>kvaliteti osobnog stručnog rada</w:t>
      </w:r>
    </w:p>
    <w:p w14:paraId="7362668E" w14:textId="77777777" w:rsidR="00FC132C" w:rsidRDefault="00FC132C" w:rsidP="00FC132C">
      <w:pPr>
        <w:rPr>
          <w:b/>
        </w:rPr>
      </w:pPr>
    </w:p>
    <w:p w14:paraId="21054F32" w14:textId="77777777" w:rsidR="00FC132C" w:rsidRDefault="00FC132C" w:rsidP="00FC132C">
      <w:pPr>
        <w:rPr>
          <w:b/>
        </w:rPr>
      </w:pPr>
    </w:p>
    <w:p w14:paraId="63BC0382" w14:textId="77777777" w:rsidR="00FC132C" w:rsidRDefault="00FC132C" w:rsidP="00FC132C">
      <w:pPr>
        <w:rPr>
          <w:b/>
        </w:rPr>
      </w:pPr>
    </w:p>
    <w:p w14:paraId="3EDF83F8" w14:textId="77777777" w:rsidR="00FC132C" w:rsidRDefault="00FC132C" w:rsidP="00FC132C">
      <w:pPr>
        <w:rPr>
          <w:b/>
        </w:rPr>
      </w:pPr>
    </w:p>
    <w:p w14:paraId="1FD69098" w14:textId="77777777" w:rsidR="00FC132C" w:rsidRDefault="00FC132C" w:rsidP="00FC132C">
      <w:pPr>
        <w:rPr>
          <w:b/>
        </w:rPr>
      </w:pPr>
    </w:p>
    <w:p w14:paraId="0575E659" w14:textId="77777777" w:rsidR="00FC132C" w:rsidRDefault="00FC132C" w:rsidP="00FC132C">
      <w:pPr>
        <w:rPr>
          <w:b/>
        </w:rPr>
      </w:pPr>
    </w:p>
    <w:p w14:paraId="1712909E" w14:textId="77777777" w:rsidR="00FC132C" w:rsidRDefault="00FC132C" w:rsidP="00FC132C">
      <w:pPr>
        <w:rPr>
          <w:b/>
        </w:rPr>
      </w:pPr>
    </w:p>
    <w:p w14:paraId="32BEFCA2" w14:textId="77777777" w:rsidR="00FC132C" w:rsidRDefault="00FC132C" w:rsidP="00FC132C">
      <w:pPr>
        <w:pStyle w:val="Naslov4"/>
      </w:pPr>
      <w:r w:rsidRPr="004D1996">
        <w:t>Financijska sredstva koja se ulažu u moj stručni rad (prvenstveno kroz plaću i naknade) su dostatna u odnosu na uloženi trud i vrijeme.</w:t>
      </w:r>
    </w:p>
    <w:p w14:paraId="63EEA9D7" w14:textId="77777777" w:rsidR="00FC132C" w:rsidRPr="000A1AB7" w:rsidRDefault="00FC132C" w:rsidP="00FC132C"/>
    <w:p w14:paraId="55F698E3" w14:textId="77777777" w:rsidR="00FC132C" w:rsidRDefault="00FC132C" w:rsidP="000C788D">
      <w:pPr>
        <w:pStyle w:val="Naslov4"/>
        <w:ind w:left="0"/>
      </w:pPr>
      <w:r>
        <w:rPr>
          <w:noProof/>
          <w:lang w:eastAsia="hr-HR"/>
        </w:rPr>
        <w:drawing>
          <wp:inline distT="0" distB="0" distL="0" distR="0" wp14:anchorId="7F23C396" wp14:editId="05AB9B25">
            <wp:extent cx="5905500" cy="3886200"/>
            <wp:effectExtent l="0" t="0" r="0" b="0"/>
            <wp:docPr id="196" name="Grafikon 19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0541900" w14:textId="6EFA4A41" w:rsidR="00FC132C" w:rsidRPr="000A1AB7" w:rsidRDefault="00FC132C" w:rsidP="00FC132C">
      <w:pPr>
        <w:rPr>
          <w:sz w:val="20"/>
        </w:rPr>
      </w:pPr>
      <w:r w:rsidRPr="000A1AB7">
        <w:rPr>
          <w:sz w:val="20"/>
        </w:rPr>
        <w:t>Grafikon 2.2.</w:t>
      </w:r>
      <w:r w:rsidR="00E53723">
        <w:rPr>
          <w:sz w:val="20"/>
        </w:rPr>
        <w:t>23</w:t>
      </w:r>
      <w:r w:rsidRPr="000A1AB7">
        <w:rPr>
          <w:sz w:val="20"/>
        </w:rPr>
        <w:t>. Stupanj slaganja s tvrdnjom o financijskim sredstvima uloženim u trenerov stručni rad</w:t>
      </w:r>
    </w:p>
    <w:p w14:paraId="654FFB5A" w14:textId="77777777" w:rsidR="00FC132C" w:rsidRDefault="00FC132C" w:rsidP="00FC132C">
      <w:pPr>
        <w:pStyle w:val="Naslov4"/>
      </w:pPr>
    </w:p>
    <w:p w14:paraId="486A8A54" w14:textId="77777777" w:rsidR="00FC132C" w:rsidRDefault="00FC132C" w:rsidP="00FC132C">
      <w:pPr>
        <w:pStyle w:val="Naslov4"/>
      </w:pPr>
    </w:p>
    <w:p w14:paraId="3A49A22A" w14:textId="77777777" w:rsidR="00FC132C" w:rsidRDefault="00FC132C" w:rsidP="00FC132C">
      <w:pPr>
        <w:pStyle w:val="Naslov4"/>
      </w:pPr>
    </w:p>
    <w:p w14:paraId="35DF0372" w14:textId="77777777" w:rsidR="00FC132C" w:rsidRDefault="00FC132C" w:rsidP="00FC132C">
      <w:pPr>
        <w:pStyle w:val="Naslov4"/>
      </w:pPr>
    </w:p>
    <w:p w14:paraId="4793EC41" w14:textId="77777777" w:rsidR="00FC132C" w:rsidRDefault="00FC132C" w:rsidP="00FC132C">
      <w:pPr>
        <w:pStyle w:val="Naslov4"/>
      </w:pPr>
    </w:p>
    <w:p w14:paraId="10DB4A2A" w14:textId="77777777" w:rsidR="00FC132C" w:rsidRDefault="00FC132C" w:rsidP="00FC132C">
      <w:pPr>
        <w:pStyle w:val="Naslov4"/>
      </w:pPr>
    </w:p>
    <w:p w14:paraId="5D1CCF32" w14:textId="72A1DC6E" w:rsidR="00FC132C" w:rsidRDefault="00FC132C" w:rsidP="00FC132C">
      <w:pPr>
        <w:pStyle w:val="Naslov4"/>
      </w:pPr>
      <w:r w:rsidRPr="004D1996">
        <w:t xml:space="preserve">Za unaprjeđenje kvalitete sporta u gradu </w:t>
      </w:r>
      <w:r>
        <w:t>Karlovcu</w:t>
      </w:r>
      <w:r w:rsidRPr="004D1996">
        <w:t xml:space="preserve"> najvažnije je</w:t>
      </w:r>
    </w:p>
    <w:p w14:paraId="3545A53B" w14:textId="77777777" w:rsidR="00FC132C" w:rsidRDefault="00FC132C" w:rsidP="00FC132C">
      <w:pPr>
        <w:rPr>
          <w:b/>
        </w:rPr>
      </w:pPr>
    </w:p>
    <w:p w14:paraId="4BE089C5" w14:textId="77777777" w:rsidR="00FC132C" w:rsidRDefault="00FC132C" w:rsidP="000C788D">
      <w:pPr>
        <w:ind w:left="0"/>
        <w:jc w:val="left"/>
        <w:rPr>
          <w:b/>
        </w:rPr>
      </w:pPr>
      <w:r>
        <w:rPr>
          <w:noProof/>
          <w:lang w:eastAsia="hr-HR"/>
        </w:rPr>
        <w:drawing>
          <wp:inline distT="0" distB="0" distL="0" distR="0" wp14:anchorId="6F3DED59" wp14:editId="1B6ABBA1">
            <wp:extent cx="5943600" cy="3619500"/>
            <wp:effectExtent l="0" t="0" r="0" b="0"/>
            <wp:docPr id="197" name="Grafikon 19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0123365" w14:textId="4C32E37C" w:rsidR="00FC132C" w:rsidRPr="00AF2235" w:rsidRDefault="00FC132C" w:rsidP="00FC132C">
      <w:pPr>
        <w:rPr>
          <w:sz w:val="20"/>
        </w:rPr>
      </w:pPr>
      <w:r>
        <w:rPr>
          <w:sz w:val="20"/>
        </w:rPr>
        <w:t>Grafikon 2.2.</w:t>
      </w:r>
      <w:r w:rsidR="00E53723">
        <w:rPr>
          <w:sz w:val="20"/>
        </w:rPr>
        <w:t>24</w:t>
      </w:r>
      <w:r w:rsidRPr="00AF2235">
        <w:rPr>
          <w:sz w:val="20"/>
        </w:rPr>
        <w:t>. Rezultati odgovora na pitanje o prioritetima u unaprjeđenju kvalitete sporta</w:t>
      </w:r>
    </w:p>
    <w:p w14:paraId="554A6196" w14:textId="77777777" w:rsidR="00FC132C" w:rsidRDefault="00FC132C" w:rsidP="00FC132C">
      <w:pPr>
        <w:rPr>
          <w:sz w:val="20"/>
        </w:rPr>
      </w:pPr>
    </w:p>
    <w:p w14:paraId="218EA4AB" w14:textId="77777777" w:rsidR="00FC132C" w:rsidRDefault="00FC132C" w:rsidP="00FC132C">
      <w:r w:rsidRPr="00DF223E">
        <w:t>Analizom odgovora dobivenih kr</w:t>
      </w:r>
      <w:r>
        <w:t xml:space="preserve">oz treći dio ankete provedene sa sportskim </w:t>
      </w:r>
      <w:r w:rsidRPr="00DF223E">
        <w:t xml:space="preserve">trenerima u </w:t>
      </w:r>
      <w:r>
        <w:t>gradu Karlovcu dolazimo do nekoliko glavnih zaključaka koji se nalaze u nastavku.</w:t>
      </w:r>
    </w:p>
    <w:p w14:paraId="784FE7D2" w14:textId="77777777" w:rsidR="00FC132C" w:rsidRDefault="00FC132C" w:rsidP="00FC132C">
      <w:pPr>
        <w:ind w:left="0"/>
      </w:pPr>
    </w:p>
    <w:p w14:paraId="2C7D49DE" w14:textId="6822F8A0" w:rsidR="00FC132C" w:rsidRDefault="00FC132C" w:rsidP="00FC132C">
      <w:pPr>
        <w:pStyle w:val="Naslov4"/>
      </w:pPr>
      <w:r w:rsidRPr="00D95695">
        <w:t xml:space="preserve">Stavovi o objektima, opremi i vremenu raspoloživom za stručni rad </w:t>
      </w:r>
    </w:p>
    <w:p w14:paraId="5D8796C0" w14:textId="77777777" w:rsidR="00FC132C" w:rsidRPr="004B146F" w:rsidRDefault="00FC132C" w:rsidP="00FC132C">
      <w:r>
        <w:t>Kvalitetna sportska infrastruktura jedan je od osnovnih preduvjeta za kvalitetan stručno-trenerski rad u godišnjem ili višegodišnjem ciklusu sportske pripreme. Kroz pitanja o objektima, opremi i vremenu koji su na raspolaganju trenerima dobit će se povratne informacije od svakodnevnih korisnika navedenih resursa te će se moći oblikovati daljnje preporuke za razvoj ovih važnih područja.</w:t>
      </w:r>
    </w:p>
    <w:p w14:paraId="6D3034EC" w14:textId="77777777" w:rsidR="00E53723" w:rsidRDefault="00FC132C" w:rsidP="00477E33">
      <w:pPr>
        <w:pStyle w:val="Odlomakpopisa"/>
        <w:numPr>
          <w:ilvl w:val="0"/>
          <w:numId w:val="16"/>
        </w:numPr>
      </w:pPr>
      <w:r>
        <w:t xml:space="preserve">Temeljem odgovora trenera  na pitanje o objektima u kojima provode stručni rad može se zaključiti kako se 67,61% trenera potpuno ili djelomično slaže s tvrdnjom kako objekti zadovoljavaju sve potrebe sportaša i trenera u ostvarenju postavljenih ciljeva u godišnjem ili višegodišnjem ciklusu pripreme. Neodlučnih trenera koji se niti slažu niti ne slažu s navedenom tvrdnjom je 11,27% dok su preostali 21,13% treneri koji se djelomično ili u potpunosti ne slažu s navedenom tvrdnjom. Iako se ovaj posljednji postotak ne čini značajno velikim ipak je potrebno naglasiti kako činjenica da gotovo ¼ trenera smatra objekte nezadovoljavajućim traži pozornost i sustavan pristup rješavanju problematike infrastrukture. </w:t>
      </w:r>
      <w:r w:rsidRPr="00E53723">
        <w:rPr>
          <w:rStyle w:val="Naglaeno"/>
        </w:rPr>
        <w:t xml:space="preserve">Sportovi u kojima su prema mišljenju trenera potrebna unaprjeđenja infrastrukture su: nogomet, rukomet, košarka, mačevanje, atletika, sportsko penjanje i sportska gimnastika. </w:t>
      </w:r>
    </w:p>
    <w:p w14:paraId="1987E19C" w14:textId="45E01127" w:rsidR="00FC132C" w:rsidRDefault="00FC132C" w:rsidP="00477E33">
      <w:pPr>
        <w:pStyle w:val="Odlomakpopisa"/>
        <w:numPr>
          <w:ilvl w:val="0"/>
          <w:numId w:val="16"/>
        </w:numPr>
      </w:pPr>
      <w:r>
        <w:t xml:space="preserve">Oprema koja je trenerima na raspolaganju u ostvarivanju postavljenih ciljeva u godišnjem ili višegodišnjem ciklusu sportske pripreme je uglavnom pozitivno percipirana. Preko 56% trenera zadovoljno je, u potpunosti ili djelomično s opremom koja im je na raspolaganju. Zanimljivo je kako je čak 26,76% trenera odabralo odgovor </w:t>
      </w:r>
      <w:r w:rsidRPr="00E53723">
        <w:rPr>
          <w:i/>
        </w:rPr>
        <w:t xml:space="preserve">Niti se slažem niti se ne slažem </w:t>
      </w:r>
      <w:r>
        <w:t>što pokazuje da je preko ¼ trenera indiferentno prema ovom segmentu njihova stručnoga rada. I u konačnici tek 16,90% trenera izrazilo je svoje nezadovoljstvo opremom koja im je na raspolaganju. Temeljem predstavljenih rezultata moguće je zaključiti kako je većina trenera ipak zadovoljna opremom koja im je na raspolaganju ali je nužno osigurati pretpostavke da treneri imaju na raspolaganju dovoljnu količinu opreme i rekvizita kako bi što uspješnije mogli provoditi i ostvarivati postavljene ciljeve procesa sportske pripreme.</w:t>
      </w:r>
    </w:p>
    <w:p w14:paraId="0CE6D293" w14:textId="77777777" w:rsidR="00FC132C" w:rsidRDefault="00FC132C" w:rsidP="00477E33">
      <w:pPr>
        <w:pStyle w:val="Odlomakpopisa"/>
        <w:numPr>
          <w:ilvl w:val="0"/>
          <w:numId w:val="16"/>
        </w:numPr>
      </w:pPr>
      <w:r>
        <w:t xml:space="preserve">Vrijeme koje je na raspolaganju trenerima za stručni rad vrlo je važna sastavnica sustava sporta. Ukoliko treneri nemaju mogućnost raspolagati s dostatnim brojem termina i vremenski osigurati dovoljnu količinu rada za svoje sportaše onda postavljeni ciljevi procesa sportske pripreme kao i natjecateljski rezultat dolaze pod znak pitanja. Tek 36,62% trenera u potpunosti je zadovoljno i slaže se s tvrdnjom da imaju na raspolaganju dovoljno vremena u sportskim objektima. Postotak trenera koji se djelomično slažu s navedenom tvrdnjom i onih koji su neodlučni je isti i iznosi 19,72%. Kombinacijom odgovora trenera koji se djelomično ili u potpunosti ne slažu s navedenom tvrdnjom dolazimo do 23,95% trenera što svakako nije zanemariv postotak te upućuje na prostor za unaprjeđenje korištenja postojećih ali i potrebu za izgradnjom ili uređenjem dodatne infrastrukture kako bi se postotak trenera koji se ne slažu s navedenom tvrdnjom dodatno smanjio. </w:t>
      </w:r>
    </w:p>
    <w:p w14:paraId="0E290E06" w14:textId="77777777" w:rsidR="00FC132C" w:rsidRDefault="00FC132C" w:rsidP="00FC132C">
      <w:pPr>
        <w:ind w:left="0"/>
        <w:rPr>
          <w:b/>
        </w:rPr>
      </w:pPr>
    </w:p>
    <w:p w14:paraId="580BADA2" w14:textId="77777777" w:rsidR="00FC132C" w:rsidRDefault="00FC132C" w:rsidP="00FC132C">
      <w:pPr>
        <w:pStyle w:val="Naslov4"/>
      </w:pPr>
      <w:r>
        <w:t>Stavovi o osobnom i generalno</w:t>
      </w:r>
      <w:r w:rsidRPr="00D95695">
        <w:t xml:space="preserve"> stručnom radu</w:t>
      </w:r>
    </w:p>
    <w:p w14:paraId="5310F532" w14:textId="77777777" w:rsidR="00FC132C" w:rsidRDefault="00FC132C" w:rsidP="00FC132C">
      <w:r>
        <w:t xml:space="preserve">Ranije u ovom poglavlju dosta je bilo riječi o stručnom radu trenera kao preduvjetu za uspješno funkcioniranje sustava sporta te u konačnici ostvarenje sportskog rezultata. Kvalitetan stručni rad trenera proizlazi prije svega iz trenerovih kompetencija koje su temelj za kvalitetan, stručan i uspješan rad. Naravno da u kombinaciji s kompetencijama uvijek ide i iskustvo trenera koje nerijetko može biti presudan čimbenik u stvaranju sportskog rezultata.  </w:t>
      </w:r>
    </w:p>
    <w:p w14:paraId="4C9B54BB" w14:textId="77777777" w:rsidR="00FC132C" w:rsidRDefault="00FC132C" w:rsidP="00477E33">
      <w:pPr>
        <w:pStyle w:val="Odlomakpopisa"/>
        <w:numPr>
          <w:ilvl w:val="0"/>
          <w:numId w:val="17"/>
        </w:numPr>
      </w:pPr>
      <w:r>
        <w:t>Većina sportskih trenera u gradu Karlovcu imaju pozitivne stavove o potrebi izrade detaljnog plana rada kojega bi evaluiralo neko stručno tijelo. Preko 80% trenera pozitivno se izrazilo oko ove tvrdnje što je jasna poruka sportskim institucijama karlovačke lokalne zajednice u kojem smjeru je potrebno razvijati sustav praćenja i analize stručnoga rada trenera. Tek 9,86% trenera izrazilo se negativno po ovom pitanju i smatraju kako nema potrebe da njihov plan rada evaluira neko stručno tijelo. Kod ove tvrdnje neodlučnih trenera je bilo 8,45%. Može se zaključiti kako je potrebno osmisliti proces planiranja i prijave godišnjega plana rada na razini Karlovačke športske zajednice u okviru kojega će definirano stručno tijelo evaluirati planove i programe rada trenera u godišnjem ciklusu. Ovaj pristup u provedbi stručno-trenerskog rada važan je između ostalog i zbog upoznavanja trenera sa pojedinim segmentima osobnog stručnog rada ali i stjecanja određene razine sigurnosti u obavljanju stručnih poslova pogotovo kod trenera s manjom razinom trenerskog iskustva.</w:t>
      </w:r>
    </w:p>
    <w:p w14:paraId="7E0E7467" w14:textId="77777777" w:rsidR="00FC132C" w:rsidRDefault="00FC132C" w:rsidP="00477E33">
      <w:pPr>
        <w:pStyle w:val="Odlomakpopisa"/>
        <w:numPr>
          <w:ilvl w:val="0"/>
          <w:numId w:val="17"/>
        </w:numPr>
      </w:pPr>
      <w:r>
        <w:t>Tvrdnja o potrebi da godišnji izvještaj o stručnom radu trenera evaluira neko stručno tijelo je također naišla na veliko odobravanje kod trenera pa je opet preko 80% trenera imalo pozitivan stav oko ove tvrdnje slažući se s njom u potpunosti ili djelomično. Neodlučnih trenera bilo je 11,27%, dok je onih koji se djelomično ili u potpunosti ne slažu s ovom tvrdnjom tek 8,45%. Ovdje se možemo nadovezati na zaključak iz prethodne tvrdnje o potrebi uspostave sustava praćenja i analize planiranih i ostvarenih ciljeva u godišnjem ciklusu rada sportskih trenera.</w:t>
      </w:r>
    </w:p>
    <w:p w14:paraId="0B9497E5" w14:textId="77777777" w:rsidR="00FC132C" w:rsidRDefault="00FC132C" w:rsidP="00477E33">
      <w:pPr>
        <w:pStyle w:val="Odlomakpopisa"/>
        <w:numPr>
          <w:ilvl w:val="0"/>
          <w:numId w:val="17"/>
        </w:numPr>
      </w:pPr>
      <w:r>
        <w:t xml:space="preserve">Formalni i neformalni oblici stručnog usavršavanja su za sportske trenere u gradu Karlovcu itekako važni za unaprjeđenje procesa sportske pripreme. Čak 94,36% trenera izrazilo se pozitivno o ovoj tvrdnji i slaže se u potpunosti ili djelomično s njom. Tek 5,63% trenera ne smatra ovu tvrdnju relevantnom pa su odabrali odgovor </w:t>
      </w:r>
      <w:r>
        <w:rPr>
          <w:i/>
        </w:rPr>
        <w:t>N</w:t>
      </w:r>
      <w:r w:rsidRPr="009D696F">
        <w:rPr>
          <w:i/>
        </w:rPr>
        <w:t>iti se slažem niti se ne slažem</w:t>
      </w:r>
      <w:r>
        <w:t xml:space="preserve">, a zanimljivo je kako nema trenera koji su se negativno izrazili o ovoj tvrdnji. Ovakvi rezultati ukazuju na potrebu za omogućavanjem kontinuiranog stručnog usavršavanja za trenere u formalnom i neformalnom smislu. Pozitivno je što su treneri svjesni važnosti kontinuiranog stručnog usavršavanja u trenerskom poslu. Ipak, ako ove rezultate stavimo u kontekst značajnog broja trenera u karlovačkom sportu koji nemaju adekvatnu kvalifikaciju za obavljanje poslova trenera u sportu jasno je kako treba sustav razvijati u smjeru osiguravanja izobrazbe i školovanja trenerskih kadrova s ciljem smanjenja broja nekvalificiranih trenera. </w:t>
      </w:r>
    </w:p>
    <w:p w14:paraId="5E93E50F" w14:textId="77777777" w:rsidR="00FC132C" w:rsidRDefault="00FC132C" w:rsidP="00477E33">
      <w:pPr>
        <w:pStyle w:val="Odlomakpopisa"/>
        <w:numPr>
          <w:ilvl w:val="0"/>
          <w:numId w:val="17"/>
        </w:numPr>
      </w:pPr>
      <w:r>
        <w:t xml:space="preserve">Nakon informacija o stavovima trenera o stručnom usavršavanju provjereni su njihovi stavovi o stručnoj kvalifikaciji koju posjeduju. U ovom anketnom upitniku ponudili smo trenerima pitanje o njihovom stavu prema dostatnosti stručne kvalifikacije koju posjeduju za obavljanje stručnih poslova. Čak 52,11% trenera smatra kako je stručna kvalifikaciju koju posjeduju dovoljna za obavljanje trenerskih poslova. Ukoliko tom postotku pribrojimo i one (33,80%) koji se djelomično, ali ipak slažu s tom tvrdnjom dolazimo do 85,91% trenera što je pokazatelj da treneri imaju izrazito pozitivan stav o razini svoje kvalifikacije. Trenera koji samokritično smatraju da njihova razina kvalifikacije nije zadovoljavajuća je tek 8,46%, dok je neodlučnih 5,63%. Ovakvi rezultati u kontekstu činjenice da u karlovačkom sportu postoji čak 54,93% nekvalificiranih trenera ukazuju na potrebu za dodatnom edukacijom među trenerima u smislu stjecanja kompetencija za obavljanje trenerskih poslova u sportu. Također, potrebno je kroz planirane akcije kao što su seminari, tečajeve i treninge podizati svijest o važnosti stručnih kompetencija u trenerskom pozivu. </w:t>
      </w:r>
    </w:p>
    <w:p w14:paraId="6AC76B7B" w14:textId="77777777" w:rsidR="00FC132C" w:rsidRDefault="00FC132C" w:rsidP="00477E33">
      <w:pPr>
        <w:pStyle w:val="Odlomakpopisa"/>
        <w:numPr>
          <w:ilvl w:val="0"/>
          <w:numId w:val="17"/>
        </w:numPr>
      </w:pPr>
      <w:r>
        <w:t xml:space="preserve">Najveći dio trenera (47,89%) se niti slaže niti ne slaže s tvrdnjom kako je količina vremena koju provode u stručnom radu prevelika. Nešto više je onih trenera koji se ne slažu (28,16%) od onih koji se slažu (23,95%) s ovom tvrdnjom. Ovakva distribucija rezultata dodatno ukazuje na potrebu osvješćivanja trenera o njihovom stručnom radu kroz uspostavljanje ranije spomenutih mehanizama evaluacije prijava planova i predaje izvješća kako bi se treneri bolje upoznali s mogućim unaprjeđenjima u planiranju svoga stručnoga rada. Činjenica da je ovoliko veliki postotak trenera odgovorio indiferentno pokazuje i to da treneri nisu dovoljno upoznati s gabaritima radnoga opterećenja u godišnjem ciklusu rada pa je preporučljivo napraviti dodatnu edukaciju u tome smislu. </w:t>
      </w:r>
    </w:p>
    <w:p w14:paraId="7F733142" w14:textId="77777777" w:rsidR="00FC132C" w:rsidRPr="000A5502" w:rsidRDefault="00FC132C" w:rsidP="00477E33">
      <w:pPr>
        <w:pStyle w:val="Odlomakpopisa"/>
        <w:numPr>
          <w:ilvl w:val="0"/>
          <w:numId w:val="17"/>
        </w:numPr>
      </w:pPr>
      <w:r>
        <w:t>Tvrdnja o zadovoljstvu postignućima ostvarenim u dosadašnjem stručno-trenerskom radu je svojevrsna samoprocjena rada trenera koji su sudjelovali u ovome istraživanju. Najveći dio trenera (88,73%) se slaže u potpunosti ili djelomično s time kako je s obzirom na postignuća koja su do sada ostvarili njihov rad kvalitetan što je dobar pokazatelj s aspekta samopouzdanja i vjere trenera u vlastiti stručni rad. Nešto malo manje od 10% trenera nema se niti slaže niti ne slaže dok je samo 1,41% trenera izrazilo djelomično neslaganje s ovom tvrdnjom. Nije bilo trenera koji se u potpunosti nisu složili s ovom tvrdnjom. Rezultate ovih tvrdnji valja dovesti u kontekst sa sportskim rezultatima ostvarenim u određenom razdoblju ili s nekim drugim ostvarenim ciljevima ciklusa sportske pripreme kako bi se mogla vidjeti opravdanost ovako visoke uvjerenosti u kvalitetu vlastitog stručnoga rada.</w:t>
      </w:r>
    </w:p>
    <w:p w14:paraId="0135C09E" w14:textId="77777777" w:rsidR="00FC132C" w:rsidRDefault="00FC132C" w:rsidP="00FC132C">
      <w:pPr>
        <w:ind w:left="0"/>
        <w:rPr>
          <w:b/>
        </w:rPr>
      </w:pPr>
    </w:p>
    <w:p w14:paraId="062B28D2" w14:textId="77777777" w:rsidR="00FC132C" w:rsidRDefault="00FC132C" w:rsidP="00FC132C">
      <w:pPr>
        <w:pStyle w:val="Naslov4"/>
      </w:pPr>
      <w:r w:rsidRPr="00D95695">
        <w:t>Stavovi o financijskom praćenju i unaprjeđenju sporta</w:t>
      </w:r>
    </w:p>
    <w:p w14:paraId="40C9B557" w14:textId="77777777" w:rsidR="00FC132C" w:rsidRPr="00A10B95" w:rsidRDefault="00FC132C" w:rsidP="00FC132C">
      <w:r>
        <w:t>Financiranje sporta je važan čimbenik uspješnog funkcioniranja sustava sporta uopće. Adekvatna financijska naknada za trenere prije svega ali i dostatna ulaganja u infrastrukturu, opremu, rekvizite i druge važne sastavnice sporta ključan su preduvjet za realizaciju postavljenih ciljeva u procesu sportske pripreme. Stoga se kroz naredna pitanja nastojalo doći do povratne informacije od trenera o njihovim stavovima glede financiranja njihovog stručnog rada ali i onoga što oni vide kao potencijalno rješenje za unaprjeđenje sustava sporta u gradu Karlovcu.</w:t>
      </w:r>
    </w:p>
    <w:p w14:paraId="153EA0A9" w14:textId="77777777" w:rsidR="00FC132C" w:rsidRPr="00ED20B8" w:rsidRDefault="00FC132C" w:rsidP="00477E33">
      <w:pPr>
        <w:pStyle w:val="Odlomakpopisa"/>
        <w:numPr>
          <w:ilvl w:val="0"/>
          <w:numId w:val="18"/>
        </w:numPr>
        <w:rPr>
          <w:b/>
        </w:rPr>
      </w:pPr>
      <w:r w:rsidRPr="0015321C">
        <w:t>Najveći postotak</w:t>
      </w:r>
      <w:r>
        <w:t xml:space="preserve"> (38,03%)</w:t>
      </w:r>
      <w:r w:rsidRPr="0015321C">
        <w:t xml:space="preserve"> trenera</w:t>
      </w:r>
      <w:r>
        <w:t xml:space="preserve"> na tvrdnju o dostatnosti financijskih sredstava koja se ulažu u njihov rad odabrao je odgovor da se u potpunosti ne slažu s tom tvrdnjom. Pribrojimo li tom postotku i one koji se djelomično ne slažu dolazimo do 50,71% trenera koji nisu zadovoljni svojim financijskim statusom u karlovačkom sportu. Čak i ako izoliramo samo trenere profesionalce postotak onih koji se ne slažu s navedenom tvrdnjom se penje preko 50%.</w:t>
      </w:r>
      <w:r w:rsidRPr="0015321C">
        <w:t xml:space="preserve"> </w:t>
      </w:r>
      <w:r>
        <w:t>Dosta je veliki postotak (22,54%) trenera koji su neodlučni pa ne mogu procijeniti jesu li sredstva koja se ulažu u njihov rad dostatna. Potpuno zadovoljnih trenera je 14,08%, dok se s tvrdnjom djelomično slaže 12,68%. Rezultati ukazuju na nezadovoljstvo trenera s financijskim odjecima njihova stručnoga rada. Ukoliko pretpostavimo da je i među trenerima koji su bili neodlučni većina onih koji su nezadovoljni onda govorimo o gotovo 70% trenera koji su nezadovoljni financijskim sredstvima koja se ulažu u njihov rad kroz plaće i naknade. Potrebno je povećati izdvajanja financijskih sredstava za plaće trenera što je detaljnije opisano u poglavlju u kojem se nalazi analiza financiranja sporta.</w:t>
      </w:r>
    </w:p>
    <w:p w14:paraId="1EA623A7" w14:textId="77777777" w:rsidR="00FC132C" w:rsidRDefault="00FC132C" w:rsidP="00477E33">
      <w:pPr>
        <w:pStyle w:val="Odlomakpopisa"/>
        <w:numPr>
          <w:ilvl w:val="0"/>
          <w:numId w:val="18"/>
        </w:numPr>
      </w:pPr>
      <w:r>
        <w:t>Zadnja anketna čestica</w:t>
      </w:r>
      <w:r w:rsidRPr="00ED20B8">
        <w:t xml:space="preserve"> u nizu </w:t>
      </w:r>
      <w:r>
        <w:t xml:space="preserve">odnosi se na pitanje prema trenerima o unaprjeđenju kvalitete sporta u gradu Karlovcu. Kao najvažniji moment u unaprjeđenju sporta najveći broj (49,30%) sportskih trenera vide povećanje financijskih sredstava u sportu. Na drugom mjestu po zastupljenosti je odgovor koji ukazuje na potrebu izgradnje i unaprjeđenja sportske infrastrukture koji je odabralo 23,94% trenera. Značajan postotak trenera (12,68%) kao rješenje za unaprjeđenje sporta u gradu Karlovcu vidi i podizanje kvalitete stručnoga rada kroz edukaciju trenera, dok 8,45% trenera kao rješenje vidi kvalitetniju promociju sporta na svim razinama. Unaprjeđenje rada institucija zaduženih za sport u gradu Karlovcu kao rješenje prepoznaje tek 5,63% trenera što može biti protumačeno kako treneri smatraju da institucije zadužene za sport dobro obavljaju svoj posao. </w:t>
      </w:r>
    </w:p>
    <w:p w14:paraId="66B2703E" w14:textId="77777777" w:rsidR="00FC132C" w:rsidRDefault="00FC132C" w:rsidP="00FC132C">
      <w:pPr>
        <w:pStyle w:val="Odlomakpopisa"/>
        <w:ind w:left="2498"/>
      </w:pPr>
      <w:r>
        <w:t xml:space="preserve">Kroz odgovore na zadnje pitanje u anketi mogu se prepoznati tri ključna izazova karlovačkog sporta: povećanje financijskih sredstava, unaprjeđenje infrastrukture i edukacija stručnih kadrova. Potrebno je dakle definirati strateške ciljeve u karlovačkom sportu na način da se iznađu rješenja za područja koja su detektirana kao izazovna. </w:t>
      </w:r>
    </w:p>
    <w:p w14:paraId="6688EBAA" w14:textId="77777777" w:rsidR="00FC132C" w:rsidRDefault="00FC132C" w:rsidP="00FC132C"/>
    <w:p w14:paraId="38DB9F54" w14:textId="18590DC6" w:rsidR="00F14DE1" w:rsidRDefault="00F14DE1" w:rsidP="00F14DE1">
      <w:pPr>
        <w:pStyle w:val="Naslov2"/>
      </w:pPr>
      <w:bookmarkStart w:id="46" w:name="_Toc58177640"/>
      <w:r>
        <w:t xml:space="preserve">2.3. Financiranje sporta u gradu </w:t>
      </w:r>
      <w:r w:rsidR="00505781">
        <w:t>Karlovcu</w:t>
      </w:r>
      <w:bookmarkEnd w:id="46"/>
      <w:r>
        <w:t xml:space="preserve"> </w:t>
      </w:r>
    </w:p>
    <w:p w14:paraId="5C7C1F6C" w14:textId="77777777" w:rsidR="00F14DE1" w:rsidRDefault="00F14DE1" w:rsidP="00F14DE1"/>
    <w:p w14:paraId="20CE5E22" w14:textId="77777777" w:rsidR="00F14DE1" w:rsidRDefault="00F14DE1" w:rsidP="00F14DE1">
      <w:pPr>
        <w:pStyle w:val="Naslov3"/>
      </w:pPr>
      <w:bookmarkStart w:id="47" w:name="_Toc58177641"/>
      <w:r>
        <w:t>Definicija i opis područja</w:t>
      </w:r>
      <w:bookmarkEnd w:id="47"/>
    </w:p>
    <w:p w14:paraId="27FE0769" w14:textId="77777777" w:rsidR="00F14DE1" w:rsidRDefault="00F14DE1" w:rsidP="00F14DE1"/>
    <w:p w14:paraId="576EFE71" w14:textId="77777777" w:rsidR="00F14DE1" w:rsidRDefault="00F14DE1" w:rsidP="00F14DE1">
      <w:pPr>
        <w:pStyle w:val="Naslov4"/>
      </w:pPr>
      <w:r>
        <w:t>Pravni okvir sustava financiranja sporta u Republici Hrvatskoj</w:t>
      </w:r>
    </w:p>
    <w:p w14:paraId="582410D6" w14:textId="77777777" w:rsidR="00F14DE1" w:rsidRDefault="00F14DE1" w:rsidP="00F14DE1">
      <w:r>
        <w:t>Na razini jedinica lokalne samouprave odnosno gradova i općina sustav financiranja sporta u Republici Hrvatskoj reguliran je općim propisima - Ustavom Republike Hrvatske (čl.</w:t>
      </w:r>
      <w:r w:rsidRPr="00A95A64">
        <w:t>128.</w:t>
      </w:r>
      <w:r>
        <w:t xml:space="preserve"> </w:t>
      </w:r>
      <w:r w:rsidRPr="00A95A64">
        <w:t>st.2.</w:t>
      </w:r>
      <w:r>
        <w:t xml:space="preserve">), </w:t>
      </w:r>
      <w:r w:rsidRPr="00A95A64">
        <w:t>Zakon</w:t>
      </w:r>
      <w:r>
        <w:t>om</w:t>
      </w:r>
      <w:r w:rsidRPr="00A95A64">
        <w:t xml:space="preserve"> o lokalnoj i područnoj (regionalnoj) samoupravi </w:t>
      </w:r>
      <w:r>
        <w:t>(čl.</w:t>
      </w:r>
      <w:r w:rsidRPr="00A95A64">
        <w:t>19</w:t>
      </w:r>
      <w:r>
        <w:t xml:space="preserve">) i </w:t>
      </w:r>
      <w:r w:rsidRPr="00F54A4B">
        <w:t>Zakonom o udrugama</w:t>
      </w:r>
      <w:r>
        <w:t xml:space="preserve"> te posebnim propisom – Zakonom o sportu. </w:t>
      </w:r>
    </w:p>
    <w:p w14:paraId="7AA6CF22" w14:textId="77777777" w:rsidR="00F14DE1" w:rsidRDefault="00F14DE1" w:rsidP="00F14DE1">
      <w:r w:rsidRPr="00393631">
        <w:t>Sukladno čl. 19. Zakona o lokalnoj i područnoj (regionalnoj) samoupravi, jedinice lokalne i područne samouprave (JLPS-ovi) u svome samoupravnom djelokrugu obavljaju poslove lokalnog značenja kojima se neposredno ostvaruju potrebe građana, a koji nisu Ustavom ili zakonom dodijeljeni državnim tijelima, i to osobito poslove koji se, među ostalim, odnose i na tjelesnu kulturu i sport. Posebnim zakonima kojima se uređuju pojedine djelatnosti odredit će se poslovi čije je obavljanje pojedina jedinica dužna organizirati te poslovi koje može obavljati ako je osigurala uvjete za to.</w:t>
      </w:r>
    </w:p>
    <w:p w14:paraId="6C65530B" w14:textId="77777777" w:rsidR="00F14DE1" w:rsidRDefault="00F14DE1" w:rsidP="00F14DE1">
      <w:r>
        <w:t>Zakonom o sportu (NN 71/06, 150/08, 124/10, 124/11, 86/12 i 94/13) se u pogledu financiranja sporta na razini jedinica lokalne samouprave ističe sljedeće:</w:t>
      </w:r>
    </w:p>
    <w:p w14:paraId="062FCB67" w14:textId="77777777" w:rsidR="00F14DE1" w:rsidRDefault="00F14DE1" w:rsidP="00F14DE1">
      <w:pPr>
        <w:pStyle w:val="Odlomakpopisa"/>
        <w:numPr>
          <w:ilvl w:val="0"/>
          <w:numId w:val="6"/>
        </w:numPr>
      </w:pPr>
      <w:r>
        <w:t>„Republika Hrvatska, jedinice lokalne i područne (regionalne) samouprave i Grad Zagreb utvrđuju javne potrebe u sportu i za njihovo ostvarivanje osiguravaju financijska sredstva iz svojih proračuna u skladu s ovim Zakonom.“ (čl. 74)</w:t>
      </w:r>
    </w:p>
    <w:p w14:paraId="729AF260" w14:textId="77777777" w:rsidR="00F14DE1" w:rsidRDefault="00F14DE1" w:rsidP="00F14DE1">
      <w:pPr>
        <w:pStyle w:val="Odlomakpopisa"/>
        <w:numPr>
          <w:ilvl w:val="0"/>
          <w:numId w:val="6"/>
        </w:numPr>
      </w:pPr>
      <w:r>
        <w:t>„</w:t>
      </w:r>
      <w:r w:rsidRPr="00364586">
        <w:t xml:space="preserve">Javne potrebe u sportu za koje se sredstva osiguravaju iz proračuna jedinica lokalne i područne (regionalne) samouprave i Grada Zagreba su programi, odnosno aktivnosti, poslovi i djelatnosti od značaja za jedinicu samouprave: </w:t>
      </w:r>
    </w:p>
    <w:p w14:paraId="3D514369" w14:textId="77777777" w:rsidR="00F14DE1" w:rsidRDefault="00F14DE1" w:rsidP="00F14DE1">
      <w:pPr>
        <w:pStyle w:val="Odlomakpopisa"/>
        <w:numPr>
          <w:ilvl w:val="1"/>
          <w:numId w:val="6"/>
        </w:numPr>
      </w:pPr>
      <w:r w:rsidRPr="00364586">
        <w:t xml:space="preserve">poticanje i promicanje sporta, </w:t>
      </w:r>
    </w:p>
    <w:p w14:paraId="7193FAC5" w14:textId="77777777" w:rsidR="00F14DE1" w:rsidRDefault="00F14DE1" w:rsidP="00F14DE1">
      <w:pPr>
        <w:pStyle w:val="Odlomakpopisa"/>
        <w:numPr>
          <w:ilvl w:val="1"/>
          <w:numId w:val="6"/>
        </w:numPr>
      </w:pPr>
      <w:r w:rsidRPr="00364586">
        <w:t xml:space="preserve">provođenje sportskih aktivnosti djece, mladeži i studenata, </w:t>
      </w:r>
    </w:p>
    <w:p w14:paraId="5508396C" w14:textId="77777777" w:rsidR="00F14DE1" w:rsidRDefault="00F14DE1" w:rsidP="00F14DE1">
      <w:pPr>
        <w:pStyle w:val="Odlomakpopisa"/>
        <w:numPr>
          <w:ilvl w:val="1"/>
          <w:numId w:val="6"/>
        </w:numPr>
      </w:pPr>
      <w:r w:rsidRPr="00364586">
        <w:t xml:space="preserve">djelovanje sportskih udruga, sportskih zajednica i saveza, </w:t>
      </w:r>
    </w:p>
    <w:p w14:paraId="378FC6C4" w14:textId="77777777" w:rsidR="00F14DE1" w:rsidRDefault="00F14DE1" w:rsidP="00F14DE1">
      <w:pPr>
        <w:pStyle w:val="Odlomakpopisa"/>
        <w:numPr>
          <w:ilvl w:val="1"/>
          <w:numId w:val="6"/>
        </w:numPr>
      </w:pPr>
      <w:r w:rsidRPr="00364586">
        <w:t xml:space="preserve">sportska priprema, domaća i međunarodna natjecanja te opća i posebna zdravstvena zaštita sportaša, </w:t>
      </w:r>
    </w:p>
    <w:p w14:paraId="21C92193" w14:textId="77777777" w:rsidR="00F14DE1" w:rsidRDefault="00F14DE1" w:rsidP="00F14DE1">
      <w:pPr>
        <w:pStyle w:val="Odlomakpopisa"/>
        <w:numPr>
          <w:ilvl w:val="1"/>
          <w:numId w:val="6"/>
        </w:numPr>
      </w:pPr>
      <w:r w:rsidRPr="00364586">
        <w:t xml:space="preserve">zapošljavanje osoba za obavljanje stručnih poslova u sportu, </w:t>
      </w:r>
    </w:p>
    <w:p w14:paraId="3C19CC1C" w14:textId="77777777" w:rsidR="00F14DE1" w:rsidRDefault="00F14DE1" w:rsidP="00F14DE1">
      <w:pPr>
        <w:pStyle w:val="Odlomakpopisa"/>
        <w:numPr>
          <w:ilvl w:val="1"/>
          <w:numId w:val="6"/>
        </w:numPr>
      </w:pPr>
      <w:r w:rsidRPr="00364586">
        <w:t xml:space="preserve">sportsko-rekreacijske aktivnosti građana, </w:t>
      </w:r>
    </w:p>
    <w:p w14:paraId="44B8217E" w14:textId="77777777" w:rsidR="00F14DE1" w:rsidRDefault="00F14DE1" w:rsidP="00F14DE1">
      <w:pPr>
        <w:pStyle w:val="Odlomakpopisa"/>
        <w:numPr>
          <w:ilvl w:val="1"/>
          <w:numId w:val="6"/>
        </w:numPr>
      </w:pPr>
      <w:r w:rsidRPr="00364586">
        <w:t xml:space="preserve">sportske aktivnosti osoba s teškoćama u razvoju i osoba s invaliditetom, </w:t>
      </w:r>
    </w:p>
    <w:p w14:paraId="66E9B803" w14:textId="77777777" w:rsidR="00F14DE1" w:rsidRDefault="00F14DE1" w:rsidP="00F14DE1">
      <w:pPr>
        <w:pStyle w:val="Odlomakpopisa"/>
        <w:numPr>
          <w:ilvl w:val="1"/>
          <w:numId w:val="6"/>
        </w:numPr>
      </w:pPr>
      <w:r w:rsidRPr="00364586">
        <w:t xml:space="preserve">planiranje, izgradnja, održavanje i korištenje sportskih građevina značajnih za jedinicu lokalne i područne (regionalne) samouprave i Grada Zagreba, </w:t>
      </w:r>
    </w:p>
    <w:p w14:paraId="2F4531BE" w14:textId="77777777" w:rsidR="00F14DE1" w:rsidRDefault="00F14DE1" w:rsidP="00F14DE1">
      <w:pPr>
        <w:pStyle w:val="Odlomakpopisa"/>
        <w:numPr>
          <w:ilvl w:val="1"/>
          <w:numId w:val="6"/>
        </w:numPr>
      </w:pPr>
      <w:r w:rsidRPr="00364586">
        <w:t>provođenje i financiranje znanstvenih i razvojnih projekata elaborata i studija u funkciji razvoja sporta.</w:t>
      </w:r>
      <w:r>
        <w:t xml:space="preserve">“ (čl. 76)  </w:t>
      </w:r>
    </w:p>
    <w:p w14:paraId="0C921A06" w14:textId="77777777" w:rsidR="00F14DE1" w:rsidRDefault="00F14DE1" w:rsidP="00F14DE1">
      <w:r>
        <w:t xml:space="preserve">Svaki </w:t>
      </w:r>
      <w:r w:rsidRPr="00393631">
        <w:t>grad</w:t>
      </w:r>
      <w:r>
        <w:t xml:space="preserve"> ili </w:t>
      </w:r>
      <w:r w:rsidRPr="00393631">
        <w:t>općina samostalno određuje prioritete i strategiju razvoja sporta na svom području tako da program javnih potreba u sportu i iznos proračunskih sredstava namijenjenih njegovu financiranju utvrđuje u godišnjem proračunu, na prijedlog sportske zajednice odnosno školskih sportskih saveza (kada je riječ o programima koji se odnose na provođenje sportskih aktivnosti djece i mladeži). Sukladno Zakonu</w:t>
      </w:r>
      <w:r>
        <w:t xml:space="preserve"> o sportu</w:t>
      </w:r>
      <w:r w:rsidRPr="00393631">
        <w:t>, sportska zajednica u JLPS-u raspolaže sredstvima za zadovoljavanje javnih potreba u sportu te o njihovu trošenju i izvršavanju programa izvještava JLPS u rokovima propisanim Zakonom o proračunu.</w:t>
      </w:r>
    </w:p>
    <w:p w14:paraId="5BFCFD0B" w14:textId="77777777" w:rsidR="00F14DE1" w:rsidRDefault="00F14DE1" w:rsidP="00F14DE1"/>
    <w:p w14:paraId="138476ED" w14:textId="77777777" w:rsidR="00F14DE1" w:rsidRDefault="00F14DE1" w:rsidP="00F14DE1">
      <w:pPr>
        <w:pStyle w:val="Naslov4"/>
      </w:pPr>
      <w:r>
        <w:t>Izvori financiranja sporta</w:t>
      </w:r>
    </w:p>
    <w:p w14:paraId="5BD31319" w14:textId="77777777" w:rsidR="00F14DE1" w:rsidRDefault="00F14DE1" w:rsidP="00F14DE1">
      <w:r>
        <w:t>Kada se govori o izvorima financiranja sporta Zakon o sportu na općenitoj razini prepoznaje nekoliko potencijalnih izvora: „osnovu financiranja sporta čine prihodi koje pravne i fizičke osobe, koje obavljaju sportsku djelatnost, ostvare obavljanjem sportske djelatnosti, članarine koje ostvaruju sportske udruge, dio prihoda od priređivanja igara na sreću i sredstva kojima jedinice lokalne i područne (regionalne) samouprave i Grad Zagreb i država pomažu obavljanje sportske djelatnosti.“ (čl. 74) međutim to ne iscrpljuje sve potencijalne izvore prihoda sustava sporta.</w:t>
      </w:r>
    </w:p>
    <w:p w14:paraId="4B909E57" w14:textId="77777777" w:rsidR="00F14DE1" w:rsidRDefault="00F14DE1" w:rsidP="00F14DE1">
      <w:r>
        <w:t>Sustav financiranja sporta na lokalnoj razini u Hrvatskoj odgovara tzv. mješovitom modelu financiranja. Ovaj model financiranja sporta prisutan je u svim zemljama Europske unije. U njemu se kao dominantni izvori financiranja javljaju:</w:t>
      </w:r>
    </w:p>
    <w:p w14:paraId="06175DE7" w14:textId="77777777" w:rsidR="00F14DE1" w:rsidRDefault="00F14DE1" w:rsidP="00F14DE1">
      <w:pPr>
        <w:pStyle w:val="Odlomakpopisa"/>
        <w:numPr>
          <w:ilvl w:val="0"/>
          <w:numId w:val="5"/>
        </w:numPr>
      </w:pPr>
      <w:r>
        <w:t>privatni (neproračunski) izvori:</w:t>
      </w:r>
    </w:p>
    <w:p w14:paraId="497A28C8" w14:textId="77777777" w:rsidR="00F14DE1" w:rsidRDefault="00F14DE1" w:rsidP="00F14DE1">
      <w:pPr>
        <w:pStyle w:val="Odlomakpopisa"/>
        <w:numPr>
          <w:ilvl w:val="1"/>
          <w:numId w:val="5"/>
        </w:numPr>
      </w:pPr>
      <w:r>
        <w:t>građani (kupnja ulaznica, klupskih obilježja, članarine i sl.)</w:t>
      </w:r>
    </w:p>
    <w:p w14:paraId="6E7B4D88" w14:textId="77777777" w:rsidR="00F14DE1" w:rsidRDefault="00F14DE1" w:rsidP="00F14DE1">
      <w:pPr>
        <w:pStyle w:val="Odlomakpopisa"/>
        <w:numPr>
          <w:ilvl w:val="1"/>
          <w:numId w:val="5"/>
        </w:numPr>
      </w:pPr>
      <w:r>
        <w:t>gospodarstvo (sponzorstva, donacije, mediji i sl.),</w:t>
      </w:r>
    </w:p>
    <w:p w14:paraId="0B5A422F" w14:textId="77777777" w:rsidR="00F14DE1" w:rsidRDefault="00F14DE1" w:rsidP="00F14DE1">
      <w:pPr>
        <w:pStyle w:val="Odlomakpopisa"/>
        <w:numPr>
          <w:ilvl w:val="0"/>
          <w:numId w:val="5"/>
        </w:numPr>
      </w:pPr>
      <w:r>
        <w:t>javni (proračunski) izvori:</w:t>
      </w:r>
    </w:p>
    <w:p w14:paraId="20A9CE95" w14:textId="77777777" w:rsidR="00F14DE1" w:rsidRDefault="00F14DE1" w:rsidP="00F14DE1">
      <w:pPr>
        <w:pStyle w:val="Odlomakpopisa"/>
        <w:numPr>
          <w:ilvl w:val="1"/>
          <w:numId w:val="5"/>
        </w:numPr>
      </w:pPr>
      <w:r>
        <w:t xml:space="preserve">proračuni jedinica lokalne i područne (regionalne) samouprave </w:t>
      </w:r>
    </w:p>
    <w:p w14:paraId="2D66E4E0" w14:textId="77777777" w:rsidR="00F14DE1" w:rsidRDefault="00F14DE1" w:rsidP="00F14DE1">
      <w:r>
        <w:t>Privatni izvori čine osnovni i najizdašniji izvor financiranja sporta u većini zemalja Europske unije pri čemu potrošnja građana odnosno kućanstava predstavlja najvažniji izvor financiranja sporta i obuhvaća oko 2/3 ili 65,7% svih prihoda koje ostvaruje sport u Europskoj uniji. (Eurostrategies et.al., 2011) U istraživanju objavljenom 2011. godine koje se odnose se na 27 zemalja članica EU, uz određena ograničenja, struktura izvora financiranja sporta  kretala se na slijedeći način (Eurostrategies et.al., 2011):</w:t>
      </w:r>
    </w:p>
    <w:p w14:paraId="5F67286F" w14:textId="77777777" w:rsidR="00F14DE1" w:rsidRDefault="00F14DE1" w:rsidP="00F14DE1">
      <w:pPr>
        <w:pStyle w:val="Odlomakpopisa"/>
        <w:numPr>
          <w:ilvl w:val="0"/>
          <w:numId w:val="7"/>
        </w:numPr>
      </w:pPr>
      <w:r>
        <w:t>65,7% kućanstva,</w:t>
      </w:r>
    </w:p>
    <w:p w14:paraId="138719F8" w14:textId="77777777" w:rsidR="00F14DE1" w:rsidRDefault="00F14DE1" w:rsidP="00F14DE1">
      <w:pPr>
        <w:pStyle w:val="Odlomakpopisa"/>
        <w:numPr>
          <w:ilvl w:val="0"/>
          <w:numId w:val="7"/>
        </w:numPr>
      </w:pPr>
      <w:r>
        <w:t>16,9% lokalni proračuni,</w:t>
      </w:r>
    </w:p>
    <w:p w14:paraId="40FC0B4C" w14:textId="77777777" w:rsidR="00F14DE1" w:rsidRDefault="00F14DE1" w:rsidP="00F14DE1">
      <w:pPr>
        <w:pStyle w:val="Odlomakpopisa"/>
        <w:numPr>
          <w:ilvl w:val="0"/>
          <w:numId w:val="7"/>
        </w:numPr>
      </w:pPr>
      <w:r>
        <w:t>6,9% državni proračuni,</w:t>
      </w:r>
    </w:p>
    <w:p w14:paraId="204A3209" w14:textId="77777777" w:rsidR="00F14DE1" w:rsidRDefault="00F14DE1" w:rsidP="00F14DE1">
      <w:pPr>
        <w:pStyle w:val="Odlomakpopisa"/>
        <w:numPr>
          <w:ilvl w:val="0"/>
          <w:numId w:val="7"/>
        </w:numPr>
      </w:pPr>
      <w:r>
        <w:t xml:space="preserve">6,9% sponzori, </w:t>
      </w:r>
    </w:p>
    <w:p w14:paraId="596E4B6D" w14:textId="77777777" w:rsidR="00F14DE1" w:rsidRDefault="00F14DE1" w:rsidP="00F14DE1">
      <w:pPr>
        <w:pStyle w:val="Odlomakpopisa"/>
        <w:numPr>
          <w:ilvl w:val="0"/>
          <w:numId w:val="7"/>
        </w:numPr>
      </w:pPr>
      <w:r>
        <w:t>3,3% mediji,</w:t>
      </w:r>
    </w:p>
    <w:p w14:paraId="77506B5D" w14:textId="77777777" w:rsidR="00F14DE1" w:rsidRDefault="00F14DE1" w:rsidP="00F14DE1">
      <w:pPr>
        <w:pStyle w:val="Odlomakpopisa"/>
        <w:numPr>
          <w:ilvl w:val="0"/>
          <w:numId w:val="7"/>
        </w:numPr>
      </w:pPr>
      <w:r>
        <w:t xml:space="preserve">0,1% lutrija, </w:t>
      </w:r>
    </w:p>
    <w:p w14:paraId="6333B5A9" w14:textId="77777777" w:rsidR="00F14DE1" w:rsidRDefault="00F14DE1" w:rsidP="00F14DE1">
      <w:pPr>
        <w:pStyle w:val="Odlomakpopisa"/>
        <w:numPr>
          <w:ilvl w:val="0"/>
          <w:numId w:val="7"/>
        </w:numPr>
      </w:pPr>
      <w:r>
        <w:t xml:space="preserve">0,3% ostali izvori.    </w:t>
      </w:r>
    </w:p>
    <w:p w14:paraId="51CCFD5E" w14:textId="77777777" w:rsidR="00F14DE1" w:rsidRDefault="00F14DE1" w:rsidP="00F14DE1">
      <w:r>
        <w:t xml:space="preserve">Kućanstva odnosno građani kao glavni korisnici sportskih usluga sudjeluju u financiranju sporta putem ulaznica za sportska događanja, članarina sportskim klubovima, naknada za korištenje sportskih objekata i površina, plaćanjem članarina ili naknada pružateljima usluga tjelesnog vježbanja, sudjelovanjem u igrama na sreću i sportskim klađenjem, kupovanjem televizijskih prijenosa sportskih događaja (tzv. pay-peer-view ili slični sustavi), kupovanjem proizvoda sportske industrije (sportska oprema, odjeća, obuća i rekviziti), a u nekim slučajevima i kupnjom sportskih novina, listova, časopisa i magazina. Sa spremnošću građana da potroše dio svojih kućnih proračuna na sport i proizvode koji se vežu uz sport usko su povezana sponzorstva u sportu i prodaja televizijskih prava na sportske događaje. Iako je udio gospodarstva (sponzorstva i televizijska prava) u financiranju sporta značajan on se najvećim dijelom odnosi na vrhunski sport, odnosno izravne koristi od ovog vida financiranja nema sport u cjelini. Udio sponzorstava u sportu se posljednjih godina, u odnosu na televizijska prava, smanjuju. </w:t>
      </w:r>
    </w:p>
    <w:p w14:paraId="4020EB58" w14:textId="77777777" w:rsidR="00F14DE1" w:rsidRDefault="00F14DE1" w:rsidP="00F14DE1">
      <w:r>
        <w:t>Kućanstva odnosno građani u Republici Hrvatskoj, za razliku od Europske unije,  još uvijek sudjeluju s razmjerno malim udjelom u financiranju sporta. Prema podacima iz studije „Financiranje sporta u Republici Hrvatskoj s usporednim prikazom financiranja u Europskoj uniji“ Instituta za javne financije iz 2012. godine struktura izvora prihoda hrvatskoga sporta bila je slijedeća:</w:t>
      </w:r>
    </w:p>
    <w:p w14:paraId="49F173E6" w14:textId="77777777" w:rsidR="00F14DE1" w:rsidRDefault="00F14DE1" w:rsidP="00F14DE1">
      <w:pPr>
        <w:pStyle w:val="Odlomakpopisa"/>
        <w:numPr>
          <w:ilvl w:val="0"/>
          <w:numId w:val="8"/>
        </w:numPr>
      </w:pPr>
      <w:r>
        <w:t>8% kućanstva,</w:t>
      </w:r>
    </w:p>
    <w:p w14:paraId="4EF80BBB" w14:textId="77777777" w:rsidR="00F14DE1" w:rsidRDefault="00F14DE1" w:rsidP="00F14DE1">
      <w:pPr>
        <w:pStyle w:val="Odlomakpopisa"/>
        <w:numPr>
          <w:ilvl w:val="0"/>
          <w:numId w:val="8"/>
        </w:numPr>
      </w:pPr>
      <w:r>
        <w:t>53% javni (proračunski) izvori</w:t>
      </w:r>
    </w:p>
    <w:p w14:paraId="1CE6E239" w14:textId="77777777" w:rsidR="00F14DE1" w:rsidRDefault="00F14DE1" w:rsidP="00F14DE1">
      <w:pPr>
        <w:pStyle w:val="Odlomakpopisa"/>
        <w:numPr>
          <w:ilvl w:val="0"/>
          <w:numId w:val="8"/>
        </w:numPr>
      </w:pPr>
      <w:r>
        <w:t xml:space="preserve">29% gospodarstvo (sponzori),  </w:t>
      </w:r>
    </w:p>
    <w:p w14:paraId="60815DA7" w14:textId="77777777" w:rsidR="00F14DE1" w:rsidRDefault="00F14DE1" w:rsidP="00F14DE1">
      <w:pPr>
        <w:pStyle w:val="Odlomakpopisa"/>
        <w:numPr>
          <w:ilvl w:val="0"/>
          <w:numId w:val="8"/>
        </w:numPr>
      </w:pPr>
      <w:r>
        <w:t>10% ostali izvori</w:t>
      </w:r>
    </w:p>
    <w:p w14:paraId="5DF2AB4E" w14:textId="77777777" w:rsidR="00F14DE1" w:rsidRDefault="00F14DE1" w:rsidP="00F14DE1">
      <w:r>
        <w:t>U mješovitom modelu financiranja sporta, a naročito u slučaju Republike Hrvatske, kao vrlo važan izvor javljaju se proračunska sredstva koja su namijenjena sportu, odnosno, najčešće sportskim organizacijama. U proračunskim sredstvima financiranja sporta daleko veći udio imaju, u pravilu, proračuni lokalnih i regionalnih vlasti, dok državni ili središnji proračuni, u pravilu, igraju manje značajnu ulogu. (Čustonja, Škorić, 2011.)</w:t>
      </w:r>
    </w:p>
    <w:p w14:paraId="41A2AECB" w14:textId="77777777" w:rsidR="00F14DE1" w:rsidRDefault="00F14DE1" w:rsidP="00F14DE1">
      <w:r>
        <w:t>J</w:t>
      </w:r>
      <w:r w:rsidRPr="00B570E5">
        <w:t>avna se potpora pored izravnih izdvajanja iz proračuna javlja i u mnogim drugim oblicima koji također predstavljaju financijsku potporu sportu (European Commisssion, 2007): posebne porezne stope, zajmov</w:t>
      </w:r>
      <w:r>
        <w:t>i</w:t>
      </w:r>
      <w:r w:rsidRPr="00B570E5">
        <w:t xml:space="preserve"> s nižim kamatnim stopama, garancije s nižim naknadama, javno financiranje </w:t>
      </w:r>
      <w:r>
        <w:t>izgradnje i održavanja s</w:t>
      </w:r>
      <w:r w:rsidRPr="00B570E5">
        <w:t xml:space="preserve">portskih objekata, korištenje javnih gradskih </w:t>
      </w:r>
      <w:r>
        <w:t xml:space="preserve">sportskih </w:t>
      </w:r>
      <w:r w:rsidRPr="00B570E5">
        <w:t>objekata od strane klubova po nižim cijenama</w:t>
      </w:r>
      <w:r>
        <w:t xml:space="preserve"> ili bez naknade</w:t>
      </w:r>
      <w:r w:rsidRPr="00B570E5">
        <w:t xml:space="preserve">, iznajmljivanje </w:t>
      </w:r>
      <w:r>
        <w:t>s</w:t>
      </w:r>
      <w:r w:rsidRPr="00B570E5">
        <w:t>portskih objekata od strane javnih subjekata po nižim cijenama</w:t>
      </w:r>
      <w:r>
        <w:t xml:space="preserve"> ili bez naknade</w:t>
      </w:r>
      <w:r w:rsidRPr="00B570E5">
        <w:t xml:space="preserve">, snošenje troškova konstrukcije ili obnove </w:t>
      </w:r>
      <w:r>
        <w:t>s</w:t>
      </w:r>
      <w:r w:rsidRPr="00B570E5">
        <w:t xml:space="preserve">portskih objekata od strane lokalne zajednice, prodaja zemljišta ili donacije ili zamjena zemljišta za </w:t>
      </w:r>
      <w:r>
        <w:t>s</w:t>
      </w:r>
      <w:r w:rsidRPr="00B570E5">
        <w:t>portske objekte i sl.</w:t>
      </w:r>
    </w:p>
    <w:p w14:paraId="19188B53" w14:textId="77777777" w:rsidR="00F14DE1" w:rsidRDefault="00F14DE1" w:rsidP="00F14DE1"/>
    <w:p w14:paraId="5DA5A001" w14:textId="77777777" w:rsidR="00F14DE1" w:rsidRDefault="00F14DE1" w:rsidP="00F14DE1"/>
    <w:p w14:paraId="35F830B0" w14:textId="77777777" w:rsidR="00F14DE1" w:rsidRPr="00EA3E20" w:rsidRDefault="00F14DE1" w:rsidP="00F14DE1">
      <w:pPr>
        <w:pStyle w:val="Naslov3"/>
        <w:pageBreakBefore/>
      </w:pPr>
      <w:bookmarkStart w:id="48" w:name="_Toc58177642"/>
      <w:r w:rsidRPr="00EA3E20">
        <w:t xml:space="preserve">Financiranje sporta iz proračuna Grada </w:t>
      </w:r>
      <w:r w:rsidR="001320A0">
        <w:t>Karlovca</w:t>
      </w:r>
      <w:bookmarkEnd w:id="48"/>
    </w:p>
    <w:p w14:paraId="0D70A01D" w14:textId="77777777" w:rsidR="00F14DE1" w:rsidRDefault="00F14DE1" w:rsidP="00F14DE1"/>
    <w:p w14:paraId="34BB39A6" w14:textId="77777777" w:rsidR="00F14DE1" w:rsidRDefault="00F14DE1" w:rsidP="00F14DE1">
      <w:pPr>
        <w:pStyle w:val="Naslov4"/>
      </w:pPr>
      <w:r>
        <w:t xml:space="preserve">Izdvajanja za sport iz proračuna Grada </w:t>
      </w:r>
      <w:r w:rsidR="001320A0">
        <w:t>Karlovca</w:t>
      </w:r>
      <w:r>
        <w:t xml:space="preserve"> – Javne potrebe u sportu</w:t>
      </w:r>
    </w:p>
    <w:p w14:paraId="0D9F693A" w14:textId="77777777" w:rsidR="00F14DE1" w:rsidRDefault="00F14DE1" w:rsidP="00F14DE1">
      <w:r>
        <w:t xml:space="preserve">Grad </w:t>
      </w:r>
      <w:r w:rsidR="001320A0">
        <w:t>Karlovac</w:t>
      </w:r>
      <w:r>
        <w:t xml:space="preserve">, sukladno važećim propisima, osigurava u svom godišnjem proračunu sredstva za sufinanciranje sportskih aktivnosti na području grada kroz tzv. Program javnih potreba u sportu na području Grada </w:t>
      </w:r>
      <w:r w:rsidR="001320A0">
        <w:t>Karlovca</w:t>
      </w:r>
      <w:r>
        <w:t xml:space="preserve">. Pregled izdvajanja za potrebe sporta iz proračuna Grada </w:t>
      </w:r>
      <w:r w:rsidR="001320A0">
        <w:t>Karlovca</w:t>
      </w:r>
      <w:r>
        <w:t xml:space="preserve"> kroz Program Javnih potreba u sportu u protekle 4 godine, od 2016. do 2019. godine, te plan za 2020. godinu nalaze se u tablici 2.3.1.</w:t>
      </w:r>
    </w:p>
    <w:p w14:paraId="37949A55" w14:textId="77777777" w:rsidR="00F14DE1" w:rsidRDefault="00F14DE1" w:rsidP="00F14DE1"/>
    <w:p w14:paraId="5AF17490" w14:textId="77777777" w:rsidR="00F14DE1" w:rsidRDefault="00F14DE1" w:rsidP="00F14DE1">
      <w:pPr>
        <w:spacing w:line="240" w:lineRule="auto"/>
        <w:rPr>
          <w:sz w:val="20"/>
        </w:rPr>
      </w:pPr>
      <w:r w:rsidRPr="00F12630">
        <w:rPr>
          <w:sz w:val="20"/>
        </w:rPr>
        <w:t>Tablica 2.3.1. Izdvajanja za potrebe sporta iz gradskog proraču</w:t>
      </w:r>
      <w:r>
        <w:rPr>
          <w:sz w:val="20"/>
        </w:rPr>
        <w:t xml:space="preserve">na Grada </w:t>
      </w:r>
      <w:r w:rsidR="001320A0">
        <w:rPr>
          <w:sz w:val="20"/>
        </w:rPr>
        <w:t>Karlovca</w:t>
      </w:r>
      <w:r>
        <w:rPr>
          <w:sz w:val="20"/>
        </w:rPr>
        <w:t xml:space="preserve"> 2016.-2019. i plan za 2020. godinu – Program javnih potreba u sportu</w:t>
      </w:r>
    </w:p>
    <w:tbl>
      <w:tblPr>
        <w:tblStyle w:val="GridTable2Accent2"/>
        <w:tblW w:w="10207" w:type="dxa"/>
        <w:tblInd w:w="-567" w:type="dxa"/>
        <w:tblLook w:val="04A0" w:firstRow="1" w:lastRow="0" w:firstColumn="1" w:lastColumn="0" w:noHBand="0" w:noVBand="1"/>
      </w:tblPr>
      <w:tblGrid>
        <w:gridCol w:w="2411"/>
        <w:gridCol w:w="1559"/>
        <w:gridCol w:w="1559"/>
        <w:gridCol w:w="1559"/>
        <w:gridCol w:w="1560"/>
        <w:gridCol w:w="1559"/>
      </w:tblGrid>
      <w:tr w:rsidR="00F14DE1" w:rsidRPr="00721416" w14:paraId="4D78782F" w14:textId="77777777" w:rsidTr="00612DDB">
        <w:trPr>
          <w:cnfStyle w:val="100000000000" w:firstRow="1" w:lastRow="0" w:firstColumn="0" w:lastColumn="0" w:oddVBand="0" w:evenVBand="0" w:oddHBand="0"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2411" w:type="dxa"/>
            <w:noWrap/>
            <w:hideMark/>
          </w:tcPr>
          <w:p w14:paraId="7C118F4D" w14:textId="77777777" w:rsidR="00F14DE1" w:rsidRPr="00721416" w:rsidRDefault="00F14DE1" w:rsidP="00700799">
            <w:pPr>
              <w:spacing w:after="0" w:line="240" w:lineRule="auto"/>
              <w:ind w:left="0"/>
              <w:jc w:val="left"/>
              <w:rPr>
                <w:rFonts w:ascii="Calibri" w:eastAsia="Times New Roman" w:hAnsi="Calibri" w:cs="Calibri"/>
                <w:b w:val="0"/>
                <w:bCs w:val="0"/>
                <w:color w:val="000000"/>
                <w:sz w:val="22"/>
                <w:szCs w:val="22"/>
                <w:lang w:eastAsia="hr-HR"/>
              </w:rPr>
            </w:pPr>
            <w:r w:rsidRPr="00721416">
              <w:rPr>
                <w:rFonts w:ascii="Calibri" w:eastAsia="Times New Roman" w:hAnsi="Calibri" w:cs="Calibri"/>
                <w:color w:val="000000"/>
                <w:sz w:val="22"/>
                <w:szCs w:val="22"/>
                <w:lang w:eastAsia="hr-HR"/>
              </w:rPr>
              <w:t> </w:t>
            </w:r>
          </w:p>
        </w:tc>
        <w:tc>
          <w:tcPr>
            <w:tcW w:w="1559" w:type="dxa"/>
            <w:hideMark/>
          </w:tcPr>
          <w:p w14:paraId="48B378C1" w14:textId="1E649150" w:rsidR="00F14DE1" w:rsidRPr="00721416" w:rsidRDefault="00612DDB"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Pr>
                <w:rFonts w:ascii="Calibri" w:eastAsia="Times New Roman" w:hAnsi="Calibri" w:cs="Calibri"/>
                <w:color w:val="000000"/>
                <w:sz w:val="20"/>
                <w:szCs w:val="20"/>
                <w:lang w:eastAsia="hr-HR"/>
              </w:rPr>
              <w:t>Izvršenje</w:t>
            </w:r>
            <w:r w:rsidR="00F14DE1" w:rsidRPr="00721416">
              <w:rPr>
                <w:rFonts w:ascii="Calibri" w:eastAsia="Times New Roman" w:hAnsi="Calibri" w:cs="Calibri"/>
                <w:color w:val="000000"/>
                <w:sz w:val="20"/>
                <w:szCs w:val="20"/>
                <w:lang w:eastAsia="hr-HR"/>
              </w:rPr>
              <w:t xml:space="preserve"> 2016.</w:t>
            </w:r>
          </w:p>
        </w:tc>
        <w:tc>
          <w:tcPr>
            <w:tcW w:w="1559" w:type="dxa"/>
            <w:hideMark/>
          </w:tcPr>
          <w:p w14:paraId="282C60A7" w14:textId="17A13867" w:rsidR="00F14DE1" w:rsidRPr="00721416" w:rsidRDefault="00612DDB"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Pr>
                <w:rFonts w:ascii="Calibri" w:eastAsia="Times New Roman" w:hAnsi="Calibri" w:cs="Calibri"/>
                <w:color w:val="000000"/>
                <w:sz w:val="20"/>
                <w:szCs w:val="20"/>
                <w:lang w:eastAsia="hr-HR"/>
              </w:rPr>
              <w:t>Izvršenje</w:t>
            </w:r>
            <w:r w:rsidRPr="00721416">
              <w:rPr>
                <w:rFonts w:ascii="Calibri" w:eastAsia="Times New Roman" w:hAnsi="Calibri" w:cs="Calibri"/>
                <w:color w:val="000000"/>
                <w:sz w:val="20"/>
                <w:szCs w:val="20"/>
                <w:lang w:eastAsia="hr-HR"/>
              </w:rPr>
              <w:t xml:space="preserve"> </w:t>
            </w:r>
            <w:r w:rsidR="00F14DE1" w:rsidRPr="00721416">
              <w:rPr>
                <w:rFonts w:ascii="Calibri" w:eastAsia="Times New Roman" w:hAnsi="Calibri" w:cs="Calibri"/>
                <w:color w:val="000000"/>
                <w:sz w:val="20"/>
                <w:szCs w:val="20"/>
                <w:lang w:eastAsia="hr-HR"/>
              </w:rPr>
              <w:t>2017.</w:t>
            </w:r>
          </w:p>
        </w:tc>
        <w:tc>
          <w:tcPr>
            <w:tcW w:w="1559" w:type="dxa"/>
            <w:hideMark/>
          </w:tcPr>
          <w:p w14:paraId="4984A6A8" w14:textId="01B602F3" w:rsidR="00F14DE1" w:rsidRPr="00721416" w:rsidRDefault="00612DDB"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Pr>
                <w:rFonts w:ascii="Calibri" w:eastAsia="Times New Roman" w:hAnsi="Calibri" w:cs="Calibri"/>
                <w:color w:val="000000"/>
                <w:sz w:val="20"/>
                <w:szCs w:val="20"/>
                <w:lang w:eastAsia="hr-HR"/>
              </w:rPr>
              <w:t>Izvršenje</w:t>
            </w:r>
            <w:r w:rsidRPr="00721416">
              <w:rPr>
                <w:rFonts w:ascii="Calibri" w:eastAsia="Times New Roman" w:hAnsi="Calibri" w:cs="Calibri"/>
                <w:color w:val="000000"/>
                <w:sz w:val="20"/>
                <w:szCs w:val="20"/>
                <w:lang w:eastAsia="hr-HR"/>
              </w:rPr>
              <w:t xml:space="preserve"> </w:t>
            </w:r>
            <w:r w:rsidR="00F14DE1" w:rsidRPr="00721416">
              <w:rPr>
                <w:rFonts w:ascii="Calibri" w:eastAsia="Times New Roman" w:hAnsi="Calibri" w:cs="Calibri"/>
                <w:color w:val="000000"/>
                <w:sz w:val="20"/>
                <w:szCs w:val="20"/>
                <w:lang w:eastAsia="hr-HR"/>
              </w:rPr>
              <w:t>2018.</w:t>
            </w:r>
          </w:p>
        </w:tc>
        <w:tc>
          <w:tcPr>
            <w:tcW w:w="1560" w:type="dxa"/>
            <w:hideMark/>
          </w:tcPr>
          <w:p w14:paraId="00FA5985" w14:textId="78F37857" w:rsidR="00F14DE1" w:rsidRPr="00721416" w:rsidRDefault="00612DDB"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Pr>
                <w:rFonts w:ascii="Calibri" w:eastAsia="Times New Roman" w:hAnsi="Calibri" w:cs="Calibri"/>
                <w:color w:val="000000"/>
                <w:sz w:val="20"/>
                <w:szCs w:val="20"/>
                <w:lang w:eastAsia="hr-HR"/>
              </w:rPr>
              <w:t>Izvršenje</w:t>
            </w:r>
            <w:r w:rsidRPr="00721416">
              <w:rPr>
                <w:rFonts w:ascii="Calibri" w:eastAsia="Times New Roman" w:hAnsi="Calibri" w:cs="Calibri"/>
                <w:color w:val="000000"/>
                <w:sz w:val="20"/>
                <w:szCs w:val="20"/>
                <w:lang w:eastAsia="hr-HR"/>
              </w:rPr>
              <w:t xml:space="preserve"> </w:t>
            </w:r>
            <w:r w:rsidR="00F14DE1" w:rsidRPr="00721416">
              <w:rPr>
                <w:rFonts w:ascii="Calibri" w:eastAsia="Times New Roman" w:hAnsi="Calibri" w:cs="Calibri"/>
                <w:color w:val="000000"/>
                <w:sz w:val="20"/>
                <w:szCs w:val="20"/>
                <w:lang w:eastAsia="hr-HR"/>
              </w:rPr>
              <w:t>2019.</w:t>
            </w:r>
          </w:p>
        </w:tc>
        <w:tc>
          <w:tcPr>
            <w:tcW w:w="1559" w:type="dxa"/>
            <w:hideMark/>
          </w:tcPr>
          <w:p w14:paraId="1F48F8AB" w14:textId="77777777" w:rsidR="00F14DE1" w:rsidRPr="00721416"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721416">
              <w:rPr>
                <w:rFonts w:ascii="Calibri" w:eastAsia="Times New Roman" w:hAnsi="Calibri" w:cs="Calibri"/>
                <w:color w:val="000000"/>
                <w:sz w:val="20"/>
                <w:szCs w:val="20"/>
                <w:lang w:eastAsia="hr-HR"/>
              </w:rPr>
              <w:t>Plan 2020.</w:t>
            </w:r>
            <w:r w:rsidRPr="009E2DDC">
              <w:rPr>
                <w:rFonts w:ascii="Calibri" w:eastAsia="Times New Roman" w:hAnsi="Calibri" w:cs="Calibri"/>
                <w:color w:val="000000"/>
                <w:sz w:val="20"/>
                <w:szCs w:val="20"/>
                <w:vertAlign w:val="superscript"/>
                <w:lang w:eastAsia="hr-HR"/>
              </w:rPr>
              <w:t>1</w:t>
            </w:r>
          </w:p>
        </w:tc>
      </w:tr>
      <w:tr w:rsidR="000C7695" w:rsidRPr="00721416" w14:paraId="168CC94C" w14:textId="77777777" w:rsidTr="00446AAC">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2411" w:type="dxa"/>
            <w:vAlign w:val="center"/>
            <w:hideMark/>
          </w:tcPr>
          <w:p w14:paraId="21A79408" w14:textId="44AB21A8" w:rsidR="000C7695" w:rsidRPr="00721416" w:rsidRDefault="000C7695" w:rsidP="000C7695">
            <w:pPr>
              <w:spacing w:after="0" w:line="240" w:lineRule="auto"/>
              <w:ind w:left="0"/>
              <w:jc w:val="left"/>
              <w:rPr>
                <w:rFonts w:ascii="Calibri" w:eastAsia="Times New Roman" w:hAnsi="Calibri" w:cs="Calibri"/>
                <w:b w:val="0"/>
                <w:bCs w:val="0"/>
                <w:color w:val="000000"/>
                <w:sz w:val="20"/>
                <w:szCs w:val="20"/>
                <w:lang w:eastAsia="hr-HR"/>
              </w:rPr>
            </w:pPr>
            <w:r>
              <w:rPr>
                <w:rFonts w:ascii="Calibri" w:eastAsia="Times New Roman" w:hAnsi="Calibri" w:cs="Calibri"/>
                <w:color w:val="000000"/>
                <w:sz w:val="20"/>
                <w:szCs w:val="20"/>
                <w:lang w:eastAsia="hr-HR"/>
              </w:rPr>
              <w:t>Program javnih potreba u sportu</w:t>
            </w:r>
          </w:p>
        </w:tc>
        <w:tc>
          <w:tcPr>
            <w:tcW w:w="1559" w:type="dxa"/>
            <w:vAlign w:val="center"/>
            <w:hideMark/>
          </w:tcPr>
          <w:p w14:paraId="34E6B6BF" w14:textId="044BAE65" w:rsidR="000C7695" w:rsidRPr="00721416" w:rsidRDefault="000C7695" w:rsidP="000C769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Pr>
                <w:rFonts w:ascii="Calibri" w:hAnsi="Calibri" w:cs="Calibri"/>
                <w:color w:val="000000"/>
                <w:sz w:val="20"/>
                <w:szCs w:val="20"/>
              </w:rPr>
              <w:t>6.687.394 kn</w:t>
            </w:r>
          </w:p>
        </w:tc>
        <w:tc>
          <w:tcPr>
            <w:tcW w:w="1559" w:type="dxa"/>
            <w:vAlign w:val="center"/>
            <w:hideMark/>
          </w:tcPr>
          <w:p w14:paraId="11FD8DF0" w14:textId="281790CF" w:rsidR="000C7695" w:rsidRPr="00721416" w:rsidRDefault="000C7695" w:rsidP="000C769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Pr>
                <w:rFonts w:ascii="Calibri" w:hAnsi="Calibri" w:cs="Calibri"/>
                <w:color w:val="000000"/>
                <w:sz w:val="20"/>
                <w:szCs w:val="20"/>
              </w:rPr>
              <w:t>7.072.781 kn</w:t>
            </w:r>
          </w:p>
        </w:tc>
        <w:tc>
          <w:tcPr>
            <w:tcW w:w="1559" w:type="dxa"/>
            <w:vAlign w:val="center"/>
            <w:hideMark/>
          </w:tcPr>
          <w:p w14:paraId="473AEDC7" w14:textId="4CA92726" w:rsidR="000C7695" w:rsidRPr="00721416" w:rsidRDefault="000C7695" w:rsidP="000C769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Pr>
                <w:rFonts w:ascii="Calibri" w:hAnsi="Calibri" w:cs="Calibri"/>
                <w:color w:val="000000"/>
                <w:sz w:val="20"/>
                <w:szCs w:val="20"/>
              </w:rPr>
              <w:t>7.867.970 kn</w:t>
            </w:r>
          </w:p>
        </w:tc>
        <w:tc>
          <w:tcPr>
            <w:tcW w:w="1560" w:type="dxa"/>
            <w:vAlign w:val="center"/>
            <w:hideMark/>
          </w:tcPr>
          <w:p w14:paraId="3AC0D0F9" w14:textId="5F241255" w:rsidR="000C7695" w:rsidRPr="00721416" w:rsidRDefault="000C7695" w:rsidP="000C769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Pr>
                <w:rFonts w:ascii="Calibri" w:hAnsi="Calibri" w:cs="Calibri"/>
                <w:color w:val="000000"/>
                <w:sz w:val="20"/>
                <w:szCs w:val="20"/>
              </w:rPr>
              <w:t>7.919.416 kn</w:t>
            </w:r>
          </w:p>
        </w:tc>
        <w:tc>
          <w:tcPr>
            <w:tcW w:w="1559" w:type="dxa"/>
            <w:vAlign w:val="center"/>
            <w:hideMark/>
          </w:tcPr>
          <w:p w14:paraId="121DA698" w14:textId="06141953" w:rsidR="000C7695" w:rsidRPr="00721416" w:rsidRDefault="000C7695" w:rsidP="000C769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Pr>
                <w:rFonts w:ascii="Calibri" w:hAnsi="Calibri" w:cs="Calibri"/>
                <w:color w:val="000000"/>
                <w:sz w:val="20"/>
                <w:szCs w:val="20"/>
              </w:rPr>
              <w:t>7.847.000 kn</w:t>
            </w:r>
          </w:p>
        </w:tc>
      </w:tr>
      <w:tr w:rsidR="000C7695" w:rsidRPr="00721416" w14:paraId="58E91065" w14:textId="77777777" w:rsidTr="00446AAC">
        <w:trPr>
          <w:trHeight w:val="315"/>
        </w:trPr>
        <w:tc>
          <w:tcPr>
            <w:cnfStyle w:val="001000000000" w:firstRow="0" w:lastRow="0" w:firstColumn="1" w:lastColumn="0" w:oddVBand="0" w:evenVBand="0" w:oddHBand="0" w:evenHBand="0" w:firstRowFirstColumn="0" w:firstRowLastColumn="0" w:lastRowFirstColumn="0" w:lastRowLastColumn="0"/>
            <w:tcW w:w="2411" w:type="dxa"/>
            <w:noWrap/>
            <w:vAlign w:val="center"/>
            <w:hideMark/>
          </w:tcPr>
          <w:p w14:paraId="3213254D" w14:textId="7BD19E6A" w:rsidR="000C7695" w:rsidRPr="00721416" w:rsidRDefault="000C7695" w:rsidP="000C7695">
            <w:pPr>
              <w:spacing w:after="0" w:line="240" w:lineRule="auto"/>
              <w:ind w:left="0"/>
              <w:jc w:val="left"/>
              <w:rPr>
                <w:rFonts w:ascii="Calibri" w:eastAsia="Times New Roman" w:hAnsi="Calibri" w:cs="Calibri"/>
                <w:b w:val="0"/>
                <w:bCs w:val="0"/>
                <w:color w:val="000000"/>
                <w:sz w:val="20"/>
                <w:szCs w:val="20"/>
                <w:lang w:eastAsia="hr-HR"/>
              </w:rPr>
            </w:pPr>
            <w:r w:rsidRPr="00721416">
              <w:rPr>
                <w:rFonts w:ascii="Calibri" w:eastAsia="Times New Roman" w:hAnsi="Calibri" w:cs="Calibri"/>
                <w:color w:val="000000"/>
                <w:sz w:val="20"/>
                <w:szCs w:val="20"/>
                <w:lang w:eastAsia="hr-HR"/>
              </w:rPr>
              <w:t>Ukupni rashodi i izdaci proračuna</w:t>
            </w:r>
            <w:r w:rsidRPr="000C7695">
              <w:rPr>
                <w:rFonts w:ascii="Calibri" w:eastAsia="Times New Roman" w:hAnsi="Calibri" w:cs="Calibri"/>
                <w:color w:val="000000"/>
                <w:sz w:val="20"/>
                <w:szCs w:val="20"/>
                <w:vertAlign w:val="superscript"/>
                <w:lang w:eastAsia="hr-HR"/>
              </w:rPr>
              <w:t>2</w:t>
            </w:r>
          </w:p>
        </w:tc>
        <w:tc>
          <w:tcPr>
            <w:tcW w:w="1559" w:type="dxa"/>
            <w:noWrap/>
            <w:vAlign w:val="center"/>
            <w:hideMark/>
          </w:tcPr>
          <w:p w14:paraId="238AD9C2" w14:textId="725642EA" w:rsidR="000C7695" w:rsidRPr="00721416" w:rsidRDefault="000C7695" w:rsidP="000C769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Pr>
                <w:rFonts w:ascii="Calibri" w:hAnsi="Calibri" w:cs="Calibri"/>
                <w:color w:val="000000"/>
                <w:sz w:val="20"/>
                <w:szCs w:val="20"/>
              </w:rPr>
              <w:t>232.668.126 kn</w:t>
            </w:r>
          </w:p>
        </w:tc>
        <w:tc>
          <w:tcPr>
            <w:tcW w:w="1559" w:type="dxa"/>
            <w:noWrap/>
            <w:vAlign w:val="center"/>
            <w:hideMark/>
          </w:tcPr>
          <w:p w14:paraId="20D0B8B3" w14:textId="505CAA2D" w:rsidR="000C7695" w:rsidRPr="00721416" w:rsidRDefault="000C7695" w:rsidP="000C769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Pr>
                <w:rFonts w:ascii="Calibri" w:hAnsi="Calibri" w:cs="Calibri"/>
                <w:color w:val="000000"/>
                <w:sz w:val="20"/>
                <w:szCs w:val="20"/>
              </w:rPr>
              <w:t>220.281.165 kn</w:t>
            </w:r>
          </w:p>
        </w:tc>
        <w:tc>
          <w:tcPr>
            <w:tcW w:w="1559" w:type="dxa"/>
            <w:noWrap/>
            <w:vAlign w:val="center"/>
            <w:hideMark/>
          </w:tcPr>
          <w:p w14:paraId="024A80F9" w14:textId="30288A94" w:rsidR="000C7695" w:rsidRPr="00721416" w:rsidRDefault="000C7695" w:rsidP="000C769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Pr>
                <w:rFonts w:ascii="Calibri" w:hAnsi="Calibri" w:cs="Calibri"/>
                <w:color w:val="000000"/>
                <w:sz w:val="20"/>
                <w:szCs w:val="20"/>
              </w:rPr>
              <w:t>207.863.705 kn</w:t>
            </w:r>
          </w:p>
        </w:tc>
        <w:tc>
          <w:tcPr>
            <w:tcW w:w="1560" w:type="dxa"/>
            <w:noWrap/>
            <w:vAlign w:val="center"/>
            <w:hideMark/>
          </w:tcPr>
          <w:p w14:paraId="7F42910B" w14:textId="5C957CE1" w:rsidR="000C7695" w:rsidRPr="00721416" w:rsidRDefault="000C7695" w:rsidP="000C769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Pr>
                <w:rFonts w:ascii="Calibri" w:hAnsi="Calibri" w:cs="Calibri"/>
                <w:color w:val="000000"/>
                <w:sz w:val="20"/>
                <w:szCs w:val="20"/>
              </w:rPr>
              <w:t>279.537.289 kn</w:t>
            </w:r>
          </w:p>
        </w:tc>
        <w:tc>
          <w:tcPr>
            <w:tcW w:w="1559" w:type="dxa"/>
            <w:vAlign w:val="center"/>
            <w:hideMark/>
          </w:tcPr>
          <w:p w14:paraId="37C342DE" w14:textId="75C050F8" w:rsidR="000C7695" w:rsidRPr="00721416" w:rsidRDefault="000C7695" w:rsidP="000C769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Pr>
                <w:rFonts w:ascii="Calibri" w:hAnsi="Calibri" w:cs="Calibri"/>
                <w:color w:val="000000"/>
                <w:sz w:val="20"/>
                <w:szCs w:val="20"/>
              </w:rPr>
              <w:t>279.391.814 kn</w:t>
            </w:r>
          </w:p>
        </w:tc>
      </w:tr>
      <w:tr w:rsidR="000C7695" w:rsidRPr="00721416" w14:paraId="25BCF5E6" w14:textId="77777777" w:rsidTr="00446AA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411" w:type="dxa"/>
            <w:noWrap/>
            <w:vAlign w:val="center"/>
            <w:hideMark/>
          </w:tcPr>
          <w:p w14:paraId="0026D30E" w14:textId="77777777" w:rsidR="000C7695" w:rsidRPr="00721416" w:rsidRDefault="000C7695" w:rsidP="000C7695">
            <w:pPr>
              <w:spacing w:after="0" w:line="240" w:lineRule="auto"/>
              <w:ind w:left="0"/>
              <w:jc w:val="left"/>
              <w:rPr>
                <w:rFonts w:ascii="Calibri" w:eastAsia="Times New Roman" w:hAnsi="Calibri" w:cs="Calibri"/>
                <w:b w:val="0"/>
                <w:bCs w:val="0"/>
                <w:color w:val="000000"/>
                <w:sz w:val="20"/>
                <w:szCs w:val="20"/>
                <w:lang w:eastAsia="hr-HR"/>
              </w:rPr>
            </w:pPr>
            <w:r w:rsidRPr="00721416">
              <w:rPr>
                <w:rFonts w:ascii="Calibri" w:eastAsia="Times New Roman" w:hAnsi="Calibri" w:cs="Calibri"/>
                <w:color w:val="000000"/>
                <w:sz w:val="20"/>
                <w:szCs w:val="20"/>
                <w:lang w:eastAsia="hr-HR"/>
              </w:rPr>
              <w:t>Udio sporta u rashodima proračuna</w:t>
            </w:r>
          </w:p>
        </w:tc>
        <w:tc>
          <w:tcPr>
            <w:tcW w:w="1559" w:type="dxa"/>
            <w:noWrap/>
            <w:vAlign w:val="center"/>
            <w:hideMark/>
          </w:tcPr>
          <w:p w14:paraId="6C7B63D3" w14:textId="0E0F4230" w:rsidR="000C7695" w:rsidRPr="00721416" w:rsidRDefault="000C7695" w:rsidP="000C769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Pr>
                <w:rFonts w:ascii="Calibri" w:hAnsi="Calibri" w:cs="Calibri"/>
                <w:color w:val="000000"/>
                <w:sz w:val="20"/>
                <w:szCs w:val="20"/>
              </w:rPr>
              <w:t>2,87%</w:t>
            </w:r>
          </w:p>
        </w:tc>
        <w:tc>
          <w:tcPr>
            <w:tcW w:w="1559" w:type="dxa"/>
            <w:noWrap/>
            <w:vAlign w:val="center"/>
            <w:hideMark/>
          </w:tcPr>
          <w:p w14:paraId="54B18825" w14:textId="703E90F4" w:rsidR="000C7695" w:rsidRPr="00721416" w:rsidRDefault="000C7695" w:rsidP="000C769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Pr>
                <w:rFonts w:ascii="Calibri" w:hAnsi="Calibri" w:cs="Calibri"/>
                <w:color w:val="000000"/>
                <w:sz w:val="20"/>
                <w:szCs w:val="20"/>
              </w:rPr>
              <w:t>3,21%</w:t>
            </w:r>
          </w:p>
        </w:tc>
        <w:tc>
          <w:tcPr>
            <w:tcW w:w="1559" w:type="dxa"/>
            <w:noWrap/>
            <w:vAlign w:val="center"/>
            <w:hideMark/>
          </w:tcPr>
          <w:p w14:paraId="39C0CA49" w14:textId="183A1903" w:rsidR="000C7695" w:rsidRPr="00721416" w:rsidRDefault="000C7695" w:rsidP="000C769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Pr>
                <w:rFonts w:ascii="Calibri" w:hAnsi="Calibri" w:cs="Calibri"/>
                <w:color w:val="000000"/>
                <w:sz w:val="20"/>
                <w:szCs w:val="20"/>
              </w:rPr>
              <w:t>3,79%</w:t>
            </w:r>
          </w:p>
        </w:tc>
        <w:tc>
          <w:tcPr>
            <w:tcW w:w="1560" w:type="dxa"/>
            <w:noWrap/>
            <w:vAlign w:val="center"/>
            <w:hideMark/>
          </w:tcPr>
          <w:p w14:paraId="341D1A01" w14:textId="765A7BEB" w:rsidR="000C7695" w:rsidRPr="00721416" w:rsidRDefault="000C7695" w:rsidP="000C769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Pr>
                <w:rFonts w:ascii="Calibri" w:hAnsi="Calibri" w:cs="Calibri"/>
                <w:color w:val="000000"/>
                <w:sz w:val="20"/>
                <w:szCs w:val="20"/>
              </w:rPr>
              <w:t>2,83%</w:t>
            </w:r>
          </w:p>
        </w:tc>
        <w:tc>
          <w:tcPr>
            <w:tcW w:w="1559" w:type="dxa"/>
            <w:noWrap/>
            <w:vAlign w:val="center"/>
            <w:hideMark/>
          </w:tcPr>
          <w:p w14:paraId="5B7B56C7" w14:textId="2200CEB5" w:rsidR="000C7695" w:rsidRPr="00721416" w:rsidRDefault="000C7695" w:rsidP="000C769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Pr>
                <w:rFonts w:ascii="Calibri" w:hAnsi="Calibri" w:cs="Calibri"/>
                <w:color w:val="000000"/>
                <w:sz w:val="20"/>
                <w:szCs w:val="20"/>
              </w:rPr>
              <w:t>2,81%</w:t>
            </w:r>
          </w:p>
        </w:tc>
      </w:tr>
    </w:tbl>
    <w:p w14:paraId="5D3237B8" w14:textId="0F7EA544" w:rsidR="00F14DE1" w:rsidRDefault="00F14DE1" w:rsidP="00F14DE1">
      <w:pPr>
        <w:spacing w:after="0" w:line="240" w:lineRule="auto"/>
        <w:rPr>
          <w:sz w:val="20"/>
        </w:rPr>
      </w:pPr>
      <w:r w:rsidRPr="00F12630">
        <w:rPr>
          <w:sz w:val="20"/>
        </w:rPr>
        <w:t xml:space="preserve">Izvor: Grad </w:t>
      </w:r>
      <w:r w:rsidR="001320A0">
        <w:rPr>
          <w:sz w:val="20"/>
        </w:rPr>
        <w:t>Karlovac</w:t>
      </w:r>
      <w:r w:rsidRPr="00F12630">
        <w:rPr>
          <w:sz w:val="20"/>
        </w:rPr>
        <w:t>; izračun autora</w:t>
      </w:r>
    </w:p>
    <w:p w14:paraId="6A906C67" w14:textId="1406B5BF" w:rsidR="00F14DE1" w:rsidRDefault="00F14DE1" w:rsidP="00F14DE1">
      <w:pPr>
        <w:spacing w:after="0" w:line="240" w:lineRule="auto"/>
        <w:rPr>
          <w:sz w:val="20"/>
        </w:rPr>
      </w:pPr>
      <w:r>
        <w:rPr>
          <w:sz w:val="20"/>
        </w:rPr>
        <w:t xml:space="preserve">1 – iznos nakon rebalansa proračuna Grada </w:t>
      </w:r>
      <w:r w:rsidR="00446AAC">
        <w:rPr>
          <w:sz w:val="20"/>
        </w:rPr>
        <w:t>Karlovca</w:t>
      </w:r>
      <w:r>
        <w:rPr>
          <w:sz w:val="20"/>
        </w:rPr>
        <w:t xml:space="preserve"> te izmjena i dopuna Programa javnih potreba u sportu na području Grada </w:t>
      </w:r>
      <w:r w:rsidR="00446AAC">
        <w:rPr>
          <w:sz w:val="20"/>
        </w:rPr>
        <w:t>Karlovca</w:t>
      </w:r>
      <w:r>
        <w:rPr>
          <w:sz w:val="20"/>
        </w:rPr>
        <w:t xml:space="preserve"> za 2020. godinu iz svibnja 2020.</w:t>
      </w:r>
      <w:r w:rsidR="00774B7D">
        <w:rPr>
          <w:sz w:val="20"/>
        </w:rPr>
        <w:t xml:space="preserve"> (početno planirani iznos za Program javnih potreba u sportu za 2020. iznosio je </w:t>
      </w:r>
      <w:r w:rsidR="00774B7D" w:rsidRPr="00774B7D">
        <w:rPr>
          <w:sz w:val="20"/>
        </w:rPr>
        <w:t>8</w:t>
      </w:r>
      <w:r w:rsidR="00774B7D">
        <w:rPr>
          <w:sz w:val="20"/>
        </w:rPr>
        <w:t>.</w:t>
      </w:r>
      <w:r w:rsidR="00774B7D" w:rsidRPr="00774B7D">
        <w:rPr>
          <w:sz w:val="20"/>
        </w:rPr>
        <w:t>150</w:t>
      </w:r>
      <w:r w:rsidR="00774B7D">
        <w:rPr>
          <w:sz w:val="20"/>
        </w:rPr>
        <w:t>.</w:t>
      </w:r>
      <w:r w:rsidR="00774B7D" w:rsidRPr="00774B7D">
        <w:rPr>
          <w:sz w:val="20"/>
        </w:rPr>
        <w:t>000</w:t>
      </w:r>
      <w:r w:rsidR="00774B7D">
        <w:rPr>
          <w:sz w:val="20"/>
        </w:rPr>
        <w:t xml:space="preserve"> kn)</w:t>
      </w:r>
    </w:p>
    <w:p w14:paraId="60771882" w14:textId="09F03395" w:rsidR="000C7695" w:rsidRDefault="000C7695" w:rsidP="00F14DE1">
      <w:pPr>
        <w:spacing w:after="0" w:line="240" w:lineRule="auto"/>
        <w:rPr>
          <w:sz w:val="20"/>
        </w:rPr>
      </w:pPr>
      <w:r>
        <w:rPr>
          <w:sz w:val="20"/>
        </w:rPr>
        <w:t>2 – bez rashoda i izdataka proračunskih korisnika</w:t>
      </w:r>
    </w:p>
    <w:p w14:paraId="07A73764" w14:textId="77777777" w:rsidR="00F14DE1" w:rsidRDefault="00F14DE1" w:rsidP="00F14DE1"/>
    <w:p w14:paraId="3504B6CB" w14:textId="0A76560F" w:rsidR="00F14DE1" w:rsidRDefault="00F14DE1" w:rsidP="00F14DE1">
      <w:r>
        <w:t xml:space="preserve">Grad </w:t>
      </w:r>
      <w:r w:rsidR="00446AAC">
        <w:t>Karlovac</w:t>
      </w:r>
      <w:r>
        <w:t xml:space="preserve"> je u razdoblju od 2016. do 2019. godine za potrebe sporta izdvajao između </w:t>
      </w:r>
      <w:r w:rsidR="00446AAC">
        <w:t>6,6</w:t>
      </w:r>
      <w:r>
        <w:t xml:space="preserve"> i </w:t>
      </w:r>
      <w:r w:rsidR="00446AAC">
        <w:t>7,9</w:t>
      </w:r>
      <w:r>
        <w:t xml:space="preserve"> milijuna kuna godišnje. U promatranom četverogodišnjem razdoblju za sport je izdvojeno ukupno </w:t>
      </w:r>
      <w:r w:rsidR="00446AAC" w:rsidRPr="00446AAC">
        <w:t>29.547.561 kn</w:t>
      </w:r>
      <w:r>
        <w:t xml:space="preserve"> milijuna</w:t>
      </w:r>
      <w:r w:rsidRPr="00537480">
        <w:t xml:space="preserve"> </w:t>
      </w:r>
      <w:r>
        <w:t xml:space="preserve">kuna. Svake se godine ostvarivao porast izdvajanja za sport iz proračuna Grada </w:t>
      </w:r>
      <w:r w:rsidR="00446AAC">
        <w:t>Karlovca</w:t>
      </w:r>
      <w:r>
        <w:t>. Izdvajanja za sport porasla su za oko 1</w:t>
      </w:r>
      <w:r w:rsidR="00446AAC">
        <w:t>,3</w:t>
      </w:r>
      <w:r>
        <w:t xml:space="preserve"> milijuna</w:t>
      </w:r>
      <w:r w:rsidRPr="00887533">
        <w:t xml:space="preserve"> </w:t>
      </w:r>
      <w:r>
        <w:t>kuna</w:t>
      </w:r>
      <w:r w:rsidRPr="00887533">
        <w:t xml:space="preserve"> </w:t>
      </w:r>
      <w:r>
        <w:t xml:space="preserve">odnosno za </w:t>
      </w:r>
      <w:r w:rsidR="00446AAC">
        <w:t>18</w:t>
      </w:r>
      <w:r w:rsidR="0017274C">
        <w:t>,4</w:t>
      </w:r>
      <w:r>
        <w:t xml:space="preserve">% u 2019. u odnosu na 2016. godinu. Pozitivan trend izdvajanja za sport iz proračuna Grada </w:t>
      </w:r>
      <w:r w:rsidR="00446AAC">
        <w:t>Karlovca</w:t>
      </w:r>
      <w:r>
        <w:t xml:space="preserve"> prikazan je na Grafikonu 2.3.1.</w:t>
      </w:r>
    </w:p>
    <w:p w14:paraId="78D02828" w14:textId="77777777" w:rsidR="003F6C3A" w:rsidRDefault="003F6C3A" w:rsidP="00F14DE1"/>
    <w:p w14:paraId="10E55DD2" w14:textId="4F0DE702" w:rsidR="00F14DE1" w:rsidRDefault="003F6C3A" w:rsidP="003F6C3A">
      <w:pPr>
        <w:ind w:left="-284"/>
        <w:jc w:val="left"/>
      </w:pPr>
      <w:r>
        <w:rPr>
          <w:noProof/>
          <w:lang w:eastAsia="hr-HR"/>
        </w:rPr>
        <w:drawing>
          <wp:inline distT="0" distB="0" distL="0" distR="0" wp14:anchorId="63640BDF" wp14:editId="40EF2CF4">
            <wp:extent cx="6296025" cy="3619500"/>
            <wp:effectExtent l="0" t="0" r="9525" b="0"/>
            <wp:docPr id="13" name="Grafikon 13">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0E16D0E-1C7F-4DAC-9463-FC92871BA8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431A212" w14:textId="1C9210C6" w:rsidR="00F14DE1" w:rsidRDefault="00F14DE1" w:rsidP="00F14DE1">
      <w:pPr>
        <w:spacing w:after="0" w:line="240" w:lineRule="auto"/>
      </w:pPr>
      <w:r>
        <w:rPr>
          <w:sz w:val="20"/>
        </w:rPr>
        <w:t>Grafikon</w:t>
      </w:r>
      <w:r w:rsidRPr="00F12630">
        <w:rPr>
          <w:sz w:val="20"/>
        </w:rPr>
        <w:t xml:space="preserve"> 2.3.1. Izdvajanja za potrebe sporta iz gradskog proraču</w:t>
      </w:r>
      <w:r>
        <w:rPr>
          <w:sz w:val="20"/>
        </w:rPr>
        <w:t xml:space="preserve">na Grada </w:t>
      </w:r>
      <w:r w:rsidR="0017274C">
        <w:rPr>
          <w:sz w:val="20"/>
        </w:rPr>
        <w:t>Karlovca</w:t>
      </w:r>
      <w:r>
        <w:rPr>
          <w:sz w:val="20"/>
        </w:rPr>
        <w:t xml:space="preserve"> 2016.-2019. i plan za 2020. godinu – Program javnih potreba u sportu s prikazom linearnog trenda izdvajanja za sport</w:t>
      </w:r>
    </w:p>
    <w:p w14:paraId="7F233DEA" w14:textId="77777777" w:rsidR="00F14DE1" w:rsidRDefault="00F14DE1" w:rsidP="00F14DE1"/>
    <w:p w14:paraId="060B2EC0" w14:textId="079F4D3F" w:rsidR="00F14DE1" w:rsidRDefault="00F14DE1" w:rsidP="00F14DE1">
      <w:r>
        <w:t xml:space="preserve">Tekuća 2020. godina odstupa od trenda povećanja izdvajanja za sport. Tome je svakako pridonijela i zdravstveno-epidemiološka COVID 19 kriza i njene posljedice zbog kojih </w:t>
      </w:r>
      <w:r w:rsidR="00867401">
        <w:t>su</w:t>
      </w:r>
      <w:r>
        <w:t xml:space="preserve"> u rebalans</w:t>
      </w:r>
      <w:r w:rsidR="00867401">
        <w:t>ima</w:t>
      </w:r>
      <w:r>
        <w:t xml:space="preserve"> proračuna Grada </w:t>
      </w:r>
      <w:r w:rsidR="0017274C">
        <w:t>Karlovca</w:t>
      </w:r>
      <w:r>
        <w:t xml:space="preserve"> iz svibnja</w:t>
      </w:r>
      <w:r w:rsidR="00867401">
        <w:t xml:space="preserve"> i rujna</w:t>
      </w:r>
      <w:r>
        <w:t xml:space="preserve"> 2020. te izmjenama i dopunama Programa javnih potreba u sportu na području Grada </w:t>
      </w:r>
      <w:r w:rsidR="0017274C">
        <w:t>Karlovca</w:t>
      </w:r>
      <w:r>
        <w:t xml:space="preserve"> za 2020. godinu smanjen</w:t>
      </w:r>
      <w:r w:rsidR="006C7653">
        <w:t>a</w:t>
      </w:r>
      <w:r>
        <w:t xml:space="preserve"> </w:t>
      </w:r>
      <w:r w:rsidR="00867401">
        <w:t xml:space="preserve">prvotno </w:t>
      </w:r>
      <w:r>
        <w:t>planiran</w:t>
      </w:r>
      <w:r w:rsidR="00867401">
        <w:t>a</w:t>
      </w:r>
      <w:r>
        <w:t xml:space="preserve"> </w:t>
      </w:r>
      <w:r w:rsidR="00867401">
        <w:t>sredstva</w:t>
      </w:r>
      <w:r>
        <w:t xml:space="preserve"> za sport</w:t>
      </w:r>
      <w:r w:rsidR="00867401">
        <w:t xml:space="preserve"> u iznosu od </w:t>
      </w:r>
      <w:r w:rsidR="00867401" w:rsidRPr="00867401">
        <w:t>8.150.000 kn</w:t>
      </w:r>
      <w:r w:rsidR="00867401">
        <w:t>.</w:t>
      </w:r>
    </w:p>
    <w:p w14:paraId="760D2F39" w14:textId="0286DD1B" w:rsidR="00F14DE1" w:rsidRDefault="00F14DE1" w:rsidP="00F14DE1">
      <w:r>
        <w:t xml:space="preserve">Postotni udio izdvajanja za sport putem Programa javnih potreba u sportu u ukupnim rashodima (rashodi i izdaci) Proračuna Grada </w:t>
      </w:r>
      <w:r w:rsidR="0017274C">
        <w:t>Karlovca</w:t>
      </w:r>
      <w:r>
        <w:t xml:space="preserve"> u razdoblju od 2016. do 2019. godine kretao se između </w:t>
      </w:r>
      <w:r w:rsidR="0017274C">
        <w:t>2,</w:t>
      </w:r>
      <w:r w:rsidR="00867401">
        <w:t>83</w:t>
      </w:r>
      <w:r>
        <w:t xml:space="preserve">% i </w:t>
      </w:r>
      <w:r w:rsidR="0017274C">
        <w:t>3,</w:t>
      </w:r>
      <w:r w:rsidR="00867401">
        <w:t>79</w:t>
      </w:r>
      <w:r>
        <w:t xml:space="preserve">%. Prosječni udio izdvajanja za sport svih gradova u Republici Hrvatskoj </w:t>
      </w:r>
      <w:r w:rsidR="0017274C">
        <w:t>u 201</w:t>
      </w:r>
      <w:r w:rsidR="00867401">
        <w:t>8</w:t>
      </w:r>
      <w:r w:rsidR="0017274C">
        <w:t>. godini je bio</w:t>
      </w:r>
      <w:r>
        <w:t xml:space="preserve"> 5,45% proračunskih rashoda</w:t>
      </w:r>
      <w:r w:rsidR="004B6999">
        <w:t xml:space="preserve"> (vidi slijedeće poglavlje za detaljnije)</w:t>
      </w:r>
      <w:r>
        <w:t xml:space="preserve">. Navedeni udio </w:t>
      </w:r>
      <w:r w:rsidR="0017274C">
        <w:t xml:space="preserve">za Grad Karlovac </w:t>
      </w:r>
      <w:r>
        <w:t xml:space="preserve">je </w:t>
      </w:r>
      <w:r w:rsidR="0017274C">
        <w:t>je ispod prosjeka Republike Hrvatske i razmjerno nizak te ukazuje na ne</w:t>
      </w:r>
      <w:r>
        <w:t xml:space="preserve">povoljnu poziciju sustava sporta u Proračunu Grada </w:t>
      </w:r>
      <w:r w:rsidR="0017274C">
        <w:t>Karlovca</w:t>
      </w:r>
      <w:r>
        <w:t>.</w:t>
      </w:r>
    </w:p>
    <w:p w14:paraId="72D995BD" w14:textId="1D80E06B" w:rsidR="00F14DE1" w:rsidRDefault="00F14DE1" w:rsidP="00F14DE1">
      <w:r>
        <w:t xml:space="preserve">Ukupni rashodi (rashodi i izdaci) proračuna Grada </w:t>
      </w:r>
      <w:r w:rsidR="0017274C">
        <w:t>Karlovca</w:t>
      </w:r>
      <w:r>
        <w:t xml:space="preserve"> od 2016. do </w:t>
      </w:r>
      <w:r w:rsidR="006C7653">
        <w:t>2020</w:t>
      </w:r>
      <w:r>
        <w:t xml:space="preserve">. </w:t>
      </w:r>
      <w:r w:rsidR="006C7653">
        <w:t>po</w:t>
      </w:r>
      <w:r>
        <w:t xml:space="preserve">rasli </w:t>
      </w:r>
      <w:r w:rsidR="0002443E">
        <w:t xml:space="preserve">su </w:t>
      </w:r>
      <w:r>
        <w:t xml:space="preserve">za </w:t>
      </w:r>
      <w:r w:rsidR="0002443E">
        <w:t>20,</w:t>
      </w:r>
      <w:r w:rsidR="006C7653">
        <w:t>1</w:t>
      </w:r>
      <w:r w:rsidR="0002443E">
        <w:t>%</w:t>
      </w:r>
      <w:r>
        <w:t xml:space="preserve">. Izdvajanja za sport su pratila porast proračunskih rashoda te su i ona u promatranom razdoblju </w:t>
      </w:r>
      <w:r w:rsidR="0002443E">
        <w:t xml:space="preserve">porasla za </w:t>
      </w:r>
      <w:r w:rsidR="006C7653">
        <w:t>17</w:t>
      </w:r>
      <w:r w:rsidR="0002443E">
        <w:t>,</w:t>
      </w:r>
      <w:r w:rsidR="006C7653">
        <w:t>3</w:t>
      </w:r>
      <w:r>
        <w:t>%. (Tablica 2.3.2.)</w:t>
      </w:r>
      <w:r w:rsidR="0002443E">
        <w:t xml:space="preserve"> </w:t>
      </w:r>
    </w:p>
    <w:p w14:paraId="20527391" w14:textId="77777777" w:rsidR="00F14DE1" w:rsidRDefault="00F14DE1" w:rsidP="00F14DE1"/>
    <w:p w14:paraId="1628378D" w14:textId="28B843FE" w:rsidR="00F14DE1" w:rsidRDefault="00F14DE1" w:rsidP="00F14DE1">
      <w:pPr>
        <w:spacing w:line="240" w:lineRule="auto"/>
        <w:rPr>
          <w:sz w:val="20"/>
        </w:rPr>
      </w:pPr>
      <w:r>
        <w:rPr>
          <w:sz w:val="20"/>
        </w:rPr>
        <w:t>Tablica 2.3.2</w:t>
      </w:r>
      <w:r w:rsidRPr="00F12630">
        <w:rPr>
          <w:sz w:val="20"/>
        </w:rPr>
        <w:t xml:space="preserve">. </w:t>
      </w:r>
      <w:r>
        <w:rPr>
          <w:sz w:val="20"/>
        </w:rPr>
        <w:t xml:space="preserve">Postotna godišnja promjena izdvajanja za sport iz proračuna Grada </w:t>
      </w:r>
      <w:r w:rsidR="0002443E">
        <w:rPr>
          <w:sz w:val="20"/>
        </w:rPr>
        <w:t>Karlovca</w:t>
      </w:r>
      <w:r>
        <w:rPr>
          <w:sz w:val="20"/>
        </w:rPr>
        <w:t xml:space="preserve"> te ukupnih rashoda proračuna Grada </w:t>
      </w:r>
      <w:r w:rsidR="0002443E">
        <w:rPr>
          <w:sz w:val="20"/>
        </w:rPr>
        <w:t>Karlovca</w:t>
      </w:r>
      <w:r>
        <w:rPr>
          <w:sz w:val="20"/>
        </w:rPr>
        <w:t xml:space="preserve"> od 2016. do 2019.</w:t>
      </w:r>
    </w:p>
    <w:tbl>
      <w:tblPr>
        <w:tblStyle w:val="GridTable2Accent2"/>
        <w:tblW w:w="9621" w:type="dxa"/>
        <w:tblInd w:w="-426" w:type="dxa"/>
        <w:tblLook w:val="04A0" w:firstRow="1" w:lastRow="0" w:firstColumn="1" w:lastColumn="0" w:noHBand="0" w:noVBand="1"/>
      </w:tblPr>
      <w:tblGrid>
        <w:gridCol w:w="2410"/>
        <w:gridCol w:w="1418"/>
        <w:gridCol w:w="1418"/>
        <w:gridCol w:w="1417"/>
        <w:gridCol w:w="1418"/>
        <w:gridCol w:w="1540"/>
      </w:tblGrid>
      <w:tr w:rsidR="00257993" w:rsidRPr="00F12630" w14:paraId="14CAEE00" w14:textId="77777777" w:rsidTr="00257993">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410" w:type="dxa"/>
            <w:noWrap/>
            <w:hideMark/>
          </w:tcPr>
          <w:p w14:paraId="1FE7E6B4" w14:textId="77777777" w:rsidR="00257993" w:rsidRPr="00F12630" w:rsidRDefault="00257993" w:rsidP="00257993">
            <w:pPr>
              <w:spacing w:after="0" w:line="240" w:lineRule="auto"/>
              <w:ind w:left="0"/>
              <w:jc w:val="left"/>
              <w:rPr>
                <w:rFonts w:ascii="Calibri" w:eastAsia="Times New Roman" w:hAnsi="Calibri" w:cs="Calibri"/>
                <w:sz w:val="22"/>
                <w:szCs w:val="22"/>
                <w:lang w:eastAsia="hr-HR"/>
              </w:rPr>
            </w:pPr>
            <w:r w:rsidRPr="00F12630">
              <w:rPr>
                <w:rFonts w:ascii="Calibri" w:eastAsia="Times New Roman" w:hAnsi="Calibri" w:cs="Calibri"/>
                <w:sz w:val="22"/>
                <w:szCs w:val="22"/>
                <w:lang w:eastAsia="hr-HR"/>
              </w:rPr>
              <w:t> </w:t>
            </w:r>
          </w:p>
        </w:tc>
        <w:tc>
          <w:tcPr>
            <w:tcW w:w="1418" w:type="dxa"/>
            <w:vAlign w:val="center"/>
            <w:hideMark/>
          </w:tcPr>
          <w:p w14:paraId="1E8A5000" w14:textId="77777777" w:rsidR="00257993" w:rsidRPr="005F13E5" w:rsidRDefault="00257993" w:rsidP="0025799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sz w:val="20"/>
                <w:szCs w:val="20"/>
                <w:lang w:eastAsia="hr-HR"/>
              </w:rPr>
            </w:pPr>
            <w:r w:rsidRPr="005F13E5">
              <w:rPr>
                <w:rFonts w:ascii="Calibri" w:eastAsia="Times New Roman" w:hAnsi="Calibri" w:cs="Calibri"/>
                <w:b w:val="0"/>
                <w:sz w:val="20"/>
                <w:szCs w:val="20"/>
                <w:lang w:eastAsia="hr-HR"/>
              </w:rPr>
              <w:t>promjena 201</w:t>
            </w:r>
            <w:r>
              <w:rPr>
                <w:rFonts w:ascii="Calibri" w:eastAsia="Times New Roman" w:hAnsi="Calibri" w:cs="Calibri"/>
                <w:b w:val="0"/>
                <w:sz w:val="20"/>
                <w:szCs w:val="20"/>
                <w:lang w:eastAsia="hr-HR"/>
              </w:rPr>
              <w:t>7</w:t>
            </w:r>
            <w:r w:rsidRPr="005F13E5">
              <w:rPr>
                <w:rFonts w:ascii="Calibri" w:eastAsia="Times New Roman" w:hAnsi="Calibri" w:cs="Calibri"/>
                <w:b w:val="0"/>
                <w:sz w:val="20"/>
                <w:szCs w:val="20"/>
                <w:lang w:eastAsia="hr-HR"/>
              </w:rPr>
              <w:t>.</w:t>
            </w:r>
            <w:r>
              <w:rPr>
                <w:rFonts w:ascii="Calibri" w:eastAsia="Times New Roman" w:hAnsi="Calibri" w:cs="Calibri"/>
                <w:b w:val="0"/>
                <w:sz w:val="20"/>
                <w:szCs w:val="20"/>
                <w:lang w:eastAsia="hr-HR"/>
              </w:rPr>
              <w:t>-</w:t>
            </w:r>
            <w:r w:rsidRPr="005F13E5">
              <w:rPr>
                <w:rFonts w:ascii="Calibri" w:eastAsia="Times New Roman" w:hAnsi="Calibri" w:cs="Calibri"/>
                <w:b w:val="0"/>
                <w:sz w:val="20"/>
                <w:szCs w:val="20"/>
                <w:lang w:eastAsia="hr-HR"/>
              </w:rPr>
              <w:t>201</w:t>
            </w:r>
            <w:r>
              <w:rPr>
                <w:rFonts w:ascii="Calibri" w:eastAsia="Times New Roman" w:hAnsi="Calibri" w:cs="Calibri"/>
                <w:b w:val="0"/>
                <w:sz w:val="20"/>
                <w:szCs w:val="20"/>
                <w:lang w:eastAsia="hr-HR"/>
              </w:rPr>
              <w:t>6</w:t>
            </w:r>
            <w:r w:rsidRPr="005F13E5">
              <w:rPr>
                <w:rFonts w:ascii="Calibri" w:eastAsia="Times New Roman" w:hAnsi="Calibri" w:cs="Calibri"/>
                <w:b w:val="0"/>
                <w:sz w:val="20"/>
                <w:szCs w:val="20"/>
                <w:lang w:eastAsia="hr-HR"/>
              </w:rPr>
              <w:t>.</w:t>
            </w:r>
          </w:p>
        </w:tc>
        <w:tc>
          <w:tcPr>
            <w:tcW w:w="1418" w:type="dxa"/>
            <w:vAlign w:val="center"/>
            <w:hideMark/>
          </w:tcPr>
          <w:p w14:paraId="3B2BC3DA" w14:textId="77777777" w:rsidR="00257993" w:rsidRPr="005F13E5" w:rsidRDefault="00257993" w:rsidP="0025799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sz w:val="20"/>
                <w:szCs w:val="20"/>
                <w:lang w:eastAsia="hr-HR"/>
              </w:rPr>
            </w:pPr>
            <w:r w:rsidRPr="005F13E5">
              <w:rPr>
                <w:rFonts w:ascii="Calibri" w:eastAsia="Times New Roman" w:hAnsi="Calibri" w:cs="Calibri"/>
                <w:b w:val="0"/>
                <w:sz w:val="20"/>
                <w:szCs w:val="20"/>
                <w:lang w:eastAsia="hr-HR"/>
              </w:rPr>
              <w:t xml:space="preserve">promjena </w:t>
            </w:r>
            <w:r>
              <w:rPr>
                <w:rFonts w:ascii="Calibri" w:eastAsia="Times New Roman" w:hAnsi="Calibri" w:cs="Calibri"/>
                <w:b w:val="0"/>
                <w:sz w:val="20"/>
                <w:szCs w:val="20"/>
                <w:lang w:eastAsia="hr-HR"/>
              </w:rPr>
              <w:t xml:space="preserve">  </w:t>
            </w:r>
            <w:r w:rsidRPr="005F13E5">
              <w:rPr>
                <w:rFonts w:ascii="Calibri" w:eastAsia="Times New Roman" w:hAnsi="Calibri" w:cs="Calibri"/>
                <w:b w:val="0"/>
                <w:sz w:val="20"/>
                <w:szCs w:val="20"/>
                <w:lang w:eastAsia="hr-HR"/>
              </w:rPr>
              <w:t>201</w:t>
            </w:r>
            <w:r>
              <w:rPr>
                <w:rFonts w:ascii="Calibri" w:eastAsia="Times New Roman" w:hAnsi="Calibri" w:cs="Calibri"/>
                <w:b w:val="0"/>
                <w:sz w:val="20"/>
                <w:szCs w:val="20"/>
                <w:lang w:eastAsia="hr-HR"/>
              </w:rPr>
              <w:t>8</w:t>
            </w:r>
            <w:r w:rsidRPr="005F13E5">
              <w:rPr>
                <w:rFonts w:ascii="Calibri" w:eastAsia="Times New Roman" w:hAnsi="Calibri" w:cs="Calibri"/>
                <w:b w:val="0"/>
                <w:sz w:val="20"/>
                <w:szCs w:val="20"/>
                <w:lang w:eastAsia="hr-HR"/>
              </w:rPr>
              <w:t>.</w:t>
            </w:r>
            <w:r>
              <w:rPr>
                <w:rFonts w:ascii="Calibri" w:eastAsia="Times New Roman" w:hAnsi="Calibri" w:cs="Calibri"/>
                <w:b w:val="0"/>
                <w:sz w:val="20"/>
                <w:szCs w:val="20"/>
                <w:lang w:eastAsia="hr-HR"/>
              </w:rPr>
              <w:t>-</w:t>
            </w:r>
            <w:r w:rsidRPr="005F13E5">
              <w:rPr>
                <w:rFonts w:ascii="Calibri" w:eastAsia="Times New Roman" w:hAnsi="Calibri" w:cs="Calibri"/>
                <w:b w:val="0"/>
                <w:sz w:val="20"/>
                <w:szCs w:val="20"/>
                <w:lang w:eastAsia="hr-HR"/>
              </w:rPr>
              <w:t>201</w:t>
            </w:r>
            <w:r>
              <w:rPr>
                <w:rFonts w:ascii="Calibri" w:eastAsia="Times New Roman" w:hAnsi="Calibri" w:cs="Calibri"/>
                <w:b w:val="0"/>
                <w:sz w:val="20"/>
                <w:szCs w:val="20"/>
                <w:lang w:eastAsia="hr-HR"/>
              </w:rPr>
              <w:t>7</w:t>
            </w:r>
            <w:r w:rsidRPr="005F13E5">
              <w:rPr>
                <w:rFonts w:ascii="Calibri" w:eastAsia="Times New Roman" w:hAnsi="Calibri" w:cs="Calibri"/>
                <w:b w:val="0"/>
                <w:sz w:val="20"/>
                <w:szCs w:val="20"/>
                <w:lang w:eastAsia="hr-HR"/>
              </w:rPr>
              <w:t>.</w:t>
            </w:r>
          </w:p>
        </w:tc>
        <w:tc>
          <w:tcPr>
            <w:tcW w:w="1417" w:type="dxa"/>
            <w:vAlign w:val="center"/>
            <w:hideMark/>
          </w:tcPr>
          <w:p w14:paraId="19055059" w14:textId="77777777" w:rsidR="00257993" w:rsidRPr="005F13E5" w:rsidRDefault="00257993" w:rsidP="0025799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sz w:val="20"/>
                <w:szCs w:val="20"/>
                <w:lang w:eastAsia="hr-HR"/>
              </w:rPr>
            </w:pPr>
            <w:r w:rsidRPr="005F13E5">
              <w:rPr>
                <w:rFonts w:ascii="Calibri" w:eastAsia="Times New Roman" w:hAnsi="Calibri" w:cs="Calibri"/>
                <w:b w:val="0"/>
                <w:sz w:val="20"/>
                <w:szCs w:val="20"/>
                <w:lang w:eastAsia="hr-HR"/>
              </w:rPr>
              <w:t>promjena</w:t>
            </w:r>
            <w:r>
              <w:rPr>
                <w:rFonts w:ascii="Calibri" w:eastAsia="Times New Roman" w:hAnsi="Calibri" w:cs="Calibri"/>
                <w:b w:val="0"/>
                <w:sz w:val="20"/>
                <w:szCs w:val="20"/>
                <w:lang w:eastAsia="hr-HR"/>
              </w:rPr>
              <w:t xml:space="preserve"> </w:t>
            </w:r>
            <w:r w:rsidRPr="005F13E5">
              <w:rPr>
                <w:rFonts w:ascii="Calibri" w:eastAsia="Times New Roman" w:hAnsi="Calibri" w:cs="Calibri"/>
                <w:b w:val="0"/>
                <w:sz w:val="20"/>
                <w:szCs w:val="20"/>
                <w:lang w:eastAsia="hr-HR"/>
              </w:rPr>
              <w:t xml:space="preserve"> 201</w:t>
            </w:r>
            <w:r>
              <w:rPr>
                <w:rFonts w:ascii="Calibri" w:eastAsia="Times New Roman" w:hAnsi="Calibri" w:cs="Calibri"/>
                <w:b w:val="0"/>
                <w:sz w:val="20"/>
                <w:szCs w:val="20"/>
                <w:lang w:eastAsia="hr-HR"/>
              </w:rPr>
              <w:t>9</w:t>
            </w:r>
            <w:r w:rsidRPr="005F13E5">
              <w:rPr>
                <w:rFonts w:ascii="Calibri" w:eastAsia="Times New Roman" w:hAnsi="Calibri" w:cs="Calibri"/>
                <w:b w:val="0"/>
                <w:sz w:val="20"/>
                <w:szCs w:val="20"/>
                <w:lang w:eastAsia="hr-HR"/>
              </w:rPr>
              <w:t>.</w:t>
            </w:r>
            <w:r>
              <w:rPr>
                <w:rFonts w:ascii="Calibri" w:eastAsia="Times New Roman" w:hAnsi="Calibri" w:cs="Calibri"/>
                <w:b w:val="0"/>
                <w:sz w:val="20"/>
                <w:szCs w:val="20"/>
                <w:lang w:eastAsia="hr-HR"/>
              </w:rPr>
              <w:t>-</w:t>
            </w:r>
            <w:r w:rsidRPr="005F13E5">
              <w:rPr>
                <w:rFonts w:ascii="Calibri" w:eastAsia="Times New Roman" w:hAnsi="Calibri" w:cs="Calibri"/>
                <w:b w:val="0"/>
                <w:sz w:val="20"/>
                <w:szCs w:val="20"/>
                <w:lang w:eastAsia="hr-HR"/>
              </w:rPr>
              <w:t>201</w:t>
            </w:r>
            <w:r>
              <w:rPr>
                <w:rFonts w:ascii="Calibri" w:eastAsia="Times New Roman" w:hAnsi="Calibri" w:cs="Calibri"/>
                <w:b w:val="0"/>
                <w:sz w:val="20"/>
                <w:szCs w:val="20"/>
                <w:lang w:eastAsia="hr-HR"/>
              </w:rPr>
              <w:t>8</w:t>
            </w:r>
            <w:r w:rsidRPr="005F13E5">
              <w:rPr>
                <w:rFonts w:ascii="Calibri" w:eastAsia="Times New Roman" w:hAnsi="Calibri" w:cs="Calibri"/>
                <w:b w:val="0"/>
                <w:sz w:val="20"/>
                <w:szCs w:val="20"/>
                <w:lang w:eastAsia="hr-HR"/>
              </w:rPr>
              <w:t>.</w:t>
            </w:r>
          </w:p>
        </w:tc>
        <w:tc>
          <w:tcPr>
            <w:tcW w:w="1418" w:type="dxa"/>
            <w:vAlign w:val="center"/>
          </w:tcPr>
          <w:p w14:paraId="614F5D8B" w14:textId="166462ED" w:rsidR="00257993" w:rsidRPr="005F13E5" w:rsidRDefault="00257993" w:rsidP="0025799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sz w:val="20"/>
                <w:szCs w:val="20"/>
                <w:lang w:eastAsia="hr-HR"/>
              </w:rPr>
            </w:pPr>
            <w:r w:rsidRPr="005F13E5">
              <w:rPr>
                <w:rFonts w:ascii="Calibri" w:eastAsia="Times New Roman" w:hAnsi="Calibri" w:cs="Calibri"/>
                <w:b w:val="0"/>
                <w:sz w:val="20"/>
                <w:szCs w:val="20"/>
                <w:lang w:eastAsia="hr-HR"/>
              </w:rPr>
              <w:t>promjena</w:t>
            </w:r>
            <w:r>
              <w:rPr>
                <w:rFonts w:ascii="Calibri" w:eastAsia="Times New Roman" w:hAnsi="Calibri" w:cs="Calibri"/>
                <w:b w:val="0"/>
                <w:sz w:val="20"/>
                <w:szCs w:val="20"/>
                <w:lang w:eastAsia="hr-HR"/>
              </w:rPr>
              <w:t xml:space="preserve"> </w:t>
            </w:r>
            <w:r w:rsidRPr="005F13E5">
              <w:rPr>
                <w:rFonts w:ascii="Calibri" w:eastAsia="Times New Roman" w:hAnsi="Calibri" w:cs="Calibri"/>
                <w:b w:val="0"/>
                <w:sz w:val="20"/>
                <w:szCs w:val="20"/>
                <w:lang w:eastAsia="hr-HR"/>
              </w:rPr>
              <w:t xml:space="preserve"> 20</w:t>
            </w:r>
            <w:r>
              <w:rPr>
                <w:rFonts w:ascii="Calibri" w:eastAsia="Times New Roman" w:hAnsi="Calibri" w:cs="Calibri"/>
                <w:b w:val="0"/>
                <w:sz w:val="20"/>
                <w:szCs w:val="20"/>
                <w:lang w:eastAsia="hr-HR"/>
              </w:rPr>
              <w:t>20</w:t>
            </w:r>
            <w:r w:rsidRPr="005F13E5">
              <w:rPr>
                <w:rFonts w:ascii="Calibri" w:eastAsia="Times New Roman" w:hAnsi="Calibri" w:cs="Calibri"/>
                <w:b w:val="0"/>
                <w:sz w:val="20"/>
                <w:szCs w:val="20"/>
                <w:lang w:eastAsia="hr-HR"/>
              </w:rPr>
              <w:t>.</w:t>
            </w:r>
            <w:r>
              <w:rPr>
                <w:rFonts w:ascii="Calibri" w:eastAsia="Times New Roman" w:hAnsi="Calibri" w:cs="Calibri"/>
                <w:b w:val="0"/>
                <w:sz w:val="20"/>
                <w:szCs w:val="20"/>
                <w:lang w:eastAsia="hr-HR"/>
              </w:rPr>
              <w:t>-</w:t>
            </w:r>
            <w:r w:rsidRPr="005F13E5">
              <w:rPr>
                <w:rFonts w:ascii="Calibri" w:eastAsia="Times New Roman" w:hAnsi="Calibri" w:cs="Calibri"/>
                <w:b w:val="0"/>
                <w:sz w:val="20"/>
                <w:szCs w:val="20"/>
                <w:lang w:eastAsia="hr-HR"/>
              </w:rPr>
              <w:t>20</w:t>
            </w:r>
            <w:r>
              <w:rPr>
                <w:rFonts w:ascii="Calibri" w:eastAsia="Times New Roman" w:hAnsi="Calibri" w:cs="Calibri"/>
                <w:b w:val="0"/>
                <w:sz w:val="20"/>
                <w:szCs w:val="20"/>
                <w:lang w:eastAsia="hr-HR"/>
              </w:rPr>
              <w:t>19</w:t>
            </w:r>
            <w:r w:rsidRPr="005F13E5">
              <w:rPr>
                <w:rFonts w:ascii="Calibri" w:eastAsia="Times New Roman" w:hAnsi="Calibri" w:cs="Calibri"/>
                <w:b w:val="0"/>
                <w:sz w:val="20"/>
                <w:szCs w:val="20"/>
                <w:lang w:eastAsia="hr-HR"/>
              </w:rPr>
              <w:t>.</w:t>
            </w:r>
          </w:p>
        </w:tc>
        <w:tc>
          <w:tcPr>
            <w:tcW w:w="1540" w:type="dxa"/>
            <w:vAlign w:val="center"/>
            <w:hideMark/>
          </w:tcPr>
          <w:p w14:paraId="7BE82B1D" w14:textId="1F1BD3BF" w:rsidR="00257993" w:rsidRPr="005F13E5" w:rsidRDefault="00257993" w:rsidP="0025799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sz w:val="20"/>
                <w:szCs w:val="20"/>
                <w:lang w:eastAsia="hr-HR"/>
              </w:rPr>
            </w:pPr>
            <w:r w:rsidRPr="005F13E5">
              <w:rPr>
                <w:rFonts w:ascii="Calibri" w:eastAsia="Times New Roman" w:hAnsi="Calibri" w:cs="Calibri"/>
                <w:b w:val="0"/>
                <w:sz w:val="20"/>
                <w:szCs w:val="20"/>
                <w:lang w:eastAsia="hr-HR"/>
              </w:rPr>
              <w:t>promjena 20</w:t>
            </w:r>
            <w:r w:rsidR="009B64E5">
              <w:rPr>
                <w:rFonts w:ascii="Calibri" w:eastAsia="Times New Roman" w:hAnsi="Calibri" w:cs="Calibri"/>
                <w:b w:val="0"/>
                <w:sz w:val="20"/>
                <w:szCs w:val="20"/>
                <w:lang w:eastAsia="hr-HR"/>
              </w:rPr>
              <w:t>20</w:t>
            </w:r>
            <w:r w:rsidRPr="005F13E5">
              <w:rPr>
                <w:rFonts w:ascii="Calibri" w:eastAsia="Times New Roman" w:hAnsi="Calibri" w:cs="Calibri"/>
                <w:b w:val="0"/>
                <w:sz w:val="20"/>
                <w:szCs w:val="20"/>
                <w:lang w:eastAsia="hr-HR"/>
              </w:rPr>
              <w:t>.</w:t>
            </w:r>
            <w:r>
              <w:rPr>
                <w:rFonts w:ascii="Calibri" w:eastAsia="Times New Roman" w:hAnsi="Calibri" w:cs="Calibri"/>
                <w:b w:val="0"/>
                <w:sz w:val="20"/>
                <w:szCs w:val="20"/>
                <w:lang w:eastAsia="hr-HR"/>
              </w:rPr>
              <w:t>-</w:t>
            </w:r>
            <w:r w:rsidRPr="005F13E5">
              <w:rPr>
                <w:rFonts w:ascii="Calibri" w:eastAsia="Times New Roman" w:hAnsi="Calibri" w:cs="Calibri"/>
                <w:b w:val="0"/>
                <w:sz w:val="20"/>
                <w:szCs w:val="20"/>
                <w:lang w:eastAsia="hr-HR"/>
              </w:rPr>
              <w:t>201</w:t>
            </w:r>
            <w:r>
              <w:rPr>
                <w:rFonts w:ascii="Calibri" w:eastAsia="Times New Roman" w:hAnsi="Calibri" w:cs="Calibri"/>
                <w:b w:val="0"/>
                <w:sz w:val="20"/>
                <w:szCs w:val="20"/>
                <w:lang w:eastAsia="hr-HR"/>
              </w:rPr>
              <w:t>6</w:t>
            </w:r>
            <w:r w:rsidRPr="005F13E5">
              <w:rPr>
                <w:rFonts w:ascii="Calibri" w:eastAsia="Times New Roman" w:hAnsi="Calibri" w:cs="Calibri"/>
                <w:b w:val="0"/>
                <w:sz w:val="20"/>
                <w:szCs w:val="20"/>
                <w:lang w:eastAsia="hr-HR"/>
              </w:rPr>
              <w:t>.</w:t>
            </w:r>
          </w:p>
        </w:tc>
      </w:tr>
      <w:tr w:rsidR="00257993" w:rsidRPr="00F12630" w14:paraId="35FC789B" w14:textId="77777777" w:rsidTr="0025799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10" w:type="dxa"/>
            <w:hideMark/>
          </w:tcPr>
          <w:p w14:paraId="48193038" w14:textId="31DC466A" w:rsidR="00257993" w:rsidRPr="00F12630" w:rsidRDefault="00257993" w:rsidP="00257993">
            <w:pPr>
              <w:spacing w:after="0" w:line="240" w:lineRule="auto"/>
              <w:ind w:left="0"/>
              <w:jc w:val="left"/>
              <w:rPr>
                <w:rFonts w:ascii="Calibri" w:eastAsia="Times New Roman" w:hAnsi="Calibri" w:cs="Calibri"/>
                <w:sz w:val="20"/>
                <w:szCs w:val="20"/>
                <w:lang w:eastAsia="hr-HR"/>
              </w:rPr>
            </w:pPr>
            <w:r>
              <w:rPr>
                <w:rFonts w:ascii="Calibri" w:eastAsia="Times New Roman" w:hAnsi="Calibri" w:cs="Calibri"/>
                <w:sz w:val="20"/>
                <w:szCs w:val="20"/>
                <w:lang w:eastAsia="hr-HR"/>
              </w:rPr>
              <w:t>Javne potrebe u sportu</w:t>
            </w:r>
          </w:p>
        </w:tc>
        <w:tc>
          <w:tcPr>
            <w:tcW w:w="1418" w:type="dxa"/>
            <w:vAlign w:val="center"/>
          </w:tcPr>
          <w:p w14:paraId="095BB35B" w14:textId="48E8F4FB" w:rsidR="00257993" w:rsidRPr="0002443E" w:rsidRDefault="00257993" w:rsidP="002579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02443E">
              <w:rPr>
                <w:rFonts w:asciiTheme="minorHAnsi" w:hAnsiTheme="minorHAnsi" w:cstheme="minorHAnsi"/>
                <w:sz w:val="20"/>
                <w:szCs w:val="20"/>
              </w:rPr>
              <w:t>5,8%</w:t>
            </w:r>
          </w:p>
        </w:tc>
        <w:tc>
          <w:tcPr>
            <w:tcW w:w="1418" w:type="dxa"/>
            <w:vAlign w:val="center"/>
          </w:tcPr>
          <w:p w14:paraId="1DFC69D3" w14:textId="3ED1011B" w:rsidR="00257993" w:rsidRPr="0002443E" w:rsidRDefault="00257993" w:rsidP="002579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02443E">
              <w:rPr>
                <w:rFonts w:asciiTheme="minorHAnsi" w:hAnsiTheme="minorHAnsi" w:cstheme="minorHAnsi"/>
                <w:sz w:val="20"/>
                <w:szCs w:val="20"/>
              </w:rPr>
              <w:t>11,2%</w:t>
            </w:r>
          </w:p>
        </w:tc>
        <w:tc>
          <w:tcPr>
            <w:tcW w:w="1417" w:type="dxa"/>
            <w:vAlign w:val="center"/>
          </w:tcPr>
          <w:p w14:paraId="77748D3B" w14:textId="4FEFD98E" w:rsidR="00257993" w:rsidRPr="0002443E" w:rsidRDefault="00257993" w:rsidP="002579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02443E">
              <w:rPr>
                <w:rFonts w:asciiTheme="minorHAnsi" w:hAnsiTheme="minorHAnsi" w:cstheme="minorHAnsi"/>
                <w:sz w:val="20"/>
                <w:szCs w:val="20"/>
              </w:rPr>
              <w:t>0,7%</w:t>
            </w:r>
          </w:p>
        </w:tc>
        <w:tc>
          <w:tcPr>
            <w:tcW w:w="1418" w:type="dxa"/>
            <w:vAlign w:val="center"/>
          </w:tcPr>
          <w:p w14:paraId="5C1102A6" w14:textId="7E6950A5" w:rsidR="00257993" w:rsidRPr="0002443E" w:rsidRDefault="00257993" w:rsidP="002579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Pr>
                <w:rFonts w:asciiTheme="minorHAnsi" w:hAnsiTheme="minorHAnsi" w:cstheme="minorHAnsi"/>
                <w:sz w:val="20"/>
                <w:szCs w:val="20"/>
              </w:rPr>
              <w:t>-</w:t>
            </w:r>
            <w:r w:rsidR="00867401">
              <w:rPr>
                <w:rFonts w:asciiTheme="minorHAnsi" w:hAnsiTheme="minorHAnsi" w:cstheme="minorHAnsi"/>
                <w:sz w:val="20"/>
                <w:szCs w:val="20"/>
              </w:rPr>
              <w:t>0,9</w:t>
            </w:r>
            <w:r w:rsidRPr="0002443E">
              <w:rPr>
                <w:rFonts w:asciiTheme="minorHAnsi" w:hAnsiTheme="minorHAnsi" w:cstheme="minorHAnsi"/>
                <w:sz w:val="20"/>
                <w:szCs w:val="20"/>
              </w:rPr>
              <w:t>%</w:t>
            </w:r>
          </w:p>
        </w:tc>
        <w:tc>
          <w:tcPr>
            <w:tcW w:w="1540" w:type="dxa"/>
            <w:vAlign w:val="center"/>
          </w:tcPr>
          <w:p w14:paraId="4D5AF882" w14:textId="17A08556" w:rsidR="00257993" w:rsidRPr="0002443E" w:rsidRDefault="00867401" w:rsidP="002579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Pr>
                <w:rFonts w:asciiTheme="minorHAnsi" w:hAnsiTheme="minorHAnsi" w:cstheme="minorHAnsi"/>
                <w:sz w:val="20"/>
                <w:szCs w:val="20"/>
              </w:rPr>
              <w:t>17,3</w:t>
            </w:r>
            <w:r w:rsidR="00257993" w:rsidRPr="0002443E">
              <w:rPr>
                <w:rFonts w:asciiTheme="minorHAnsi" w:hAnsiTheme="minorHAnsi" w:cstheme="minorHAnsi"/>
                <w:sz w:val="20"/>
                <w:szCs w:val="20"/>
              </w:rPr>
              <w:t>%</w:t>
            </w:r>
          </w:p>
        </w:tc>
      </w:tr>
      <w:tr w:rsidR="00867401" w:rsidRPr="00F12630" w14:paraId="4A6816B2" w14:textId="77777777" w:rsidTr="00867401">
        <w:trPr>
          <w:trHeight w:val="300"/>
        </w:trPr>
        <w:tc>
          <w:tcPr>
            <w:cnfStyle w:val="001000000000" w:firstRow="0" w:lastRow="0" w:firstColumn="1" w:lastColumn="0" w:oddVBand="0" w:evenVBand="0" w:oddHBand="0" w:evenHBand="0" w:firstRowFirstColumn="0" w:firstRowLastColumn="0" w:lastRowFirstColumn="0" w:lastRowLastColumn="0"/>
            <w:tcW w:w="2410" w:type="dxa"/>
            <w:noWrap/>
            <w:hideMark/>
          </w:tcPr>
          <w:p w14:paraId="31ABA2EF" w14:textId="7C7F0550" w:rsidR="00867401" w:rsidRPr="00F12630" w:rsidRDefault="00867401" w:rsidP="00867401">
            <w:pPr>
              <w:spacing w:after="0" w:line="240" w:lineRule="auto"/>
              <w:ind w:left="0"/>
              <w:jc w:val="left"/>
              <w:rPr>
                <w:rFonts w:ascii="Calibri" w:eastAsia="Times New Roman" w:hAnsi="Calibri" w:cs="Calibri"/>
                <w:sz w:val="20"/>
                <w:szCs w:val="20"/>
                <w:lang w:eastAsia="hr-HR"/>
              </w:rPr>
            </w:pPr>
            <w:r w:rsidRPr="00F12630">
              <w:rPr>
                <w:rFonts w:ascii="Calibri" w:eastAsia="Times New Roman" w:hAnsi="Calibri" w:cs="Calibri"/>
                <w:sz w:val="20"/>
                <w:szCs w:val="20"/>
                <w:lang w:eastAsia="hr-HR"/>
              </w:rPr>
              <w:t>Ukupni rashodi i izdaci proračuna</w:t>
            </w:r>
            <w:r>
              <w:rPr>
                <w:rFonts w:ascii="Calibri" w:eastAsia="Times New Roman" w:hAnsi="Calibri" w:cs="Calibri"/>
                <w:sz w:val="20"/>
                <w:szCs w:val="20"/>
                <w:lang w:eastAsia="hr-HR"/>
              </w:rPr>
              <w:t xml:space="preserve"> Grada Karlovca</w:t>
            </w:r>
          </w:p>
        </w:tc>
        <w:tc>
          <w:tcPr>
            <w:tcW w:w="1418" w:type="dxa"/>
            <w:noWrap/>
            <w:vAlign w:val="center"/>
          </w:tcPr>
          <w:p w14:paraId="20966F63" w14:textId="7C1AD154" w:rsidR="00867401" w:rsidRPr="00867401" w:rsidRDefault="00867401" w:rsidP="00867401">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rPr>
            </w:pPr>
            <w:r w:rsidRPr="00867401">
              <w:rPr>
                <w:rFonts w:asciiTheme="minorHAnsi" w:hAnsiTheme="minorHAnsi" w:cstheme="minorHAnsi"/>
                <w:sz w:val="20"/>
                <w:szCs w:val="20"/>
              </w:rPr>
              <w:t>-5,3%</w:t>
            </w:r>
          </w:p>
        </w:tc>
        <w:tc>
          <w:tcPr>
            <w:tcW w:w="1418" w:type="dxa"/>
            <w:noWrap/>
            <w:vAlign w:val="center"/>
          </w:tcPr>
          <w:p w14:paraId="463BE428" w14:textId="6CB3F459" w:rsidR="00867401" w:rsidRPr="00867401" w:rsidRDefault="00867401" w:rsidP="00867401">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867401">
              <w:rPr>
                <w:rFonts w:asciiTheme="minorHAnsi" w:hAnsiTheme="minorHAnsi" w:cstheme="minorHAnsi"/>
                <w:sz w:val="20"/>
                <w:szCs w:val="20"/>
              </w:rPr>
              <w:t>-5,6%</w:t>
            </w:r>
          </w:p>
        </w:tc>
        <w:tc>
          <w:tcPr>
            <w:tcW w:w="1417" w:type="dxa"/>
            <w:noWrap/>
            <w:vAlign w:val="center"/>
          </w:tcPr>
          <w:p w14:paraId="02ACBF68" w14:textId="18088398" w:rsidR="00867401" w:rsidRPr="00867401" w:rsidRDefault="00867401" w:rsidP="00867401">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867401">
              <w:rPr>
                <w:rFonts w:asciiTheme="minorHAnsi" w:hAnsiTheme="minorHAnsi" w:cstheme="minorHAnsi"/>
                <w:sz w:val="20"/>
                <w:szCs w:val="20"/>
              </w:rPr>
              <w:t>34,5%</w:t>
            </w:r>
          </w:p>
        </w:tc>
        <w:tc>
          <w:tcPr>
            <w:tcW w:w="1418" w:type="dxa"/>
            <w:vAlign w:val="center"/>
          </w:tcPr>
          <w:p w14:paraId="6976673F" w14:textId="4582E062" w:rsidR="00867401" w:rsidRPr="00867401" w:rsidRDefault="00867401" w:rsidP="00867401">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867401">
              <w:rPr>
                <w:rFonts w:asciiTheme="minorHAnsi" w:hAnsiTheme="minorHAnsi" w:cstheme="minorHAnsi"/>
                <w:sz w:val="20"/>
                <w:szCs w:val="20"/>
              </w:rPr>
              <w:t>-0,1%</w:t>
            </w:r>
          </w:p>
        </w:tc>
        <w:tc>
          <w:tcPr>
            <w:tcW w:w="1540" w:type="dxa"/>
            <w:noWrap/>
            <w:vAlign w:val="center"/>
          </w:tcPr>
          <w:p w14:paraId="3837A956" w14:textId="5B829DA6" w:rsidR="00867401" w:rsidRPr="00867401" w:rsidRDefault="00867401" w:rsidP="00867401">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867401">
              <w:rPr>
                <w:rFonts w:asciiTheme="minorHAnsi" w:hAnsiTheme="minorHAnsi" w:cstheme="minorHAnsi"/>
                <w:sz w:val="20"/>
                <w:szCs w:val="20"/>
              </w:rPr>
              <w:t>20,1%</w:t>
            </w:r>
          </w:p>
        </w:tc>
      </w:tr>
    </w:tbl>
    <w:p w14:paraId="163B7BF7" w14:textId="14B743F1" w:rsidR="00F14DE1" w:rsidRDefault="00F14DE1" w:rsidP="00F14DE1">
      <w:r w:rsidRPr="00F12630">
        <w:rPr>
          <w:sz w:val="20"/>
        </w:rPr>
        <w:t xml:space="preserve">Izvor: Grad </w:t>
      </w:r>
      <w:r w:rsidR="0002443E">
        <w:rPr>
          <w:sz w:val="20"/>
        </w:rPr>
        <w:t>Karlovac</w:t>
      </w:r>
      <w:r w:rsidRPr="00F12630">
        <w:rPr>
          <w:sz w:val="20"/>
        </w:rPr>
        <w:t>; izračun autora</w:t>
      </w:r>
    </w:p>
    <w:p w14:paraId="030F6948" w14:textId="77777777" w:rsidR="00F14DE1" w:rsidRDefault="00F14DE1" w:rsidP="00F14DE1"/>
    <w:p w14:paraId="1BCA889F" w14:textId="753BCB55" w:rsidR="009B64E5" w:rsidRDefault="00F14DE1" w:rsidP="00F14DE1">
      <w:r>
        <w:t xml:space="preserve">U 2017. u odnosu na 2016. godinu </w:t>
      </w:r>
      <w:r w:rsidR="0002443E">
        <w:t xml:space="preserve">kao i u 2018. u odnosu na 2017. godinu </w:t>
      </w:r>
      <w:r>
        <w:t xml:space="preserve">izdvajanje za sport iz gradskog proračuna porasli su za </w:t>
      </w:r>
      <w:r w:rsidR="0002443E">
        <w:t>5,8</w:t>
      </w:r>
      <w:r>
        <w:t>%</w:t>
      </w:r>
      <w:r w:rsidR="0002443E">
        <w:t xml:space="preserve"> odnosno 11,2%</w:t>
      </w:r>
      <w:r>
        <w:t xml:space="preserve"> što je </w:t>
      </w:r>
      <w:r w:rsidR="0002443E">
        <w:t xml:space="preserve">značajan pokazatelj s obzirom na činjenicu kako je gradski proračun u istim razdobljima padao za </w:t>
      </w:r>
      <w:r w:rsidR="006C7653">
        <w:t>-5,3</w:t>
      </w:r>
      <w:r w:rsidR="0002443E">
        <w:t xml:space="preserve">% i </w:t>
      </w:r>
      <w:r w:rsidR="006C7653">
        <w:t>-5,6</w:t>
      </w:r>
      <w:r w:rsidR="0002443E">
        <w:t>%</w:t>
      </w:r>
      <w:r>
        <w:t xml:space="preserve">. </w:t>
      </w:r>
      <w:r w:rsidR="0002443E">
        <w:t xml:space="preserve">Međutim, </w:t>
      </w:r>
      <w:r w:rsidR="006C2BA0">
        <w:t xml:space="preserve">povećanje </w:t>
      </w:r>
      <w:r w:rsidR="0002443E">
        <w:t>izdvajanja za Program javnih potreba u sportu</w:t>
      </w:r>
      <w:r w:rsidR="00D237D7">
        <w:t xml:space="preserve"> u 2019. godini</w:t>
      </w:r>
      <w:r w:rsidR="0002443E">
        <w:t xml:space="preserve"> </w:t>
      </w:r>
      <w:r w:rsidR="006C2BA0">
        <w:t xml:space="preserve">(0,7%) </w:t>
      </w:r>
      <w:r w:rsidR="0002443E">
        <w:t xml:space="preserve">nisu pratila snažan rast proračunskih izdvajanja u </w:t>
      </w:r>
      <w:r w:rsidR="00D237D7">
        <w:t>istoj</w:t>
      </w:r>
      <w:r w:rsidR="0002443E">
        <w:t xml:space="preserve"> </w:t>
      </w:r>
      <w:r w:rsidR="006C2BA0">
        <w:t>godini (</w:t>
      </w:r>
      <w:r w:rsidR="006C7653">
        <w:t>34</w:t>
      </w:r>
      <w:r w:rsidR="006C2BA0">
        <w:t>,</w:t>
      </w:r>
      <w:r w:rsidR="006C7653">
        <w:t>5</w:t>
      </w:r>
      <w:r w:rsidR="006C2BA0">
        <w:t>%).</w:t>
      </w:r>
      <w:r w:rsidR="00774B7D">
        <w:t xml:space="preserve"> </w:t>
      </w:r>
      <w:r w:rsidR="006C7653">
        <w:t>U</w:t>
      </w:r>
      <w:r w:rsidR="00774B7D">
        <w:t xml:space="preserve"> 2020. godini </w:t>
      </w:r>
      <w:r w:rsidR="006C7653">
        <w:t xml:space="preserve">planirano je smanjenje proračunskih rashoda za -0,1% dok se planirani iznos Programa javnih potreba u sportu smanjio za -0,9%. </w:t>
      </w:r>
      <w:r w:rsidR="00774B7D">
        <w:t xml:space="preserve">Proračunska izdvajanja za sport </w:t>
      </w:r>
      <w:r w:rsidR="00E01A4D">
        <w:t>u 2018. i 2019. bila su gotovo identična (porast od 0,7%), a mali porast (2,9%) je izvorno planiran i u 2020. godini, međutim nakon rebalansa proračuna planirano je smanjenje.</w:t>
      </w:r>
    </w:p>
    <w:p w14:paraId="0146ABA1" w14:textId="08195F09" w:rsidR="00F14DE1" w:rsidRDefault="009B64E5" w:rsidP="00F14DE1">
      <w:r>
        <w:t xml:space="preserve">U razdoblju od 2016. do 2020. rashodi gradskog proračuna Grada Karlovca narasli su </w:t>
      </w:r>
      <w:r w:rsidR="006C7653">
        <w:t>20</w:t>
      </w:r>
      <w:r>
        <w:t>,</w:t>
      </w:r>
      <w:r w:rsidR="006C7653">
        <w:t>1</w:t>
      </w:r>
      <w:r>
        <w:t xml:space="preserve">%. U istom razdoblju iznos izdvajanja za Program javnih potreba u sportu narastao je </w:t>
      </w:r>
      <w:r w:rsidR="006C7653">
        <w:t>17</w:t>
      </w:r>
      <w:r>
        <w:t>,</w:t>
      </w:r>
      <w:r w:rsidR="006C7653">
        <w:t>3</w:t>
      </w:r>
      <w:r>
        <w:t xml:space="preserve">%. </w:t>
      </w:r>
      <w:r w:rsidR="009F6091">
        <w:t>P</w:t>
      </w:r>
      <w:r>
        <w:t xml:space="preserve">ovećanje rashoda proračuna Grada Karlovca </w:t>
      </w:r>
      <w:r w:rsidR="006C7653">
        <w:t>u značajnoj se mjeri</w:t>
      </w:r>
      <w:r>
        <w:t xml:space="preserve"> odrazilo i na povećanje izdvajanja za potrebe sporta. </w:t>
      </w:r>
    </w:p>
    <w:p w14:paraId="7C55B04B" w14:textId="191BB155" w:rsidR="003F2D94" w:rsidRDefault="00F14DE1" w:rsidP="00F14DE1">
      <w:r>
        <w:t xml:space="preserve">Iz navedenoga je vidljivo kako </w:t>
      </w:r>
      <w:r w:rsidR="006C7653">
        <w:t xml:space="preserve">su </w:t>
      </w:r>
      <w:r>
        <w:t xml:space="preserve">izdvajanja za sport </w:t>
      </w:r>
      <w:r w:rsidR="006C7653">
        <w:t>povezani sa</w:t>
      </w:r>
      <w:r>
        <w:t xml:space="preserve"> „stanjem“ gradskih financija odnosno da su izdvajanja za sport </w:t>
      </w:r>
      <w:r w:rsidR="006C2BA0">
        <w:t xml:space="preserve">razmjerno stabilni u odnosu na </w:t>
      </w:r>
      <w:r w:rsidR="00E01A4D">
        <w:t>povećanje ili smanjenje</w:t>
      </w:r>
      <w:r w:rsidR="006C2BA0">
        <w:t xml:space="preserve"> </w:t>
      </w:r>
      <w:r>
        <w:t xml:space="preserve">rashodovne strane gradskoga proračuna. </w:t>
      </w:r>
      <w:r w:rsidR="003F2D94">
        <w:t>P</w:t>
      </w:r>
      <w:r w:rsidR="006C2BA0">
        <w:t>ostoji rizik „cementiranja“ iznosa proračunskih pozicija koje se odnose na Javne potrebe u sportu</w:t>
      </w:r>
      <w:r w:rsidR="006C7653">
        <w:t xml:space="preserve"> (vrlo slični iznosi u 2018., 2019. i 2020.)</w:t>
      </w:r>
      <w:r w:rsidR="003F2D94">
        <w:t>, odnosno zadržavanje stalno istih ili približno istih iznosa izdvajanja za Program javnih potreba u sportu neovisno o promjenama proračuna grad</w:t>
      </w:r>
      <w:r w:rsidR="009F6091">
        <w:t>a</w:t>
      </w:r>
      <w:r w:rsidR="006C2BA0">
        <w:t xml:space="preserve">. </w:t>
      </w:r>
      <w:r w:rsidR="003F2D94">
        <w:t>To ima potencijalno pozitivne i negativne konotacije na sustav sporta. Moguća pozitivna konotacija je sigurnost i stabilnost financiranja sustava sporta koji se kratkoročno i srednjoročno može osloniti na Grad Karlovac bez većih rizika od znatnijih smanjenja financijskih izdvajanja. Moguća negativna konotacija je stvaranje stava kao Grad izdvaja dovoljno ili barem u skladu s mogućnostima za sport</w:t>
      </w:r>
      <w:r w:rsidR="009B64E5">
        <w:t xml:space="preserve">, </w:t>
      </w:r>
      <w:r w:rsidR="003F2D94">
        <w:t>da nisu prioritetno potrebna značajnija dodatna izdvajanja financijskih sredstava te da gradski sustav sporta može dovoljno dobro funkcionirati s trenutnom stabilnom razinom financijskih sredstava koja se izdvajaju iz gradskog proračuna.</w:t>
      </w:r>
    </w:p>
    <w:p w14:paraId="0827B8E9" w14:textId="5F63D965" w:rsidR="00781FF2" w:rsidRDefault="00781FF2" w:rsidP="00781FF2">
      <w:r>
        <w:t xml:space="preserve">U tablici 2.3.3. nalaze se detaljniji pokazatelji promjena u izdvajanjima Grada Karlovca za Program javnih potreba u sportu Grada Karlovca u razdoblju od 2016. do </w:t>
      </w:r>
      <w:r w:rsidR="00257993">
        <w:t>2020</w:t>
      </w:r>
      <w:r>
        <w:t>.</w:t>
      </w:r>
      <w:r w:rsidR="009B64E5">
        <w:t xml:space="preserve"> s izračunom četverogodišnjih prosjeka promjena. </w:t>
      </w:r>
    </w:p>
    <w:p w14:paraId="76ED6D5A" w14:textId="77777777" w:rsidR="00781FF2" w:rsidRDefault="00781FF2" w:rsidP="00781FF2">
      <w:pPr>
        <w:spacing w:line="240" w:lineRule="auto"/>
        <w:rPr>
          <w:sz w:val="20"/>
        </w:rPr>
      </w:pPr>
    </w:p>
    <w:p w14:paraId="0D890411" w14:textId="668FA462" w:rsidR="00781FF2" w:rsidRDefault="00781FF2" w:rsidP="00781FF2">
      <w:pPr>
        <w:spacing w:line="240" w:lineRule="auto"/>
        <w:rPr>
          <w:sz w:val="20"/>
        </w:rPr>
      </w:pPr>
      <w:r>
        <w:rPr>
          <w:sz w:val="20"/>
        </w:rPr>
        <w:t>Tablica 2.3.</w:t>
      </w:r>
      <w:r w:rsidR="00991F89">
        <w:rPr>
          <w:sz w:val="20"/>
        </w:rPr>
        <w:t>3</w:t>
      </w:r>
      <w:r w:rsidRPr="00F12630">
        <w:rPr>
          <w:sz w:val="20"/>
        </w:rPr>
        <w:t xml:space="preserve">. </w:t>
      </w:r>
      <w:r>
        <w:rPr>
          <w:sz w:val="20"/>
        </w:rPr>
        <w:t>Analiza promjena Programa javnih potreba u sportu Grada Karlovca 2016.-2020.</w:t>
      </w:r>
    </w:p>
    <w:tbl>
      <w:tblPr>
        <w:tblStyle w:val="GridTable4Accent2"/>
        <w:tblW w:w="8217" w:type="dxa"/>
        <w:tblInd w:w="846" w:type="dxa"/>
        <w:tblLook w:val="04A0" w:firstRow="1" w:lastRow="0" w:firstColumn="1" w:lastColumn="0" w:noHBand="0" w:noVBand="1"/>
      </w:tblPr>
      <w:tblGrid>
        <w:gridCol w:w="4673"/>
        <w:gridCol w:w="3544"/>
      </w:tblGrid>
      <w:tr w:rsidR="00257993" w:rsidRPr="00257993" w14:paraId="331243FC" w14:textId="77777777" w:rsidTr="00257993">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73" w:type="dxa"/>
            <w:noWrap/>
            <w:hideMark/>
          </w:tcPr>
          <w:p w14:paraId="60C2DB1C" w14:textId="77777777" w:rsidR="00257993" w:rsidRPr="00257993" w:rsidRDefault="00257993" w:rsidP="00257993">
            <w:pPr>
              <w:spacing w:after="0" w:line="240" w:lineRule="auto"/>
              <w:ind w:left="0"/>
              <w:jc w:val="left"/>
              <w:rPr>
                <w:rFonts w:asciiTheme="minorHAnsi" w:eastAsia="Times New Roman" w:hAnsiTheme="minorHAnsi" w:cstheme="minorHAnsi"/>
                <w:sz w:val="20"/>
                <w:szCs w:val="20"/>
                <w:lang w:eastAsia="hr-HR"/>
              </w:rPr>
            </w:pPr>
          </w:p>
        </w:tc>
        <w:tc>
          <w:tcPr>
            <w:tcW w:w="3544" w:type="dxa"/>
            <w:noWrap/>
            <w:hideMark/>
          </w:tcPr>
          <w:p w14:paraId="2E5CA427" w14:textId="77777777" w:rsidR="00257993" w:rsidRPr="00257993" w:rsidRDefault="00257993" w:rsidP="0025799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20"/>
                <w:szCs w:val="20"/>
                <w:lang w:eastAsia="hr-HR"/>
              </w:rPr>
            </w:pPr>
            <w:r w:rsidRPr="00257993">
              <w:rPr>
                <w:rFonts w:asciiTheme="minorHAnsi" w:eastAsia="Times New Roman" w:hAnsiTheme="minorHAnsi" w:cstheme="minorHAnsi"/>
                <w:sz w:val="20"/>
                <w:szCs w:val="20"/>
                <w:lang w:eastAsia="hr-HR"/>
              </w:rPr>
              <w:t>JAVNE POTREBE U SPORTU</w:t>
            </w:r>
          </w:p>
        </w:tc>
      </w:tr>
      <w:tr w:rsidR="00257993" w:rsidRPr="00257993" w14:paraId="0ED3B42B" w14:textId="77777777" w:rsidTr="0025799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73" w:type="dxa"/>
            <w:noWrap/>
            <w:hideMark/>
          </w:tcPr>
          <w:p w14:paraId="5EC6EFE3" w14:textId="77777777" w:rsidR="00257993" w:rsidRPr="00257993" w:rsidRDefault="00257993" w:rsidP="00257993">
            <w:pPr>
              <w:spacing w:after="0" w:line="240" w:lineRule="auto"/>
              <w:ind w:left="0"/>
              <w:jc w:val="center"/>
              <w:rPr>
                <w:rFonts w:asciiTheme="minorHAnsi" w:eastAsia="Times New Roman" w:hAnsiTheme="minorHAnsi" w:cstheme="minorHAnsi"/>
                <w:color w:val="000000"/>
                <w:sz w:val="20"/>
                <w:szCs w:val="20"/>
                <w:lang w:eastAsia="hr-HR"/>
              </w:rPr>
            </w:pPr>
          </w:p>
        </w:tc>
        <w:tc>
          <w:tcPr>
            <w:tcW w:w="3544" w:type="dxa"/>
            <w:noWrap/>
            <w:hideMark/>
          </w:tcPr>
          <w:p w14:paraId="10EDD366" w14:textId="77777777" w:rsidR="00257993" w:rsidRPr="00257993" w:rsidRDefault="00257993" w:rsidP="002579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257993">
              <w:rPr>
                <w:rFonts w:asciiTheme="minorHAnsi" w:eastAsia="Times New Roman" w:hAnsiTheme="minorHAnsi" w:cstheme="minorHAnsi"/>
                <w:color w:val="000000"/>
                <w:sz w:val="20"/>
                <w:szCs w:val="20"/>
                <w:lang w:eastAsia="hr-HR"/>
              </w:rPr>
              <w:t>iznos</w:t>
            </w:r>
          </w:p>
        </w:tc>
      </w:tr>
      <w:tr w:rsidR="00257993" w:rsidRPr="00257993" w14:paraId="7D573A44" w14:textId="77777777" w:rsidTr="00257993">
        <w:trPr>
          <w:trHeight w:val="300"/>
        </w:trPr>
        <w:tc>
          <w:tcPr>
            <w:cnfStyle w:val="001000000000" w:firstRow="0" w:lastRow="0" w:firstColumn="1" w:lastColumn="0" w:oddVBand="0" w:evenVBand="0" w:oddHBand="0" w:evenHBand="0" w:firstRowFirstColumn="0" w:firstRowLastColumn="0" w:lastRowFirstColumn="0" w:lastRowLastColumn="0"/>
            <w:tcW w:w="4673" w:type="dxa"/>
            <w:noWrap/>
            <w:hideMark/>
          </w:tcPr>
          <w:p w14:paraId="6AB38D5E" w14:textId="77777777" w:rsidR="00257993" w:rsidRPr="00257993" w:rsidRDefault="00257993" w:rsidP="00257993">
            <w:pPr>
              <w:spacing w:after="0" w:line="240" w:lineRule="auto"/>
              <w:ind w:left="0"/>
              <w:jc w:val="left"/>
              <w:rPr>
                <w:rFonts w:asciiTheme="minorHAnsi" w:eastAsia="Times New Roman" w:hAnsiTheme="minorHAnsi" w:cstheme="minorHAnsi"/>
                <w:color w:val="000000"/>
                <w:sz w:val="20"/>
                <w:szCs w:val="20"/>
                <w:lang w:eastAsia="hr-HR"/>
              </w:rPr>
            </w:pPr>
            <w:r w:rsidRPr="00257993">
              <w:rPr>
                <w:rFonts w:asciiTheme="minorHAnsi" w:eastAsia="Times New Roman" w:hAnsiTheme="minorHAnsi" w:cstheme="minorHAnsi"/>
                <w:color w:val="000000"/>
                <w:sz w:val="20"/>
                <w:szCs w:val="20"/>
                <w:lang w:eastAsia="hr-HR"/>
              </w:rPr>
              <w:t>izvršenje 2016.</w:t>
            </w:r>
          </w:p>
        </w:tc>
        <w:tc>
          <w:tcPr>
            <w:tcW w:w="3544" w:type="dxa"/>
            <w:noWrap/>
            <w:hideMark/>
          </w:tcPr>
          <w:p w14:paraId="05432E63" w14:textId="77777777" w:rsidR="00257993" w:rsidRPr="00257993" w:rsidRDefault="00257993" w:rsidP="00257993">
            <w:pPr>
              <w:spacing w:after="0" w:line="240" w:lineRule="auto"/>
              <w:ind w:left="319"/>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257993">
              <w:rPr>
                <w:rFonts w:asciiTheme="minorHAnsi" w:eastAsia="Times New Roman" w:hAnsiTheme="minorHAnsi" w:cstheme="minorHAnsi"/>
                <w:b/>
                <w:bCs/>
                <w:color w:val="000000"/>
                <w:sz w:val="20"/>
                <w:szCs w:val="20"/>
                <w:lang w:eastAsia="hr-HR"/>
              </w:rPr>
              <w:t>6.687.393,87 kn</w:t>
            </w:r>
          </w:p>
        </w:tc>
      </w:tr>
      <w:tr w:rsidR="00257993" w:rsidRPr="00257993" w14:paraId="250602B0" w14:textId="77777777" w:rsidTr="0025799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73" w:type="dxa"/>
            <w:noWrap/>
            <w:hideMark/>
          </w:tcPr>
          <w:p w14:paraId="16634CA6" w14:textId="77777777" w:rsidR="00257993" w:rsidRPr="00257993" w:rsidRDefault="00257993" w:rsidP="00257993">
            <w:pPr>
              <w:spacing w:after="0" w:line="240" w:lineRule="auto"/>
              <w:ind w:left="0"/>
              <w:jc w:val="left"/>
              <w:rPr>
                <w:rFonts w:asciiTheme="minorHAnsi" w:eastAsia="Times New Roman" w:hAnsiTheme="minorHAnsi" w:cstheme="minorHAnsi"/>
                <w:color w:val="000000"/>
                <w:sz w:val="20"/>
                <w:szCs w:val="20"/>
                <w:lang w:eastAsia="hr-HR"/>
              </w:rPr>
            </w:pPr>
            <w:r w:rsidRPr="00257993">
              <w:rPr>
                <w:rFonts w:asciiTheme="minorHAnsi" w:eastAsia="Times New Roman" w:hAnsiTheme="minorHAnsi" w:cstheme="minorHAnsi"/>
                <w:color w:val="000000"/>
                <w:sz w:val="20"/>
                <w:szCs w:val="20"/>
                <w:lang w:eastAsia="hr-HR"/>
              </w:rPr>
              <w:t>izvršenje 2017.</w:t>
            </w:r>
          </w:p>
        </w:tc>
        <w:tc>
          <w:tcPr>
            <w:tcW w:w="3544" w:type="dxa"/>
            <w:noWrap/>
            <w:hideMark/>
          </w:tcPr>
          <w:p w14:paraId="7A803F36" w14:textId="77777777" w:rsidR="00257993" w:rsidRPr="00257993" w:rsidRDefault="00257993" w:rsidP="00257993">
            <w:pPr>
              <w:spacing w:after="0" w:line="240" w:lineRule="auto"/>
              <w:ind w:left="319"/>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257993">
              <w:rPr>
                <w:rFonts w:asciiTheme="minorHAnsi" w:eastAsia="Times New Roman" w:hAnsiTheme="minorHAnsi" w:cstheme="minorHAnsi"/>
                <w:b/>
                <w:bCs/>
                <w:color w:val="000000"/>
                <w:sz w:val="20"/>
                <w:szCs w:val="20"/>
                <w:lang w:eastAsia="hr-HR"/>
              </w:rPr>
              <w:t>7.072.781,04 kn</w:t>
            </w:r>
          </w:p>
        </w:tc>
      </w:tr>
      <w:tr w:rsidR="00257993" w:rsidRPr="00257993" w14:paraId="28A21725" w14:textId="77777777" w:rsidTr="00257993">
        <w:trPr>
          <w:trHeight w:val="300"/>
        </w:trPr>
        <w:tc>
          <w:tcPr>
            <w:cnfStyle w:val="001000000000" w:firstRow="0" w:lastRow="0" w:firstColumn="1" w:lastColumn="0" w:oddVBand="0" w:evenVBand="0" w:oddHBand="0" w:evenHBand="0" w:firstRowFirstColumn="0" w:firstRowLastColumn="0" w:lastRowFirstColumn="0" w:lastRowLastColumn="0"/>
            <w:tcW w:w="4673" w:type="dxa"/>
            <w:noWrap/>
            <w:hideMark/>
          </w:tcPr>
          <w:p w14:paraId="72A1EE61" w14:textId="382B9796" w:rsidR="00257993" w:rsidRPr="00257993" w:rsidRDefault="00257993" w:rsidP="00257993">
            <w:pPr>
              <w:spacing w:after="0" w:line="240" w:lineRule="auto"/>
              <w:ind w:left="0"/>
              <w:jc w:val="center"/>
              <w:rPr>
                <w:rFonts w:asciiTheme="minorHAnsi" w:eastAsia="Times New Roman" w:hAnsiTheme="minorHAnsi" w:cstheme="minorHAnsi"/>
                <w:b w:val="0"/>
                <w:bCs w:val="0"/>
                <w:color w:val="000000"/>
                <w:sz w:val="20"/>
                <w:szCs w:val="20"/>
                <w:lang w:eastAsia="hr-HR"/>
              </w:rPr>
            </w:pPr>
            <w:r w:rsidRPr="00257993">
              <w:rPr>
                <w:rFonts w:asciiTheme="minorHAnsi" w:eastAsia="Times New Roman" w:hAnsiTheme="minorHAnsi" w:cstheme="minorHAnsi"/>
                <w:b w:val="0"/>
                <w:bCs w:val="0"/>
                <w:color w:val="000000"/>
                <w:sz w:val="20"/>
                <w:szCs w:val="20"/>
                <w:lang w:eastAsia="hr-HR"/>
              </w:rPr>
              <w:t xml:space="preserve">Promjena 2017/2016 - </w:t>
            </w:r>
            <w:r w:rsidRPr="00991F89">
              <w:rPr>
                <w:rFonts w:asciiTheme="minorHAnsi" w:eastAsia="Times New Roman" w:hAnsiTheme="minorHAnsi" w:cstheme="minorHAnsi"/>
                <w:b w:val="0"/>
                <w:bCs w:val="0"/>
                <w:color w:val="000000"/>
                <w:sz w:val="20"/>
                <w:szCs w:val="20"/>
                <w:lang w:eastAsia="hr-HR"/>
              </w:rPr>
              <w:t>iznos</w:t>
            </w:r>
          </w:p>
        </w:tc>
        <w:tc>
          <w:tcPr>
            <w:tcW w:w="3544" w:type="dxa"/>
            <w:noWrap/>
            <w:hideMark/>
          </w:tcPr>
          <w:p w14:paraId="4942F447" w14:textId="77777777" w:rsidR="00257993" w:rsidRPr="00257993" w:rsidRDefault="00257993" w:rsidP="0025799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257993">
              <w:rPr>
                <w:rFonts w:asciiTheme="minorHAnsi" w:eastAsia="Times New Roman" w:hAnsiTheme="minorHAnsi" w:cstheme="minorHAnsi"/>
                <w:color w:val="000000"/>
                <w:sz w:val="20"/>
                <w:szCs w:val="20"/>
                <w:lang w:eastAsia="hr-HR"/>
              </w:rPr>
              <w:t>385.387,17 kn</w:t>
            </w:r>
          </w:p>
        </w:tc>
      </w:tr>
      <w:tr w:rsidR="00257993" w:rsidRPr="00257993" w14:paraId="4E689774" w14:textId="77777777" w:rsidTr="0025799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73" w:type="dxa"/>
            <w:noWrap/>
            <w:hideMark/>
          </w:tcPr>
          <w:p w14:paraId="6D5EA7A0" w14:textId="62C64417" w:rsidR="00257993" w:rsidRPr="00257993" w:rsidRDefault="00257993" w:rsidP="00257993">
            <w:pPr>
              <w:spacing w:after="0" w:line="240" w:lineRule="auto"/>
              <w:ind w:left="0"/>
              <w:jc w:val="center"/>
              <w:rPr>
                <w:rFonts w:asciiTheme="minorHAnsi" w:eastAsia="Times New Roman" w:hAnsiTheme="minorHAnsi" w:cstheme="minorHAnsi"/>
                <w:b w:val="0"/>
                <w:bCs w:val="0"/>
                <w:color w:val="000000"/>
                <w:sz w:val="20"/>
                <w:szCs w:val="20"/>
                <w:lang w:eastAsia="hr-HR"/>
              </w:rPr>
            </w:pPr>
            <w:r w:rsidRPr="00257993">
              <w:rPr>
                <w:rFonts w:asciiTheme="minorHAnsi" w:eastAsia="Times New Roman" w:hAnsiTheme="minorHAnsi" w:cstheme="minorHAnsi"/>
                <w:b w:val="0"/>
                <w:bCs w:val="0"/>
                <w:color w:val="000000"/>
                <w:sz w:val="20"/>
                <w:szCs w:val="20"/>
                <w:lang w:eastAsia="hr-HR"/>
              </w:rPr>
              <w:t>Promjena 2017/2016 - postotak</w:t>
            </w:r>
          </w:p>
        </w:tc>
        <w:tc>
          <w:tcPr>
            <w:tcW w:w="3544" w:type="dxa"/>
            <w:noWrap/>
            <w:hideMark/>
          </w:tcPr>
          <w:p w14:paraId="6351A660" w14:textId="77777777" w:rsidR="00257993" w:rsidRPr="00257993" w:rsidRDefault="00257993" w:rsidP="002579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257993">
              <w:rPr>
                <w:rFonts w:asciiTheme="minorHAnsi" w:eastAsia="Times New Roman" w:hAnsiTheme="minorHAnsi" w:cstheme="minorHAnsi"/>
                <w:color w:val="000000"/>
                <w:sz w:val="20"/>
                <w:szCs w:val="20"/>
                <w:lang w:eastAsia="hr-HR"/>
              </w:rPr>
              <w:t>5,8%</w:t>
            </w:r>
          </w:p>
        </w:tc>
      </w:tr>
      <w:tr w:rsidR="00257993" w:rsidRPr="00257993" w14:paraId="24192BA6" w14:textId="77777777" w:rsidTr="00257993">
        <w:trPr>
          <w:trHeight w:val="300"/>
        </w:trPr>
        <w:tc>
          <w:tcPr>
            <w:cnfStyle w:val="001000000000" w:firstRow="0" w:lastRow="0" w:firstColumn="1" w:lastColumn="0" w:oddVBand="0" w:evenVBand="0" w:oddHBand="0" w:evenHBand="0" w:firstRowFirstColumn="0" w:firstRowLastColumn="0" w:lastRowFirstColumn="0" w:lastRowLastColumn="0"/>
            <w:tcW w:w="4673" w:type="dxa"/>
            <w:noWrap/>
            <w:hideMark/>
          </w:tcPr>
          <w:p w14:paraId="1D870A2B" w14:textId="77777777" w:rsidR="00257993" w:rsidRPr="00257993" w:rsidRDefault="00257993" w:rsidP="00257993">
            <w:pPr>
              <w:spacing w:after="0" w:line="240" w:lineRule="auto"/>
              <w:ind w:left="0"/>
              <w:jc w:val="left"/>
              <w:rPr>
                <w:rFonts w:asciiTheme="minorHAnsi" w:eastAsia="Times New Roman" w:hAnsiTheme="minorHAnsi" w:cstheme="minorHAnsi"/>
                <w:color w:val="000000"/>
                <w:sz w:val="20"/>
                <w:szCs w:val="20"/>
                <w:lang w:eastAsia="hr-HR"/>
              </w:rPr>
            </w:pPr>
            <w:r w:rsidRPr="00257993">
              <w:rPr>
                <w:rFonts w:asciiTheme="minorHAnsi" w:eastAsia="Times New Roman" w:hAnsiTheme="minorHAnsi" w:cstheme="minorHAnsi"/>
                <w:color w:val="000000"/>
                <w:sz w:val="20"/>
                <w:szCs w:val="20"/>
                <w:lang w:eastAsia="hr-HR"/>
              </w:rPr>
              <w:t>izvršenje 2018.</w:t>
            </w:r>
          </w:p>
        </w:tc>
        <w:tc>
          <w:tcPr>
            <w:tcW w:w="3544" w:type="dxa"/>
            <w:noWrap/>
            <w:hideMark/>
          </w:tcPr>
          <w:p w14:paraId="609DE2F8" w14:textId="77777777" w:rsidR="00257993" w:rsidRPr="00257993" w:rsidRDefault="00257993" w:rsidP="00257993">
            <w:pPr>
              <w:spacing w:after="0" w:line="240" w:lineRule="auto"/>
              <w:ind w:left="319"/>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257993">
              <w:rPr>
                <w:rFonts w:asciiTheme="minorHAnsi" w:eastAsia="Times New Roman" w:hAnsiTheme="minorHAnsi" w:cstheme="minorHAnsi"/>
                <w:b/>
                <w:bCs/>
                <w:color w:val="000000"/>
                <w:sz w:val="20"/>
                <w:szCs w:val="20"/>
                <w:lang w:eastAsia="hr-HR"/>
              </w:rPr>
              <w:t>7.867.970,42 kn</w:t>
            </w:r>
          </w:p>
        </w:tc>
      </w:tr>
      <w:tr w:rsidR="00257993" w:rsidRPr="00257993" w14:paraId="6597DE5F" w14:textId="77777777" w:rsidTr="0025799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73" w:type="dxa"/>
            <w:noWrap/>
            <w:hideMark/>
          </w:tcPr>
          <w:p w14:paraId="74AC33D4" w14:textId="1309D85B" w:rsidR="00257993" w:rsidRPr="00257993" w:rsidRDefault="00257993" w:rsidP="00257993">
            <w:pPr>
              <w:spacing w:after="0" w:line="240" w:lineRule="auto"/>
              <w:ind w:left="0"/>
              <w:jc w:val="center"/>
              <w:rPr>
                <w:rFonts w:asciiTheme="minorHAnsi" w:eastAsia="Times New Roman" w:hAnsiTheme="minorHAnsi" w:cstheme="minorHAnsi"/>
                <w:b w:val="0"/>
                <w:bCs w:val="0"/>
                <w:color w:val="000000"/>
                <w:sz w:val="20"/>
                <w:szCs w:val="20"/>
                <w:lang w:eastAsia="hr-HR"/>
              </w:rPr>
            </w:pPr>
            <w:r w:rsidRPr="00257993">
              <w:rPr>
                <w:rFonts w:asciiTheme="minorHAnsi" w:eastAsia="Times New Roman" w:hAnsiTheme="minorHAnsi" w:cstheme="minorHAnsi"/>
                <w:b w:val="0"/>
                <w:bCs w:val="0"/>
                <w:color w:val="000000"/>
                <w:sz w:val="20"/>
                <w:szCs w:val="20"/>
                <w:lang w:eastAsia="hr-HR"/>
              </w:rPr>
              <w:t xml:space="preserve">Promjena 2018/2017 - </w:t>
            </w:r>
            <w:r w:rsidRPr="00991F89">
              <w:rPr>
                <w:rFonts w:asciiTheme="minorHAnsi" w:eastAsia="Times New Roman" w:hAnsiTheme="minorHAnsi" w:cstheme="minorHAnsi"/>
                <w:b w:val="0"/>
                <w:bCs w:val="0"/>
                <w:color w:val="000000"/>
                <w:sz w:val="20"/>
                <w:szCs w:val="20"/>
                <w:lang w:eastAsia="hr-HR"/>
              </w:rPr>
              <w:t>iznos</w:t>
            </w:r>
          </w:p>
        </w:tc>
        <w:tc>
          <w:tcPr>
            <w:tcW w:w="3544" w:type="dxa"/>
            <w:noWrap/>
            <w:hideMark/>
          </w:tcPr>
          <w:p w14:paraId="0D4D3285" w14:textId="77777777" w:rsidR="00257993" w:rsidRPr="00257993" w:rsidRDefault="00257993" w:rsidP="002579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257993">
              <w:rPr>
                <w:rFonts w:asciiTheme="minorHAnsi" w:eastAsia="Times New Roman" w:hAnsiTheme="minorHAnsi" w:cstheme="minorHAnsi"/>
                <w:color w:val="000000"/>
                <w:sz w:val="20"/>
                <w:szCs w:val="20"/>
                <w:lang w:eastAsia="hr-HR"/>
              </w:rPr>
              <w:t>795.189,38 kn</w:t>
            </w:r>
          </w:p>
        </w:tc>
      </w:tr>
      <w:tr w:rsidR="00257993" w:rsidRPr="00257993" w14:paraId="179980DB" w14:textId="77777777" w:rsidTr="00257993">
        <w:trPr>
          <w:trHeight w:val="300"/>
        </w:trPr>
        <w:tc>
          <w:tcPr>
            <w:cnfStyle w:val="001000000000" w:firstRow="0" w:lastRow="0" w:firstColumn="1" w:lastColumn="0" w:oddVBand="0" w:evenVBand="0" w:oddHBand="0" w:evenHBand="0" w:firstRowFirstColumn="0" w:firstRowLastColumn="0" w:lastRowFirstColumn="0" w:lastRowLastColumn="0"/>
            <w:tcW w:w="4673" w:type="dxa"/>
            <w:noWrap/>
            <w:hideMark/>
          </w:tcPr>
          <w:p w14:paraId="0E3ADC59" w14:textId="295724F1" w:rsidR="00257993" w:rsidRPr="00257993" w:rsidRDefault="00257993" w:rsidP="00257993">
            <w:pPr>
              <w:spacing w:after="0" w:line="240" w:lineRule="auto"/>
              <w:ind w:left="0"/>
              <w:jc w:val="center"/>
              <w:rPr>
                <w:rFonts w:asciiTheme="minorHAnsi" w:eastAsia="Times New Roman" w:hAnsiTheme="minorHAnsi" w:cstheme="minorHAnsi"/>
                <w:b w:val="0"/>
                <w:bCs w:val="0"/>
                <w:color w:val="000000"/>
                <w:sz w:val="20"/>
                <w:szCs w:val="20"/>
                <w:lang w:eastAsia="hr-HR"/>
              </w:rPr>
            </w:pPr>
            <w:r w:rsidRPr="00257993">
              <w:rPr>
                <w:rFonts w:asciiTheme="minorHAnsi" w:eastAsia="Times New Roman" w:hAnsiTheme="minorHAnsi" w:cstheme="minorHAnsi"/>
                <w:b w:val="0"/>
                <w:bCs w:val="0"/>
                <w:color w:val="000000"/>
                <w:sz w:val="20"/>
                <w:szCs w:val="20"/>
                <w:lang w:eastAsia="hr-HR"/>
              </w:rPr>
              <w:t>Promjena 2018/2017 - postotak</w:t>
            </w:r>
          </w:p>
        </w:tc>
        <w:tc>
          <w:tcPr>
            <w:tcW w:w="3544" w:type="dxa"/>
            <w:noWrap/>
            <w:hideMark/>
          </w:tcPr>
          <w:p w14:paraId="03240326" w14:textId="77777777" w:rsidR="00257993" w:rsidRPr="00257993" w:rsidRDefault="00257993" w:rsidP="0025799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257993">
              <w:rPr>
                <w:rFonts w:asciiTheme="minorHAnsi" w:eastAsia="Times New Roman" w:hAnsiTheme="minorHAnsi" w:cstheme="minorHAnsi"/>
                <w:color w:val="000000"/>
                <w:sz w:val="20"/>
                <w:szCs w:val="20"/>
                <w:lang w:eastAsia="hr-HR"/>
              </w:rPr>
              <w:t>11,2%</w:t>
            </w:r>
          </w:p>
        </w:tc>
      </w:tr>
      <w:tr w:rsidR="00257993" w:rsidRPr="00257993" w14:paraId="513E7DBF" w14:textId="77777777" w:rsidTr="0025799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73" w:type="dxa"/>
            <w:noWrap/>
            <w:hideMark/>
          </w:tcPr>
          <w:p w14:paraId="76F0FFF0" w14:textId="77777777" w:rsidR="00257993" w:rsidRPr="00257993" w:rsidRDefault="00257993" w:rsidP="00257993">
            <w:pPr>
              <w:spacing w:after="0" w:line="240" w:lineRule="auto"/>
              <w:ind w:left="0"/>
              <w:jc w:val="left"/>
              <w:rPr>
                <w:rFonts w:asciiTheme="minorHAnsi" w:eastAsia="Times New Roman" w:hAnsiTheme="minorHAnsi" w:cstheme="minorHAnsi"/>
                <w:color w:val="000000"/>
                <w:sz w:val="20"/>
                <w:szCs w:val="20"/>
                <w:lang w:eastAsia="hr-HR"/>
              </w:rPr>
            </w:pPr>
            <w:r w:rsidRPr="00257993">
              <w:rPr>
                <w:rFonts w:asciiTheme="minorHAnsi" w:eastAsia="Times New Roman" w:hAnsiTheme="minorHAnsi" w:cstheme="minorHAnsi"/>
                <w:color w:val="000000"/>
                <w:sz w:val="20"/>
                <w:szCs w:val="20"/>
                <w:lang w:eastAsia="hr-HR"/>
              </w:rPr>
              <w:t>izvršenje 2019.</w:t>
            </w:r>
          </w:p>
        </w:tc>
        <w:tc>
          <w:tcPr>
            <w:tcW w:w="3544" w:type="dxa"/>
            <w:noWrap/>
            <w:hideMark/>
          </w:tcPr>
          <w:p w14:paraId="16979BBE" w14:textId="77777777" w:rsidR="00257993" w:rsidRPr="00257993" w:rsidRDefault="00257993" w:rsidP="00257993">
            <w:pPr>
              <w:spacing w:after="0" w:line="240" w:lineRule="auto"/>
              <w:ind w:left="319"/>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257993">
              <w:rPr>
                <w:rFonts w:asciiTheme="minorHAnsi" w:eastAsia="Times New Roman" w:hAnsiTheme="minorHAnsi" w:cstheme="minorHAnsi"/>
                <w:b/>
                <w:bCs/>
                <w:color w:val="000000"/>
                <w:sz w:val="20"/>
                <w:szCs w:val="20"/>
                <w:lang w:eastAsia="hr-HR"/>
              </w:rPr>
              <w:t>7.919.416,01 kn</w:t>
            </w:r>
          </w:p>
        </w:tc>
      </w:tr>
      <w:tr w:rsidR="00257993" w:rsidRPr="00257993" w14:paraId="6A530B2E" w14:textId="77777777" w:rsidTr="00257993">
        <w:trPr>
          <w:trHeight w:val="300"/>
        </w:trPr>
        <w:tc>
          <w:tcPr>
            <w:cnfStyle w:val="001000000000" w:firstRow="0" w:lastRow="0" w:firstColumn="1" w:lastColumn="0" w:oddVBand="0" w:evenVBand="0" w:oddHBand="0" w:evenHBand="0" w:firstRowFirstColumn="0" w:firstRowLastColumn="0" w:lastRowFirstColumn="0" w:lastRowLastColumn="0"/>
            <w:tcW w:w="4673" w:type="dxa"/>
            <w:noWrap/>
            <w:hideMark/>
          </w:tcPr>
          <w:p w14:paraId="656AEB4A" w14:textId="3A787D27" w:rsidR="00257993" w:rsidRPr="00257993" w:rsidRDefault="00257993" w:rsidP="00257993">
            <w:pPr>
              <w:spacing w:after="0" w:line="240" w:lineRule="auto"/>
              <w:ind w:left="0"/>
              <w:jc w:val="center"/>
              <w:rPr>
                <w:rFonts w:asciiTheme="minorHAnsi" w:eastAsia="Times New Roman" w:hAnsiTheme="minorHAnsi" w:cstheme="minorHAnsi"/>
                <w:b w:val="0"/>
                <w:bCs w:val="0"/>
                <w:color w:val="000000"/>
                <w:sz w:val="20"/>
                <w:szCs w:val="20"/>
                <w:lang w:eastAsia="hr-HR"/>
              </w:rPr>
            </w:pPr>
            <w:r w:rsidRPr="00257993">
              <w:rPr>
                <w:rFonts w:asciiTheme="minorHAnsi" w:eastAsia="Times New Roman" w:hAnsiTheme="minorHAnsi" w:cstheme="minorHAnsi"/>
                <w:b w:val="0"/>
                <w:bCs w:val="0"/>
                <w:color w:val="000000"/>
                <w:sz w:val="20"/>
                <w:szCs w:val="20"/>
                <w:lang w:eastAsia="hr-HR"/>
              </w:rPr>
              <w:t xml:space="preserve">Promjena 2019/2018 - </w:t>
            </w:r>
            <w:r w:rsidRPr="00991F89">
              <w:rPr>
                <w:rFonts w:asciiTheme="minorHAnsi" w:eastAsia="Times New Roman" w:hAnsiTheme="minorHAnsi" w:cstheme="minorHAnsi"/>
                <w:b w:val="0"/>
                <w:bCs w:val="0"/>
                <w:color w:val="000000"/>
                <w:sz w:val="20"/>
                <w:szCs w:val="20"/>
                <w:lang w:eastAsia="hr-HR"/>
              </w:rPr>
              <w:t>iznos</w:t>
            </w:r>
          </w:p>
        </w:tc>
        <w:tc>
          <w:tcPr>
            <w:tcW w:w="3544" w:type="dxa"/>
            <w:noWrap/>
            <w:hideMark/>
          </w:tcPr>
          <w:p w14:paraId="51D16D18" w14:textId="77777777" w:rsidR="00257993" w:rsidRPr="00257993" w:rsidRDefault="00257993" w:rsidP="0025799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257993">
              <w:rPr>
                <w:rFonts w:asciiTheme="minorHAnsi" w:eastAsia="Times New Roman" w:hAnsiTheme="minorHAnsi" w:cstheme="minorHAnsi"/>
                <w:color w:val="000000"/>
                <w:sz w:val="20"/>
                <w:szCs w:val="20"/>
                <w:lang w:eastAsia="hr-HR"/>
              </w:rPr>
              <w:t>51.445,59 kn</w:t>
            </w:r>
          </w:p>
        </w:tc>
      </w:tr>
      <w:tr w:rsidR="00257993" w:rsidRPr="00257993" w14:paraId="75339C60" w14:textId="77777777" w:rsidTr="0025799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73" w:type="dxa"/>
            <w:noWrap/>
            <w:hideMark/>
          </w:tcPr>
          <w:p w14:paraId="0EE0DF45" w14:textId="3440CBDF" w:rsidR="00257993" w:rsidRPr="00257993" w:rsidRDefault="00257993" w:rsidP="00257993">
            <w:pPr>
              <w:spacing w:after="0" w:line="240" w:lineRule="auto"/>
              <w:ind w:left="0"/>
              <w:jc w:val="center"/>
              <w:rPr>
                <w:rFonts w:asciiTheme="minorHAnsi" w:eastAsia="Times New Roman" w:hAnsiTheme="minorHAnsi" w:cstheme="minorHAnsi"/>
                <w:b w:val="0"/>
                <w:bCs w:val="0"/>
                <w:color w:val="000000"/>
                <w:sz w:val="20"/>
                <w:szCs w:val="20"/>
                <w:lang w:eastAsia="hr-HR"/>
              </w:rPr>
            </w:pPr>
            <w:r w:rsidRPr="00257993">
              <w:rPr>
                <w:rFonts w:asciiTheme="minorHAnsi" w:eastAsia="Times New Roman" w:hAnsiTheme="minorHAnsi" w:cstheme="minorHAnsi"/>
                <w:b w:val="0"/>
                <w:bCs w:val="0"/>
                <w:color w:val="000000"/>
                <w:sz w:val="20"/>
                <w:szCs w:val="20"/>
                <w:lang w:eastAsia="hr-HR"/>
              </w:rPr>
              <w:t>Promjena 2019/2018 - postotak</w:t>
            </w:r>
          </w:p>
        </w:tc>
        <w:tc>
          <w:tcPr>
            <w:tcW w:w="3544" w:type="dxa"/>
            <w:noWrap/>
            <w:hideMark/>
          </w:tcPr>
          <w:p w14:paraId="63E221B2" w14:textId="77777777" w:rsidR="00257993" w:rsidRPr="00257993" w:rsidRDefault="00257993" w:rsidP="002579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257993">
              <w:rPr>
                <w:rFonts w:asciiTheme="minorHAnsi" w:eastAsia="Times New Roman" w:hAnsiTheme="minorHAnsi" w:cstheme="minorHAnsi"/>
                <w:color w:val="000000"/>
                <w:sz w:val="20"/>
                <w:szCs w:val="20"/>
                <w:lang w:eastAsia="hr-HR"/>
              </w:rPr>
              <w:t>0,7%</w:t>
            </w:r>
          </w:p>
        </w:tc>
      </w:tr>
      <w:tr w:rsidR="00257993" w:rsidRPr="00257993" w14:paraId="153C582F" w14:textId="77777777" w:rsidTr="00257993">
        <w:trPr>
          <w:trHeight w:val="300"/>
        </w:trPr>
        <w:tc>
          <w:tcPr>
            <w:cnfStyle w:val="001000000000" w:firstRow="0" w:lastRow="0" w:firstColumn="1" w:lastColumn="0" w:oddVBand="0" w:evenVBand="0" w:oddHBand="0" w:evenHBand="0" w:firstRowFirstColumn="0" w:firstRowLastColumn="0" w:lastRowFirstColumn="0" w:lastRowLastColumn="0"/>
            <w:tcW w:w="4673" w:type="dxa"/>
            <w:noWrap/>
            <w:hideMark/>
          </w:tcPr>
          <w:p w14:paraId="58031299" w14:textId="77777777" w:rsidR="00257993" w:rsidRPr="00257993" w:rsidRDefault="00257993" w:rsidP="00257993">
            <w:pPr>
              <w:spacing w:after="0" w:line="240" w:lineRule="auto"/>
              <w:ind w:left="0"/>
              <w:jc w:val="left"/>
              <w:rPr>
                <w:rFonts w:asciiTheme="minorHAnsi" w:eastAsia="Times New Roman" w:hAnsiTheme="minorHAnsi" w:cstheme="minorHAnsi"/>
                <w:color w:val="000000"/>
                <w:sz w:val="20"/>
                <w:szCs w:val="20"/>
                <w:lang w:eastAsia="hr-HR"/>
              </w:rPr>
            </w:pPr>
            <w:r w:rsidRPr="00257993">
              <w:rPr>
                <w:rFonts w:asciiTheme="minorHAnsi" w:eastAsia="Times New Roman" w:hAnsiTheme="minorHAnsi" w:cstheme="minorHAnsi"/>
                <w:color w:val="000000"/>
                <w:sz w:val="20"/>
                <w:szCs w:val="20"/>
                <w:lang w:eastAsia="hr-HR"/>
              </w:rPr>
              <w:t>plan 2020.</w:t>
            </w:r>
          </w:p>
        </w:tc>
        <w:tc>
          <w:tcPr>
            <w:tcW w:w="3544" w:type="dxa"/>
            <w:noWrap/>
            <w:hideMark/>
          </w:tcPr>
          <w:p w14:paraId="08ED5E03" w14:textId="5FDA0C6B" w:rsidR="00257993" w:rsidRPr="00257993" w:rsidRDefault="00257993" w:rsidP="00257993">
            <w:pPr>
              <w:spacing w:after="0" w:line="240" w:lineRule="auto"/>
              <w:ind w:left="319"/>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257993">
              <w:rPr>
                <w:rFonts w:asciiTheme="minorHAnsi" w:eastAsia="Times New Roman" w:hAnsiTheme="minorHAnsi" w:cstheme="minorHAnsi"/>
                <w:b/>
                <w:bCs/>
                <w:color w:val="000000"/>
                <w:sz w:val="20"/>
                <w:szCs w:val="20"/>
                <w:lang w:eastAsia="hr-HR"/>
              </w:rPr>
              <w:t>7.</w:t>
            </w:r>
            <w:r w:rsidR="00B57753">
              <w:rPr>
                <w:rFonts w:asciiTheme="minorHAnsi" w:eastAsia="Times New Roman" w:hAnsiTheme="minorHAnsi" w:cstheme="minorHAnsi"/>
                <w:b/>
                <w:bCs/>
                <w:color w:val="000000"/>
                <w:sz w:val="20"/>
                <w:szCs w:val="20"/>
                <w:lang w:eastAsia="hr-HR"/>
              </w:rPr>
              <w:t>8</w:t>
            </w:r>
            <w:r w:rsidRPr="00257993">
              <w:rPr>
                <w:rFonts w:asciiTheme="minorHAnsi" w:eastAsia="Times New Roman" w:hAnsiTheme="minorHAnsi" w:cstheme="minorHAnsi"/>
                <w:b/>
                <w:bCs/>
                <w:color w:val="000000"/>
                <w:sz w:val="20"/>
                <w:szCs w:val="20"/>
                <w:lang w:eastAsia="hr-HR"/>
              </w:rPr>
              <w:t>47.000,00 kn</w:t>
            </w:r>
          </w:p>
        </w:tc>
      </w:tr>
      <w:tr w:rsidR="00257993" w:rsidRPr="00257993" w14:paraId="42E391DC" w14:textId="77777777" w:rsidTr="0025799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73" w:type="dxa"/>
            <w:noWrap/>
            <w:hideMark/>
          </w:tcPr>
          <w:p w14:paraId="470FB44D" w14:textId="77777777" w:rsidR="00257993" w:rsidRPr="00257993" w:rsidRDefault="00257993" w:rsidP="00257993">
            <w:pPr>
              <w:spacing w:after="0" w:line="240" w:lineRule="auto"/>
              <w:ind w:left="0"/>
              <w:jc w:val="center"/>
              <w:rPr>
                <w:rFonts w:asciiTheme="minorHAnsi" w:eastAsia="Times New Roman" w:hAnsiTheme="minorHAnsi" w:cstheme="minorHAnsi"/>
                <w:b w:val="0"/>
                <w:bCs w:val="0"/>
                <w:color w:val="000000"/>
                <w:sz w:val="20"/>
                <w:szCs w:val="20"/>
                <w:lang w:eastAsia="hr-HR"/>
              </w:rPr>
            </w:pPr>
            <w:r w:rsidRPr="00257993">
              <w:rPr>
                <w:rFonts w:asciiTheme="minorHAnsi" w:eastAsia="Times New Roman" w:hAnsiTheme="minorHAnsi" w:cstheme="minorHAnsi"/>
                <w:b w:val="0"/>
                <w:bCs w:val="0"/>
                <w:color w:val="000000"/>
                <w:sz w:val="20"/>
                <w:szCs w:val="20"/>
                <w:lang w:eastAsia="hr-HR"/>
              </w:rPr>
              <w:t>Promjena 2020/2019 - postotak</w:t>
            </w:r>
          </w:p>
        </w:tc>
        <w:tc>
          <w:tcPr>
            <w:tcW w:w="3544" w:type="dxa"/>
            <w:noWrap/>
            <w:hideMark/>
          </w:tcPr>
          <w:p w14:paraId="4084D4C6" w14:textId="4B1B45C1" w:rsidR="00257993" w:rsidRPr="00257993" w:rsidRDefault="00257993" w:rsidP="002579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257993">
              <w:rPr>
                <w:rFonts w:asciiTheme="minorHAnsi" w:eastAsia="Times New Roman" w:hAnsiTheme="minorHAnsi" w:cstheme="minorHAnsi"/>
                <w:color w:val="000000"/>
                <w:sz w:val="20"/>
                <w:szCs w:val="20"/>
                <w:lang w:eastAsia="hr-HR"/>
              </w:rPr>
              <w:t>-72.416,01 kn</w:t>
            </w:r>
          </w:p>
        </w:tc>
      </w:tr>
      <w:tr w:rsidR="00257993" w:rsidRPr="00257993" w14:paraId="15D1AA59" w14:textId="77777777" w:rsidTr="00257993">
        <w:trPr>
          <w:trHeight w:val="300"/>
        </w:trPr>
        <w:tc>
          <w:tcPr>
            <w:cnfStyle w:val="001000000000" w:firstRow="0" w:lastRow="0" w:firstColumn="1" w:lastColumn="0" w:oddVBand="0" w:evenVBand="0" w:oddHBand="0" w:evenHBand="0" w:firstRowFirstColumn="0" w:firstRowLastColumn="0" w:lastRowFirstColumn="0" w:lastRowLastColumn="0"/>
            <w:tcW w:w="4673" w:type="dxa"/>
            <w:tcBorders>
              <w:bottom w:val="double" w:sz="18" w:space="0" w:color="D99594" w:themeColor="accent2" w:themeTint="99"/>
            </w:tcBorders>
            <w:noWrap/>
            <w:hideMark/>
          </w:tcPr>
          <w:p w14:paraId="2F5F8E46" w14:textId="7F8711C0" w:rsidR="00257993" w:rsidRPr="00257993" w:rsidRDefault="00257993" w:rsidP="00257993">
            <w:pPr>
              <w:spacing w:after="0" w:line="240" w:lineRule="auto"/>
              <w:ind w:left="0"/>
              <w:jc w:val="center"/>
              <w:rPr>
                <w:rFonts w:asciiTheme="minorHAnsi" w:eastAsia="Times New Roman" w:hAnsiTheme="minorHAnsi" w:cstheme="minorHAnsi"/>
                <w:b w:val="0"/>
                <w:bCs w:val="0"/>
                <w:color w:val="000000"/>
                <w:sz w:val="20"/>
                <w:szCs w:val="20"/>
                <w:lang w:eastAsia="hr-HR"/>
              </w:rPr>
            </w:pPr>
            <w:r w:rsidRPr="00257993">
              <w:rPr>
                <w:rFonts w:asciiTheme="minorHAnsi" w:eastAsia="Times New Roman" w:hAnsiTheme="minorHAnsi" w:cstheme="minorHAnsi"/>
                <w:b w:val="0"/>
                <w:bCs w:val="0"/>
                <w:color w:val="000000"/>
                <w:sz w:val="20"/>
                <w:szCs w:val="20"/>
                <w:lang w:eastAsia="hr-HR"/>
              </w:rPr>
              <w:t>Promjena 2020/2019 - postotak</w:t>
            </w:r>
          </w:p>
        </w:tc>
        <w:tc>
          <w:tcPr>
            <w:tcW w:w="3544" w:type="dxa"/>
            <w:tcBorders>
              <w:bottom w:val="double" w:sz="18" w:space="0" w:color="D99594" w:themeColor="accent2" w:themeTint="99"/>
            </w:tcBorders>
            <w:noWrap/>
            <w:hideMark/>
          </w:tcPr>
          <w:p w14:paraId="7FE1D5BD" w14:textId="189FAFD8" w:rsidR="00257993" w:rsidRPr="00257993" w:rsidRDefault="00257993" w:rsidP="0025799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257993">
              <w:rPr>
                <w:rFonts w:asciiTheme="minorHAnsi" w:eastAsia="Times New Roman" w:hAnsiTheme="minorHAnsi" w:cstheme="minorHAnsi"/>
                <w:color w:val="000000"/>
                <w:sz w:val="20"/>
                <w:szCs w:val="20"/>
                <w:lang w:eastAsia="hr-HR"/>
              </w:rPr>
              <w:t>-</w:t>
            </w:r>
            <w:r w:rsidR="00B57753">
              <w:rPr>
                <w:rFonts w:asciiTheme="minorHAnsi" w:eastAsia="Times New Roman" w:hAnsiTheme="minorHAnsi" w:cstheme="minorHAnsi"/>
                <w:color w:val="000000"/>
                <w:sz w:val="20"/>
                <w:szCs w:val="20"/>
                <w:lang w:eastAsia="hr-HR"/>
              </w:rPr>
              <w:t>0,9</w:t>
            </w:r>
            <w:r w:rsidRPr="00257993">
              <w:rPr>
                <w:rFonts w:asciiTheme="minorHAnsi" w:eastAsia="Times New Roman" w:hAnsiTheme="minorHAnsi" w:cstheme="minorHAnsi"/>
                <w:color w:val="000000"/>
                <w:sz w:val="20"/>
                <w:szCs w:val="20"/>
                <w:lang w:eastAsia="hr-HR"/>
              </w:rPr>
              <w:t>%</w:t>
            </w:r>
          </w:p>
        </w:tc>
      </w:tr>
      <w:tr w:rsidR="00257993" w:rsidRPr="00257993" w14:paraId="10159D2B" w14:textId="77777777" w:rsidTr="0025799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73" w:type="dxa"/>
            <w:tcBorders>
              <w:top w:val="double" w:sz="18" w:space="0" w:color="D99594" w:themeColor="accent2" w:themeTint="99"/>
            </w:tcBorders>
            <w:noWrap/>
            <w:hideMark/>
          </w:tcPr>
          <w:p w14:paraId="2780E762" w14:textId="3625F2C7" w:rsidR="00257993" w:rsidRPr="00257993" w:rsidRDefault="00257993" w:rsidP="00257993">
            <w:pPr>
              <w:spacing w:after="0" w:line="240" w:lineRule="auto"/>
              <w:ind w:left="0"/>
              <w:jc w:val="left"/>
              <w:rPr>
                <w:rFonts w:asciiTheme="minorHAnsi" w:eastAsia="Times New Roman" w:hAnsiTheme="minorHAnsi" w:cstheme="minorHAnsi"/>
                <w:color w:val="000000"/>
                <w:sz w:val="20"/>
                <w:szCs w:val="20"/>
                <w:lang w:eastAsia="hr-HR"/>
              </w:rPr>
            </w:pPr>
            <w:r w:rsidRPr="00257993">
              <w:rPr>
                <w:rFonts w:asciiTheme="minorHAnsi" w:eastAsia="Times New Roman" w:hAnsiTheme="minorHAnsi" w:cstheme="minorHAnsi"/>
                <w:color w:val="000000"/>
                <w:sz w:val="20"/>
                <w:szCs w:val="20"/>
                <w:lang w:eastAsia="hr-HR"/>
              </w:rPr>
              <w:t>UKUPNO PROMJENA 20</w:t>
            </w:r>
            <w:r w:rsidRPr="00991F89">
              <w:rPr>
                <w:rFonts w:asciiTheme="minorHAnsi" w:eastAsia="Times New Roman" w:hAnsiTheme="minorHAnsi" w:cstheme="minorHAnsi"/>
                <w:color w:val="000000"/>
                <w:sz w:val="20"/>
                <w:szCs w:val="20"/>
                <w:lang w:eastAsia="hr-HR"/>
              </w:rPr>
              <w:t>20</w:t>
            </w:r>
            <w:r w:rsidRPr="00257993">
              <w:rPr>
                <w:rFonts w:asciiTheme="minorHAnsi" w:eastAsia="Times New Roman" w:hAnsiTheme="minorHAnsi" w:cstheme="minorHAnsi"/>
                <w:color w:val="000000"/>
                <w:sz w:val="20"/>
                <w:szCs w:val="20"/>
                <w:lang w:eastAsia="hr-HR"/>
              </w:rPr>
              <w:t>/2016 - IZNOS</w:t>
            </w:r>
          </w:p>
        </w:tc>
        <w:tc>
          <w:tcPr>
            <w:tcW w:w="3544" w:type="dxa"/>
            <w:tcBorders>
              <w:top w:val="double" w:sz="18" w:space="0" w:color="D99594" w:themeColor="accent2" w:themeTint="99"/>
            </w:tcBorders>
            <w:noWrap/>
            <w:vAlign w:val="center"/>
            <w:hideMark/>
          </w:tcPr>
          <w:p w14:paraId="17396648" w14:textId="38DF68DD" w:rsidR="00257993" w:rsidRPr="00257993" w:rsidRDefault="00B57753" w:rsidP="00257993">
            <w:pPr>
              <w:spacing w:after="0" w:line="240" w:lineRule="auto"/>
              <w:ind w:left="319"/>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Pr>
                <w:rFonts w:ascii="Calibri" w:hAnsi="Calibri" w:cs="Calibri"/>
                <w:b/>
                <w:bCs/>
                <w:color w:val="000000"/>
                <w:sz w:val="20"/>
                <w:szCs w:val="20"/>
              </w:rPr>
              <w:t>1.1</w:t>
            </w:r>
            <w:r w:rsidR="00257993" w:rsidRPr="00991F89">
              <w:rPr>
                <w:rFonts w:ascii="Calibri" w:hAnsi="Calibri" w:cs="Calibri"/>
                <w:b/>
                <w:bCs/>
                <w:color w:val="000000"/>
                <w:sz w:val="20"/>
                <w:szCs w:val="20"/>
              </w:rPr>
              <w:t>59.606,13 kn</w:t>
            </w:r>
          </w:p>
        </w:tc>
      </w:tr>
      <w:tr w:rsidR="00257993" w:rsidRPr="00257993" w14:paraId="2DF6D537" w14:textId="77777777" w:rsidTr="00257993">
        <w:trPr>
          <w:trHeight w:val="300"/>
        </w:trPr>
        <w:tc>
          <w:tcPr>
            <w:cnfStyle w:val="001000000000" w:firstRow="0" w:lastRow="0" w:firstColumn="1" w:lastColumn="0" w:oddVBand="0" w:evenVBand="0" w:oddHBand="0" w:evenHBand="0" w:firstRowFirstColumn="0" w:firstRowLastColumn="0" w:lastRowFirstColumn="0" w:lastRowLastColumn="0"/>
            <w:tcW w:w="4673" w:type="dxa"/>
            <w:tcBorders>
              <w:bottom w:val="double" w:sz="18" w:space="0" w:color="D99594" w:themeColor="accent2" w:themeTint="99"/>
            </w:tcBorders>
            <w:noWrap/>
            <w:hideMark/>
          </w:tcPr>
          <w:p w14:paraId="283B3943" w14:textId="3F62ACD1" w:rsidR="00257993" w:rsidRPr="00257993" w:rsidRDefault="00257993" w:rsidP="00257993">
            <w:pPr>
              <w:spacing w:after="0" w:line="240" w:lineRule="auto"/>
              <w:ind w:left="0"/>
              <w:jc w:val="left"/>
              <w:rPr>
                <w:rFonts w:asciiTheme="minorHAnsi" w:eastAsia="Times New Roman" w:hAnsiTheme="minorHAnsi" w:cstheme="minorHAnsi"/>
                <w:color w:val="000000"/>
                <w:sz w:val="20"/>
                <w:szCs w:val="20"/>
                <w:lang w:eastAsia="hr-HR"/>
              </w:rPr>
            </w:pPr>
            <w:r w:rsidRPr="00257993">
              <w:rPr>
                <w:rFonts w:asciiTheme="minorHAnsi" w:eastAsia="Times New Roman" w:hAnsiTheme="minorHAnsi" w:cstheme="minorHAnsi"/>
                <w:color w:val="000000"/>
                <w:sz w:val="20"/>
                <w:szCs w:val="20"/>
                <w:lang w:eastAsia="hr-HR"/>
              </w:rPr>
              <w:t>UKUPNO PROMJENA 20</w:t>
            </w:r>
            <w:r w:rsidRPr="00991F89">
              <w:rPr>
                <w:rFonts w:asciiTheme="minorHAnsi" w:eastAsia="Times New Roman" w:hAnsiTheme="minorHAnsi" w:cstheme="minorHAnsi"/>
                <w:color w:val="000000"/>
                <w:sz w:val="20"/>
                <w:szCs w:val="20"/>
                <w:lang w:eastAsia="hr-HR"/>
              </w:rPr>
              <w:t>20</w:t>
            </w:r>
            <w:r w:rsidRPr="00257993">
              <w:rPr>
                <w:rFonts w:asciiTheme="minorHAnsi" w:eastAsia="Times New Roman" w:hAnsiTheme="minorHAnsi" w:cstheme="minorHAnsi"/>
                <w:color w:val="000000"/>
                <w:sz w:val="20"/>
                <w:szCs w:val="20"/>
                <w:lang w:eastAsia="hr-HR"/>
              </w:rPr>
              <w:t>/2016 - POSTOTAK</w:t>
            </w:r>
          </w:p>
        </w:tc>
        <w:tc>
          <w:tcPr>
            <w:tcW w:w="3544" w:type="dxa"/>
            <w:tcBorders>
              <w:bottom w:val="double" w:sz="18" w:space="0" w:color="D99594" w:themeColor="accent2" w:themeTint="99"/>
            </w:tcBorders>
            <w:noWrap/>
            <w:vAlign w:val="center"/>
            <w:hideMark/>
          </w:tcPr>
          <w:p w14:paraId="0310937D" w14:textId="0772C134" w:rsidR="00257993" w:rsidRPr="00257993" w:rsidRDefault="00B57753" w:rsidP="00257993">
            <w:pPr>
              <w:spacing w:after="0" w:line="240" w:lineRule="auto"/>
              <w:ind w:left="319"/>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Pr>
                <w:rFonts w:ascii="Calibri" w:hAnsi="Calibri" w:cs="Calibri"/>
                <w:b/>
                <w:bCs/>
                <w:color w:val="000000"/>
                <w:sz w:val="20"/>
                <w:szCs w:val="20"/>
              </w:rPr>
              <w:t>17,3</w:t>
            </w:r>
            <w:r w:rsidR="00257993" w:rsidRPr="00991F89">
              <w:rPr>
                <w:rFonts w:ascii="Calibri" w:hAnsi="Calibri" w:cs="Calibri"/>
                <w:b/>
                <w:bCs/>
                <w:color w:val="000000"/>
                <w:sz w:val="20"/>
                <w:szCs w:val="20"/>
              </w:rPr>
              <w:t>%</w:t>
            </w:r>
          </w:p>
        </w:tc>
      </w:tr>
      <w:tr w:rsidR="00E0294D" w:rsidRPr="00257993" w14:paraId="66F56794" w14:textId="77777777" w:rsidTr="0025799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673" w:type="dxa"/>
            <w:tcBorders>
              <w:top w:val="double" w:sz="18" w:space="0" w:color="D99594" w:themeColor="accent2" w:themeTint="99"/>
            </w:tcBorders>
            <w:noWrap/>
            <w:hideMark/>
          </w:tcPr>
          <w:p w14:paraId="715E584D" w14:textId="77777777" w:rsidR="00E0294D" w:rsidRPr="00257993" w:rsidRDefault="00E0294D" w:rsidP="00E0294D">
            <w:pPr>
              <w:spacing w:after="0" w:line="240" w:lineRule="auto"/>
              <w:ind w:left="0"/>
              <w:jc w:val="left"/>
              <w:rPr>
                <w:rFonts w:asciiTheme="minorHAnsi" w:eastAsia="Times New Roman" w:hAnsiTheme="minorHAnsi" w:cstheme="minorHAnsi"/>
                <w:color w:val="000000"/>
                <w:sz w:val="20"/>
                <w:szCs w:val="20"/>
                <w:lang w:eastAsia="hr-HR"/>
              </w:rPr>
            </w:pPr>
            <w:r w:rsidRPr="00257993">
              <w:rPr>
                <w:rFonts w:asciiTheme="minorHAnsi" w:eastAsia="Times New Roman" w:hAnsiTheme="minorHAnsi" w:cstheme="minorHAnsi"/>
                <w:color w:val="000000"/>
                <w:sz w:val="20"/>
                <w:szCs w:val="20"/>
                <w:lang w:eastAsia="hr-HR"/>
              </w:rPr>
              <w:t>GODIŠNJI PROSJEK - IZNOS</w:t>
            </w:r>
          </w:p>
        </w:tc>
        <w:tc>
          <w:tcPr>
            <w:tcW w:w="3544" w:type="dxa"/>
            <w:tcBorders>
              <w:top w:val="double" w:sz="18" w:space="0" w:color="D99594" w:themeColor="accent2" w:themeTint="99"/>
            </w:tcBorders>
            <w:noWrap/>
            <w:vAlign w:val="center"/>
            <w:hideMark/>
          </w:tcPr>
          <w:p w14:paraId="4B6E7117" w14:textId="1B2D7888" w:rsidR="00E0294D" w:rsidRPr="00257993" w:rsidRDefault="00B57753" w:rsidP="00E0294D">
            <w:pPr>
              <w:spacing w:after="0" w:line="240" w:lineRule="auto"/>
              <w:ind w:left="319"/>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Pr>
                <w:rFonts w:ascii="Calibri" w:hAnsi="Calibri" w:cs="Calibri"/>
                <w:b/>
                <w:bCs/>
                <w:color w:val="000000"/>
                <w:sz w:val="20"/>
                <w:szCs w:val="20"/>
              </w:rPr>
              <w:t>289</w:t>
            </w:r>
            <w:r w:rsidR="00E0294D" w:rsidRPr="00991F89">
              <w:rPr>
                <w:rFonts w:ascii="Calibri" w:hAnsi="Calibri" w:cs="Calibri"/>
                <w:b/>
                <w:bCs/>
                <w:color w:val="000000"/>
                <w:sz w:val="20"/>
                <w:szCs w:val="20"/>
              </w:rPr>
              <w:t>.901,53 kn</w:t>
            </w:r>
          </w:p>
        </w:tc>
      </w:tr>
      <w:tr w:rsidR="00E0294D" w:rsidRPr="00257993" w14:paraId="5C193095" w14:textId="77777777" w:rsidTr="00257993">
        <w:trPr>
          <w:trHeight w:val="300"/>
        </w:trPr>
        <w:tc>
          <w:tcPr>
            <w:cnfStyle w:val="001000000000" w:firstRow="0" w:lastRow="0" w:firstColumn="1" w:lastColumn="0" w:oddVBand="0" w:evenVBand="0" w:oddHBand="0" w:evenHBand="0" w:firstRowFirstColumn="0" w:firstRowLastColumn="0" w:lastRowFirstColumn="0" w:lastRowLastColumn="0"/>
            <w:tcW w:w="4673" w:type="dxa"/>
            <w:noWrap/>
            <w:hideMark/>
          </w:tcPr>
          <w:p w14:paraId="6F938C01" w14:textId="77777777" w:rsidR="00E0294D" w:rsidRPr="00257993" w:rsidRDefault="00E0294D" w:rsidP="00E0294D">
            <w:pPr>
              <w:spacing w:after="0" w:line="240" w:lineRule="auto"/>
              <w:ind w:left="0"/>
              <w:jc w:val="left"/>
              <w:rPr>
                <w:rFonts w:asciiTheme="minorHAnsi" w:eastAsia="Times New Roman" w:hAnsiTheme="minorHAnsi" w:cstheme="minorHAnsi"/>
                <w:color w:val="000000"/>
                <w:sz w:val="20"/>
                <w:szCs w:val="20"/>
                <w:lang w:eastAsia="hr-HR"/>
              </w:rPr>
            </w:pPr>
            <w:r w:rsidRPr="00257993">
              <w:rPr>
                <w:rFonts w:asciiTheme="minorHAnsi" w:eastAsia="Times New Roman" w:hAnsiTheme="minorHAnsi" w:cstheme="minorHAnsi"/>
                <w:color w:val="000000"/>
                <w:sz w:val="20"/>
                <w:szCs w:val="20"/>
                <w:lang w:eastAsia="hr-HR"/>
              </w:rPr>
              <w:t>GODIŠNJI PROSJEK - POSTOTAK</w:t>
            </w:r>
          </w:p>
        </w:tc>
        <w:tc>
          <w:tcPr>
            <w:tcW w:w="3544" w:type="dxa"/>
            <w:noWrap/>
            <w:vAlign w:val="center"/>
            <w:hideMark/>
          </w:tcPr>
          <w:p w14:paraId="0A6EEA24" w14:textId="6E872A6D" w:rsidR="00E0294D" w:rsidRPr="00257993" w:rsidRDefault="00B57753" w:rsidP="00E0294D">
            <w:pPr>
              <w:spacing w:after="0" w:line="240" w:lineRule="auto"/>
              <w:ind w:left="319"/>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Pr>
                <w:rFonts w:ascii="Calibri" w:hAnsi="Calibri" w:cs="Calibri"/>
                <w:b/>
                <w:bCs/>
                <w:color w:val="000000"/>
                <w:sz w:val="20"/>
                <w:szCs w:val="20"/>
              </w:rPr>
              <w:t>4,2</w:t>
            </w:r>
            <w:r w:rsidR="00E0294D" w:rsidRPr="00991F89">
              <w:rPr>
                <w:rFonts w:ascii="Calibri" w:hAnsi="Calibri" w:cs="Calibri"/>
                <w:b/>
                <w:bCs/>
                <w:color w:val="000000"/>
                <w:sz w:val="20"/>
                <w:szCs w:val="20"/>
              </w:rPr>
              <w:t>%</w:t>
            </w:r>
          </w:p>
        </w:tc>
      </w:tr>
    </w:tbl>
    <w:p w14:paraId="234E89D8" w14:textId="743C3A40" w:rsidR="00781FF2" w:rsidRDefault="00781FF2" w:rsidP="00781FF2">
      <w:pPr>
        <w:spacing w:after="0" w:line="240" w:lineRule="auto"/>
      </w:pPr>
      <w:r w:rsidRPr="00F12630">
        <w:rPr>
          <w:sz w:val="20"/>
        </w:rPr>
        <w:t xml:space="preserve">Izvor: </w:t>
      </w:r>
      <w:r w:rsidR="009B64E5">
        <w:rPr>
          <w:sz w:val="20"/>
        </w:rPr>
        <w:t xml:space="preserve">Grad Karlovac 2020.; Izvješće o radu Karlovačke športske zajednice 2016., 2017., 2018., i 2019. te Program javnih potreba sporta Grada Karlovca za 2020.; </w:t>
      </w:r>
      <w:r>
        <w:rPr>
          <w:sz w:val="20"/>
        </w:rPr>
        <w:t>izračun autora</w:t>
      </w:r>
    </w:p>
    <w:p w14:paraId="170AF54B" w14:textId="77777777" w:rsidR="00781FF2" w:rsidRDefault="00781FF2" w:rsidP="00781FF2"/>
    <w:p w14:paraId="1A70FF36" w14:textId="5DD8C903" w:rsidR="00781FF2" w:rsidRDefault="00781FF2" w:rsidP="00781FF2">
      <w:r>
        <w:t xml:space="preserve">Od 2016. do </w:t>
      </w:r>
      <w:r w:rsidR="00E0294D">
        <w:t>2020</w:t>
      </w:r>
      <w:r>
        <w:t xml:space="preserve">. godine Program javnih potreba u sportu Grada </w:t>
      </w:r>
      <w:r w:rsidR="00E0294D">
        <w:t>Karlovca</w:t>
      </w:r>
      <w:r>
        <w:t xml:space="preserve"> povećan je za</w:t>
      </w:r>
      <w:r w:rsidR="00E0294D">
        <w:t xml:space="preserve"> </w:t>
      </w:r>
      <w:r w:rsidR="00B57753">
        <w:t>1.1</w:t>
      </w:r>
      <w:r w:rsidR="00E0294D">
        <w:t>59</w:t>
      </w:r>
      <w:r w:rsidRPr="003E560F">
        <w:t>.6</w:t>
      </w:r>
      <w:r w:rsidR="00E0294D">
        <w:t>06</w:t>
      </w:r>
      <w:r w:rsidRPr="003E560F">
        <w:t xml:space="preserve"> kn </w:t>
      </w:r>
      <w:r>
        <w:t xml:space="preserve">ili </w:t>
      </w:r>
      <w:r w:rsidR="00B57753">
        <w:t>17</w:t>
      </w:r>
      <w:r>
        <w:t>,</w:t>
      </w:r>
      <w:r w:rsidR="00B57753">
        <w:t>3</w:t>
      </w:r>
      <w:r>
        <w:t xml:space="preserve">%. Prosječno je godišnje povećanje od 2016. do </w:t>
      </w:r>
      <w:r w:rsidR="00E0294D">
        <w:t>2020</w:t>
      </w:r>
      <w:r>
        <w:t xml:space="preserve">. godine iznosilo </w:t>
      </w:r>
      <w:r w:rsidR="00E0294D">
        <w:t xml:space="preserve">oko </w:t>
      </w:r>
      <w:r w:rsidR="00B57753">
        <w:t>290</w:t>
      </w:r>
      <w:r w:rsidR="00E0294D">
        <w:t>.000</w:t>
      </w:r>
      <w:r>
        <w:t xml:space="preserve"> kuna odnosno </w:t>
      </w:r>
      <w:r w:rsidR="00B57753">
        <w:t>4,2</w:t>
      </w:r>
      <w:r>
        <w:t xml:space="preserve">%. Najveći godišnji porast u iznosu i postotku dogodio se </w:t>
      </w:r>
      <w:r w:rsidR="00E0294D">
        <w:t>2018</w:t>
      </w:r>
      <w:r>
        <w:t xml:space="preserve">. godine kada je iznos Javnih potreba u sportu povećan za </w:t>
      </w:r>
      <w:r w:rsidR="00E0294D">
        <w:t>795</w:t>
      </w:r>
      <w:r w:rsidRPr="00BC01BC">
        <w:t>.</w:t>
      </w:r>
      <w:r w:rsidR="00E0294D">
        <w:t>138</w:t>
      </w:r>
      <w:r w:rsidRPr="00BC01BC">
        <w:t>,</w:t>
      </w:r>
      <w:r w:rsidR="00E0294D">
        <w:t>38</w:t>
      </w:r>
      <w:r w:rsidRPr="00BC01BC">
        <w:t xml:space="preserve"> kn</w:t>
      </w:r>
      <w:r>
        <w:t xml:space="preserve"> odnosno </w:t>
      </w:r>
      <w:r w:rsidR="00E0294D">
        <w:t>11</w:t>
      </w:r>
      <w:r>
        <w:t>,</w:t>
      </w:r>
      <w:r w:rsidR="00E0294D">
        <w:t>2</w:t>
      </w:r>
      <w:r>
        <w:t xml:space="preserve">% u odnosu na </w:t>
      </w:r>
      <w:r w:rsidR="00E0294D">
        <w:t>2017</w:t>
      </w:r>
      <w:r>
        <w:t xml:space="preserve">. godinu. </w:t>
      </w:r>
      <w:r w:rsidR="00E0294D">
        <w:t xml:space="preserve">U 2020. godini planirano je smanjenje izdvajanja za sport za oko 72.000 kuna ili </w:t>
      </w:r>
      <w:r w:rsidR="00B57753">
        <w:t>-0,9</w:t>
      </w:r>
      <w:r w:rsidR="00E0294D">
        <w:t xml:space="preserve">% u odnosu na 2019. godinu. </w:t>
      </w:r>
      <w:r>
        <w:t xml:space="preserve">Prvotno su Javne potrebe u sportu za 2020. bile planirane u iznosu od </w:t>
      </w:r>
      <w:r w:rsidR="00E0294D">
        <w:t>8</w:t>
      </w:r>
      <w:r w:rsidRPr="004F7999">
        <w:t>.</w:t>
      </w:r>
      <w:r w:rsidR="00E0294D">
        <w:t>150</w:t>
      </w:r>
      <w:r w:rsidRPr="004F7999">
        <w:t>.</w:t>
      </w:r>
      <w:r w:rsidR="00E0294D">
        <w:t>0</w:t>
      </w:r>
      <w:r w:rsidRPr="004F7999">
        <w:t>00,00 kn</w:t>
      </w:r>
      <w:r>
        <w:t xml:space="preserve"> ili za oko </w:t>
      </w:r>
      <w:r w:rsidR="00E0294D">
        <w:t>230.000</w:t>
      </w:r>
      <w:r>
        <w:t xml:space="preserve"> kuna </w:t>
      </w:r>
      <w:r w:rsidR="00E0294D">
        <w:t>više</w:t>
      </w:r>
      <w:r>
        <w:t xml:space="preserve"> nego u 2019., međutim rebalansom proračuna Grada </w:t>
      </w:r>
      <w:r w:rsidR="00E0294D">
        <w:t>Karlovca</w:t>
      </w:r>
      <w:r>
        <w:t xml:space="preserve"> iz </w:t>
      </w:r>
      <w:r w:rsidR="00B57753">
        <w:t>svibnja i rujna</w:t>
      </w:r>
      <w:r>
        <w:t xml:space="preserve"> 2020. plan Javnih potreba u sportu Grada </w:t>
      </w:r>
      <w:r w:rsidR="00E0294D">
        <w:t>Karlovca</w:t>
      </w:r>
      <w:r>
        <w:t xml:space="preserve"> za 2020. </w:t>
      </w:r>
      <w:r w:rsidR="00B57753">
        <w:t>utvrđen</w:t>
      </w:r>
      <w:r>
        <w:t xml:space="preserve"> je na </w:t>
      </w:r>
      <w:r w:rsidR="00E0294D">
        <w:t>7</w:t>
      </w:r>
      <w:r w:rsidRPr="004F7999">
        <w:t>.</w:t>
      </w:r>
      <w:r w:rsidR="00B57753">
        <w:t>8</w:t>
      </w:r>
      <w:r w:rsidR="00E0294D">
        <w:t>47</w:t>
      </w:r>
      <w:r w:rsidRPr="004F7999">
        <w:t>.</w:t>
      </w:r>
      <w:r w:rsidR="00E0294D">
        <w:t>000</w:t>
      </w:r>
      <w:r w:rsidRPr="004F7999">
        <w:t>,00 kn</w:t>
      </w:r>
      <w:r>
        <w:t xml:space="preserve">. Najbitniji razlog smanjenja su posljedice COVID 19 krize koja je u značajno mjeri utjecala na objektivno smanjenje sportskih programa. </w:t>
      </w:r>
    </w:p>
    <w:p w14:paraId="505DE0C9" w14:textId="5C0990BA" w:rsidR="00781FF2" w:rsidRDefault="00781FF2" w:rsidP="00781FF2">
      <w:r>
        <w:t xml:space="preserve">Već smo ranije konstatirali, a i ovi pokazatelji to potvrđuju – </w:t>
      </w:r>
      <w:r w:rsidRPr="0067451B">
        <w:rPr>
          <w:rStyle w:val="Naglaeno"/>
        </w:rPr>
        <w:t xml:space="preserve">financiranje sustava sporta iz proračuna Grada </w:t>
      </w:r>
      <w:r w:rsidR="00E0294D">
        <w:rPr>
          <w:rStyle w:val="Naglaeno"/>
        </w:rPr>
        <w:t>Karlovca</w:t>
      </w:r>
      <w:r w:rsidRPr="0067451B">
        <w:rPr>
          <w:rStyle w:val="Naglaeno"/>
        </w:rPr>
        <w:t xml:space="preserve"> je stabilno s </w:t>
      </w:r>
      <w:r w:rsidR="00E0294D">
        <w:rPr>
          <w:rStyle w:val="Naglaeno"/>
        </w:rPr>
        <w:t>nižim godišnjim stopama rasta u apsolutnom i relativnom smislu</w:t>
      </w:r>
      <w:r w:rsidRPr="0067451B">
        <w:rPr>
          <w:rStyle w:val="Naglaeno"/>
        </w:rPr>
        <w:t>.</w:t>
      </w:r>
      <w:r>
        <w:rPr>
          <w:rStyle w:val="Naglaeno"/>
        </w:rPr>
        <w:t xml:space="preserve"> </w:t>
      </w:r>
      <w:r>
        <w:t xml:space="preserve">Godišnje stope rasta u razdoblju od 2016. godine </w:t>
      </w:r>
      <w:r w:rsidR="00E0294D">
        <w:t xml:space="preserve">su u prosjeku iznosile </w:t>
      </w:r>
      <w:r w:rsidR="00B57753">
        <w:t>4,2</w:t>
      </w:r>
      <w:r w:rsidR="00E0294D">
        <w:t xml:space="preserve">% ili u apsolutnom iznosu prosječno </w:t>
      </w:r>
      <w:r w:rsidR="00997F4B">
        <w:t xml:space="preserve">oko </w:t>
      </w:r>
      <w:r w:rsidR="00B57753">
        <w:t>290</w:t>
      </w:r>
      <w:r w:rsidR="00997F4B">
        <w:t>.000 kn godišnje</w:t>
      </w:r>
      <w:r>
        <w:t xml:space="preserve">. </w:t>
      </w:r>
    </w:p>
    <w:p w14:paraId="30898B59" w14:textId="47651EF2" w:rsidR="00997F4B" w:rsidRDefault="00997F4B" w:rsidP="00781FF2">
      <w:r>
        <w:t xml:space="preserve">U usporedbi s </w:t>
      </w:r>
      <w:r w:rsidR="00991F89">
        <w:t>Dubrovnikom i Osijekom,</w:t>
      </w:r>
      <w:r>
        <w:t xml:space="preserve"> gradovima za koje postoje slične analize trenda kretanja izdvajanja iz gradskog proračuna za potrebe sporta</w:t>
      </w:r>
      <w:r w:rsidR="00991F89">
        <w:t>,</w:t>
      </w:r>
      <w:r>
        <w:t xml:space="preserve"> Grad Karlovac pokazuje značajno slabije rezultate.</w:t>
      </w:r>
      <w:r w:rsidR="00991F89">
        <w:t xml:space="preserve"> (Tablica 2.3.4.)</w:t>
      </w:r>
    </w:p>
    <w:p w14:paraId="000E6033" w14:textId="77777777" w:rsidR="00E53723" w:rsidRDefault="00E53723" w:rsidP="00781FF2"/>
    <w:p w14:paraId="63E47DD2" w14:textId="1552B931" w:rsidR="00991F89" w:rsidRPr="00991F89" w:rsidRDefault="00991F89" w:rsidP="00991F89">
      <w:pPr>
        <w:spacing w:after="0" w:line="240" w:lineRule="auto"/>
        <w:rPr>
          <w:sz w:val="22"/>
          <w:szCs w:val="22"/>
        </w:rPr>
      </w:pPr>
      <w:r w:rsidRPr="00991F89">
        <w:rPr>
          <w:sz w:val="22"/>
          <w:szCs w:val="22"/>
        </w:rPr>
        <w:t>Tablica 2.3.4. Usporedba Karlovca, Osijeka i Dubrovnika u promjenama izdvajanja iz gradskog proračuna za potrebe sporta u četverogodišnjim razdobljima</w:t>
      </w:r>
    </w:p>
    <w:tbl>
      <w:tblPr>
        <w:tblStyle w:val="GridTable5DarkAccent2"/>
        <w:tblW w:w="9351" w:type="dxa"/>
        <w:tblLook w:val="04A0" w:firstRow="1" w:lastRow="0" w:firstColumn="1" w:lastColumn="0" w:noHBand="0" w:noVBand="1"/>
      </w:tblPr>
      <w:tblGrid>
        <w:gridCol w:w="4248"/>
        <w:gridCol w:w="1701"/>
        <w:gridCol w:w="1843"/>
        <w:gridCol w:w="1559"/>
      </w:tblGrid>
      <w:tr w:rsidR="00991F89" w:rsidRPr="00991F89" w14:paraId="0B1F30BB" w14:textId="77777777" w:rsidTr="00991F8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48" w:type="dxa"/>
            <w:noWrap/>
            <w:hideMark/>
          </w:tcPr>
          <w:p w14:paraId="242472D6" w14:textId="77777777" w:rsidR="00991F89" w:rsidRPr="00991F89" w:rsidRDefault="00991F89" w:rsidP="00991F89">
            <w:pPr>
              <w:spacing w:after="0" w:line="240" w:lineRule="auto"/>
              <w:ind w:left="0"/>
              <w:jc w:val="center"/>
              <w:rPr>
                <w:rFonts w:ascii="Calibri" w:eastAsia="Times New Roman" w:hAnsi="Calibri" w:cs="Calibri"/>
                <w:sz w:val="20"/>
                <w:szCs w:val="20"/>
                <w:lang w:eastAsia="hr-HR"/>
              </w:rPr>
            </w:pPr>
            <w:r w:rsidRPr="00991F89">
              <w:rPr>
                <w:rFonts w:ascii="Calibri" w:eastAsia="Times New Roman" w:hAnsi="Calibri" w:cs="Calibri"/>
                <w:sz w:val="20"/>
                <w:szCs w:val="20"/>
                <w:lang w:eastAsia="hr-HR"/>
              </w:rPr>
              <w:t> </w:t>
            </w:r>
          </w:p>
        </w:tc>
        <w:tc>
          <w:tcPr>
            <w:tcW w:w="1701" w:type="dxa"/>
            <w:noWrap/>
            <w:hideMark/>
          </w:tcPr>
          <w:p w14:paraId="25563E5B" w14:textId="7F5ADF6E" w:rsidR="00991F89" w:rsidRPr="00991F89" w:rsidRDefault="00991F89" w:rsidP="00991F8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lang w:eastAsia="hr-HR"/>
              </w:rPr>
            </w:pPr>
            <w:r w:rsidRPr="00991F89">
              <w:rPr>
                <w:rFonts w:ascii="Calibri" w:eastAsia="Times New Roman" w:hAnsi="Calibri" w:cs="Calibri"/>
                <w:sz w:val="20"/>
                <w:szCs w:val="20"/>
                <w:lang w:eastAsia="hr-HR"/>
              </w:rPr>
              <w:t>DUBROVNIK</w:t>
            </w:r>
            <w:r w:rsidRPr="00991F89">
              <w:rPr>
                <w:rFonts w:ascii="Calibri" w:eastAsia="Times New Roman" w:hAnsi="Calibri" w:cs="Calibri"/>
                <w:sz w:val="20"/>
                <w:szCs w:val="20"/>
                <w:vertAlign w:val="superscript"/>
                <w:lang w:eastAsia="hr-HR"/>
              </w:rPr>
              <w:t>1</w:t>
            </w:r>
          </w:p>
        </w:tc>
        <w:tc>
          <w:tcPr>
            <w:tcW w:w="1843" w:type="dxa"/>
            <w:noWrap/>
            <w:hideMark/>
          </w:tcPr>
          <w:p w14:paraId="78A2EEE3" w14:textId="77777777" w:rsidR="00991F89" w:rsidRPr="00991F89" w:rsidRDefault="00991F89" w:rsidP="00991F8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lang w:eastAsia="hr-HR"/>
              </w:rPr>
            </w:pPr>
            <w:r w:rsidRPr="00991F89">
              <w:rPr>
                <w:rFonts w:ascii="Calibri" w:eastAsia="Times New Roman" w:hAnsi="Calibri" w:cs="Calibri"/>
                <w:sz w:val="20"/>
                <w:szCs w:val="20"/>
                <w:lang w:eastAsia="hr-HR"/>
              </w:rPr>
              <w:t>OSIJEK</w:t>
            </w:r>
          </w:p>
        </w:tc>
        <w:tc>
          <w:tcPr>
            <w:tcW w:w="1559" w:type="dxa"/>
            <w:noWrap/>
            <w:hideMark/>
          </w:tcPr>
          <w:p w14:paraId="1DB385C2" w14:textId="77777777" w:rsidR="00991F89" w:rsidRPr="00991F89" w:rsidRDefault="00991F89" w:rsidP="00991F8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lang w:eastAsia="hr-HR"/>
              </w:rPr>
            </w:pPr>
            <w:r w:rsidRPr="00991F89">
              <w:rPr>
                <w:rFonts w:ascii="Calibri" w:eastAsia="Times New Roman" w:hAnsi="Calibri" w:cs="Calibri"/>
                <w:sz w:val="20"/>
                <w:szCs w:val="20"/>
                <w:lang w:eastAsia="hr-HR"/>
              </w:rPr>
              <w:t>KARLOVAC</w:t>
            </w:r>
          </w:p>
        </w:tc>
      </w:tr>
      <w:tr w:rsidR="00991F89" w:rsidRPr="00991F89" w14:paraId="55414CB6" w14:textId="77777777" w:rsidTr="00991F8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48" w:type="dxa"/>
            <w:noWrap/>
            <w:hideMark/>
          </w:tcPr>
          <w:p w14:paraId="469D33D3" w14:textId="77777777" w:rsidR="00991F89" w:rsidRPr="00991F89" w:rsidRDefault="00991F89" w:rsidP="00991F89">
            <w:pPr>
              <w:spacing w:after="0" w:line="240" w:lineRule="auto"/>
              <w:ind w:left="0"/>
              <w:jc w:val="center"/>
              <w:rPr>
                <w:rFonts w:ascii="Calibri" w:eastAsia="Times New Roman" w:hAnsi="Calibri" w:cs="Calibri"/>
                <w:sz w:val="20"/>
                <w:szCs w:val="20"/>
                <w:lang w:eastAsia="hr-HR"/>
              </w:rPr>
            </w:pPr>
            <w:r w:rsidRPr="00991F89">
              <w:rPr>
                <w:rFonts w:ascii="Calibri" w:eastAsia="Times New Roman" w:hAnsi="Calibri" w:cs="Calibri"/>
                <w:sz w:val="20"/>
                <w:szCs w:val="20"/>
                <w:lang w:eastAsia="hr-HR"/>
              </w:rPr>
              <w:t xml:space="preserve">Ukupno promjena 2020./2016. – iznos </w:t>
            </w:r>
          </w:p>
        </w:tc>
        <w:tc>
          <w:tcPr>
            <w:tcW w:w="1701" w:type="dxa"/>
            <w:noWrap/>
            <w:hideMark/>
          </w:tcPr>
          <w:p w14:paraId="17DA00D8" w14:textId="77777777" w:rsidR="00991F89" w:rsidRPr="00991F89" w:rsidRDefault="00991F89" w:rsidP="00991F8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991F89">
              <w:rPr>
                <w:rFonts w:ascii="Calibri" w:eastAsia="Times New Roman" w:hAnsi="Calibri" w:cs="Calibri"/>
                <w:color w:val="000000"/>
                <w:sz w:val="20"/>
                <w:szCs w:val="20"/>
                <w:lang w:eastAsia="hr-HR"/>
              </w:rPr>
              <w:t>5.946.084,09 kn</w:t>
            </w:r>
          </w:p>
        </w:tc>
        <w:tc>
          <w:tcPr>
            <w:tcW w:w="1843" w:type="dxa"/>
            <w:noWrap/>
            <w:hideMark/>
          </w:tcPr>
          <w:p w14:paraId="215F141F" w14:textId="77777777" w:rsidR="00991F89" w:rsidRPr="00991F89" w:rsidRDefault="00991F89" w:rsidP="00991F8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991F89">
              <w:rPr>
                <w:rFonts w:ascii="Calibri" w:eastAsia="Times New Roman" w:hAnsi="Calibri" w:cs="Calibri"/>
                <w:color w:val="000000"/>
                <w:sz w:val="20"/>
                <w:szCs w:val="20"/>
                <w:lang w:eastAsia="hr-HR"/>
              </w:rPr>
              <w:t>11.939.612,65 kn</w:t>
            </w:r>
          </w:p>
        </w:tc>
        <w:tc>
          <w:tcPr>
            <w:tcW w:w="1559" w:type="dxa"/>
            <w:noWrap/>
            <w:hideMark/>
          </w:tcPr>
          <w:p w14:paraId="57939ED6" w14:textId="1F21E5B7" w:rsidR="00991F89" w:rsidRPr="00991F89" w:rsidRDefault="00B57753" w:rsidP="00991F8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Pr>
                <w:rFonts w:ascii="Calibri" w:eastAsia="Times New Roman" w:hAnsi="Calibri" w:cs="Calibri"/>
                <w:color w:val="000000"/>
                <w:sz w:val="20"/>
                <w:szCs w:val="20"/>
                <w:lang w:eastAsia="hr-HR"/>
              </w:rPr>
              <w:t>1.1</w:t>
            </w:r>
            <w:r w:rsidR="00991F89" w:rsidRPr="00991F89">
              <w:rPr>
                <w:rFonts w:ascii="Calibri" w:eastAsia="Times New Roman" w:hAnsi="Calibri" w:cs="Calibri"/>
                <w:color w:val="000000"/>
                <w:sz w:val="20"/>
                <w:szCs w:val="20"/>
                <w:lang w:eastAsia="hr-HR"/>
              </w:rPr>
              <w:t>59.606,13 kn</w:t>
            </w:r>
          </w:p>
        </w:tc>
      </w:tr>
      <w:tr w:rsidR="00991F89" w:rsidRPr="00991F89" w14:paraId="290CEB2E" w14:textId="77777777" w:rsidTr="00991F89">
        <w:trPr>
          <w:trHeight w:val="300"/>
        </w:trPr>
        <w:tc>
          <w:tcPr>
            <w:cnfStyle w:val="001000000000" w:firstRow="0" w:lastRow="0" w:firstColumn="1" w:lastColumn="0" w:oddVBand="0" w:evenVBand="0" w:oddHBand="0" w:evenHBand="0" w:firstRowFirstColumn="0" w:firstRowLastColumn="0" w:lastRowFirstColumn="0" w:lastRowLastColumn="0"/>
            <w:tcW w:w="4248" w:type="dxa"/>
            <w:noWrap/>
            <w:hideMark/>
          </w:tcPr>
          <w:p w14:paraId="4528BB35" w14:textId="77777777" w:rsidR="00991F89" w:rsidRPr="00991F89" w:rsidRDefault="00991F89" w:rsidP="00991F89">
            <w:pPr>
              <w:spacing w:after="0" w:line="240" w:lineRule="auto"/>
              <w:ind w:left="0"/>
              <w:jc w:val="center"/>
              <w:rPr>
                <w:rFonts w:ascii="Calibri" w:eastAsia="Times New Roman" w:hAnsi="Calibri" w:cs="Calibri"/>
                <w:sz w:val="20"/>
                <w:szCs w:val="20"/>
                <w:lang w:eastAsia="hr-HR"/>
              </w:rPr>
            </w:pPr>
            <w:r w:rsidRPr="00991F89">
              <w:rPr>
                <w:rFonts w:ascii="Calibri" w:eastAsia="Times New Roman" w:hAnsi="Calibri" w:cs="Calibri"/>
                <w:sz w:val="20"/>
                <w:szCs w:val="20"/>
                <w:lang w:eastAsia="hr-HR"/>
              </w:rPr>
              <w:t xml:space="preserve">Ukupno promjena 2020./2016.– postotak </w:t>
            </w:r>
          </w:p>
        </w:tc>
        <w:tc>
          <w:tcPr>
            <w:tcW w:w="1701" w:type="dxa"/>
            <w:noWrap/>
            <w:hideMark/>
          </w:tcPr>
          <w:p w14:paraId="46A2B8F8" w14:textId="77777777" w:rsidR="00991F89" w:rsidRPr="00991F89" w:rsidRDefault="00991F89" w:rsidP="00991F8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991F89">
              <w:rPr>
                <w:rFonts w:ascii="Calibri" w:eastAsia="Times New Roman" w:hAnsi="Calibri" w:cs="Calibri"/>
                <w:color w:val="000000"/>
                <w:sz w:val="20"/>
                <w:szCs w:val="20"/>
                <w:lang w:eastAsia="hr-HR"/>
              </w:rPr>
              <w:t>59%</w:t>
            </w:r>
          </w:p>
        </w:tc>
        <w:tc>
          <w:tcPr>
            <w:tcW w:w="1843" w:type="dxa"/>
            <w:noWrap/>
            <w:hideMark/>
          </w:tcPr>
          <w:p w14:paraId="6B9EDE54" w14:textId="77777777" w:rsidR="00991F89" w:rsidRPr="00991F89" w:rsidRDefault="00991F89" w:rsidP="00991F8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991F89">
              <w:rPr>
                <w:rFonts w:ascii="Calibri" w:eastAsia="Times New Roman" w:hAnsi="Calibri" w:cs="Calibri"/>
                <w:color w:val="000000"/>
                <w:sz w:val="20"/>
                <w:szCs w:val="20"/>
                <w:lang w:eastAsia="hr-HR"/>
              </w:rPr>
              <w:t>42,2%</w:t>
            </w:r>
          </w:p>
        </w:tc>
        <w:tc>
          <w:tcPr>
            <w:tcW w:w="1559" w:type="dxa"/>
            <w:noWrap/>
            <w:hideMark/>
          </w:tcPr>
          <w:p w14:paraId="48C42D5C" w14:textId="4BE0A874" w:rsidR="00991F89" w:rsidRPr="00991F89" w:rsidRDefault="00B57753" w:rsidP="00991F8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Pr>
                <w:rFonts w:ascii="Calibri" w:eastAsia="Times New Roman" w:hAnsi="Calibri" w:cs="Calibri"/>
                <w:color w:val="000000"/>
                <w:sz w:val="20"/>
                <w:szCs w:val="20"/>
                <w:lang w:eastAsia="hr-HR"/>
              </w:rPr>
              <w:t>17,3</w:t>
            </w:r>
            <w:r w:rsidR="00991F89" w:rsidRPr="00991F89">
              <w:rPr>
                <w:rFonts w:ascii="Calibri" w:eastAsia="Times New Roman" w:hAnsi="Calibri" w:cs="Calibri"/>
                <w:color w:val="000000"/>
                <w:sz w:val="20"/>
                <w:szCs w:val="20"/>
                <w:lang w:eastAsia="hr-HR"/>
              </w:rPr>
              <w:t>%</w:t>
            </w:r>
          </w:p>
        </w:tc>
      </w:tr>
      <w:tr w:rsidR="003F06A7" w:rsidRPr="00991F89" w14:paraId="53626620" w14:textId="77777777" w:rsidTr="00991F8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48" w:type="dxa"/>
            <w:noWrap/>
            <w:hideMark/>
          </w:tcPr>
          <w:p w14:paraId="6FA7057F" w14:textId="77777777" w:rsidR="003F06A7" w:rsidRPr="00991F89" w:rsidRDefault="003F06A7" w:rsidP="003F06A7">
            <w:pPr>
              <w:spacing w:after="0" w:line="240" w:lineRule="auto"/>
              <w:ind w:left="0"/>
              <w:jc w:val="center"/>
              <w:rPr>
                <w:rFonts w:ascii="Calibri" w:eastAsia="Times New Roman" w:hAnsi="Calibri" w:cs="Calibri"/>
                <w:sz w:val="20"/>
                <w:szCs w:val="20"/>
                <w:lang w:eastAsia="hr-HR"/>
              </w:rPr>
            </w:pPr>
            <w:r w:rsidRPr="00991F89">
              <w:rPr>
                <w:rFonts w:ascii="Calibri" w:eastAsia="Times New Roman" w:hAnsi="Calibri" w:cs="Calibri"/>
                <w:sz w:val="20"/>
                <w:szCs w:val="20"/>
                <w:lang w:eastAsia="hr-HR"/>
              </w:rPr>
              <w:t xml:space="preserve">Godišnji prosjek povećanja – iznos </w:t>
            </w:r>
          </w:p>
        </w:tc>
        <w:tc>
          <w:tcPr>
            <w:tcW w:w="1701" w:type="dxa"/>
            <w:noWrap/>
            <w:hideMark/>
          </w:tcPr>
          <w:p w14:paraId="758AC568" w14:textId="77777777" w:rsidR="003F06A7" w:rsidRPr="00991F89" w:rsidRDefault="003F06A7" w:rsidP="003F06A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991F89">
              <w:rPr>
                <w:rFonts w:ascii="Calibri" w:eastAsia="Times New Roman" w:hAnsi="Calibri" w:cs="Calibri"/>
                <w:color w:val="000000"/>
                <w:sz w:val="20"/>
                <w:szCs w:val="20"/>
                <w:lang w:eastAsia="hr-HR"/>
              </w:rPr>
              <w:t>1.486.521,02 kn</w:t>
            </w:r>
          </w:p>
        </w:tc>
        <w:tc>
          <w:tcPr>
            <w:tcW w:w="1843" w:type="dxa"/>
            <w:noWrap/>
            <w:hideMark/>
          </w:tcPr>
          <w:p w14:paraId="67C412C0" w14:textId="5100D9D3" w:rsidR="003F06A7" w:rsidRPr="00991F89" w:rsidRDefault="003F06A7" w:rsidP="003F06A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F06A7">
              <w:rPr>
                <w:rFonts w:asciiTheme="minorHAnsi" w:hAnsiTheme="minorHAnsi" w:cstheme="minorHAnsi"/>
                <w:sz w:val="20"/>
                <w:szCs w:val="20"/>
              </w:rPr>
              <w:t>2.984.903,16 kn</w:t>
            </w:r>
          </w:p>
        </w:tc>
        <w:tc>
          <w:tcPr>
            <w:tcW w:w="1559" w:type="dxa"/>
            <w:noWrap/>
            <w:hideMark/>
          </w:tcPr>
          <w:p w14:paraId="68104636" w14:textId="77777777" w:rsidR="003F06A7" w:rsidRPr="00991F89" w:rsidRDefault="003F06A7" w:rsidP="003F06A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991F89">
              <w:rPr>
                <w:rFonts w:ascii="Calibri" w:eastAsia="Times New Roman" w:hAnsi="Calibri" w:cs="Calibri"/>
                <w:color w:val="000000"/>
                <w:sz w:val="20"/>
                <w:szCs w:val="20"/>
                <w:lang w:eastAsia="hr-HR"/>
              </w:rPr>
              <w:t>164.901,53 kn</w:t>
            </w:r>
          </w:p>
        </w:tc>
      </w:tr>
      <w:tr w:rsidR="003F06A7" w:rsidRPr="00991F89" w14:paraId="11534F36" w14:textId="77777777" w:rsidTr="00991F89">
        <w:trPr>
          <w:trHeight w:val="300"/>
        </w:trPr>
        <w:tc>
          <w:tcPr>
            <w:cnfStyle w:val="001000000000" w:firstRow="0" w:lastRow="0" w:firstColumn="1" w:lastColumn="0" w:oddVBand="0" w:evenVBand="0" w:oddHBand="0" w:evenHBand="0" w:firstRowFirstColumn="0" w:firstRowLastColumn="0" w:lastRowFirstColumn="0" w:lastRowLastColumn="0"/>
            <w:tcW w:w="4248" w:type="dxa"/>
            <w:noWrap/>
            <w:hideMark/>
          </w:tcPr>
          <w:p w14:paraId="00F4B1AB" w14:textId="77777777" w:rsidR="003F06A7" w:rsidRPr="00991F89" w:rsidRDefault="003F06A7" w:rsidP="003F06A7">
            <w:pPr>
              <w:spacing w:after="0" w:line="240" w:lineRule="auto"/>
              <w:ind w:left="0"/>
              <w:jc w:val="center"/>
              <w:rPr>
                <w:rFonts w:ascii="Calibri" w:eastAsia="Times New Roman" w:hAnsi="Calibri" w:cs="Calibri"/>
                <w:sz w:val="20"/>
                <w:szCs w:val="20"/>
                <w:lang w:eastAsia="hr-HR"/>
              </w:rPr>
            </w:pPr>
            <w:r w:rsidRPr="00991F89">
              <w:rPr>
                <w:rFonts w:ascii="Calibri" w:eastAsia="Times New Roman" w:hAnsi="Calibri" w:cs="Calibri"/>
                <w:sz w:val="20"/>
                <w:szCs w:val="20"/>
                <w:lang w:eastAsia="hr-HR"/>
              </w:rPr>
              <w:t xml:space="preserve">Godišnji prosjek povećanja – postotak </w:t>
            </w:r>
          </w:p>
        </w:tc>
        <w:tc>
          <w:tcPr>
            <w:tcW w:w="1701" w:type="dxa"/>
            <w:noWrap/>
            <w:hideMark/>
          </w:tcPr>
          <w:p w14:paraId="4650B102" w14:textId="77777777" w:rsidR="003F06A7" w:rsidRPr="00991F89" w:rsidRDefault="003F06A7" w:rsidP="003F06A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991F89">
              <w:rPr>
                <w:rFonts w:ascii="Calibri" w:eastAsia="Times New Roman" w:hAnsi="Calibri" w:cs="Calibri"/>
                <w:color w:val="000000"/>
                <w:sz w:val="20"/>
                <w:szCs w:val="20"/>
                <w:lang w:eastAsia="hr-HR"/>
              </w:rPr>
              <w:t>12%</w:t>
            </w:r>
          </w:p>
        </w:tc>
        <w:tc>
          <w:tcPr>
            <w:tcW w:w="1843" w:type="dxa"/>
            <w:noWrap/>
            <w:hideMark/>
          </w:tcPr>
          <w:p w14:paraId="20A362EF" w14:textId="389162EF" w:rsidR="003F06A7" w:rsidRPr="00991F89" w:rsidRDefault="003F06A7" w:rsidP="003F06A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3F06A7">
              <w:rPr>
                <w:rFonts w:asciiTheme="minorHAnsi" w:hAnsiTheme="minorHAnsi" w:cstheme="minorHAnsi"/>
                <w:sz w:val="20"/>
                <w:szCs w:val="20"/>
              </w:rPr>
              <w:t>9,4%</w:t>
            </w:r>
          </w:p>
        </w:tc>
        <w:tc>
          <w:tcPr>
            <w:tcW w:w="1559" w:type="dxa"/>
            <w:noWrap/>
            <w:hideMark/>
          </w:tcPr>
          <w:p w14:paraId="37173B86" w14:textId="3FA9321A" w:rsidR="003F06A7" w:rsidRPr="00991F89" w:rsidRDefault="00B57753" w:rsidP="003F06A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Pr>
                <w:rFonts w:ascii="Calibri" w:eastAsia="Times New Roman" w:hAnsi="Calibri" w:cs="Calibri"/>
                <w:color w:val="000000"/>
                <w:sz w:val="20"/>
                <w:szCs w:val="20"/>
                <w:lang w:eastAsia="hr-HR"/>
              </w:rPr>
              <w:t>4,2</w:t>
            </w:r>
            <w:r w:rsidR="003F06A7" w:rsidRPr="00991F89">
              <w:rPr>
                <w:rFonts w:ascii="Calibri" w:eastAsia="Times New Roman" w:hAnsi="Calibri" w:cs="Calibri"/>
                <w:color w:val="000000"/>
                <w:sz w:val="20"/>
                <w:szCs w:val="20"/>
                <w:lang w:eastAsia="hr-HR"/>
              </w:rPr>
              <w:t>%</w:t>
            </w:r>
          </w:p>
        </w:tc>
      </w:tr>
    </w:tbl>
    <w:p w14:paraId="4D46C7E5" w14:textId="41AAECA6" w:rsidR="00991F89" w:rsidRDefault="00991F89" w:rsidP="00991F89">
      <w:pPr>
        <w:spacing w:after="0" w:line="240" w:lineRule="auto"/>
        <w:rPr>
          <w:sz w:val="20"/>
          <w:szCs w:val="20"/>
        </w:rPr>
      </w:pPr>
      <w:r>
        <w:rPr>
          <w:sz w:val="20"/>
          <w:szCs w:val="20"/>
        </w:rPr>
        <w:t>1 – podaci za Grad Dubrovnik odnose se na četverogodišnje razdoblje 2014.-2018.</w:t>
      </w:r>
    </w:p>
    <w:p w14:paraId="1780E860" w14:textId="5C3A8D2C" w:rsidR="00991F89" w:rsidRDefault="00991F89" w:rsidP="00991F89">
      <w:pPr>
        <w:spacing w:after="0" w:line="240" w:lineRule="auto"/>
        <w:rPr>
          <w:sz w:val="20"/>
          <w:szCs w:val="20"/>
        </w:rPr>
      </w:pPr>
      <w:r w:rsidRPr="00991F89">
        <w:rPr>
          <w:sz w:val="20"/>
          <w:szCs w:val="20"/>
        </w:rPr>
        <w:t>Izvor: Strategij</w:t>
      </w:r>
      <w:r>
        <w:rPr>
          <w:sz w:val="20"/>
          <w:szCs w:val="20"/>
        </w:rPr>
        <w:t xml:space="preserve">a razvoja sporta Grada Osijeka 2020.-2030. (usvajanje dokumenta je u tijeku); </w:t>
      </w:r>
    </w:p>
    <w:p w14:paraId="30883CDC" w14:textId="41BF250F" w:rsidR="00997F4B" w:rsidRDefault="00991F89" w:rsidP="00991F89">
      <w:pPr>
        <w:spacing w:after="0" w:line="240" w:lineRule="auto"/>
      </w:pPr>
      <w:r>
        <w:rPr>
          <w:sz w:val="20"/>
          <w:szCs w:val="20"/>
        </w:rPr>
        <w:t>Strategija razvoja sporta i sportske infrastrukture u Gradu Dubrovniku 2018.-2028. (</w:t>
      </w:r>
      <w:hyperlink r:id="rId35" w:history="1">
        <w:r w:rsidRPr="00D87C63">
          <w:rPr>
            <w:rStyle w:val="Hiperveza"/>
            <w:sz w:val="20"/>
            <w:szCs w:val="20"/>
          </w:rPr>
          <w:t>www.dubrovnik.hr</w:t>
        </w:r>
      </w:hyperlink>
      <w:r>
        <w:rPr>
          <w:sz w:val="20"/>
          <w:szCs w:val="20"/>
        </w:rPr>
        <w:t>, 2020)</w:t>
      </w:r>
    </w:p>
    <w:p w14:paraId="144CD0F8" w14:textId="61F97B5B" w:rsidR="00991F89" w:rsidRDefault="00991F89" w:rsidP="00781FF2"/>
    <w:p w14:paraId="685C052D" w14:textId="1B24A7F5" w:rsidR="00A4276A" w:rsidRDefault="00991F89" w:rsidP="00781FF2">
      <w:r>
        <w:t xml:space="preserve">U razdoblju od 2016. </w:t>
      </w:r>
      <w:r w:rsidR="003F06A7">
        <w:t xml:space="preserve">do </w:t>
      </w:r>
      <w:r>
        <w:t xml:space="preserve">2020. ukupna izdvajanja za sport u Gradu Osijeku povećana su za blizu 12 milijuna kuna (s oko 28 na 40 milijuna kuna) ili za oko </w:t>
      </w:r>
      <w:r w:rsidR="003F06A7">
        <w:t xml:space="preserve">42%. Prosječno godišnje povećanje iznosa za sport u Osijeku se kreće oko 3 milijuna kuna ili 9,4%. U Dubrovniku su u razdoblju od 2014. do 2018. godine ukupna izdvajanja za sport povećana za blizu 6 milijuna kuna ili za 59%. Prosječno godišnje povećanje iznosa za sport u Dubrovniku kretalo se oko 1,5 milijuna kuna ili 12%. </w:t>
      </w:r>
      <w:r w:rsidR="00A4276A">
        <w:t>Grad Karlovac u četverogodišnjem razdoblju ima povećanje izdvajanja za sport (</w:t>
      </w:r>
      <w:r w:rsidR="00016264">
        <w:t>17,3</w:t>
      </w:r>
      <w:r w:rsidR="00A4276A">
        <w:t xml:space="preserve">%) koje gradovi Dubrovnik i Osijek približno ostvare u jednoj </w:t>
      </w:r>
      <w:r w:rsidR="00016264">
        <w:t xml:space="preserve">do dvije </w:t>
      </w:r>
      <w:r w:rsidR="00A4276A">
        <w:t>godin</w:t>
      </w:r>
      <w:r w:rsidR="00016264">
        <w:t>e</w:t>
      </w:r>
      <w:r w:rsidR="00A4276A">
        <w:t xml:space="preserve"> (12% i 9,4%). </w:t>
      </w:r>
      <w:r w:rsidR="00016264">
        <w:rPr>
          <w:rStyle w:val="Naglaeno"/>
        </w:rPr>
        <w:t>Dva do tri</w:t>
      </w:r>
      <w:r w:rsidR="00A4276A" w:rsidRPr="00A4276A">
        <w:rPr>
          <w:rStyle w:val="Naglaeno"/>
        </w:rPr>
        <w:t xml:space="preserve"> puta manji rast izdvajanja za sport u Karlovcu u odnosu na dva navedena grada predstavlja značajan rizik daljnjeg razvoja sustava sporta. Navedeni pokazatelji sugeriraju kako će, ukoliko se zabilježeni trendovi nastave i u narednom razdoblju doći do daljnjeg smanjenja potencijala karlovačkog sustava sporta.</w:t>
      </w:r>
      <w:r w:rsidR="00A4276A">
        <w:t xml:space="preserve"> </w:t>
      </w:r>
    </w:p>
    <w:p w14:paraId="3AFE33EA" w14:textId="14B62FCF" w:rsidR="00991F89" w:rsidRDefault="003F06A7" w:rsidP="00781FF2">
      <w:r>
        <w:t>Usporedba Karlovc</w:t>
      </w:r>
      <w:r w:rsidR="00A4276A">
        <w:t>a, Dubrovnika i Osijeka</w:t>
      </w:r>
      <w:r>
        <w:t xml:space="preserve"> je i grafički prikazana na Grafikonu 2.3.2.</w:t>
      </w:r>
    </w:p>
    <w:p w14:paraId="2263FACB" w14:textId="0CFD1012" w:rsidR="003F06A7" w:rsidRDefault="00016264" w:rsidP="00016264">
      <w:pPr>
        <w:ind w:left="-567"/>
      </w:pPr>
      <w:r>
        <w:rPr>
          <w:noProof/>
          <w:lang w:eastAsia="hr-HR"/>
        </w:rPr>
        <w:drawing>
          <wp:inline distT="0" distB="0" distL="0" distR="0" wp14:anchorId="635E4320" wp14:editId="7EFCA616">
            <wp:extent cx="6376670" cy="3633850"/>
            <wp:effectExtent l="0" t="0" r="5080" b="5080"/>
            <wp:docPr id="204" name="Grafikon 204">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405CD43-785C-423C-96B4-6BE2F7F526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54179A8" w14:textId="7B1C93E0" w:rsidR="003F06A7" w:rsidRDefault="003F06A7" w:rsidP="003F06A7">
      <w:pPr>
        <w:spacing w:after="0" w:line="240" w:lineRule="auto"/>
      </w:pPr>
      <w:r>
        <w:rPr>
          <w:sz w:val="20"/>
        </w:rPr>
        <w:t>Grafikon</w:t>
      </w:r>
      <w:r w:rsidRPr="00F12630">
        <w:rPr>
          <w:sz w:val="20"/>
        </w:rPr>
        <w:t xml:space="preserve"> 2.3.</w:t>
      </w:r>
      <w:r>
        <w:rPr>
          <w:sz w:val="20"/>
        </w:rPr>
        <w:t>2</w:t>
      </w:r>
      <w:r w:rsidRPr="00F12630">
        <w:rPr>
          <w:sz w:val="20"/>
        </w:rPr>
        <w:t xml:space="preserve">. </w:t>
      </w:r>
      <w:r w:rsidRPr="003F06A7">
        <w:rPr>
          <w:sz w:val="20"/>
        </w:rPr>
        <w:t>Usporedba Karlovca, Osijeka i Dubrovnika u promjenama izdvajanja iz gradskog proračuna za potrebe sporta u četverogodišnjim razdobljima</w:t>
      </w:r>
      <w:r>
        <w:rPr>
          <w:sz w:val="20"/>
        </w:rPr>
        <w:t xml:space="preserve"> (napomena – podaci za Grad Dubrovnik se odnose na razdoblje 2014. – 2018.)</w:t>
      </w:r>
    </w:p>
    <w:p w14:paraId="3CE6BEEA" w14:textId="00D9EDD3" w:rsidR="00F14DE1" w:rsidRDefault="003F06A7" w:rsidP="00F14DE1">
      <w:r>
        <w:t>Zaključno, Grad Karlovac ima</w:t>
      </w:r>
      <w:r w:rsidR="006C2BA0">
        <w:t xml:space="preserve"> niski udio izdvajanja za sport iz gradskog proračuna </w:t>
      </w:r>
      <w:r w:rsidR="009F6091">
        <w:t xml:space="preserve">- </w:t>
      </w:r>
      <w:r w:rsidR="006C2BA0">
        <w:t>između 2,</w:t>
      </w:r>
      <w:r w:rsidR="00016264">
        <w:t>83</w:t>
      </w:r>
      <w:r w:rsidR="006C2BA0">
        <w:t>% i 3,</w:t>
      </w:r>
      <w:r w:rsidR="00016264">
        <w:t>79</w:t>
      </w:r>
      <w:r w:rsidR="006C2BA0">
        <w:t>%</w:t>
      </w:r>
      <w:r w:rsidR="009F6091">
        <w:t xml:space="preserve">. </w:t>
      </w:r>
      <w:r w:rsidR="00D237D7">
        <w:t>Grad Karlovac</w:t>
      </w:r>
      <w:r>
        <w:t xml:space="preserve"> </w:t>
      </w:r>
      <w:r w:rsidR="00D237D7">
        <w:t xml:space="preserve">ima značajno manji rast izdvajanja za sport u odnosu na druge usporedive gradove u Republici Hrvatskoj i u apsolutnim i u relativnim iznosima. </w:t>
      </w:r>
      <w:r w:rsidR="00D237D7" w:rsidRPr="00D237D7">
        <w:rPr>
          <w:rStyle w:val="Naglaeno"/>
        </w:rPr>
        <w:t xml:space="preserve">Drugim riječima, početna pozicija sporta u proračunskim rashodima Grada Karlovca je stabilna, ali  niska, te ima značajno manji godišnji porast u odnosu na druge usporedive gradove u Republici Hrvatskoj što u strateškom smislu daljnjeg razvoja sporta u Karlovcu predstavlja rizik. Grad Karlovac bi trebao, kako bi sustigao druge gradske sredine </w:t>
      </w:r>
      <w:r w:rsidR="00D237D7">
        <w:rPr>
          <w:rStyle w:val="Naglaeno"/>
        </w:rPr>
        <w:t xml:space="preserve">te se približio prosjeku </w:t>
      </w:r>
      <w:r w:rsidR="00D237D7" w:rsidRPr="00D237D7">
        <w:rPr>
          <w:rStyle w:val="Naglaeno"/>
        </w:rPr>
        <w:t>Republi</w:t>
      </w:r>
      <w:r w:rsidR="00D237D7">
        <w:rPr>
          <w:rStyle w:val="Naglaeno"/>
        </w:rPr>
        <w:t>ke</w:t>
      </w:r>
      <w:r w:rsidR="00D237D7" w:rsidRPr="00D237D7">
        <w:rPr>
          <w:rStyle w:val="Naglaeno"/>
        </w:rPr>
        <w:t xml:space="preserve"> Hrvatsk</w:t>
      </w:r>
      <w:r w:rsidR="00D237D7">
        <w:rPr>
          <w:rStyle w:val="Naglaeno"/>
        </w:rPr>
        <w:t>e</w:t>
      </w:r>
      <w:r w:rsidR="00E01A4D">
        <w:rPr>
          <w:rStyle w:val="Naglaeno"/>
        </w:rPr>
        <w:t>,</w:t>
      </w:r>
      <w:r w:rsidR="00D237D7" w:rsidRPr="00D237D7">
        <w:rPr>
          <w:rStyle w:val="Naglaeno"/>
        </w:rPr>
        <w:t xml:space="preserve"> imati višestruko značajnija i kontinuirana godišnja povećanja izdvajanja za Program javnih potreba u sportu.</w:t>
      </w:r>
      <w:r w:rsidR="00D237D7">
        <w:t xml:space="preserve"> </w:t>
      </w:r>
    </w:p>
    <w:p w14:paraId="03BD1DC9" w14:textId="6332FB29" w:rsidR="00F14DE1" w:rsidRDefault="00F14DE1" w:rsidP="00F14DE1">
      <w:pPr>
        <w:pStyle w:val="Naslov4"/>
        <w:pageBreakBefore/>
      </w:pPr>
      <w:r>
        <w:t xml:space="preserve">Usporedba izdvajanja za sport Grada </w:t>
      </w:r>
      <w:r w:rsidR="00E01A4D">
        <w:t>Karlovca</w:t>
      </w:r>
      <w:r>
        <w:t xml:space="preserve"> s </w:t>
      </w:r>
      <w:r w:rsidR="00E01A4D">
        <w:t xml:space="preserve">drugim gradovima </w:t>
      </w:r>
      <w:r>
        <w:t>u Republici Hrvatskoj</w:t>
      </w:r>
    </w:p>
    <w:p w14:paraId="092C6816" w14:textId="277B7569" w:rsidR="00F14DE1" w:rsidRDefault="00F14DE1" w:rsidP="00F14DE1">
      <w:r>
        <w:t>U ovom poglavlju analizirat će se iznosi izdvajanja za sport u apsolutnom i relativnom smislu u odnosu na druge usporedive jedinice lokalne samouprave u Republici Hrvatskoj odnosno na druge gradove kao i prosječne vrijednosti svih gradova u Republici Hrvatskoj.</w:t>
      </w:r>
    </w:p>
    <w:p w14:paraId="54AE3A66" w14:textId="734C9ABB" w:rsidR="0012724F" w:rsidRDefault="00F14DE1" w:rsidP="00F14DE1">
      <w:r>
        <w:t xml:space="preserve">Grad </w:t>
      </w:r>
      <w:r w:rsidR="00CE5B48">
        <w:t>Karlovac</w:t>
      </w:r>
      <w:r>
        <w:t xml:space="preserve"> je po službenim podacima Državnog zavoda za statistiku (DZS) i popisu stanovništva iz 2011. godine sa </w:t>
      </w:r>
      <w:r w:rsidR="00CE5B48">
        <w:t>55</w:t>
      </w:r>
      <w:r>
        <w:t>.</w:t>
      </w:r>
      <w:r w:rsidR="00CE5B48">
        <w:t>705</w:t>
      </w:r>
      <w:r>
        <w:t xml:space="preserve"> stanovnika </w:t>
      </w:r>
      <w:r w:rsidR="00CE5B48">
        <w:t>9</w:t>
      </w:r>
      <w:r>
        <w:t>. grad po veličini u Republici Hrvatskoj. (Grafikon 2.3.</w:t>
      </w:r>
      <w:r w:rsidR="005C6CBC">
        <w:t>3</w:t>
      </w:r>
      <w:r>
        <w:t>.)</w:t>
      </w:r>
    </w:p>
    <w:p w14:paraId="1A7071FC" w14:textId="77777777" w:rsidR="009A4FAC" w:rsidRDefault="009A4FAC" w:rsidP="00F14DE1"/>
    <w:p w14:paraId="07A1D316" w14:textId="1978D8A3" w:rsidR="00F14DE1" w:rsidRPr="001D365F" w:rsidRDefault="009A4FAC" w:rsidP="00445DBA">
      <w:pPr>
        <w:ind w:left="-426"/>
      </w:pPr>
      <w:r>
        <w:rPr>
          <w:noProof/>
          <w:lang w:eastAsia="hr-HR"/>
        </w:rPr>
        <w:drawing>
          <wp:inline distT="0" distB="0" distL="0" distR="0" wp14:anchorId="4C1BA13B" wp14:editId="740FD07F">
            <wp:extent cx="6134100" cy="3362325"/>
            <wp:effectExtent l="0" t="0" r="0" b="9525"/>
            <wp:docPr id="11" name="Grafikon 11">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F0CC468-FADD-4039-9380-11819F3E395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00F14DE1">
        <w:t xml:space="preserve"> </w:t>
      </w:r>
    </w:p>
    <w:p w14:paraId="3347DF25" w14:textId="546C3711" w:rsidR="00F14DE1" w:rsidRDefault="00F14DE1" w:rsidP="00F14DE1">
      <w:r>
        <w:rPr>
          <w:sz w:val="20"/>
        </w:rPr>
        <w:t>Grafikon</w:t>
      </w:r>
      <w:r w:rsidRPr="00F12630">
        <w:rPr>
          <w:sz w:val="20"/>
        </w:rPr>
        <w:t xml:space="preserve"> 2.3.</w:t>
      </w:r>
      <w:r w:rsidR="005C6CBC">
        <w:rPr>
          <w:sz w:val="20"/>
        </w:rPr>
        <w:t>3</w:t>
      </w:r>
      <w:r w:rsidRPr="00F12630">
        <w:rPr>
          <w:sz w:val="20"/>
        </w:rPr>
        <w:t xml:space="preserve">. </w:t>
      </w:r>
      <w:r>
        <w:rPr>
          <w:sz w:val="20"/>
        </w:rPr>
        <w:t>Gradovi rangirani prema broju stanovnika (Popis stanovništva 2011., DZS)</w:t>
      </w:r>
    </w:p>
    <w:p w14:paraId="6748705F" w14:textId="77777777" w:rsidR="00F14DE1" w:rsidRDefault="00F14DE1" w:rsidP="00F14DE1"/>
    <w:p w14:paraId="610BD5DC" w14:textId="3547CCE6" w:rsidR="00F14DE1" w:rsidRDefault="00445DBA" w:rsidP="00F14DE1">
      <w:r>
        <w:t>P</w:t>
      </w:r>
      <w:r w:rsidR="00F14DE1" w:rsidRPr="00445DBA">
        <w:t xml:space="preserve">o financijskom potencijalu odnosno ukupnim rashodima proračuna (proračunski rashodi i izdaci) u </w:t>
      </w:r>
      <w:r>
        <w:t>2018</w:t>
      </w:r>
      <w:r w:rsidR="00F14DE1" w:rsidRPr="00445DBA">
        <w:t xml:space="preserve">. godini Grad </w:t>
      </w:r>
      <w:r>
        <w:t>Karlovac</w:t>
      </w:r>
      <w:r w:rsidR="00F14DE1" w:rsidRPr="00445DBA">
        <w:t xml:space="preserve"> je </w:t>
      </w:r>
      <w:r>
        <w:t>10</w:t>
      </w:r>
      <w:r w:rsidR="00F14DE1" w:rsidRPr="00445DBA">
        <w:t>. grad u Republici Hrvatskoj. (Grafikon 2.3.</w:t>
      </w:r>
      <w:r w:rsidR="005C6CBC">
        <w:t>4</w:t>
      </w:r>
      <w:r w:rsidR="00F14DE1" w:rsidRPr="00445DBA">
        <w:t>.)</w:t>
      </w:r>
    </w:p>
    <w:p w14:paraId="1E8C6514" w14:textId="0B0E7BB9" w:rsidR="00C0659A" w:rsidRDefault="00C0659A" w:rsidP="00F14DE1"/>
    <w:p w14:paraId="45AD1850" w14:textId="04EB573B" w:rsidR="00C0659A" w:rsidRDefault="00C0659A" w:rsidP="00C0659A">
      <w:pPr>
        <w:ind w:left="-426"/>
      </w:pPr>
      <w:r>
        <w:rPr>
          <w:noProof/>
          <w:lang w:eastAsia="hr-HR"/>
        </w:rPr>
        <w:drawing>
          <wp:inline distT="0" distB="0" distL="0" distR="0" wp14:anchorId="537E2562" wp14:editId="6FB7BBF8">
            <wp:extent cx="6337005" cy="3508744"/>
            <wp:effectExtent l="0" t="0" r="6985" b="15875"/>
            <wp:docPr id="206" name="Grafikon 206">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4945A27-5FFB-4955-A766-38C9890029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3995AE8" w14:textId="16B771DF" w:rsidR="00F14DE1" w:rsidRPr="00445DBA" w:rsidRDefault="00F14DE1" w:rsidP="00F14DE1">
      <w:pPr>
        <w:rPr>
          <w:sz w:val="20"/>
        </w:rPr>
      </w:pPr>
      <w:r w:rsidRPr="00445DBA">
        <w:rPr>
          <w:sz w:val="20"/>
        </w:rPr>
        <w:t>Grafikon 2.3.</w:t>
      </w:r>
      <w:r w:rsidR="005C6CBC">
        <w:rPr>
          <w:sz w:val="20"/>
        </w:rPr>
        <w:t>4</w:t>
      </w:r>
      <w:r w:rsidRPr="00445DBA">
        <w:rPr>
          <w:sz w:val="20"/>
        </w:rPr>
        <w:t xml:space="preserve">. Gradovi rangirani prema ukupnim rashodima (rashodi i izdaci) gradskih proračuna za </w:t>
      </w:r>
      <w:r w:rsidR="00445DBA">
        <w:rPr>
          <w:sz w:val="20"/>
        </w:rPr>
        <w:t>2018</w:t>
      </w:r>
      <w:r w:rsidRPr="00445DBA">
        <w:rPr>
          <w:sz w:val="20"/>
        </w:rPr>
        <w:t xml:space="preserve">. godinu (izvor podataka Ministarstvo financija RH </w:t>
      </w:r>
      <w:r w:rsidR="00445DBA">
        <w:rPr>
          <w:sz w:val="20"/>
        </w:rPr>
        <w:t>2020</w:t>
      </w:r>
      <w:r w:rsidRPr="00445DBA">
        <w:rPr>
          <w:sz w:val="20"/>
        </w:rPr>
        <w:t>, obrada autori)</w:t>
      </w:r>
    </w:p>
    <w:p w14:paraId="6A82B737" w14:textId="1DD1CFAA" w:rsidR="00445DBA" w:rsidRDefault="00445DBA" w:rsidP="00F14DE1"/>
    <w:p w14:paraId="3CD2586F" w14:textId="466567E1" w:rsidR="0081650C" w:rsidRDefault="0081650C" w:rsidP="00F14DE1">
      <w:r>
        <w:t>Od gradova s većim brojem stanovnika manje rashode gradskog proračuna od Karlovca ima Slavonski Brod, dok Varaždin i Dubrovnik kao gradovi s manje stanovnika imaju veće rashode gradsk</w:t>
      </w:r>
      <w:r w:rsidR="00696C64">
        <w:t>og</w:t>
      </w:r>
      <w:r>
        <w:t xml:space="preserve"> proračuna. </w:t>
      </w:r>
    </w:p>
    <w:p w14:paraId="4D414555" w14:textId="68A376BE" w:rsidR="00F14DE1" w:rsidRPr="00445DBA" w:rsidRDefault="0081650C" w:rsidP="00F14DE1">
      <w:r>
        <w:t xml:space="preserve">Po apsolutnom iznosu izdvajanja iz gradskog proračuna za sport (Program javnih potreba u sportu) Grad Karlovac se u 2018. godini nalazio na 15. mjestu </w:t>
      </w:r>
      <w:r w:rsidR="00696C64">
        <w:t xml:space="preserve">od </w:t>
      </w:r>
      <w:r>
        <w:t>31 promatranog grada</w:t>
      </w:r>
      <w:r w:rsidR="00696C64">
        <w:t xml:space="preserve"> (29 najvećih hrvatskih gradova te Gospić i Krapina kao županijska središta)</w:t>
      </w:r>
      <w:r>
        <w:t xml:space="preserve">. </w:t>
      </w:r>
      <w:r w:rsidR="00F14DE1" w:rsidRPr="00445DBA">
        <w:t xml:space="preserve">Iako Grad </w:t>
      </w:r>
      <w:r w:rsidR="00696C64">
        <w:t>Karlovac</w:t>
      </w:r>
      <w:r w:rsidR="00F14DE1" w:rsidRPr="00445DBA">
        <w:t xml:space="preserve"> raspolaže značajnim financijskim potencijalima (</w:t>
      </w:r>
      <w:r w:rsidR="00696C64">
        <w:t>10</w:t>
      </w:r>
      <w:r w:rsidR="00F14DE1" w:rsidRPr="00445DBA">
        <w:t xml:space="preserve">. proračun po veličini) razvidno je kako u području izdvajanja proračunskih sredstava za sport postoje određene rezerve kada se </w:t>
      </w:r>
      <w:r w:rsidR="00696C64">
        <w:t>Karlovac</w:t>
      </w:r>
      <w:r w:rsidR="00F14DE1" w:rsidRPr="00445DBA">
        <w:t xml:space="preserve"> usporedi s drugim </w:t>
      </w:r>
      <w:r w:rsidR="00696C64">
        <w:t>gradovima</w:t>
      </w:r>
      <w:r w:rsidR="00F14DE1" w:rsidRPr="00445DBA">
        <w:t xml:space="preserve">. </w:t>
      </w:r>
      <w:r w:rsidR="00696C64">
        <w:t>Tako je npr., Čakovec koji ima otprilike dvostruko manje rashode gradskog proračuna i dvostruko manje stanovnika izdvo</w:t>
      </w:r>
      <w:r w:rsidR="005238C8">
        <w:t>jio</w:t>
      </w:r>
      <w:r w:rsidR="00696C64">
        <w:t xml:space="preserve"> nešto više od Karlovca za sport u 2018. godini. </w:t>
      </w:r>
      <w:r w:rsidR="00696C64" w:rsidRPr="00445DBA">
        <w:t>(Grafikon 2.3.</w:t>
      </w:r>
      <w:r w:rsidR="005C6CBC">
        <w:t>5</w:t>
      </w:r>
      <w:r w:rsidR="00696C64" w:rsidRPr="00445DBA">
        <w:t>.)</w:t>
      </w:r>
    </w:p>
    <w:p w14:paraId="5C0D998E" w14:textId="77777777" w:rsidR="00F14DE1" w:rsidRPr="00445DBA" w:rsidRDefault="00F14DE1" w:rsidP="00F14DE1"/>
    <w:p w14:paraId="10C8C7F6" w14:textId="5664EFC0" w:rsidR="00F14DE1" w:rsidRPr="00445DBA" w:rsidRDefault="00696C64" w:rsidP="00696C64">
      <w:pPr>
        <w:ind w:left="-426"/>
      </w:pPr>
      <w:r>
        <w:rPr>
          <w:noProof/>
          <w:lang w:eastAsia="hr-HR"/>
        </w:rPr>
        <w:drawing>
          <wp:inline distT="0" distB="0" distL="0" distR="0" wp14:anchorId="794E7522" wp14:editId="0D542C65">
            <wp:extent cx="6200775" cy="3400425"/>
            <wp:effectExtent l="0" t="0" r="9525" b="9525"/>
            <wp:docPr id="7" name="Grafikon 7">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B56F953-085B-4871-9846-9E1A800206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1ABE703" w14:textId="7D566E7F" w:rsidR="00F14DE1" w:rsidRPr="00445DBA" w:rsidRDefault="00F14DE1" w:rsidP="00F14DE1">
      <w:pPr>
        <w:rPr>
          <w:sz w:val="20"/>
        </w:rPr>
      </w:pPr>
      <w:r w:rsidRPr="00445DBA">
        <w:rPr>
          <w:sz w:val="20"/>
        </w:rPr>
        <w:t>Grafikon 2.3.</w:t>
      </w:r>
      <w:r w:rsidR="005C6CBC">
        <w:rPr>
          <w:sz w:val="20"/>
        </w:rPr>
        <w:t>5</w:t>
      </w:r>
      <w:r w:rsidRPr="00445DBA">
        <w:rPr>
          <w:sz w:val="20"/>
        </w:rPr>
        <w:t xml:space="preserve">. Gradovi rangirani prema ukupnim izdvajanjima za sport u </w:t>
      </w:r>
      <w:r w:rsidR="00696C64">
        <w:rPr>
          <w:sz w:val="20"/>
        </w:rPr>
        <w:t>2018</w:t>
      </w:r>
      <w:r w:rsidRPr="00445DBA">
        <w:rPr>
          <w:sz w:val="20"/>
        </w:rPr>
        <w:t xml:space="preserve">. godini (izvor podataka: Ministarstvo financija RH </w:t>
      </w:r>
      <w:r w:rsidR="00696C64">
        <w:rPr>
          <w:sz w:val="20"/>
        </w:rPr>
        <w:t>2020</w:t>
      </w:r>
      <w:r w:rsidRPr="00445DBA">
        <w:rPr>
          <w:sz w:val="20"/>
        </w:rPr>
        <w:t>, obrada autori)</w:t>
      </w:r>
    </w:p>
    <w:p w14:paraId="3ACA0BDF" w14:textId="77777777" w:rsidR="00F14DE1" w:rsidRPr="00445DBA" w:rsidRDefault="00F14DE1" w:rsidP="00F14DE1">
      <w:pPr>
        <w:rPr>
          <w:sz w:val="20"/>
        </w:rPr>
      </w:pPr>
    </w:p>
    <w:p w14:paraId="7436432D" w14:textId="72E9DEAE" w:rsidR="00F14DE1" w:rsidRDefault="00F14DE1" w:rsidP="00F14DE1">
      <w:r w:rsidRPr="00445DBA">
        <w:t xml:space="preserve">Naročito je to uočljivo kada se usporede relativni udjeli proračunskih sredstava za sport u odnosu na ukupne proračunske rashode promatranih </w:t>
      </w:r>
      <w:r w:rsidR="00696C64">
        <w:t>gradova</w:t>
      </w:r>
      <w:r w:rsidRPr="00445DBA">
        <w:t xml:space="preserve">. Naime, Grad </w:t>
      </w:r>
      <w:r w:rsidR="00696C64">
        <w:t>Karlovac</w:t>
      </w:r>
      <w:r w:rsidRPr="00445DBA">
        <w:t xml:space="preserve"> je </w:t>
      </w:r>
      <w:r w:rsidR="00696C64">
        <w:t>2018</w:t>
      </w:r>
      <w:r w:rsidRPr="00445DBA">
        <w:t xml:space="preserve">. godine za potrebe sporta izdvojio </w:t>
      </w:r>
      <w:r w:rsidR="009A1CC6">
        <w:t>3</w:t>
      </w:r>
      <w:r w:rsidRPr="00445DBA">
        <w:t>,</w:t>
      </w:r>
      <w:r w:rsidR="00B24BD0">
        <w:t>79</w:t>
      </w:r>
      <w:r w:rsidRPr="00445DBA">
        <w:t xml:space="preserve">% rashoda gradskog proračuna. Time se u odnosu na druge gradove nalazi na </w:t>
      </w:r>
      <w:r w:rsidR="009A1CC6">
        <w:t>21</w:t>
      </w:r>
      <w:r w:rsidRPr="00445DBA">
        <w:t xml:space="preserve">. mjestu </w:t>
      </w:r>
      <w:r w:rsidR="009A1CC6">
        <w:t>među promatranim gradovima</w:t>
      </w:r>
      <w:r w:rsidRPr="00445DBA">
        <w:t>. (Grafikon 2.3.</w:t>
      </w:r>
      <w:r w:rsidR="005C6CBC">
        <w:t>6</w:t>
      </w:r>
      <w:r w:rsidRPr="00445DBA">
        <w:t>.) U analiziranom razdoblju od 201</w:t>
      </w:r>
      <w:r w:rsidR="009A1CC6">
        <w:t>6</w:t>
      </w:r>
      <w:r w:rsidRPr="00445DBA">
        <w:t xml:space="preserve">. do uključujući plan za </w:t>
      </w:r>
      <w:r w:rsidR="009A1CC6">
        <w:t>2020</w:t>
      </w:r>
      <w:r w:rsidRPr="00445DBA">
        <w:t xml:space="preserve">. godinu relativni udio izdvajanja za sport od </w:t>
      </w:r>
      <w:r w:rsidR="009A1CC6">
        <w:t>3</w:t>
      </w:r>
      <w:r w:rsidRPr="00445DBA">
        <w:t>,</w:t>
      </w:r>
      <w:r w:rsidR="00C0659A">
        <w:t>79</w:t>
      </w:r>
      <w:r w:rsidRPr="00445DBA">
        <w:t xml:space="preserve">% u </w:t>
      </w:r>
      <w:r w:rsidR="009A1CC6">
        <w:t>2018</w:t>
      </w:r>
      <w:r w:rsidRPr="00445DBA">
        <w:t>. godini je najviši relativni udio.</w:t>
      </w:r>
      <w:r w:rsidR="009A1CC6">
        <w:t xml:space="preserve"> </w:t>
      </w:r>
      <w:r w:rsidRPr="00445DBA">
        <w:t>Naime, iz tablice 2.3.1. vidljivo je kako je 201</w:t>
      </w:r>
      <w:r w:rsidR="009A1CC6">
        <w:t>6</w:t>
      </w:r>
      <w:r w:rsidRPr="00445DBA">
        <w:t xml:space="preserve">. taj udio iznosio </w:t>
      </w:r>
      <w:r w:rsidR="009A1CC6">
        <w:t>2</w:t>
      </w:r>
      <w:r w:rsidRPr="00445DBA">
        <w:t>,</w:t>
      </w:r>
      <w:r w:rsidR="00B24BD0">
        <w:t>87</w:t>
      </w:r>
      <w:r w:rsidRPr="00445DBA">
        <w:t xml:space="preserve">%, </w:t>
      </w:r>
      <w:r w:rsidR="009A1CC6">
        <w:t>2017</w:t>
      </w:r>
      <w:r w:rsidRPr="00445DBA">
        <w:t xml:space="preserve">. je iznosio </w:t>
      </w:r>
      <w:r w:rsidR="00B24BD0">
        <w:t>3,21</w:t>
      </w:r>
      <w:r w:rsidRPr="00445DBA">
        <w:t xml:space="preserve">%, </w:t>
      </w:r>
      <w:r w:rsidR="009A1CC6">
        <w:t>2019</w:t>
      </w:r>
      <w:r w:rsidRPr="00445DBA">
        <w:t xml:space="preserve">. godine </w:t>
      </w:r>
      <w:r w:rsidR="009A1CC6">
        <w:t>2,</w:t>
      </w:r>
      <w:r w:rsidR="00B24BD0">
        <w:t>55%</w:t>
      </w:r>
      <w:r w:rsidRPr="00445DBA">
        <w:t xml:space="preserve">, a </w:t>
      </w:r>
      <w:r w:rsidR="009A1CC6">
        <w:t>2020</w:t>
      </w:r>
      <w:r w:rsidRPr="00445DBA">
        <w:t xml:space="preserve">. je planirani udio sporta </w:t>
      </w:r>
      <w:r w:rsidR="009A1CC6">
        <w:t>2,</w:t>
      </w:r>
      <w:r w:rsidR="00B24BD0">
        <w:t>81</w:t>
      </w:r>
      <w:r w:rsidRPr="00445DBA">
        <w:t>% ukupnih rashoda gradskoga proračuna</w:t>
      </w:r>
      <w:r w:rsidR="009A1CC6">
        <w:t xml:space="preserve"> Grada Karlovca</w:t>
      </w:r>
      <w:r w:rsidRPr="00445DBA">
        <w:t xml:space="preserve">. </w:t>
      </w:r>
    </w:p>
    <w:p w14:paraId="0C02AAB5" w14:textId="65F323D2" w:rsidR="00421A0D" w:rsidRDefault="00421A0D" w:rsidP="00F14DE1"/>
    <w:p w14:paraId="3BB2211B" w14:textId="3BACDF47" w:rsidR="00C0659A" w:rsidRPr="00445DBA" w:rsidRDefault="00C0659A" w:rsidP="00C0659A">
      <w:pPr>
        <w:ind w:left="-426"/>
      </w:pPr>
      <w:r>
        <w:rPr>
          <w:noProof/>
          <w:lang w:eastAsia="hr-HR"/>
        </w:rPr>
        <w:drawing>
          <wp:inline distT="0" distB="0" distL="0" distR="0" wp14:anchorId="71FE71CB" wp14:editId="3519AE7D">
            <wp:extent cx="6198235" cy="3795824"/>
            <wp:effectExtent l="0" t="0" r="12065" b="14605"/>
            <wp:docPr id="205" name="Grafikon 205">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723EA4C-D394-47FC-9EE9-3E4FA98994D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29268452" w14:textId="4E74A5EB" w:rsidR="00F14DE1" w:rsidRDefault="00F14DE1" w:rsidP="00F14DE1">
      <w:pPr>
        <w:rPr>
          <w:sz w:val="20"/>
        </w:rPr>
      </w:pPr>
      <w:r w:rsidRPr="00445DBA">
        <w:rPr>
          <w:sz w:val="20"/>
        </w:rPr>
        <w:t>Grafikon 2.3.</w:t>
      </w:r>
      <w:r w:rsidR="005C6CBC">
        <w:rPr>
          <w:sz w:val="20"/>
        </w:rPr>
        <w:t>6</w:t>
      </w:r>
      <w:r w:rsidRPr="00445DBA">
        <w:rPr>
          <w:sz w:val="20"/>
        </w:rPr>
        <w:t xml:space="preserve">. Gradovi rangirani prema postotnom udjelu izdvajanja za sport iz ukupnih rashoda (rashodi i izdaci) gradskih proračuna u </w:t>
      </w:r>
      <w:r w:rsidR="009A1CC6">
        <w:rPr>
          <w:sz w:val="20"/>
        </w:rPr>
        <w:t>2018</w:t>
      </w:r>
      <w:r w:rsidRPr="00445DBA">
        <w:rPr>
          <w:sz w:val="20"/>
        </w:rPr>
        <w:t xml:space="preserve">. godini (izvor podataka: Ministarstvo financija RH </w:t>
      </w:r>
      <w:r w:rsidR="009A1CC6">
        <w:rPr>
          <w:sz w:val="20"/>
        </w:rPr>
        <w:t>2020</w:t>
      </w:r>
      <w:r w:rsidRPr="00445DBA">
        <w:rPr>
          <w:sz w:val="20"/>
        </w:rPr>
        <w:t>, obrada autori)</w:t>
      </w:r>
    </w:p>
    <w:p w14:paraId="503FA03E" w14:textId="77777777" w:rsidR="009A1CC6" w:rsidRPr="00445DBA" w:rsidRDefault="009A1CC6" w:rsidP="00F14DE1"/>
    <w:p w14:paraId="45AF0977" w14:textId="1847C580" w:rsidR="00F14DE1" w:rsidRPr="00445DBA" w:rsidRDefault="00F14DE1" w:rsidP="00F14DE1">
      <w:r w:rsidRPr="00445DBA">
        <w:t xml:space="preserve">Grad </w:t>
      </w:r>
      <w:r w:rsidR="009A1CC6">
        <w:t>Karlovac</w:t>
      </w:r>
      <w:r w:rsidRPr="00445DBA">
        <w:t xml:space="preserve"> je s udjelom od </w:t>
      </w:r>
      <w:r w:rsidR="009A1CC6">
        <w:t>3</w:t>
      </w:r>
      <w:r w:rsidRPr="00445DBA">
        <w:t>,</w:t>
      </w:r>
      <w:r w:rsidR="00C0659A">
        <w:t>79</w:t>
      </w:r>
      <w:r w:rsidRPr="00445DBA">
        <w:t xml:space="preserve">% izdvajanja za sport iz gradskog proračuna u </w:t>
      </w:r>
      <w:r w:rsidR="009A1CC6">
        <w:t>2018</w:t>
      </w:r>
      <w:r w:rsidRPr="00445DBA">
        <w:t xml:space="preserve">. godini bio </w:t>
      </w:r>
      <w:r w:rsidR="00C0659A">
        <w:t>3</w:t>
      </w:r>
      <w:r w:rsidR="009A1CC6">
        <w:t>0% ispod</w:t>
      </w:r>
      <w:r w:rsidRPr="00445DBA">
        <w:t xml:space="preserve"> prosjeka </w:t>
      </w:r>
      <w:r w:rsidR="00B95A23">
        <w:t xml:space="preserve">izdvajanja </w:t>
      </w:r>
      <w:r w:rsidR="009A1CC6">
        <w:t xml:space="preserve">svih </w:t>
      </w:r>
      <w:r w:rsidRPr="00445DBA">
        <w:t>gradova u Republici Hrvatskoj koji iznosi 5,</w:t>
      </w:r>
      <w:r w:rsidR="009A1CC6">
        <w:t>42</w:t>
      </w:r>
      <w:r w:rsidRPr="00445DBA">
        <w:t xml:space="preserve">%. </w:t>
      </w:r>
      <w:r w:rsidR="00B95A23">
        <w:t>U</w:t>
      </w:r>
      <w:r w:rsidRPr="00445DBA">
        <w:t xml:space="preserve">dio izdvajanja za sport u ukupnim rashodima </w:t>
      </w:r>
      <w:r w:rsidR="00B95A23">
        <w:t>proračuna je dobar</w:t>
      </w:r>
      <w:r w:rsidRPr="00445DBA">
        <w:t xml:space="preserve"> pokazatelj </w:t>
      </w:r>
      <w:r w:rsidR="00B95A23">
        <w:t xml:space="preserve">položaja i uloge sustava sporta u pojedinom gradu iako je razmjerno </w:t>
      </w:r>
      <w:r w:rsidRPr="00445DBA">
        <w:t>osjetljiv na godišnje fluktuacije proračunskih rashoda.</w:t>
      </w:r>
    </w:p>
    <w:p w14:paraId="670B059A" w14:textId="1110BBF7" w:rsidR="00F14DE1" w:rsidRDefault="00F14DE1" w:rsidP="00F14DE1">
      <w:r w:rsidRPr="00445DBA">
        <w:t xml:space="preserve">Kada se ukupna proračunska izdvajanja za sport stave u omjer s ukupnim brojem stanovnika pojedinoga grada prema posljednjim službenim pokazateljima popisa stanovništva iz 2011. godine Grad </w:t>
      </w:r>
      <w:r w:rsidR="00B95A23">
        <w:t>Karlovac</w:t>
      </w:r>
      <w:r w:rsidRPr="00445DBA">
        <w:t xml:space="preserve"> izdvaja </w:t>
      </w:r>
      <w:r w:rsidR="00F151D0">
        <w:t>141</w:t>
      </w:r>
      <w:r w:rsidRPr="00445DBA">
        <w:t xml:space="preserve"> kn po stanovniku godišnje za potrebe sporta. Time se </w:t>
      </w:r>
      <w:r w:rsidR="00F151D0">
        <w:t xml:space="preserve">Karlovac </w:t>
      </w:r>
      <w:r w:rsidRPr="00445DBA">
        <w:t xml:space="preserve">nalazi na </w:t>
      </w:r>
      <w:r w:rsidR="00F151D0">
        <w:t>23.</w:t>
      </w:r>
      <w:r w:rsidRPr="00445DBA">
        <w:t xml:space="preserve"> mjestu </w:t>
      </w:r>
      <w:r w:rsidR="00F151D0">
        <w:t xml:space="preserve">promatranih gradova te izdvaja čak 58% manje sredstava za sport po glavi stanovnika u odnosu na </w:t>
      </w:r>
      <w:r w:rsidRPr="00445DBA">
        <w:t xml:space="preserve">prosjek </w:t>
      </w:r>
      <w:r w:rsidR="00F151D0">
        <w:t xml:space="preserve">svih </w:t>
      </w:r>
      <w:r w:rsidRPr="00445DBA">
        <w:t xml:space="preserve">gradova u Republici Hrvatskoj koji za sport izdvajaju </w:t>
      </w:r>
      <w:r w:rsidR="00F151D0">
        <w:t>335</w:t>
      </w:r>
      <w:r w:rsidRPr="00445DBA">
        <w:t xml:space="preserve"> kn po stanovniku. (Grafikon 2.3.</w:t>
      </w:r>
      <w:r w:rsidR="005C6CBC">
        <w:t>7</w:t>
      </w:r>
      <w:r w:rsidRPr="00445DBA">
        <w:t>.)</w:t>
      </w:r>
    </w:p>
    <w:p w14:paraId="4A07A4DB" w14:textId="224C5341" w:rsidR="00B24BD0" w:rsidRDefault="00B24BD0" w:rsidP="00F14DE1"/>
    <w:p w14:paraId="6522BB74" w14:textId="77777777" w:rsidR="00B24BD0" w:rsidRDefault="00B24BD0" w:rsidP="00F14DE1"/>
    <w:p w14:paraId="24B0C959" w14:textId="04CB9C68" w:rsidR="00F151D0" w:rsidRDefault="00F151D0" w:rsidP="00F151D0">
      <w:pPr>
        <w:ind w:left="-426"/>
      </w:pPr>
      <w:r>
        <w:rPr>
          <w:noProof/>
          <w:lang w:eastAsia="hr-HR"/>
        </w:rPr>
        <w:drawing>
          <wp:inline distT="0" distB="0" distL="0" distR="0" wp14:anchorId="123BF9E8" wp14:editId="4E81DF15">
            <wp:extent cx="6286500" cy="4008474"/>
            <wp:effectExtent l="0" t="0" r="0" b="11430"/>
            <wp:docPr id="8" name="Grafikon 8">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688D44B-B7D7-42C8-B724-E2B20A8294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C01832D" w14:textId="007E3EFD" w:rsidR="00F151D0" w:rsidRDefault="00F151D0" w:rsidP="00F14DE1">
      <w:pPr>
        <w:rPr>
          <w:sz w:val="20"/>
        </w:rPr>
      </w:pPr>
      <w:r w:rsidRPr="00445DBA">
        <w:rPr>
          <w:sz w:val="20"/>
        </w:rPr>
        <w:t>Grafikon 2.3.</w:t>
      </w:r>
      <w:r w:rsidR="005C6CBC">
        <w:rPr>
          <w:sz w:val="20"/>
        </w:rPr>
        <w:t>7</w:t>
      </w:r>
      <w:r w:rsidRPr="00445DBA">
        <w:rPr>
          <w:sz w:val="20"/>
        </w:rPr>
        <w:t xml:space="preserve">. Gradovi rangirani prema izdvajanju za sport po stanovniku godišnje u </w:t>
      </w:r>
      <w:r>
        <w:rPr>
          <w:sz w:val="20"/>
        </w:rPr>
        <w:t>2018</w:t>
      </w:r>
      <w:r w:rsidRPr="00445DBA">
        <w:rPr>
          <w:sz w:val="20"/>
        </w:rPr>
        <w:t xml:space="preserve">. godini (izvor podataka: Državni zavod za statistiku, Popis stanovništva 2011., Ministarstvo financija RH </w:t>
      </w:r>
      <w:r>
        <w:rPr>
          <w:sz w:val="20"/>
        </w:rPr>
        <w:t>2020</w:t>
      </w:r>
      <w:r w:rsidRPr="00445DBA">
        <w:rPr>
          <w:sz w:val="20"/>
        </w:rPr>
        <w:t>, izračun autora)</w:t>
      </w:r>
    </w:p>
    <w:p w14:paraId="06432E54" w14:textId="77777777" w:rsidR="00B24BD0" w:rsidRDefault="00B24BD0" w:rsidP="00F14DE1"/>
    <w:p w14:paraId="717249D9" w14:textId="30F09E50" w:rsidR="00F14DE1" w:rsidRPr="00445DBA" w:rsidRDefault="00F151D0" w:rsidP="00F14DE1">
      <w:r>
        <w:t>Sportski najrazvijenije sredine u Hrvatskoj poput Zagreba, Rijeke, Dubrovnika</w:t>
      </w:r>
      <w:r w:rsidR="00421A0D">
        <w:t>,</w:t>
      </w:r>
      <w:r>
        <w:t xml:space="preserve"> Varaždina</w:t>
      </w:r>
      <w:r w:rsidR="00421A0D">
        <w:t>, Zadra i Osijeka</w:t>
      </w:r>
      <w:r w:rsidR="00F14DE1" w:rsidRPr="00445DBA">
        <w:t xml:space="preserve"> </w:t>
      </w:r>
      <w:r>
        <w:t xml:space="preserve">izdvajaju od </w:t>
      </w:r>
      <w:r w:rsidR="00421A0D">
        <w:t>oko 2,5</w:t>
      </w:r>
      <w:r>
        <w:t xml:space="preserve"> do </w:t>
      </w:r>
      <w:r w:rsidR="00421A0D">
        <w:t>6,5</w:t>
      </w:r>
      <w:r>
        <w:t xml:space="preserve"> puta više za sport po glavi stanovnika od Karlovca. Svi hrvatski gradovi u prosjeku izdvajaju približno 2,5 puta više za sport po glavi stanovnika od Karlovca.</w:t>
      </w:r>
    </w:p>
    <w:p w14:paraId="6B68B89A" w14:textId="77777777" w:rsidR="00032516" w:rsidRDefault="00F14DE1" w:rsidP="00F14DE1">
      <w:r w:rsidRPr="00445DBA">
        <w:rPr>
          <w:rStyle w:val="Naglaeno"/>
        </w:rPr>
        <w:t xml:space="preserve">Analize u ovom poglavlju pokazuju </w:t>
      </w:r>
      <w:r w:rsidR="00AE5C53">
        <w:rPr>
          <w:rStyle w:val="Naglaeno"/>
        </w:rPr>
        <w:t xml:space="preserve">kako </w:t>
      </w:r>
      <w:r w:rsidRPr="00445DBA">
        <w:rPr>
          <w:rStyle w:val="Naglaeno"/>
        </w:rPr>
        <w:t xml:space="preserve">Grad </w:t>
      </w:r>
      <w:r w:rsidR="00AE5C53">
        <w:rPr>
          <w:rStyle w:val="Naglaeno"/>
        </w:rPr>
        <w:t>Karlovac</w:t>
      </w:r>
      <w:r w:rsidRPr="00445DBA">
        <w:rPr>
          <w:rStyle w:val="Naglaeno"/>
        </w:rPr>
        <w:t xml:space="preserve"> </w:t>
      </w:r>
      <w:r w:rsidR="00AE5C53">
        <w:rPr>
          <w:rStyle w:val="Naglaeno"/>
        </w:rPr>
        <w:t>ima značajnih izazova s financiranjem svog sustava sporta. Sredstva koja se izdvajaju u odnosu na druge hrvatske gradove u apsolutnom i još više u relativnom iznosu su niska i značajno ispod prosjeka Republike Hrvatske</w:t>
      </w:r>
      <w:r w:rsidRPr="00445DBA">
        <w:rPr>
          <w:rStyle w:val="Naglaeno"/>
        </w:rPr>
        <w:t>.</w:t>
      </w:r>
      <w:r w:rsidR="00AE5C53">
        <w:rPr>
          <w:rStyle w:val="Naglaeno"/>
        </w:rPr>
        <w:t xml:space="preserve"> Time je sustav sporta u Gradu Karlovcu u značajno nepovoljnijoj situaciji od sustava sporta u većini hrvatskih gradova. U </w:t>
      </w:r>
      <w:r w:rsidR="00032516">
        <w:rPr>
          <w:rStyle w:val="Naglaeno"/>
        </w:rPr>
        <w:t>budućem strateškom razdoblju potrebno je iznaći način kako značajno povećati proračunska izdvajanja za sport na razini Grada Karlovca.</w:t>
      </w:r>
      <w:r w:rsidRPr="00445DBA">
        <w:t xml:space="preserve"> </w:t>
      </w:r>
    </w:p>
    <w:p w14:paraId="24C51ABA" w14:textId="581B8ACB" w:rsidR="00F14DE1" w:rsidRPr="001433FD" w:rsidRDefault="00AE5C53" w:rsidP="00F14DE1">
      <w:pPr>
        <w:rPr>
          <w:highlight w:val="yellow"/>
        </w:rPr>
      </w:pPr>
      <w:r>
        <w:t xml:space="preserve">Kada bi Grad Karlovac izdvajao sredstva za sport koliko su u prosjeku izdvajali hrvatski gradovi 2018. </w:t>
      </w:r>
      <w:r w:rsidR="005238C8">
        <w:t xml:space="preserve">(5,42% rashoda proračuna) </w:t>
      </w:r>
      <w:r>
        <w:t xml:space="preserve">iznos </w:t>
      </w:r>
      <w:r w:rsidR="00032516">
        <w:t>Programa j</w:t>
      </w:r>
      <w:r>
        <w:t xml:space="preserve">avnih potreba u sportu Grada Karlovca u 2018. godini iznosio bi </w:t>
      </w:r>
      <w:r w:rsidRPr="00AE5C53">
        <w:t>1</w:t>
      </w:r>
      <w:r w:rsidR="00B24BD0">
        <w:t>1</w:t>
      </w:r>
      <w:r w:rsidRPr="00AE5C53">
        <w:t>.</w:t>
      </w:r>
      <w:r w:rsidR="00B24BD0">
        <w:t>266</w:t>
      </w:r>
      <w:r w:rsidRPr="00AE5C53">
        <w:t>.</w:t>
      </w:r>
      <w:r w:rsidR="00B24BD0">
        <w:t>213</w:t>
      </w:r>
      <w:r w:rsidRPr="00AE5C53">
        <w:t xml:space="preserve"> kn</w:t>
      </w:r>
      <w:r>
        <w:t xml:space="preserve">. </w:t>
      </w:r>
      <w:r w:rsidR="005238C8">
        <w:t>K</w:t>
      </w:r>
      <w:r>
        <w:t>ada bi Grad Karlovac izdvajao za sport po glavi stanovnika koliko su u prosjeku izdvajali hrvatski gradovi 2018. godine iznos</w:t>
      </w:r>
      <w:r w:rsidR="00032516">
        <w:t xml:space="preserve"> Programa j</w:t>
      </w:r>
      <w:r>
        <w:t xml:space="preserve">avnih potreba u sportu Grada Karlovca u 2018. godini iznosio bi </w:t>
      </w:r>
      <w:r w:rsidRPr="00AE5C53">
        <w:t>18</w:t>
      </w:r>
      <w:r>
        <w:t>.</w:t>
      </w:r>
      <w:r w:rsidRPr="00AE5C53">
        <w:t>661</w:t>
      </w:r>
      <w:r>
        <w:t>.</w:t>
      </w:r>
      <w:r w:rsidRPr="00AE5C53">
        <w:t>175 kn</w:t>
      </w:r>
      <w:r>
        <w:t xml:space="preserve">. </w:t>
      </w:r>
    </w:p>
    <w:p w14:paraId="389F1A67" w14:textId="77777777" w:rsidR="00F14DE1" w:rsidRPr="001433FD" w:rsidRDefault="00F14DE1" w:rsidP="00F14DE1">
      <w:pPr>
        <w:rPr>
          <w:highlight w:val="yellow"/>
        </w:rPr>
      </w:pPr>
    </w:p>
    <w:p w14:paraId="4AC4AA2C" w14:textId="77777777" w:rsidR="00F14DE1" w:rsidRPr="001433FD" w:rsidRDefault="00F14DE1" w:rsidP="00F14DE1">
      <w:pPr>
        <w:rPr>
          <w:highlight w:val="yellow"/>
        </w:rPr>
      </w:pPr>
    </w:p>
    <w:p w14:paraId="75C14222" w14:textId="77777777" w:rsidR="00F14DE1" w:rsidRPr="001433FD" w:rsidRDefault="00F14DE1" w:rsidP="00F14DE1">
      <w:pPr>
        <w:rPr>
          <w:highlight w:val="yellow"/>
        </w:rPr>
      </w:pPr>
    </w:p>
    <w:p w14:paraId="1212FEA0" w14:textId="77777777" w:rsidR="00F14DE1" w:rsidRPr="001433FD" w:rsidRDefault="00F14DE1" w:rsidP="00F14DE1">
      <w:pPr>
        <w:rPr>
          <w:highlight w:val="yellow"/>
        </w:rPr>
      </w:pPr>
    </w:p>
    <w:p w14:paraId="7DBF05BB" w14:textId="77777777" w:rsidR="00F14DE1" w:rsidRPr="001433FD" w:rsidRDefault="00F14DE1" w:rsidP="00F14DE1">
      <w:pPr>
        <w:rPr>
          <w:highlight w:val="yellow"/>
        </w:rPr>
      </w:pPr>
    </w:p>
    <w:p w14:paraId="244BCD53" w14:textId="77777777" w:rsidR="00F14DE1" w:rsidRPr="001433FD" w:rsidRDefault="00F14DE1" w:rsidP="00F14DE1">
      <w:pPr>
        <w:rPr>
          <w:highlight w:val="yellow"/>
        </w:rPr>
      </w:pPr>
    </w:p>
    <w:p w14:paraId="0B109C55" w14:textId="77777777" w:rsidR="00F14DE1" w:rsidRPr="001433FD" w:rsidRDefault="00F14DE1" w:rsidP="00F14DE1">
      <w:pPr>
        <w:rPr>
          <w:highlight w:val="yellow"/>
        </w:rPr>
      </w:pPr>
    </w:p>
    <w:p w14:paraId="174A1EAE" w14:textId="05121D14" w:rsidR="00F14DE1" w:rsidRPr="00335290" w:rsidRDefault="00F14DE1" w:rsidP="00F14DE1">
      <w:pPr>
        <w:pStyle w:val="Naslov4"/>
        <w:pageBreakBefore/>
      </w:pPr>
      <w:r w:rsidRPr="00335290">
        <w:t xml:space="preserve">Analiza izdvajanja za sport jedinica lokalne samouprave u </w:t>
      </w:r>
      <w:r w:rsidR="00AD475E">
        <w:t>Karlovačkoj</w:t>
      </w:r>
      <w:r w:rsidRPr="00335290">
        <w:t xml:space="preserve"> županiji</w:t>
      </w:r>
    </w:p>
    <w:p w14:paraId="1187BCB9" w14:textId="06151D09" w:rsidR="00F14DE1" w:rsidRPr="00421A0D" w:rsidRDefault="00F14DE1" w:rsidP="00F14DE1">
      <w:r w:rsidRPr="00335290">
        <w:t xml:space="preserve">Na razini područne (regionalne) samouprave odnosno </w:t>
      </w:r>
      <w:r w:rsidR="00AD475E">
        <w:t>Karlovačke</w:t>
      </w:r>
      <w:r>
        <w:t xml:space="preserve"> </w:t>
      </w:r>
      <w:r w:rsidRPr="00335290">
        <w:t>županije (</w:t>
      </w:r>
      <w:r w:rsidR="00AD475E">
        <w:t>K</w:t>
      </w:r>
      <w:r w:rsidRPr="00335290">
        <w:t xml:space="preserve">Ž) Grad </w:t>
      </w:r>
      <w:r w:rsidR="00AD475E">
        <w:t>Karlovac</w:t>
      </w:r>
      <w:r w:rsidRPr="00335290">
        <w:t xml:space="preserve"> prednjači u izdvajanjima za sport u apsolutnom iznosu </w:t>
      </w:r>
      <w:r w:rsidR="005238C8">
        <w:t xml:space="preserve">te u 1 od 2 </w:t>
      </w:r>
      <w:r w:rsidRPr="00335290">
        <w:t>relativn</w:t>
      </w:r>
      <w:r w:rsidR="005238C8">
        <w:t>a</w:t>
      </w:r>
      <w:r w:rsidRPr="00335290">
        <w:t xml:space="preserve"> </w:t>
      </w:r>
      <w:r>
        <w:t>pokazatelja</w:t>
      </w:r>
      <w:r w:rsidRPr="00335290">
        <w:t xml:space="preserve">. Sve jedinice lokalne samouprave odnosno gradovi i općine s područja </w:t>
      </w:r>
      <w:r w:rsidR="00AD475E">
        <w:t>KŽ</w:t>
      </w:r>
      <w:r w:rsidR="00E4416F">
        <w:t>, uključujući i samu županiju</w:t>
      </w:r>
      <w:r w:rsidRPr="00335290">
        <w:t xml:space="preserve"> za sport su u </w:t>
      </w:r>
      <w:r w:rsidR="00AD475E">
        <w:t>2018</w:t>
      </w:r>
      <w:r w:rsidRPr="00335290">
        <w:t xml:space="preserve">. godini izdvojili ukupno </w:t>
      </w:r>
      <w:r w:rsidR="00C21EF8">
        <w:t>13</w:t>
      </w:r>
      <w:r w:rsidRPr="00421A0D">
        <w:t>.</w:t>
      </w:r>
      <w:r w:rsidR="00C21EF8">
        <w:t>737</w:t>
      </w:r>
      <w:r w:rsidRPr="00421A0D">
        <w:t>.</w:t>
      </w:r>
      <w:r w:rsidR="00E4416F">
        <w:t>349</w:t>
      </w:r>
      <w:r w:rsidRPr="00421A0D">
        <w:t xml:space="preserve"> kn te izdvajanje Grada </w:t>
      </w:r>
      <w:r w:rsidR="00E4416F">
        <w:t>Karlovca</w:t>
      </w:r>
      <w:r w:rsidRPr="00421A0D">
        <w:t xml:space="preserve"> od </w:t>
      </w:r>
      <w:r w:rsidR="00E4416F">
        <w:t>7</w:t>
      </w:r>
      <w:r w:rsidRPr="00421A0D">
        <w:t>.</w:t>
      </w:r>
      <w:r w:rsidR="00E4416F">
        <w:t>867</w:t>
      </w:r>
      <w:r w:rsidRPr="00421A0D">
        <w:t>.</w:t>
      </w:r>
      <w:r w:rsidR="00E4416F">
        <w:t>970</w:t>
      </w:r>
      <w:r w:rsidRPr="00421A0D">
        <w:t xml:space="preserve"> kn čini </w:t>
      </w:r>
      <w:r w:rsidR="00E4416F">
        <w:t>5</w:t>
      </w:r>
      <w:r w:rsidR="00C21EF8">
        <w:t>7</w:t>
      </w:r>
      <w:r w:rsidRPr="00421A0D">
        <w:t>% ukupnih izdvajanja gradova</w:t>
      </w:r>
      <w:r w:rsidR="00E4416F">
        <w:t>,</w:t>
      </w:r>
      <w:r w:rsidRPr="00421A0D">
        <w:t xml:space="preserve"> općina </w:t>
      </w:r>
      <w:r w:rsidR="00E4416F">
        <w:t>i</w:t>
      </w:r>
      <w:r w:rsidRPr="00421A0D">
        <w:t xml:space="preserve"> </w:t>
      </w:r>
      <w:r w:rsidR="00E4416F">
        <w:t>K</w:t>
      </w:r>
      <w:r w:rsidRPr="00421A0D">
        <w:t xml:space="preserve">Ž za sport. Pored </w:t>
      </w:r>
      <w:r w:rsidR="00E4416F">
        <w:t>Karlovca</w:t>
      </w:r>
      <w:r w:rsidRPr="00421A0D">
        <w:t xml:space="preserve"> četiri druga grada na području županije ukupno su u </w:t>
      </w:r>
      <w:r w:rsidR="00E4416F">
        <w:t>2018</w:t>
      </w:r>
      <w:r w:rsidRPr="00421A0D">
        <w:t>. godini izdvojila 3.</w:t>
      </w:r>
      <w:r w:rsidR="00E4416F">
        <w:t>602</w:t>
      </w:r>
      <w:r w:rsidRPr="00421A0D">
        <w:t>.</w:t>
      </w:r>
      <w:r w:rsidR="00E4416F">
        <w:t>225</w:t>
      </w:r>
      <w:r w:rsidRPr="00421A0D">
        <w:t xml:space="preserve"> kn za potrebe sporta. Sve općine na području županije</w:t>
      </w:r>
      <w:r w:rsidR="005238C8">
        <w:t xml:space="preserve"> (17 općina)</w:t>
      </w:r>
      <w:r w:rsidRPr="00421A0D">
        <w:t xml:space="preserve"> skupa su u </w:t>
      </w:r>
      <w:r w:rsidR="00E4416F">
        <w:t>2018</w:t>
      </w:r>
      <w:r w:rsidRPr="00421A0D">
        <w:t xml:space="preserve">. godini izdvojile </w:t>
      </w:r>
      <w:r w:rsidR="00E4416F">
        <w:t>934</w:t>
      </w:r>
      <w:r w:rsidRPr="00421A0D">
        <w:t>.</w:t>
      </w:r>
      <w:r w:rsidR="00E4416F">
        <w:t>654</w:t>
      </w:r>
      <w:r w:rsidRPr="00421A0D">
        <w:t xml:space="preserve"> kn za sport. Sama </w:t>
      </w:r>
      <w:r w:rsidR="00E4416F">
        <w:t>Karlovačka</w:t>
      </w:r>
      <w:r w:rsidRPr="00421A0D">
        <w:t xml:space="preserve"> županija je za potrebe sporta u </w:t>
      </w:r>
      <w:r w:rsidR="00E4416F">
        <w:t>2018</w:t>
      </w:r>
      <w:r w:rsidRPr="00421A0D">
        <w:t xml:space="preserve">. godini izdvojila </w:t>
      </w:r>
      <w:r w:rsidR="00E4416F">
        <w:t>1</w:t>
      </w:r>
      <w:r w:rsidRPr="00421A0D">
        <w:t>.</w:t>
      </w:r>
      <w:r w:rsidR="00C21EF8">
        <w:t>332</w:t>
      </w:r>
      <w:r w:rsidRPr="00421A0D">
        <w:t>.</w:t>
      </w:r>
      <w:r w:rsidR="00E4416F">
        <w:t>500</w:t>
      </w:r>
      <w:r w:rsidRPr="00421A0D">
        <w:t xml:space="preserve"> kn. (Tablica 2.3.</w:t>
      </w:r>
      <w:r w:rsidR="005C6CBC">
        <w:t>5</w:t>
      </w:r>
      <w:r w:rsidRPr="00421A0D">
        <w:t>.)</w:t>
      </w:r>
    </w:p>
    <w:p w14:paraId="1F5FD1F0" w14:textId="77777777" w:rsidR="00F14DE1" w:rsidRPr="00421A0D" w:rsidRDefault="00F14DE1" w:rsidP="00F14DE1"/>
    <w:p w14:paraId="3A0597AA" w14:textId="1178434C" w:rsidR="00F14DE1" w:rsidRPr="00421A0D" w:rsidRDefault="00F14DE1" w:rsidP="00F14DE1">
      <w:pPr>
        <w:spacing w:line="240" w:lineRule="auto"/>
      </w:pPr>
      <w:r w:rsidRPr="00421A0D">
        <w:rPr>
          <w:sz w:val="20"/>
        </w:rPr>
        <w:t>Tablica 2.3.</w:t>
      </w:r>
      <w:r w:rsidR="005C6CBC">
        <w:rPr>
          <w:sz w:val="20"/>
        </w:rPr>
        <w:t>5</w:t>
      </w:r>
      <w:r w:rsidRPr="00421A0D">
        <w:rPr>
          <w:sz w:val="20"/>
        </w:rPr>
        <w:t xml:space="preserve">. Analiza izdvajanja za sport u </w:t>
      </w:r>
      <w:r w:rsidR="00E4416F">
        <w:rPr>
          <w:sz w:val="20"/>
        </w:rPr>
        <w:t>Karlovačkoj</w:t>
      </w:r>
      <w:r w:rsidRPr="00421A0D">
        <w:rPr>
          <w:sz w:val="20"/>
        </w:rPr>
        <w:t xml:space="preserve"> županiji (</w:t>
      </w:r>
      <w:r w:rsidR="00E4416F">
        <w:rPr>
          <w:sz w:val="20"/>
        </w:rPr>
        <w:t>K</w:t>
      </w:r>
      <w:r w:rsidRPr="00421A0D">
        <w:rPr>
          <w:sz w:val="20"/>
        </w:rPr>
        <w:t xml:space="preserve">Ž) u </w:t>
      </w:r>
      <w:r w:rsidR="00E4416F">
        <w:rPr>
          <w:sz w:val="20"/>
        </w:rPr>
        <w:t>2018</w:t>
      </w:r>
      <w:r w:rsidRPr="00421A0D">
        <w:rPr>
          <w:sz w:val="20"/>
        </w:rPr>
        <w:t>. godini.</w:t>
      </w:r>
    </w:p>
    <w:tbl>
      <w:tblPr>
        <w:tblStyle w:val="GridTable2Accent2"/>
        <w:tblW w:w="9963" w:type="dxa"/>
        <w:tblInd w:w="-426" w:type="dxa"/>
        <w:tblCellMar>
          <w:left w:w="85" w:type="dxa"/>
          <w:right w:w="85" w:type="dxa"/>
        </w:tblCellMar>
        <w:tblLook w:val="04A0" w:firstRow="1" w:lastRow="0" w:firstColumn="1" w:lastColumn="0" w:noHBand="0" w:noVBand="1"/>
      </w:tblPr>
      <w:tblGrid>
        <w:gridCol w:w="1276"/>
        <w:gridCol w:w="1417"/>
        <w:gridCol w:w="1560"/>
        <w:gridCol w:w="1009"/>
        <w:gridCol w:w="1009"/>
        <w:gridCol w:w="1009"/>
        <w:gridCol w:w="820"/>
        <w:gridCol w:w="847"/>
        <w:gridCol w:w="1016"/>
      </w:tblGrid>
      <w:tr w:rsidR="00F14DE1" w:rsidRPr="00421A0D" w14:paraId="1B62DC82" w14:textId="77777777" w:rsidTr="00EC5393">
        <w:trPr>
          <w:cnfStyle w:val="100000000000" w:firstRow="1" w:lastRow="0" w:firstColumn="0" w:lastColumn="0" w:oddVBand="0" w:evenVBand="0" w:oddHBand="0" w:evenHBand="0" w:firstRowFirstColumn="0" w:firstRowLastColumn="0" w:lastRowFirstColumn="0" w:lastRowLastColumn="0"/>
          <w:trHeight w:val="95"/>
        </w:trPr>
        <w:tc>
          <w:tcPr>
            <w:cnfStyle w:val="001000000000" w:firstRow="0" w:lastRow="0" w:firstColumn="1" w:lastColumn="0" w:oddVBand="0" w:evenVBand="0" w:oddHBand="0" w:evenHBand="0" w:firstRowFirstColumn="0" w:firstRowLastColumn="0" w:lastRowFirstColumn="0" w:lastRowLastColumn="0"/>
            <w:tcW w:w="1276" w:type="dxa"/>
            <w:vAlign w:val="center"/>
            <w:hideMark/>
          </w:tcPr>
          <w:p w14:paraId="0398266F" w14:textId="77777777" w:rsidR="00F14DE1" w:rsidRPr="00421A0D" w:rsidRDefault="00F14DE1" w:rsidP="00700799">
            <w:pPr>
              <w:spacing w:after="0" w:line="240" w:lineRule="auto"/>
              <w:ind w:left="0"/>
              <w:jc w:val="center"/>
              <w:rPr>
                <w:rFonts w:asciiTheme="minorHAnsi" w:eastAsia="Times New Roman" w:hAnsiTheme="minorHAnsi" w:cstheme="minorHAnsi"/>
                <w:color w:val="000000"/>
                <w:sz w:val="16"/>
                <w:szCs w:val="16"/>
                <w:lang w:eastAsia="hr-HR"/>
              </w:rPr>
            </w:pPr>
          </w:p>
        </w:tc>
        <w:tc>
          <w:tcPr>
            <w:tcW w:w="1417" w:type="dxa"/>
            <w:vAlign w:val="center"/>
            <w:hideMark/>
          </w:tcPr>
          <w:p w14:paraId="7F072359" w14:textId="23357EA2" w:rsidR="00F14DE1" w:rsidRPr="00421A0D"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color w:val="000000"/>
                <w:sz w:val="16"/>
                <w:szCs w:val="16"/>
                <w:lang w:eastAsia="hr-HR"/>
              </w:rPr>
            </w:pPr>
            <w:r w:rsidRPr="00421A0D">
              <w:rPr>
                <w:rFonts w:asciiTheme="minorHAnsi" w:eastAsia="Times New Roman" w:hAnsiTheme="minorHAnsi" w:cstheme="minorHAnsi"/>
                <w:b w:val="0"/>
                <w:color w:val="000000"/>
                <w:sz w:val="16"/>
                <w:szCs w:val="16"/>
                <w:lang w:eastAsia="hr-HR"/>
              </w:rPr>
              <w:t xml:space="preserve">Izdvajanja za sport </w:t>
            </w:r>
            <w:r w:rsidR="00E4416F">
              <w:rPr>
                <w:rFonts w:asciiTheme="minorHAnsi" w:eastAsia="Times New Roman" w:hAnsiTheme="minorHAnsi" w:cstheme="minorHAnsi"/>
                <w:b w:val="0"/>
                <w:color w:val="000000"/>
                <w:sz w:val="16"/>
                <w:szCs w:val="16"/>
                <w:lang w:eastAsia="hr-HR"/>
              </w:rPr>
              <w:t>2018</w:t>
            </w:r>
            <w:r w:rsidRPr="00421A0D">
              <w:rPr>
                <w:rFonts w:asciiTheme="minorHAnsi" w:eastAsia="Times New Roman" w:hAnsiTheme="minorHAnsi" w:cstheme="minorHAnsi"/>
                <w:b w:val="0"/>
                <w:color w:val="000000"/>
                <w:sz w:val="16"/>
                <w:szCs w:val="16"/>
                <w:lang w:eastAsia="hr-HR"/>
              </w:rPr>
              <w:t>.</w:t>
            </w:r>
          </w:p>
        </w:tc>
        <w:tc>
          <w:tcPr>
            <w:tcW w:w="1560" w:type="dxa"/>
            <w:vAlign w:val="center"/>
            <w:hideMark/>
          </w:tcPr>
          <w:p w14:paraId="4FE401EB" w14:textId="6736BDCF" w:rsidR="00F14DE1" w:rsidRPr="00421A0D"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color w:val="000000"/>
                <w:sz w:val="16"/>
                <w:szCs w:val="16"/>
                <w:lang w:eastAsia="hr-HR"/>
              </w:rPr>
            </w:pPr>
            <w:r w:rsidRPr="00421A0D">
              <w:rPr>
                <w:rFonts w:asciiTheme="minorHAnsi" w:eastAsia="Times New Roman" w:hAnsiTheme="minorHAnsi" w:cstheme="minorHAnsi"/>
                <w:b w:val="0"/>
                <w:color w:val="000000"/>
                <w:sz w:val="16"/>
                <w:szCs w:val="16"/>
                <w:lang w:eastAsia="hr-HR"/>
              </w:rPr>
              <w:t xml:space="preserve">Ukupni rashodi proračuna </w:t>
            </w:r>
            <w:r w:rsidR="00E4416F">
              <w:rPr>
                <w:rFonts w:asciiTheme="minorHAnsi" w:eastAsia="Times New Roman" w:hAnsiTheme="minorHAnsi" w:cstheme="minorHAnsi"/>
                <w:b w:val="0"/>
                <w:color w:val="000000"/>
                <w:sz w:val="16"/>
                <w:szCs w:val="16"/>
                <w:lang w:eastAsia="hr-HR"/>
              </w:rPr>
              <w:t>2018</w:t>
            </w:r>
            <w:r w:rsidRPr="00421A0D">
              <w:rPr>
                <w:rFonts w:asciiTheme="minorHAnsi" w:eastAsia="Times New Roman" w:hAnsiTheme="minorHAnsi" w:cstheme="minorHAnsi"/>
                <w:b w:val="0"/>
                <w:color w:val="000000"/>
                <w:sz w:val="16"/>
                <w:szCs w:val="16"/>
                <w:lang w:eastAsia="hr-HR"/>
              </w:rPr>
              <w:t>.</w:t>
            </w:r>
          </w:p>
        </w:tc>
        <w:tc>
          <w:tcPr>
            <w:tcW w:w="1009" w:type="dxa"/>
            <w:vAlign w:val="center"/>
            <w:hideMark/>
          </w:tcPr>
          <w:p w14:paraId="792A867C" w14:textId="77777777" w:rsidR="00F14DE1" w:rsidRPr="00421A0D"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color w:val="000000"/>
                <w:sz w:val="16"/>
                <w:szCs w:val="16"/>
                <w:lang w:eastAsia="hr-HR"/>
              </w:rPr>
            </w:pPr>
            <w:r w:rsidRPr="00421A0D">
              <w:rPr>
                <w:rFonts w:asciiTheme="minorHAnsi" w:eastAsia="Times New Roman" w:hAnsiTheme="minorHAnsi" w:cstheme="minorHAnsi"/>
                <w:b w:val="0"/>
                <w:color w:val="000000"/>
                <w:sz w:val="16"/>
                <w:szCs w:val="16"/>
                <w:lang w:eastAsia="hr-HR"/>
              </w:rPr>
              <w:t>Udio sporta u rashodima proračuna</w:t>
            </w:r>
          </w:p>
        </w:tc>
        <w:tc>
          <w:tcPr>
            <w:tcW w:w="1009" w:type="dxa"/>
            <w:vAlign w:val="center"/>
            <w:hideMark/>
          </w:tcPr>
          <w:p w14:paraId="6F763563" w14:textId="77777777" w:rsidR="00F14DE1" w:rsidRPr="00421A0D"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color w:val="000000"/>
                <w:sz w:val="16"/>
                <w:szCs w:val="16"/>
                <w:lang w:eastAsia="hr-HR"/>
              </w:rPr>
            </w:pPr>
            <w:r w:rsidRPr="00421A0D">
              <w:rPr>
                <w:rFonts w:asciiTheme="minorHAnsi" w:eastAsia="Times New Roman" w:hAnsiTheme="minorHAnsi" w:cstheme="minorHAnsi"/>
                <w:b w:val="0"/>
                <w:color w:val="000000"/>
                <w:sz w:val="16"/>
                <w:szCs w:val="16"/>
                <w:lang w:eastAsia="hr-HR"/>
              </w:rPr>
              <w:t>Broj stanovnika</w:t>
            </w:r>
          </w:p>
        </w:tc>
        <w:tc>
          <w:tcPr>
            <w:tcW w:w="1009" w:type="dxa"/>
            <w:vAlign w:val="center"/>
            <w:hideMark/>
          </w:tcPr>
          <w:p w14:paraId="24EAF800" w14:textId="77777777" w:rsidR="00F14DE1" w:rsidRPr="00421A0D"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color w:val="000000"/>
                <w:sz w:val="16"/>
                <w:szCs w:val="16"/>
                <w:lang w:eastAsia="hr-HR"/>
              </w:rPr>
            </w:pPr>
            <w:r w:rsidRPr="00421A0D">
              <w:rPr>
                <w:rFonts w:asciiTheme="minorHAnsi" w:eastAsia="Times New Roman" w:hAnsiTheme="minorHAnsi" w:cstheme="minorHAnsi"/>
                <w:b w:val="0"/>
                <w:color w:val="000000"/>
                <w:sz w:val="16"/>
                <w:szCs w:val="16"/>
                <w:lang w:eastAsia="hr-HR"/>
              </w:rPr>
              <w:t>kn po stanovniku</w:t>
            </w:r>
          </w:p>
        </w:tc>
        <w:tc>
          <w:tcPr>
            <w:tcW w:w="820" w:type="dxa"/>
            <w:vAlign w:val="center"/>
            <w:hideMark/>
          </w:tcPr>
          <w:p w14:paraId="6538D42A" w14:textId="77777777" w:rsidR="00F14DE1" w:rsidRPr="00421A0D"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color w:val="000000"/>
                <w:sz w:val="16"/>
                <w:szCs w:val="16"/>
                <w:lang w:eastAsia="hr-HR"/>
              </w:rPr>
            </w:pPr>
            <w:r w:rsidRPr="00421A0D">
              <w:rPr>
                <w:rFonts w:asciiTheme="minorHAnsi" w:eastAsia="Times New Roman" w:hAnsiTheme="minorHAnsi" w:cstheme="minorHAnsi"/>
                <w:b w:val="0"/>
                <w:color w:val="000000"/>
                <w:sz w:val="16"/>
                <w:szCs w:val="16"/>
                <w:lang w:eastAsia="hr-HR"/>
              </w:rPr>
              <w:t>rang izdvajanje za sport</w:t>
            </w:r>
          </w:p>
        </w:tc>
        <w:tc>
          <w:tcPr>
            <w:tcW w:w="847" w:type="dxa"/>
            <w:vAlign w:val="center"/>
            <w:hideMark/>
          </w:tcPr>
          <w:p w14:paraId="503049FD" w14:textId="77777777" w:rsidR="00F14DE1" w:rsidRPr="00421A0D"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color w:val="000000"/>
                <w:sz w:val="16"/>
                <w:szCs w:val="16"/>
                <w:lang w:eastAsia="hr-HR"/>
              </w:rPr>
            </w:pPr>
            <w:r w:rsidRPr="00421A0D">
              <w:rPr>
                <w:rFonts w:asciiTheme="minorHAnsi" w:eastAsia="Times New Roman" w:hAnsiTheme="minorHAnsi" w:cstheme="minorHAnsi"/>
                <w:b w:val="0"/>
                <w:color w:val="000000"/>
                <w:sz w:val="16"/>
                <w:szCs w:val="16"/>
                <w:lang w:eastAsia="hr-HR"/>
              </w:rPr>
              <w:t>rang udio sporta u proračunu</w:t>
            </w:r>
          </w:p>
        </w:tc>
        <w:tc>
          <w:tcPr>
            <w:tcW w:w="1016" w:type="dxa"/>
            <w:vAlign w:val="center"/>
            <w:hideMark/>
          </w:tcPr>
          <w:p w14:paraId="67935CFA" w14:textId="77777777" w:rsidR="00F14DE1" w:rsidRPr="00421A0D"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color w:val="000000"/>
                <w:sz w:val="16"/>
                <w:szCs w:val="16"/>
                <w:lang w:eastAsia="hr-HR"/>
              </w:rPr>
            </w:pPr>
            <w:r w:rsidRPr="00421A0D">
              <w:rPr>
                <w:rFonts w:asciiTheme="minorHAnsi" w:eastAsia="Times New Roman" w:hAnsiTheme="minorHAnsi" w:cstheme="minorHAnsi"/>
                <w:b w:val="0"/>
                <w:color w:val="000000"/>
                <w:sz w:val="16"/>
                <w:szCs w:val="16"/>
                <w:lang w:eastAsia="hr-HR"/>
              </w:rPr>
              <w:t>rang kn/stanovnik</w:t>
            </w:r>
          </w:p>
        </w:tc>
      </w:tr>
      <w:tr w:rsidR="00E4416F" w:rsidRPr="00421A0D" w14:paraId="3F6EB222" w14:textId="77777777" w:rsidTr="00EC539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76" w:type="dxa"/>
            <w:vAlign w:val="center"/>
            <w:hideMark/>
          </w:tcPr>
          <w:p w14:paraId="3AB21A1B" w14:textId="01ADFC70" w:rsidR="00E4416F" w:rsidRPr="00E4416F" w:rsidRDefault="00E4416F" w:rsidP="00E4416F">
            <w:pPr>
              <w:spacing w:after="0" w:line="240" w:lineRule="auto"/>
              <w:ind w:left="0"/>
              <w:jc w:val="center"/>
              <w:rPr>
                <w:rFonts w:asciiTheme="minorHAnsi" w:eastAsia="Times New Roman" w:hAnsiTheme="minorHAnsi" w:cstheme="minorHAnsi"/>
                <w:color w:val="000000"/>
                <w:sz w:val="20"/>
                <w:szCs w:val="20"/>
                <w:lang w:eastAsia="hr-HR"/>
              </w:rPr>
            </w:pPr>
            <w:r w:rsidRPr="00E4416F">
              <w:rPr>
                <w:rFonts w:ascii="Calibri" w:hAnsi="Calibri" w:cs="Calibri"/>
                <w:color w:val="000000"/>
                <w:sz w:val="20"/>
                <w:szCs w:val="20"/>
              </w:rPr>
              <w:t>KARLOVAC</w:t>
            </w:r>
          </w:p>
        </w:tc>
        <w:tc>
          <w:tcPr>
            <w:tcW w:w="1417" w:type="dxa"/>
            <w:vAlign w:val="center"/>
            <w:hideMark/>
          </w:tcPr>
          <w:p w14:paraId="5DA03E18" w14:textId="1B17C49F"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7.867.970 kn</w:t>
            </w:r>
          </w:p>
        </w:tc>
        <w:tc>
          <w:tcPr>
            <w:tcW w:w="1560" w:type="dxa"/>
            <w:vAlign w:val="center"/>
            <w:hideMark/>
          </w:tcPr>
          <w:p w14:paraId="677B1913" w14:textId="1A18BA67" w:rsidR="00E4416F" w:rsidRPr="00421A0D" w:rsidRDefault="00B24BD0"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207</w:t>
            </w:r>
            <w:r w:rsidR="00E4416F">
              <w:rPr>
                <w:rFonts w:ascii="Calibri" w:hAnsi="Calibri" w:cs="Calibri"/>
                <w:color w:val="000000"/>
                <w:sz w:val="20"/>
                <w:szCs w:val="20"/>
              </w:rPr>
              <w:t>.</w:t>
            </w:r>
            <w:r>
              <w:rPr>
                <w:rFonts w:ascii="Calibri" w:hAnsi="Calibri" w:cs="Calibri"/>
                <w:color w:val="000000"/>
                <w:sz w:val="20"/>
                <w:szCs w:val="20"/>
              </w:rPr>
              <w:t>863</w:t>
            </w:r>
            <w:r w:rsidR="00E4416F">
              <w:rPr>
                <w:rFonts w:ascii="Calibri" w:hAnsi="Calibri" w:cs="Calibri"/>
                <w:color w:val="000000"/>
                <w:sz w:val="20"/>
                <w:szCs w:val="20"/>
              </w:rPr>
              <w:t>.</w:t>
            </w:r>
            <w:r>
              <w:rPr>
                <w:rFonts w:ascii="Calibri" w:hAnsi="Calibri" w:cs="Calibri"/>
                <w:color w:val="000000"/>
                <w:sz w:val="20"/>
                <w:szCs w:val="20"/>
              </w:rPr>
              <w:t>705</w:t>
            </w:r>
            <w:r w:rsidR="00E4416F">
              <w:rPr>
                <w:rFonts w:ascii="Calibri" w:hAnsi="Calibri" w:cs="Calibri"/>
                <w:color w:val="000000"/>
                <w:sz w:val="20"/>
                <w:szCs w:val="20"/>
              </w:rPr>
              <w:t xml:space="preserve"> kn</w:t>
            </w:r>
          </w:p>
        </w:tc>
        <w:tc>
          <w:tcPr>
            <w:tcW w:w="1009" w:type="dxa"/>
            <w:vAlign w:val="center"/>
            <w:hideMark/>
          </w:tcPr>
          <w:p w14:paraId="787DDF7E" w14:textId="315E60FB"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3,</w:t>
            </w:r>
            <w:r w:rsidR="00B24BD0">
              <w:rPr>
                <w:rFonts w:ascii="Calibri" w:hAnsi="Calibri" w:cs="Calibri"/>
                <w:color w:val="000000"/>
                <w:sz w:val="20"/>
                <w:szCs w:val="20"/>
              </w:rPr>
              <w:t>79</w:t>
            </w:r>
            <w:r>
              <w:rPr>
                <w:rFonts w:ascii="Calibri" w:hAnsi="Calibri" w:cs="Calibri"/>
                <w:color w:val="000000"/>
                <w:sz w:val="20"/>
                <w:szCs w:val="20"/>
              </w:rPr>
              <w:t>%</w:t>
            </w:r>
          </w:p>
        </w:tc>
        <w:tc>
          <w:tcPr>
            <w:tcW w:w="1009" w:type="dxa"/>
            <w:vAlign w:val="center"/>
            <w:hideMark/>
          </w:tcPr>
          <w:p w14:paraId="0FF3CCB4" w14:textId="5A59C1B8"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55.705</w:t>
            </w:r>
          </w:p>
        </w:tc>
        <w:tc>
          <w:tcPr>
            <w:tcW w:w="1009" w:type="dxa"/>
            <w:vAlign w:val="center"/>
            <w:hideMark/>
          </w:tcPr>
          <w:p w14:paraId="1700C679" w14:textId="2EC7CE3C"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141 kn</w:t>
            </w:r>
          </w:p>
        </w:tc>
        <w:tc>
          <w:tcPr>
            <w:tcW w:w="820" w:type="dxa"/>
            <w:vAlign w:val="center"/>
            <w:hideMark/>
          </w:tcPr>
          <w:p w14:paraId="13CAC276" w14:textId="1E710959"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1</w:t>
            </w:r>
          </w:p>
        </w:tc>
        <w:tc>
          <w:tcPr>
            <w:tcW w:w="847" w:type="dxa"/>
            <w:vAlign w:val="center"/>
            <w:hideMark/>
          </w:tcPr>
          <w:p w14:paraId="6492ECAD" w14:textId="652DAC69"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2</w:t>
            </w:r>
          </w:p>
        </w:tc>
        <w:tc>
          <w:tcPr>
            <w:tcW w:w="1016" w:type="dxa"/>
            <w:vAlign w:val="center"/>
            <w:hideMark/>
          </w:tcPr>
          <w:p w14:paraId="738E9172" w14:textId="2FB30069"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1</w:t>
            </w:r>
          </w:p>
        </w:tc>
      </w:tr>
      <w:tr w:rsidR="00E4416F" w:rsidRPr="00421A0D" w14:paraId="726D26EB" w14:textId="77777777" w:rsidTr="00EC5393">
        <w:trPr>
          <w:trHeight w:val="340"/>
        </w:trPr>
        <w:tc>
          <w:tcPr>
            <w:cnfStyle w:val="001000000000" w:firstRow="0" w:lastRow="0" w:firstColumn="1" w:lastColumn="0" w:oddVBand="0" w:evenVBand="0" w:oddHBand="0" w:evenHBand="0" w:firstRowFirstColumn="0" w:firstRowLastColumn="0" w:lastRowFirstColumn="0" w:lastRowLastColumn="0"/>
            <w:tcW w:w="1276" w:type="dxa"/>
            <w:vAlign w:val="center"/>
            <w:hideMark/>
          </w:tcPr>
          <w:p w14:paraId="14B4959A" w14:textId="4A46D85C" w:rsidR="00E4416F" w:rsidRPr="00E4416F" w:rsidRDefault="00E4416F" w:rsidP="00E4416F">
            <w:pPr>
              <w:spacing w:after="0" w:line="240" w:lineRule="auto"/>
              <w:ind w:left="0"/>
              <w:jc w:val="center"/>
              <w:rPr>
                <w:rFonts w:asciiTheme="minorHAnsi" w:eastAsia="Times New Roman" w:hAnsiTheme="minorHAnsi" w:cstheme="minorHAnsi"/>
                <w:color w:val="000000"/>
                <w:sz w:val="20"/>
                <w:szCs w:val="20"/>
                <w:lang w:eastAsia="hr-HR"/>
              </w:rPr>
            </w:pPr>
            <w:r w:rsidRPr="00E4416F">
              <w:rPr>
                <w:rFonts w:ascii="Calibri" w:hAnsi="Calibri" w:cs="Calibri"/>
                <w:color w:val="000000"/>
                <w:sz w:val="20"/>
                <w:szCs w:val="20"/>
              </w:rPr>
              <w:t>Duga Resa</w:t>
            </w:r>
          </w:p>
        </w:tc>
        <w:tc>
          <w:tcPr>
            <w:tcW w:w="1417" w:type="dxa"/>
            <w:vAlign w:val="center"/>
            <w:hideMark/>
          </w:tcPr>
          <w:p w14:paraId="6EDBE0DA" w14:textId="310D5F75" w:rsidR="00E4416F" w:rsidRPr="00421A0D" w:rsidRDefault="00E4416F" w:rsidP="00E441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1.106.225 kn</w:t>
            </w:r>
          </w:p>
        </w:tc>
        <w:tc>
          <w:tcPr>
            <w:tcW w:w="1560" w:type="dxa"/>
            <w:vAlign w:val="center"/>
            <w:hideMark/>
          </w:tcPr>
          <w:p w14:paraId="044DF5F9" w14:textId="395B2946" w:rsidR="00E4416F" w:rsidRPr="00421A0D" w:rsidRDefault="00E4416F" w:rsidP="00E441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22.768.359 kn</w:t>
            </w:r>
          </w:p>
        </w:tc>
        <w:tc>
          <w:tcPr>
            <w:tcW w:w="1009" w:type="dxa"/>
            <w:vAlign w:val="center"/>
            <w:hideMark/>
          </w:tcPr>
          <w:p w14:paraId="3DE1FECA" w14:textId="551AA2D5" w:rsidR="00E4416F" w:rsidRPr="00421A0D" w:rsidRDefault="00E4416F" w:rsidP="00E441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4,86%</w:t>
            </w:r>
          </w:p>
        </w:tc>
        <w:tc>
          <w:tcPr>
            <w:tcW w:w="1009" w:type="dxa"/>
            <w:vAlign w:val="center"/>
            <w:hideMark/>
          </w:tcPr>
          <w:p w14:paraId="21F8611A" w14:textId="7D1F0AB7" w:rsidR="00E4416F" w:rsidRPr="00421A0D" w:rsidRDefault="00E4416F" w:rsidP="00E441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11.180</w:t>
            </w:r>
          </w:p>
        </w:tc>
        <w:tc>
          <w:tcPr>
            <w:tcW w:w="1009" w:type="dxa"/>
            <w:vAlign w:val="center"/>
            <w:hideMark/>
          </w:tcPr>
          <w:p w14:paraId="50B1F47E" w14:textId="13ED405D" w:rsidR="00E4416F" w:rsidRPr="00421A0D" w:rsidRDefault="00E4416F" w:rsidP="00E441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99 kn</w:t>
            </w:r>
          </w:p>
        </w:tc>
        <w:tc>
          <w:tcPr>
            <w:tcW w:w="820" w:type="dxa"/>
            <w:vAlign w:val="center"/>
            <w:hideMark/>
          </w:tcPr>
          <w:p w14:paraId="55FD5BA4" w14:textId="7535763E" w:rsidR="00E4416F" w:rsidRPr="00421A0D" w:rsidRDefault="00E4416F" w:rsidP="00E441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3</w:t>
            </w:r>
          </w:p>
        </w:tc>
        <w:tc>
          <w:tcPr>
            <w:tcW w:w="847" w:type="dxa"/>
            <w:vAlign w:val="center"/>
            <w:hideMark/>
          </w:tcPr>
          <w:p w14:paraId="73B1828F" w14:textId="48752ED7" w:rsidR="00E4416F" w:rsidRPr="00421A0D" w:rsidRDefault="00E4416F" w:rsidP="00E441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1</w:t>
            </w:r>
          </w:p>
        </w:tc>
        <w:tc>
          <w:tcPr>
            <w:tcW w:w="1016" w:type="dxa"/>
            <w:vAlign w:val="center"/>
            <w:hideMark/>
          </w:tcPr>
          <w:p w14:paraId="7BEA9BEF" w14:textId="63A3055E" w:rsidR="00E4416F" w:rsidRPr="00421A0D" w:rsidRDefault="00E4416F" w:rsidP="00E441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3</w:t>
            </w:r>
          </w:p>
        </w:tc>
      </w:tr>
      <w:tr w:rsidR="00E4416F" w:rsidRPr="00421A0D" w14:paraId="38A0C18C" w14:textId="77777777" w:rsidTr="00EC539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76" w:type="dxa"/>
            <w:vAlign w:val="center"/>
            <w:hideMark/>
          </w:tcPr>
          <w:p w14:paraId="607AF264" w14:textId="49AE9BD3" w:rsidR="00E4416F" w:rsidRPr="00E4416F" w:rsidRDefault="00E4416F" w:rsidP="00E4416F">
            <w:pPr>
              <w:spacing w:after="0" w:line="240" w:lineRule="auto"/>
              <w:ind w:left="0"/>
              <w:jc w:val="center"/>
              <w:rPr>
                <w:rFonts w:asciiTheme="minorHAnsi" w:eastAsia="Times New Roman" w:hAnsiTheme="minorHAnsi" w:cstheme="minorHAnsi"/>
                <w:color w:val="000000"/>
                <w:sz w:val="20"/>
                <w:szCs w:val="20"/>
                <w:lang w:eastAsia="hr-HR"/>
              </w:rPr>
            </w:pPr>
            <w:r w:rsidRPr="00E4416F">
              <w:rPr>
                <w:rFonts w:ascii="Calibri" w:hAnsi="Calibri" w:cs="Calibri"/>
                <w:color w:val="000000"/>
                <w:sz w:val="20"/>
                <w:szCs w:val="20"/>
              </w:rPr>
              <w:t>Ogulin</w:t>
            </w:r>
          </w:p>
        </w:tc>
        <w:tc>
          <w:tcPr>
            <w:tcW w:w="1417" w:type="dxa"/>
            <w:vAlign w:val="center"/>
            <w:hideMark/>
          </w:tcPr>
          <w:p w14:paraId="67B1CB41" w14:textId="7BC92A24"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1.625.000 kn</w:t>
            </w:r>
          </w:p>
        </w:tc>
        <w:tc>
          <w:tcPr>
            <w:tcW w:w="1560" w:type="dxa"/>
            <w:vAlign w:val="center"/>
            <w:hideMark/>
          </w:tcPr>
          <w:p w14:paraId="2ACF7028" w14:textId="33798C5B"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61.496.838 kn</w:t>
            </w:r>
          </w:p>
        </w:tc>
        <w:tc>
          <w:tcPr>
            <w:tcW w:w="1009" w:type="dxa"/>
            <w:vAlign w:val="center"/>
            <w:hideMark/>
          </w:tcPr>
          <w:p w14:paraId="730E6573" w14:textId="798BE90E"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2,64%</w:t>
            </w:r>
          </w:p>
        </w:tc>
        <w:tc>
          <w:tcPr>
            <w:tcW w:w="1009" w:type="dxa"/>
            <w:vAlign w:val="center"/>
            <w:hideMark/>
          </w:tcPr>
          <w:p w14:paraId="0A56F274" w14:textId="3E9629B7"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13.915</w:t>
            </w:r>
          </w:p>
        </w:tc>
        <w:tc>
          <w:tcPr>
            <w:tcW w:w="1009" w:type="dxa"/>
            <w:vAlign w:val="center"/>
            <w:hideMark/>
          </w:tcPr>
          <w:p w14:paraId="44A0016A" w14:textId="0ACB14A5"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117 kn</w:t>
            </w:r>
          </w:p>
        </w:tc>
        <w:tc>
          <w:tcPr>
            <w:tcW w:w="820" w:type="dxa"/>
            <w:vAlign w:val="center"/>
            <w:hideMark/>
          </w:tcPr>
          <w:p w14:paraId="49631EF7" w14:textId="59FD3D53"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2</w:t>
            </w:r>
          </w:p>
        </w:tc>
        <w:tc>
          <w:tcPr>
            <w:tcW w:w="847" w:type="dxa"/>
            <w:vAlign w:val="center"/>
            <w:hideMark/>
          </w:tcPr>
          <w:p w14:paraId="7AA7D34D" w14:textId="57F90AB5"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3</w:t>
            </w:r>
          </w:p>
        </w:tc>
        <w:tc>
          <w:tcPr>
            <w:tcW w:w="1016" w:type="dxa"/>
            <w:vAlign w:val="center"/>
            <w:hideMark/>
          </w:tcPr>
          <w:p w14:paraId="13622E8E" w14:textId="4EBA6EAC"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2</w:t>
            </w:r>
          </w:p>
        </w:tc>
      </w:tr>
      <w:tr w:rsidR="00E4416F" w:rsidRPr="00421A0D" w14:paraId="5CF7EFB0" w14:textId="77777777" w:rsidTr="00EC5393">
        <w:trPr>
          <w:trHeight w:val="340"/>
        </w:trPr>
        <w:tc>
          <w:tcPr>
            <w:cnfStyle w:val="001000000000" w:firstRow="0" w:lastRow="0" w:firstColumn="1" w:lastColumn="0" w:oddVBand="0" w:evenVBand="0" w:oddHBand="0" w:evenHBand="0" w:firstRowFirstColumn="0" w:firstRowLastColumn="0" w:lastRowFirstColumn="0" w:lastRowLastColumn="0"/>
            <w:tcW w:w="1276" w:type="dxa"/>
            <w:vAlign w:val="center"/>
            <w:hideMark/>
          </w:tcPr>
          <w:p w14:paraId="0A2DE809" w14:textId="39B41D1C" w:rsidR="00E4416F" w:rsidRPr="00E4416F" w:rsidRDefault="00E4416F" w:rsidP="00E4416F">
            <w:pPr>
              <w:spacing w:after="0" w:line="240" w:lineRule="auto"/>
              <w:ind w:left="0"/>
              <w:jc w:val="center"/>
              <w:rPr>
                <w:rFonts w:asciiTheme="minorHAnsi" w:eastAsia="Times New Roman" w:hAnsiTheme="minorHAnsi" w:cstheme="minorHAnsi"/>
                <w:color w:val="000000"/>
                <w:sz w:val="20"/>
                <w:szCs w:val="20"/>
                <w:lang w:eastAsia="hr-HR"/>
              </w:rPr>
            </w:pPr>
            <w:r w:rsidRPr="00E4416F">
              <w:rPr>
                <w:rFonts w:ascii="Calibri" w:hAnsi="Calibri" w:cs="Calibri"/>
                <w:color w:val="000000"/>
                <w:sz w:val="20"/>
                <w:szCs w:val="20"/>
              </w:rPr>
              <w:t>Ozalj</w:t>
            </w:r>
          </w:p>
        </w:tc>
        <w:tc>
          <w:tcPr>
            <w:tcW w:w="1417" w:type="dxa"/>
            <w:vAlign w:val="center"/>
            <w:hideMark/>
          </w:tcPr>
          <w:p w14:paraId="1E2B6262" w14:textId="6150977A" w:rsidR="00E4416F" w:rsidRPr="00421A0D" w:rsidRDefault="00E4416F" w:rsidP="00E441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371.000 kn</w:t>
            </w:r>
          </w:p>
        </w:tc>
        <w:tc>
          <w:tcPr>
            <w:tcW w:w="1560" w:type="dxa"/>
            <w:vAlign w:val="center"/>
            <w:hideMark/>
          </w:tcPr>
          <w:p w14:paraId="016A1D87" w14:textId="293D90E2" w:rsidR="00E4416F" w:rsidRPr="00421A0D" w:rsidRDefault="00E4416F" w:rsidP="00E441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26.177.475 kn</w:t>
            </w:r>
          </w:p>
        </w:tc>
        <w:tc>
          <w:tcPr>
            <w:tcW w:w="1009" w:type="dxa"/>
            <w:vAlign w:val="center"/>
            <w:hideMark/>
          </w:tcPr>
          <w:p w14:paraId="5EFB61F0" w14:textId="2A702E79" w:rsidR="00E4416F" w:rsidRPr="00421A0D" w:rsidRDefault="00E4416F" w:rsidP="00E441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1,42%</w:t>
            </w:r>
          </w:p>
        </w:tc>
        <w:tc>
          <w:tcPr>
            <w:tcW w:w="1009" w:type="dxa"/>
            <w:vAlign w:val="center"/>
            <w:hideMark/>
          </w:tcPr>
          <w:p w14:paraId="6CE9203C" w14:textId="01321965" w:rsidR="00E4416F" w:rsidRPr="00421A0D" w:rsidRDefault="00E4416F" w:rsidP="00E441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6.817</w:t>
            </w:r>
          </w:p>
        </w:tc>
        <w:tc>
          <w:tcPr>
            <w:tcW w:w="1009" w:type="dxa"/>
            <w:vAlign w:val="center"/>
            <w:hideMark/>
          </w:tcPr>
          <w:p w14:paraId="46868041" w14:textId="2820B4EB" w:rsidR="00E4416F" w:rsidRPr="00421A0D" w:rsidRDefault="00E4416F" w:rsidP="00E441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54 kn</w:t>
            </w:r>
          </w:p>
        </w:tc>
        <w:tc>
          <w:tcPr>
            <w:tcW w:w="820" w:type="dxa"/>
            <w:vAlign w:val="center"/>
            <w:hideMark/>
          </w:tcPr>
          <w:p w14:paraId="30F30B2A" w14:textId="0F3DFA54" w:rsidR="00E4416F" w:rsidRPr="00421A0D" w:rsidRDefault="00E4416F" w:rsidP="00E441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5</w:t>
            </w:r>
          </w:p>
        </w:tc>
        <w:tc>
          <w:tcPr>
            <w:tcW w:w="847" w:type="dxa"/>
            <w:vAlign w:val="center"/>
            <w:hideMark/>
          </w:tcPr>
          <w:p w14:paraId="77002405" w14:textId="7539DC82" w:rsidR="00E4416F" w:rsidRPr="00421A0D" w:rsidRDefault="00E4416F" w:rsidP="00E441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5</w:t>
            </w:r>
          </w:p>
        </w:tc>
        <w:tc>
          <w:tcPr>
            <w:tcW w:w="1016" w:type="dxa"/>
            <w:vAlign w:val="center"/>
            <w:hideMark/>
          </w:tcPr>
          <w:p w14:paraId="5B72C4E2" w14:textId="2E1CB7AD" w:rsidR="00E4416F" w:rsidRPr="00421A0D" w:rsidRDefault="00E4416F" w:rsidP="00E441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5</w:t>
            </w:r>
          </w:p>
        </w:tc>
      </w:tr>
      <w:tr w:rsidR="00E4416F" w:rsidRPr="00421A0D" w14:paraId="596835FD" w14:textId="77777777" w:rsidTr="00EC539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76" w:type="dxa"/>
            <w:vAlign w:val="center"/>
            <w:hideMark/>
          </w:tcPr>
          <w:p w14:paraId="2EB307C2" w14:textId="26511C43" w:rsidR="00E4416F" w:rsidRPr="00E4416F" w:rsidRDefault="00E4416F" w:rsidP="00E4416F">
            <w:pPr>
              <w:spacing w:after="0" w:line="240" w:lineRule="auto"/>
              <w:ind w:left="0"/>
              <w:jc w:val="center"/>
              <w:rPr>
                <w:rFonts w:asciiTheme="minorHAnsi" w:eastAsia="Times New Roman" w:hAnsiTheme="minorHAnsi" w:cstheme="minorHAnsi"/>
                <w:color w:val="000000"/>
                <w:sz w:val="20"/>
                <w:szCs w:val="20"/>
                <w:lang w:eastAsia="hr-HR"/>
              </w:rPr>
            </w:pPr>
            <w:r w:rsidRPr="00E4416F">
              <w:rPr>
                <w:rFonts w:ascii="Calibri" w:hAnsi="Calibri" w:cs="Calibri"/>
                <w:color w:val="000000"/>
                <w:sz w:val="20"/>
                <w:szCs w:val="20"/>
              </w:rPr>
              <w:t>Slunj</w:t>
            </w:r>
          </w:p>
        </w:tc>
        <w:tc>
          <w:tcPr>
            <w:tcW w:w="1417" w:type="dxa"/>
            <w:vAlign w:val="center"/>
            <w:hideMark/>
          </w:tcPr>
          <w:p w14:paraId="253D68A2" w14:textId="33106C76"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500.000 kn</w:t>
            </w:r>
          </w:p>
        </w:tc>
        <w:tc>
          <w:tcPr>
            <w:tcW w:w="1560" w:type="dxa"/>
            <w:vAlign w:val="center"/>
            <w:hideMark/>
          </w:tcPr>
          <w:p w14:paraId="3FE3C972" w14:textId="4946C2F8"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26.303.010 kn</w:t>
            </w:r>
          </w:p>
        </w:tc>
        <w:tc>
          <w:tcPr>
            <w:tcW w:w="1009" w:type="dxa"/>
            <w:vAlign w:val="center"/>
            <w:hideMark/>
          </w:tcPr>
          <w:p w14:paraId="20B3F5E7" w14:textId="6C486EFC"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1,90%</w:t>
            </w:r>
          </w:p>
        </w:tc>
        <w:tc>
          <w:tcPr>
            <w:tcW w:w="1009" w:type="dxa"/>
            <w:vAlign w:val="center"/>
            <w:hideMark/>
          </w:tcPr>
          <w:p w14:paraId="32ED7071" w14:textId="14FCF3F2"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5.076</w:t>
            </w:r>
          </w:p>
        </w:tc>
        <w:tc>
          <w:tcPr>
            <w:tcW w:w="1009" w:type="dxa"/>
            <w:vAlign w:val="center"/>
            <w:hideMark/>
          </w:tcPr>
          <w:p w14:paraId="59FF6A81" w14:textId="4A4BD493"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99 kn</w:t>
            </w:r>
          </w:p>
        </w:tc>
        <w:tc>
          <w:tcPr>
            <w:tcW w:w="820" w:type="dxa"/>
            <w:vAlign w:val="center"/>
            <w:hideMark/>
          </w:tcPr>
          <w:p w14:paraId="36A5AD55" w14:textId="208BB4D4"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4</w:t>
            </w:r>
          </w:p>
        </w:tc>
        <w:tc>
          <w:tcPr>
            <w:tcW w:w="847" w:type="dxa"/>
            <w:vAlign w:val="center"/>
            <w:hideMark/>
          </w:tcPr>
          <w:p w14:paraId="0CF760E3" w14:textId="138BA9DA"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4</w:t>
            </w:r>
          </w:p>
        </w:tc>
        <w:tc>
          <w:tcPr>
            <w:tcW w:w="1016" w:type="dxa"/>
            <w:vAlign w:val="center"/>
            <w:hideMark/>
          </w:tcPr>
          <w:p w14:paraId="094C9120" w14:textId="424A4BEC" w:rsidR="00E4416F" w:rsidRPr="00421A0D" w:rsidRDefault="00E4416F" w:rsidP="00E441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3</w:t>
            </w:r>
          </w:p>
        </w:tc>
      </w:tr>
      <w:tr w:rsidR="00C21EF8" w:rsidRPr="00421A0D" w14:paraId="7365A30C" w14:textId="77777777" w:rsidTr="00EC5393">
        <w:trPr>
          <w:trHeight w:val="340"/>
        </w:trPr>
        <w:tc>
          <w:tcPr>
            <w:cnfStyle w:val="001000000000" w:firstRow="0" w:lastRow="0" w:firstColumn="1" w:lastColumn="0" w:oddVBand="0" w:evenVBand="0" w:oddHBand="0" w:evenHBand="0" w:firstRowFirstColumn="0" w:firstRowLastColumn="0" w:lastRowFirstColumn="0" w:lastRowLastColumn="0"/>
            <w:tcW w:w="1276" w:type="dxa"/>
            <w:vAlign w:val="center"/>
            <w:hideMark/>
          </w:tcPr>
          <w:p w14:paraId="0DEC220D" w14:textId="004522E7" w:rsidR="00C21EF8" w:rsidRPr="00E4416F" w:rsidRDefault="00C21EF8" w:rsidP="00C21EF8">
            <w:pPr>
              <w:spacing w:after="0" w:line="240" w:lineRule="auto"/>
              <w:ind w:left="0"/>
              <w:jc w:val="center"/>
              <w:rPr>
                <w:rFonts w:asciiTheme="minorHAnsi" w:eastAsia="Times New Roman" w:hAnsiTheme="minorHAnsi" w:cstheme="minorHAnsi"/>
                <w:color w:val="000000"/>
                <w:sz w:val="20"/>
                <w:szCs w:val="20"/>
                <w:lang w:eastAsia="hr-HR"/>
              </w:rPr>
            </w:pPr>
            <w:r w:rsidRPr="00E4416F">
              <w:rPr>
                <w:rFonts w:ascii="Calibri" w:hAnsi="Calibri" w:cs="Calibri"/>
                <w:color w:val="000000"/>
                <w:sz w:val="20"/>
                <w:szCs w:val="20"/>
              </w:rPr>
              <w:t>KŽ</w:t>
            </w:r>
          </w:p>
        </w:tc>
        <w:tc>
          <w:tcPr>
            <w:tcW w:w="1417" w:type="dxa"/>
            <w:vAlign w:val="center"/>
            <w:hideMark/>
          </w:tcPr>
          <w:p w14:paraId="36E2F8DB" w14:textId="59E703D6" w:rsidR="00C21EF8" w:rsidRPr="00421A0D" w:rsidRDefault="00C21EF8" w:rsidP="00C21EF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1.332.500 kn</w:t>
            </w:r>
          </w:p>
        </w:tc>
        <w:tc>
          <w:tcPr>
            <w:tcW w:w="1560" w:type="dxa"/>
            <w:vAlign w:val="center"/>
            <w:hideMark/>
          </w:tcPr>
          <w:p w14:paraId="3C71C2E0" w14:textId="0961581A" w:rsidR="00C21EF8" w:rsidRPr="00421A0D" w:rsidRDefault="00C21EF8" w:rsidP="00C21EF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132.705.787 kn</w:t>
            </w:r>
          </w:p>
        </w:tc>
        <w:tc>
          <w:tcPr>
            <w:tcW w:w="1009" w:type="dxa"/>
            <w:vAlign w:val="center"/>
            <w:hideMark/>
          </w:tcPr>
          <w:p w14:paraId="734DD2A1" w14:textId="4A3BDEC2" w:rsidR="00C21EF8" w:rsidRPr="00421A0D" w:rsidRDefault="00C21EF8" w:rsidP="00C21EF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1,00%</w:t>
            </w:r>
          </w:p>
        </w:tc>
        <w:tc>
          <w:tcPr>
            <w:tcW w:w="1009" w:type="dxa"/>
            <w:vAlign w:val="center"/>
            <w:hideMark/>
          </w:tcPr>
          <w:p w14:paraId="0B9660BB" w14:textId="52DDE118" w:rsidR="00C21EF8" w:rsidRPr="00421A0D" w:rsidRDefault="00C21EF8" w:rsidP="00C21EF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305.032</w:t>
            </w:r>
          </w:p>
        </w:tc>
        <w:tc>
          <w:tcPr>
            <w:tcW w:w="1009" w:type="dxa"/>
            <w:vAlign w:val="center"/>
            <w:hideMark/>
          </w:tcPr>
          <w:p w14:paraId="23098B53" w14:textId="1FC1CDF8" w:rsidR="00C21EF8" w:rsidRPr="00421A0D" w:rsidRDefault="00C21EF8" w:rsidP="00C21EF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4 kn</w:t>
            </w:r>
          </w:p>
        </w:tc>
        <w:tc>
          <w:tcPr>
            <w:tcW w:w="820" w:type="dxa"/>
            <w:vAlign w:val="center"/>
            <w:hideMark/>
          </w:tcPr>
          <w:p w14:paraId="4032BB21" w14:textId="11681914" w:rsidR="00C21EF8" w:rsidRPr="00421A0D" w:rsidRDefault="00C21EF8" w:rsidP="00C21EF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Light" w:hAnsi="Calibri Light" w:cs="Calibri Light"/>
                <w:color w:val="000000"/>
                <w:sz w:val="22"/>
                <w:szCs w:val="22"/>
              </w:rPr>
              <w:t> </w:t>
            </w:r>
          </w:p>
        </w:tc>
        <w:tc>
          <w:tcPr>
            <w:tcW w:w="847" w:type="dxa"/>
            <w:vAlign w:val="center"/>
            <w:hideMark/>
          </w:tcPr>
          <w:p w14:paraId="7541C1DE" w14:textId="6196DED1" w:rsidR="00C21EF8" w:rsidRPr="00421A0D" w:rsidRDefault="00C21EF8" w:rsidP="00C21EF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Light" w:hAnsi="Calibri Light" w:cs="Calibri Light"/>
                <w:color w:val="000000"/>
                <w:sz w:val="22"/>
                <w:szCs w:val="22"/>
              </w:rPr>
              <w:t> </w:t>
            </w:r>
          </w:p>
        </w:tc>
        <w:tc>
          <w:tcPr>
            <w:tcW w:w="1016" w:type="dxa"/>
            <w:vAlign w:val="center"/>
            <w:hideMark/>
          </w:tcPr>
          <w:p w14:paraId="76B75C87" w14:textId="73EEEDDC" w:rsidR="00C21EF8" w:rsidRPr="00421A0D" w:rsidRDefault="00C21EF8" w:rsidP="00C21EF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Light" w:hAnsi="Calibri Light" w:cs="Calibri Light"/>
                <w:color w:val="000000"/>
                <w:sz w:val="22"/>
                <w:szCs w:val="22"/>
              </w:rPr>
              <w:t> </w:t>
            </w:r>
          </w:p>
        </w:tc>
      </w:tr>
      <w:tr w:rsidR="00C21EF8" w:rsidRPr="00421A0D" w14:paraId="31ED62FB" w14:textId="77777777" w:rsidTr="00EC539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76" w:type="dxa"/>
            <w:vAlign w:val="center"/>
            <w:hideMark/>
          </w:tcPr>
          <w:p w14:paraId="1D2CF4E1" w14:textId="0B9610D7" w:rsidR="00C21EF8" w:rsidRPr="00E4416F" w:rsidRDefault="00C21EF8" w:rsidP="00C21EF8">
            <w:pPr>
              <w:spacing w:after="0" w:line="240" w:lineRule="auto"/>
              <w:ind w:left="0"/>
              <w:jc w:val="center"/>
              <w:rPr>
                <w:rFonts w:asciiTheme="minorHAnsi" w:eastAsia="Times New Roman" w:hAnsiTheme="minorHAnsi" w:cstheme="minorHAnsi"/>
                <w:color w:val="000000"/>
                <w:sz w:val="20"/>
                <w:szCs w:val="20"/>
                <w:lang w:eastAsia="hr-HR"/>
              </w:rPr>
            </w:pPr>
            <w:r w:rsidRPr="00E4416F">
              <w:rPr>
                <w:rFonts w:ascii="Calibri" w:hAnsi="Calibri" w:cs="Calibri"/>
                <w:color w:val="000000"/>
                <w:sz w:val="20"/>
                <w:szCs w:val="20"/>
              </w:rPr>
              <w:t>gradovi KŽ</w:t>
            </w:r>
          </w:p>
        </w:tc>
        <w:tc>
          <w:tcPr>
            <w:tcW w:w="1417" w:type="dxa"/>
            <w:vAlign w:val="center"/>
            <w:hideMark/>
          </w:tcPr>
          <w:p w14:paraId="60BB1668" w14:textId="5A4328B1" w:rsidR="00C21EF8" w:rsidRPr="00421A0D" w:rsidRDefault="00C21EF8" w:rsidP="00C21EF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11.470.195 kn</w:t>
            </w:r>
          </w:p>
        </w:tc>
        <w:tc>
          <w:tcPr>
            <w:tcW w:w="1560" w:type="dxa"/>
            <w:vAlign w:val="center"/>
            <w:hideMark/>
          </w:tcPr>
          <w:p w14:paraId="0457763E" w14:textId="1DC56907" w:rsidR="00C21EF8" w:rsidRPr="00421A0D" w:rsidRDefault="00C21EF8" w:rsidP="00C21EF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377.220.173 kn</w:t>
            </w:r>
          </w:p>
        </w:tc>
        <w:tc>
          <w:tcPr>
            <w:tcW w:w="1009" w:type="dxa"/>
            <w:vAlign w:val="center"/>
            <w:hideMark/>
          </w:tcPr>
          <w:p w14:paraId="2A5FCF90" w14:textId="6EBA865E" w:rsidR="00C21EF8" w:rsidRPr="00421A0D" w:rsidRDefault="00C21EF8" w:rsidP="00C21EF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3,04%</w:t>
            </w:r>
          </w:p>
        </w:tc>
        <w:tc>
          <w:tcPr>
            <w:tcW w:w="1009" w:type="dxa"/>
            <w:vAlign w:val="center"/>
            <w:hideMark/>
          </w:tcPr>
          <w:p w14:paraId="38AA9324" w14:textId="140D36B1" w:rsidR="00C21EF8" w:rsidRPr="00421A0D" w:rsidRDefault="00C21EF8" w:rsidP="00C21EF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92.693</w:t>
            </w:r>
          </w:p>
        </w:tc>
        <w:tc>
          <w:tcPr>
            <w:tcW w:w="1009" w:type="dxa"/>
            <w:vAlign w:val="center"/>
            <w:hideMark/>
          </w:tcPr>
          <w:p w14:paraId="02DB9F07" w14:textId="17623955" w:rsidR="00C21EF8" w:rsidRPr="00421A0D" w:rsidRDefault="00C21EF8" w:rsidP="00C21EF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124 kn</w:t>
            </w:r>
          </w:p>
        </w:tc>
        <w:tc>
          <w:tcPr>
            <w:tcW w:w="820" w:type="dxa"/>
            <w:vAlign w:val="center"/>
            <w:hideMark/>
          </w:tcPr>
          <w:p w14:paraId="3E7085F1" w14:textId="13CA12A8" w:rsidR="00C21EF8" w:rsidRPr="00421A0D" w:rsidRDefault="00C21EF8" w:rsidP="00C21EF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Light" w:hAnsi="Calibri Light" w:cs="Calibri Light"/>
                <w:color w:val="000000"/>
                <w:sz w:val="22"/>
                <w:szCs w:val="22"/>
              </w:rPr>
              <w:t> </w:t>
            </w:r>
          </w:p>
        </w:tc>
        <w:tc>
          <w:tcPr>
            <w:tcW w:w="847" w:type="dxa"/>
            <w:vAlign w:val="center"/>
            <w:hideMark/>
          </w:tcPr>
          <w:p w14:paraId="7DCF4372" w14:textId="4A3A644A" w:rsidR="00C21EF8" w:rsidRPr="00421A0D" w:rsidRDefault="00C21EF8" w:rsidP="00C21EF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Light" w:hAnsi="Calibri Light" w:cs="Calibri Light"/>
                <w:color w:val="000000"/>
                <w:sz w:val="22"/>
                <w:szCs w:val="22"/>
              </w:rPr>
              <w:t> </w:t>
            </w:r>
          </w:p>
        </w:tc>
        <w:tc>
          <w:tcPr>
            <w:tcW w:w="1016" w:type="dxa"/>
            <w:vAlign w:val="center"/>
            <w:hideMark/>
          </w:tcPr>
          <w:p w14:paraId="135B558B" w14:textId="3D2639A2" w:rsidR="00C21EF8" w:rsidRPr="00421A0D" w:rsidRDefault="00C21EF8" w:rsidP="00C21EF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Light" w:hAnsi="Calibri Light" w:cs="Calibri Light"/>
                <w:color w:val="000000"/>
                <w:sz w:val="22"/>
                <w:szCs w:val="22"/>
              </w:rPr>
              <w:t> </w:t>
            </w:r>
          </w:p>
        </w:tc>
      </w:tr>
      <w:tr w:rsidR="00C21EF8" w:rsidRPr="00421A0D" w14:paraId="7DC9FA49" w14:textId="77777777" w:rsidTr="00EC5393">
        <w:trPr>
          <w:trHeight w:val="340"/>
        </w:trPr>
        <w:tc>
          <w:tcPr>
            <w:cnfStyle w:val="001000000000" w:firstRow="0" w:lastRow="0" w:firstColumn="1" w:lastColumn="0" w:oddVBand="0" w:evenVBand="0" w:oddHBand="0" w:evenHBand="0" w:firstRowFirstColumn="0" w:firstRowLastColumn="0" w:lastRowFirstColumn="0" w:lastRowLastColumn="0"/>
            <w:tcW w:w="1276" w:type="dxa"/>
            <w:vAlign w:val="center"/>
            <w:hideMark/>
          </w:tcPr>
          <w:p w14:paraId="7AFAF479" w14:textId="3BEEDF4F" w:rsidR="00C21EF8" w:rsidRPr="00E4416F" w:rsidRDefault="00C21EF8" w:rsidP="00C21EF8">
            <w:pPr>
              <w:spacing w:after="0" w:line="240" w:lineRule="auto"/>
              <w:ind w:left="0"/>
              <w:jc w:val="center"/>
              <w:rPr>
                <w:rFonts w:asciiTheme="minorHAnsi" w:eastAsia="Times New Roman" w:hAnsiTheme="minorHAnsi" w:cstheme="minorHAnsi"/>
                <w:color w:val="000000"/>
                <w:sz w:val="20"/>
                <w:szCs w:val="20"/>
                <w:lang w:eastAsia="hr-HR"/>
              </w:rPr>
            </w:pPr>
            <w:r w:rsidRPr="00E4416F">
              <w:rPr>
                <w:rFonts w:ascii="Calibri" w:hAnsi="Calibri" w:cs="Calibri"/>
                <w:color w:val="000000"/>
                <w:sz w:val="20"/>
                <w:szCs w:val="20"/>
              </w:rPr>
              <w:t>općine KŽ</w:t>
            </w:r>
          </w:p>
        </w:tc>
        <w:tc>
          <w:tcPr>
            <w:tcW w:w="1417" w:type="dxa"/>
            <w:vAlign w:val="center"/>
            <w:hideMark/>
          </w:tcPr>
          <w:p w14:paraId="0881B621" w14:textId="255C157E" w:rsidR="00C21EF8" w:rsidRPr="00421A0D" w:rsidRDefault="00C21EF8" w:rsidP="00C21EF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934.654 kn</w:t>
            </w:r>
          </w:p>
        </w:tc>
        <w:tc>
          <w:tcPr>
            <w:tcW w:w="1560" w:type="dxa"/>
            <w:vAlign w:val="center"/>
            <w:hideMark/>
          </w:tcPr>
          <w:p w14:paraId="7334C050" w14:textId="26C4EA03" w:rsidR="00C21EF8" w:rsidRPr="00421A0D" w:rsidRDefault="00C21EF8" w:rsidP="00C21EF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124.648.632 kn</w:t>
            </w:r>
          </w:p>
        </w:tc>
        <w:tc>
          <w:tcPr>
            <w:tcW w:w="1009" w:type="dxa"/>
            <w:vAlign w:val="center"/>
            <w:hideMark/>
          </w:tcPr>
          <w:p w14:paraId="49C2C355" w14:textId="4C2CDA5A" w:rsidR="00C21EF8" w:rsidRPr="00421A0D" w:rsidRDefault="00C21EF8" w:rsidP="00C21EF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0,75%</w:t>
            </w:r>
          </w:p>
        </w:tc>
        <w:tc>
          <w:tcPr>
            <w:tcW w:w="1009" w:type="dxa"/>
            <w:vAlign w:val="center"/>
            <w:hideMark/>
          </w:tcPr>
          <w:p w14:paraId="4FCC80E6" w14:textId="70EA270E" w:rsidR="00C21EF8" w:rsidRPr="00421A0D" w:rsidRDefault="00C21EF8" w:rsidP="00C21EF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212.339</w:t>
            </w:r>
          </w:p>
        </w:tc>
        <w:tc>
          <w:tcPr>
            <w:tcW w:w="1009" w:type="dxa"/>
            <w:vAlign w:val="center"/>
            <w:hideMark/>
          </w:tcPr>
          <w:p w14:paraId="7379DC68" w14:textId="4D609775" w:rsidR="00C21EF8" w:rsidRPr="00421A0D" w:rsidRDefault="00C21EF8" w:rsidP="00C21EF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4 kn</w:t>
            </w:r>
          </w:p>
        </w:tc>
        <w:tc>
          <w:tcPr>
            <w:tcW w:w="820" w:type="dxa"/>
            <w:vAlign w:val="center"/>
            <w:hideMark/>
          </w:tcPr>
          <w:p w14:paraId="25096E5B" w14:textId="4D7FFF1B" w:rsidR="00C21EF8" w:rsidRPr="00421A0D" w:rsidRDefault="00C21EF8" w:rsidP="00C21EF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Light" w:hAnsi="Calibri Light" w:cs="Calibri Light"/>
                <w:color w:val="000000"/>
                <w:sz w:val="22"/>
                <w:szCs w:val="22"/>
              </w:rPr>
              <w:t> </w:t>
            </w:r>
          </w:p>
        </w:tc>
        <w:tc>
          <w:tcPr>
            <w:tcW w:w="847" w:type="dxa"/>
            <w:vAlign w:val="center"/>
            <w:hideMark/>
          </w:tcPr>
          <w:p w14:paraId="75DB542D" w14:textId="426A996F" w:rsidR="00C21EF8" w:rsidRPr="00421A0D" w:rsidRDefault="00C21EF8" w:rsidP="00C21EF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Light" w:hAnsi="Calibri Light" w:cs="Calibri Light"/>
                <w:color w:val="000000"/>
                <w:sz w:val="22"/>
                <w:szCs w:val="22"/>
              </w:rPr>
              <w:t> </w:t>
            </w:r>
          </w:p>
        </w:tc>
        <w:tc>
          <w:tcPr>
            <w:tcW w:w="1016" w:type="dxa"/>
            <w:vAlign w:val="center"/>
            <w:hideMark/>
          </w:tcPr>
          <w:p w14:paraId="7A39283F" w14:textId="0E8CFD03" w:rsidR="00C21EF8" w:rsidRPr="00421A0D" w:rsidRDefault="00C21EF8" w:rsidP="00C21EF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Light" w:hAnsi="Calibri Light" w:cs="Calibri Light"/>
                <w:color w:val="000000"/>
                <w:sz w:val="22"/>
                <w:szCs w:val="22"/>
              </w:rPr>
              <w:t> </w:t>
            </w:r>
          </w:p>
        </w:tc>
      </w:tr>
      <w:tr w:rsidR="00C21EF8" w:rsidRPr="00421A0D" w14:paraId="32018CA5" w14:textId="77777777" w:rsidTr="00EC539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76" w:type="dxa"/>
            <w:vAlign w:val="center"/>
            <w:hideMark/>
          </w:tcPr>
          <w:p w14:paraId="4893B708" w14:textId="289BC444" w:rsidR="00C21EF8" w:rsidRPr="00E4416F" w:rsidRDefault="00C21EF8" w:rsidP="00C21EF8">
            <w:pPr>
              <w:spacing w:after="0" w:line="240" w:lineRule="auto"/>
              <w:ind w:left="0"/>
              <w:jc w:val="center"/>
              <w:rPr>
                <w:rFonts w:asciiTheme="minorHAnsi" w:eastAsia="Times New Roman" w:hAnsiTheme="minorHAnsi" w:cstheme="minorHAnsi"/>
                <w:color w:val="000000"/>
                <w:sz w:val="20"/>
                <w:szCs w:val="20"/>
                <w:lang w:eastAsia="hr-HR"/>
              </w:rPr>
            </w:pPr>
            <w:r w:rsidRPr="00E4416F">
              <w:rPr>
                <w:rFonts w:ascii="Calibri" w:hAnsi="Calibri" w:cs="Calibri"/>
                <w:color w:val="000000"/>
                <w:sz w:val="20"/>
                <w:szCs w:val="20"/>
              </w:rPr>
              <w:t>ukupno KŽ</w:t>
            </w:r>
          </w:p>
        </w:tc>
        <w:tc>
          <w:tcPr>
            <w:tcW w:w="1417" w:type="dxa"/>
            <w:vAlign w:val="center"/>
            <w:hideMark/>
          </w:tcPr>
          <w:p w14:paraId="65E19920" w14:textId="3046530C" w:rsidR="00C21EF8" w:rsidRPr="00421A0D" w:rsidRDefault="00C21EF8" w:rsidP="00C21EF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13.737.349 kn</w:t>
            </w:r>
          </w:p>
        </w:tc>
        <w:tc>
          <w:tcPr>
            <w:tcW w:w="1560" w:type="dxa"/>
            <w:vAlign w:val="center"/>
            <w:hideMark/>
          </w:tcPr>
          <w:p w14:paraId="1ABC5E0F" w14:textId="5B5DD123" w:rsidR="00C21EF8" w:rsidRPr="00421A0D" w:rsidRDefault="00C21EF8" w:rsidP="00C21EF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634.574.592 kn</w:t>
            </w:r>
          </w:p>
        </w:tc>
        <w:tc>
          <w:tcPr>
            <w:tcW w:w="1009" w:type="dxa"/>
            <w:vAlign w:val="center"/>
            <w:hideMark/>
          </w:tcPr>
          <w:p w14:paraId="47711B79" w14:textId="12AD628F" w:rsidR="00C21EF8" w:rsidRPr="00421A0D" w:rsidRDefault="00C21EF8" w:rsidP="00C21EF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2,16%</w:t>
            </w:r>
          </w:p>
        </w:tc>
        <w:tc>
          <w:tcPr>
            <w:tcW w:w="1009" w:type="dxa"/>
            <w:vAlign w:val="center"/>
            <w:hideMark/>
          </w:tcPr>
          <w:p w14:paraId="5937C95F" w14:textId="50F3759F" w:rsidR="00C21EF8" w:rsidRPr="00421A0D" w:rsidRDefault="00C21EF8" w:rsidP="00C21EF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305.032</w:t>
            </w:r>
          </w:p>
        </w:tc>
        <w:tc>
          <w:tcPr>
            <w:tcW w:w="1009" w:type="dxa"/>
            <w:vAlign w:val="center"/>
            <w:hideMark/>
          </w:tcPr>
          <w:p w14:paraId="4C35283D" w14:textId="03449DBF" w:rsidR="00C21EF8" w:rsidRPr="00421A0D" w:rsidRDefault="00C21EF8" w:rsidP="00C21EF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w:hAnsi="Calibri" w:cs="Calibri"/>
                <w:color w:val="000000"/>
                <w:sz w:val="20"/>
                <w:szCs w:val="20"/>
              </w:rPr>
              <w:t>45 kn</w:t>
            </w:r>
          </w:p>
        </w:tc>
        <w:tc>
          <w:tcPr>
            <w:tcW w:w="820" w:type="dxa"/>
            <w:vAlign w:val="center"/>
            <w:hideMark/>
          </w:tcPr>
          <w:p w14:paraId="2E558720" w14:textId="09BFDC72" w:rsidR="00C21EF8" w:rsidRPr="00421A0D" w:rsidRDefault="00C21EF8" w:rsidP="00C21EF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Light" w:hAnsi="Calibri Light" w:cs="Calibri Light"/>
                <w:color w:val="000000"/>
                <w:sz w:val="22"/>
                <w:szCs w:val="22"/>
              </w:rPr>
              <w:t> </w:t>
            </w:r>
          </w:p>
        </w:tc>
        <w:tc>
          <w:tcPr>
            <w:tcW w:w="847" w:type="dxa"/>
            <w:vAlign w:val="center"/>
            <w:hideMark/>
          </w:tcPr>
          <w:p w14:paraId="222D9DBC" w14:textId="2078CA2C" w:rsidR="00C21EF8" w:rsidRPr="00421A0D" w:rsidRDefault="00C21EF8" w:rsidP="00C21EF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Light" w:hAnsi="Calibri Light" w:cs="Calibri Light"/>
                <w:color w:val="000000"/>
                <w:sz w:val="22"/>
                <w:szCs w:val="22"/>
              </w:rPr>
              <w:t> </w:t>
            </w:r>
          </w:p>
        </w:tc>
        <w:tc>
          <w:tcPr>
            <w:tcW w:w="1016" w:type="dxa"/>
            <w:vAlign w:val="center"/>
            <w:hideMark/>
          </w:tcPr>
          <w:p w14:paraId="4B08F73C" w14:textId="54F0BBC5" w:rsidR="00C21EF8" w:rsidRPr="00421A0D" w:rsidRDefault="00C21EF8" w:rsidP="00C21EF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Pr>
                <w:rFonts w:ascii="Calibri Light" w:hAnsi="Calibri Light" w:cs="Calibri Light"/>
                <w:color w:val="000000"/>
                <w:sz w:val="22"/>
                <w:szCs w:val="22"/>
              </w:rPr>
              <w:t> </w:t>
            </w:r>
          </w:p>
        </w:tc>
      </w:tr>
    </w:tbl>
    <w:p w14:paraId="007D533D" w14:textId="1B3F7B9A" w:rsidR="00F14DE1" w:rsidRPr="00421A0D" w:rsidRDefault="00F14DE1" w:rsidP="00F14DE1">
      <w:pPr>
        <w:rPr>
          <w:sz w:val="20"/>
        </w:rPr>
      </w:pPr>
      <w:r w:rsidRPr="00421A0D">
        <w:rPr>
          <w:sz w:val="20"/>
        </w:rPr>
        <w:t xml:space="preserve">Izvor: Ministarstvo financija, </w:t>
      </w:r>
      <w:r w:rsidR="00E4416F">
        <w:rPr>
          <w:sz w:val="20"/>
        </w:rPr>
        <w:t>2020</w:t>
      </w:r>
      <w:r w:rsidRPr="00421A0D">
        <w:rPr>
          <w:sz w:val="20"/>
        </w:rPr>
        <w:t xml:space="preserve">.; Grad </w:t>
      </w:r>
      <w:r w:rsidR="00E4416F">
        <w:rPr>
          <w:sz w:val="20"/>
        </w:rPr>
        <w:t>Karlovac</w:t>
      </w:r>
      <w:r w:rsidRPr="00421A0D">
        <w:rPr>
          <w:sz w:val="20"/>
        </w:rPr>
        <w:t xml:space="preserve"> </w:t>
      </w:r>
      <w:r w:rsidR="00E4416F">
        <w:rPr>
          <w:sz w:val="20"/>
        </w:rPr>
        <w:t>2020</w:t>
      </w:r>
      <w:r w:rsidRPr="00421A0D">
        <w:rPr>
          <w:sz w:val="20"/>
        </w:rPr>
        <w:t xml:space="preserve">.; </w:t>
      </w:r>
      <w:r w:rsidR="00C21EF8">
        <w:rPr>
          <w:sz w:val="20"/>
        </w:rPr>
        <w:t xml:space="preserve">Karlovačka županija, 2020; </w:t>
      </w:r>
      <w:r w:rsidRPr="00421A0D">
        <w:rPr>
          <w:sz w:val="20"/>
        </w:rPr>
        <w:t>izračun autora</w:t>
      </w:r>
    </w:p>
    <w:p w14:paraId="62EEEE99" w14:textId="77777777" w:rsidR="00F14DE1" w:rsidRPr="00421A0D" w:rsidRDefault="00F14DE1" w:rsidP="00F14DE1"/>
    <w:p w14:paraId="03446091" w14:textId="1E874A03" w:rsidR="00F14DE1" w:rsidRPr="00421A0D" w:rsidRDefault="00E4416F" w:rsidP="00F14DE1">
      <w:r>
        <w:t xml:space="preserve">Grad Karlovac izdvaja najviše u apsolutnom iznosu u Karlovačkoj županiji za sport. S </w:t>
      </w:r>
      <w:r w:rsidR="005238C8">
        <w:t>izdvajanjem za sport</w:t>
      </w:r>
      <w:r w:rsidR="00F14DE1" w:rsidRPr="00421A0D">
        <w:t xml:space="preserve"> od </w:t>
      </w:r>
      <w:r>
        <w:t>3,</w:t>
      </w:r>
      <w:r w:rsidR="00B24BD0">
        <w:t>79</w:t>
      </w:r>
      <w:r w:rsidR="00F14DE1" w:rsidRPr="00421A0D">
        <w:t xml:space="preserve">% ukupnih rashoda proračuna je u usporedbi s drugim gradovima u županiji </w:t>
      </w:r>
      <w:r>
        <w:t>ima</w:t>
      </w:r>
      <w:r w:rsidR="005238C8">
        <w:t>o</w:t>
      </w:r>
      <w:r>
        <w:t xml:space="preserve"> drugi najveći udio iza Duge Rese</w:t>
      </w:r>
      <w:r w:rsidR="005238C8">
        <w:t xml:space="preserve"> (4,86%)</w:t>
      </w:r>
      <w:r w:rsidR="00F14DE1" w:rsidRPr="00421A0D">
        <w:t xml:space="preserve">. Općine su ukupno izdvojile </w:t>
      </w:r>
      <w:r>
        <w:t>0,75</w:t>
      </w:r>
      <w:r w:rsidR="00F14DE1" w:rsidRPr="00421A0D">
        <w:t xml:space="preserve">% svojih proračuna za sport, a </w:t>
      </w:r>
      <w:r>
        <w:t>Karlovačka</w:t>
      </w:r>
      <w:r w:rsidR="00F14DE1" w:rsidRPr="00421A0D">
        <w:t xml:space="preserve"> županija je izdvojila u </w:t>
      </w:r>
      <w:r>
        <w:t>2018</w:t>
      </w:r>
      <w:r w:rsidR="00F14DE1" w:rsidRPr="00421A0D">
        <w:t>. godini 1,</w:t>
      </w:r>
      <w:r>
        <w:t>25</w:t>
      </w:r>
      <w:r w:rsidR="00F14DE1" w:rsidRPr="00421A0D">
        <w:t>% proračuna za sport.</w:t>
      </w:r>
    </w:p>
    <w:p w14:paraId="713958B7" w14:textId="456CD823" w:rsidR="00F14DE1" w:rsidRPr="00421A0D" w:rsidRDefault="005238C8" w:rsidP="00F14DE1">
      <w:r>
        <w:t>U</w:t>
      </w:r>
      <w:r w:rsidR="00F14DE1" w:rsidRPr="00421A0D">
        <w:t xml:space="preserve"> izdvajanj</w:t>
      </w:r>
      <w:r>
        <w:t>ima</w:t>
      </w:r>
      <w:r w:rsidR="00F14DE1" w:rsidRPr="00421A0D">
        <w:t xml:space="preserve"> za sport po stanovniku Grad </w:t>
      </w:r>
      <w:r w:rsidR="00E4416F">
        <w:t>Karlovac</w:t>
      </w:r>
      <w:r w:rsidR="00F14DE1" w:rsidRPr="00421A0D">
        <w:t xml:space="preserve"> prednjači </w:t>
      </w:r>
      <w:r w:rsidR="00E4416F">
        <w:t>na razini KŽ</w:t>
      </w:r>
      <w:r w:rsidR="00F14DE1" w:rsidRPr="00421A0D">
        <w:t xml:space="preserve"> s</w:t>
      </w:r>
      <w:r w:rsidR="00E4416F">
        <w:t>a</w:t>
      </w:r>
      <w:r w:rsidR="00F14DE1" w:rsidRPr="00421A0D">
        <w:t xml:space="preserve"> </w:t>
      </w:r>
      <w:r w:rsidR="00E4416F">
        <w:t>141</w:t>
      </w:r>
      <w:r w:rsidR="00F14DE1" w:rsidRPr="00421A0D">
        <w:t xml:space="preserve"> kn godišnjih izdvajanja za sport po stanovniku. </w:t>
      </w:r>
      <w:r w:rsidR="00E4416F">
        <w:t>Ogulin izdvaja 117 kn po stanovniku dok drugi gradovi izdvajaju manje od 100 kn po stanovniku za sport</w:t>
      </w:r>
      <w:r w:rsidR="00F14DE1" w:rsidRPr="00421A0D">
        <w:t xml:space="preserve">. </w:t>
      </w:r>
    </w:p>
    <w:p w14:paraId="400D4D9C" w14:textId="746C90F1" w:rsidR="00F14DE1" w:rsidRDefault="00F14DE1" w:rsidP="00F14DE1">
      <w:r w:rsidRPr="00421A0D">
        <w:rPr>
          <w:rStyle w:val="Naglaeno"/>
        </w:rPr>
        <w:t>Podaci iz ovog dijela analize potvrđuju očekivanu situaciju dominacije</w:t>
      </w:r>
      <w:r w:rsidR="005238C8">
        <w:rPr>
          <w:rStyle w:val="Naglaeno"/>
        </w:rPr>
        <w:t xml:space="preserve"> pokazatelja </w:t>
      </w:r>
      <w:r w:rsidRPr="00421A0D">
        <w:rPr>
          <w:rStyle w:val="Naglaeno"/>
        </w:rPr>
        <w:t xml:space="preserve">izdvajanja za sport Grada </w:t>
      </w:r>
      <w:r w:rsidR="00E4416F">
        <w:rPr>
          <w:rStyle w:val="Naglaeno"/>
        </w:rPr>
        <w:t>Karlovca</w:t>
      </w:r>
      <w:r w:rsidR="00EC5393">
        <w:rPr>
          <w:rStyle w:val="Naglaeno"/>
        </w:rPr>
        <w:t>, kao najvećeg grada i županijskog središta,</w:t>
      </w:r>
      <w:r w:rsidRPr="00421A0D">
        <w:rPr>
          <w:rStyle w:val="Naglaeno"/>
        </w:rPr>
        <w:t xml:space="preserve"> u odnosu na ostale jedinice lokalne samouprave u </w:t>
      </w:r>
      <w:r w:rsidR="00E4416F">
        <w:rPr>
          <w:rStyle w:val="Naglaeno"/>
        </w:rPr>
        <w:t>Karlovačkoj</w:t>
      </w:r>
      <w:r w:rsidRPr="00421A0D">
        <w:rPr>
          <w:rStyle w:val="Naglaeno"/>
        </w:rPr>
        <w:t xml:space="preserve"> županiji.</w:t>
      </w:r>
      <w:r w:rsidRPr="00421A0D">
        <w:t xml:space="preserve"> To je s jedne strane odraz financijske snage Grada </w:t>
      </w:r>
      <w:r w:rsidR="00E4416F">
        <w:t>Karlovca</w:t>
      </w:r>
      <w:r w:rsidRPr="00421A0D">
        <w:t xml:space="preserve"> u odnosu na druge jedinice lokalne samouprave u </w:t>
      </w:r>
      <w:r w:rsidR="00E4416F">
        <w:t>KŽ</w:t>
      </w:r>
      <w:r w:rsidRPr="00421A0D">
        <w:t xml:space="preserve">, ali i razvijenijeg i masovnijeg sustava sporta. Također, trenutna situacija i obvezuje Grad </w:t>
      </w:r>
      <w:r w:rsidR="00E4416F">
        <w:t>Karlovac</w:t>
      </w:r>
      <w:r w:rsidRPr="00421A0D">
        <w:t xml:space="preserve"> da kao nositelj kvalitete sporta u županiji nastavi održavati i unaprjeđivati svoj sustav sporta, te da potakne i druge jedinice lokalne samouprave, a naročito gradove u županiji na unaprjeđenje sustava sporta i </w:t>
      </w:r>
      <w:r w:rsidR="00E4416F">
        <w:t xml:space="preserve">kvalitetnije </w:t>
      </w:r>
      <w:r w:rsidRPr="00421A0D">
        <w:t>financiranja sporta na svom administrativnom području.</w:t>
      </w:r>
    </w:p>
    <w:p w14:paraId="59671E15" w14:textId="66181D4B" w:rsidR="00F14DE1" w:rsidRDefault="00EC5393" w:rsidP="00F14DE1">
      <w:r w:rsidRPr="00EC5393">
        <w:t>S druge strane,</w:t>
      </w:r>
      <w:r>
        <w:t xml:space="preserve"> ukoliko uzmemo u obzir niska i ispodprosječna izdvajanja za sport u Gradu Karlovcu u odnosu na </w:t>
      </w:r>
      <w:r w:rsidR="005238C8">
        <w:t>veći broj</w:t>
      </w:r>
      <w:r>
        <w:t xml:space="preserve"> gradov</w:t>
      </w:r>
      <w:r w:rsidR="005238C8">
        <w:t>a</w:t>
      </w:r>
      <w:r>
        <w:t xml:space="preserve"> i županijsk</w:t>
      </w:r>
      <w:r w:rsidR="005238C8">
        <w:t>ih</w:t>
      </w:r>
      <w:r>
        <w:t xml:space="preserve"> središta u Republici Hrvatskoj (vidi prethodno poglavlje), podatak da izdvajanja Grada Karlovca za sport čine 5</w:t>
      </w:r>
      <w:r w:rsidR="00F0556D">
        <w:t>7</w:t>
      </w:r>
      <w:r>
        <w:t>% svih sredstava za sport na razini županije te da Grad Karlovac prednjači u relativni</w:t>
      </w:r>
      <w:r w:rsidR="005238C8">
        <w:t>m</w:t>
      </w:r>
      <w:r>
        <w:t xml:space="preserve"> pokazatelj</w:t>
      </w:r>
      <w:r w:rsidR="005238C8">
        <w:t>ima</w:t>
      </w:r>
      <w:r>
        <w:t xml:space="preserve"> izdvajanja za sport ukazuje i na vrlo slabo razvijen i nedovoljno financijski praćen sustav sporta od strane jedinica lokalne uprave na razini Karlovačke županije.</w:t>
      </w:r>
    </w:p>
    <w:p w14:paraId="63F9DF3F" w14:textId="388FF388" w:rsidR="00F14DE1" w:rsidRDefault="00C21EF8" w:rsidP="00F14DE1">
      <w:pPr>
        <w:pStyle w:val="Naslov4"/>
        <w:pageBreakBefore/>
      </w:pPr>
      <w:r>
        <w:t>Program javnih potreba u sportu</w:t>
      </w:r>
      <w:r w:rsidR="00F14DE1">
        <w:t xml:space="preserve"> Grada </w:t>
      </w:r>
      <w:r w:rsidR="00FC2948">
        <w:t>Karlovca</w:t>
      </w:r>
    </w:p>
    <w:p w14:paraId="764B4B32" w14:textId="4628BEF5" w:rsidR="005C6CBC" w:rsidRDefault="005C6CBC" w:rsidP="005C6CBC">
      <w:r>
        <w:t>Grad Karlovac sportsku djelatnost sufinancira sredstvima gradskog proračuna, kroz  Program javnih potreba u sportu Grada Karlovca, sukladno članku 76. stavak 4. i 6.  Zakona o športu. Izravni korisnik tih sredstava je lokalna sportska zajednica odnosno Karlovačka športska zajednica (KŠZ). Sredstva se dodjeljuju na temelju Prijedloga Programa javnih potreba u sportu koji izrađuje KŠZ.</w:t>
      </w:r>
    </w:p>
    <w:p w14:paraId="4190C1B6" w14:textId="77777777" w:rsidR="005C6CBC" w:rsidRDefault="005C6CBC" w:rsidP="005C6CBC">
      <w:r>
        <w:t>Javne potrebe u športu, sukladno članku 76. stavak 1. Zakona o športu su programi, odnosno aktivnosti, poslovi i djelatnosti od značaja za razvoj sporta na razini jedinice lokalne samouprave:</w:t>
      </w:r>
    </w:p>
    <w:p w14:paraId="69644964" w14:textId="77777777" w:rsidR="005C6CBC" w:rsidRDefault="005C6CBC" w:rsidP="005C6CBC">
      <w:pPr>
        <w:pStyle w:val="Odlomakpopisa"/>
        <w:numPr>
          <w:ilvl w:val="0"/>
          <w:numId w:val="10"/>
        </w:numPr>
      </w:pPr>
      <w:r>
        <w:t>poticanje i  promicanje sporta</w:t>
      </w:r>
    </w:p>
    <w:p w14:paraId="47607F35" w14:textId="77777777" w:rsidR="005C6CBC" w:rsidRDefault="005C6CBC" w:rsidP="005C6CBC">
      <w:pPr>
        <w:pStyle w:val="Odlomakpopisa"/>
        <w:numPr>
          <w:ilvl w:val="0"/>
          <w:numId w:val="10"/>
        </w:numPr>
      </w:pPr>
      <w:r>
        <w:t>provođenje sportskih aktivnosti djece, mladih i studenata</w:t>
      </w:r>
    </w:p>
    <w:p w14:paraId="5BFCF416" w14:textId="77777777" w:rsidR="005C6CBC" w:rsidRDefault="005C6CBC" w:rsidP="005C6CBC">
      <w:pPr>
        <w:pStyle w:val="Odlomakpopisa"/>
        <w:numPr>
          <w:ilvl w:val="0"/>
          <w:numId w:val="10"/>
        </w:numPr>
      </w:pPr>
      <w:r>
        <w:t xml:space="preserve">djelovanje sportskih udruga i sportskih saveza </w:t>
      </w:r>
    </w:p>
    <w:p w14:paraId="122CD60C" w14:textId="77777777" w:rsidR="005C6CBC" w:rsidRDefault="005C6CBC" w:rsidP="005C6CBC">
      <w:pPr>
        <w:pStyle w:val="Odlomakpopisa"/>
        <w:numPr>
          <w:ilvl w:val="0"/>
          <w:numId w:val="10"/>
        </w:numPr>
      </w:pPr>
      <w:r>
        <w:t xml:space="preserve">sportska priprema, domaća i međunarodna natjecanja, te opća i posebna zaštita sportaša, </w:t>
      </w:r>
    </w:p>
    <w:p w14:paraId="5D1C4CF8" w14:textId="77777777" w:rsidR="005C6CBC" w:rsidRDefault="005C6CBC" w:rsidP="005C6CBC">
      <w:pPr>
        <w:pStyle w:val="Odlomakpopisa"/>
        <w:numPr>
          <w:ilvl w:val="0"/>
          <w:numId w:val="10"/>
        </w:numPr>
      </w:pPr>
      <w:r>
        <w:t>zapošljavanje osoba za obavljanje stručnih poslova u sportu,</w:t>
      </w:r>
    </w:p>
    <w:p w14:paraId="21C1B24B" w14:textId="77777777" w:rsidR="005C6CBC" w:rsidRDefault="005C6CBC" w:rsidP="005C6CBC">
      <w:pPr>
        <w:pStyle w:val="Odlomakpopisa"/>
        <w:numPr>
          <w:ilvl w:val="0"/>
          <w:numId w:val="10"/>
        </w:numPr>
      </w:pPr>
      <w:r>
        <w:t xml:space="preserve">sportsko-rekreacijske aktivnosti građana, </w:t>
      </w:r>
    </w:p>
    <w:p w14:paraId="1EE1A5D0" w14:textId="77777777" w:rsidR="005C6CBC" w:rsidRDefault="005C6CBC" w:rsidP="005C6CBC">
      <w:pPr>
        <w:pStyle w:val="Odlomakpopisa"/>
        <w:numPr>
          <w:ilvl w:val="0"/>
          <w:numId w:val="10"/>
        </w:numPr>
      </w:pPr>
      <w:r>
        <w:t>sportske aktivnosti osoba s teškoćama u razvoju i osoba s invaliditetom</w:t>
      </w:r>
    </w:p>
    <w:p w14:paraId="51A2E9BD" w14:textId="7798A96A" w:rsidR="005C6CBC" w:rsidRDefault="005C6CBC" w:rsidP="005C6CBC">
      <w:pPr>
        <w:pStyle w:val="Odlomakpopisa"/>
        <w:numPr>
          <w:ilvl w:val="0"/>
          <w:numId w:val="10"/>
        </w:numPr>
      </w:pPr>
      <w:r>
        <w:t>planiranje, izgradnja, održavanje i korištenje sportskih građevina značajnih za grad Karlovac</w:t>
      </w:r>
    </w:p>
    <w:p w14:paraId="71EDD4F1" w14:textId="77777777" w:rsidR="005C6CBC" w:rsidRDefault="005C6CBC" w:rsidP="005C6CBC">
      <w:pPr>
        <w:pStyle w:val="Odlomakpopisa"/>
        <w:numPr>
          <w:ilvl w:val="0"/>
          <w:numId w:val="10"/>
        </w:numPr>
      </w:pPr>
      <w:r>
        <w:t>provođenje i financiranje znanstvenih i razvojnih projekata, elaborata i studija u funkciji razvoja sporta.</w:t>
      </w:r>
    </w:p>
    <w:p w14:paraId="4C0F2739" w14:textId="128CB6F9" w:rsidR="005C6CBC" w:rsidRDefault="005C6CBC" w:rsidP="005C6CBC">
      <w:r>
        <w:t>Karlovačka športska zajednica , sukladno članku 76. stavak 2. Zakona o sportu predlaže Program javnih potreba u sportu Gradonačelniku i Upravnom odjelu za društvene djelatnosti Grada Karlovca koji prijedlog upućuju Gradskom vijeću na usvajanje. Program javnih potreba u sportu donosi se na razdoblje od jedne godine.</w:t>
      </w:r>
    </w:p>
    <w:p w14:paraId="1003988D" w14:textId="22AAA3DF" w:rsidR="00572075" w:rsidRDefault="00F14DE1" w:rsidP="00F14DE1">
      <w:r>
        <w:t>U tablici 2.3.</w:t>
      </w:r>
      <w:r w:rsidR="005C6CBC">
        <w:t>6</w:t>
      </w:r>
      <w:r>
        <w:t xml:space="preserve">. nalazi se pregled izvršenja </w:t>
      </w:r>
      <w:r w:rsidR="002547D5">
        <w:t xml:space="preserve">Programa javnih potreba u sportu Grada Karlovca od </w:t>
      </w:r>
      <w:r>
        <w:t>2016. do 2019. te plan za 2020. godinu.</w:t>
      </w:r>
    </w:p>
    <w:p w14:paraId="7546BDF7" w14:textId="17D5475C" w:rsidR="00612DDB" w:rsidRDefault="00612DDB" w:rsidP="00F14DE1">
      <w:r>
        <w:t>Grad Karlovac je u promatranom razdoblju sredstva raspoređivao u 7 aktivnosti/programa:</w:t>
      </w:r>
    </w:p>
    <w:p w14:paraId="6DE73296" w14:textId="06663A82" w:rsidR="002547D5" w:rsidRDefault="005C6CBC" w:rsidP="00477E33">
      <w:pPr>
        <w:pStyle w:val="Odlomakpopisa"/>
        <w:numPr>
          <w:ilvl w:val="0"/>
          <w:numId w:val="20"/>
        </w:numPr>
      </w:pPr>
      <w:r>
        <w:t>Financiranje</w:t>
      </w:r>
      <w:r w:rsidR="00612DDB">
        <w:t xml:space="preserve"> sportskih udruga članica Karlovačke športske zajednice</w:t>
      </w:r>
    </w:p>
    <w:p w14:paraId="02550FF1" w14:textId="2EE1F96F" w:rsidR="00612DDB" w:rsidRDefault="00612DDB" w:rsidP="00477E33">
      <w:pPr>
        <w:pStyle w:val="Odlomakpopisa"/>
        <w:numPr>
          <w:ilvl w:val="0"/>
          <w:numId w:val="20"/>
        </w:numPr>
      </w:pPr>
      <w:r>
        <w:t>Školski sport</w:t>
      </w:r>
    </w:p>
    <w:p w14:paraId="2E2AF463" w14:textId="78AC7555" w:rsidR="00612DDB" w:rsidRDefault="00612DDB" w:rsidP="00477E33">
      <w:pPr>
        <w:pStyle w:val="Odlomakpopisa"/>
        <w:numPr>
          <w:ilvl w:val="0"/>
          <w:numId w:val="20"/>
        </w:numPr>
      </w:pPr>
      <w:r>
        <w:t>Djelatnost i stručne službe Karlovačke športske zajednice</w:t>
      </w:r>
    </w:p>
    <w:p w14:paraId="53EFDE5F" w14:textId="77777777" w:rsidR="00612DDB" w:rsidRDefault="00612DDB" w:rsidP="00477E33">
      <w:pPr>
        <w:pStyle w:val="Odlomakpopisa"/>
        <w:numPr>
          <w:ilvl w:val="0"/>
          <w:numId w:val="20"/>
        </w:numPr>
      </w:pPr>
      <w:r>
        <w:t>Promocija i razvoj sporta osoba s invaliditetom</w:t>
      </w:r>
    </w:p>
    <w:p w14:paraId="3432C737" w14:textId="77777777" w:rsidR="00612DDB" w:rsidRDefault="00612DDB" w:rsidP="00477E33">
      <w:pPr>
        <w:pStyle w:val="Odlomakpopisa"/>
        <w:numPr>
          <w:ilvl w:val="0"/>
          <w:numId w:val="20"/>
        </w:numPr>
      </w:pPr>
      <w:r>
        <w:t xml:space="preserve">Korištenje sportskih objekata </w:t>
      </w:r>
    </w:p>
    <w:p w14:paraId="1B11679E" w14:textId="77777777" w:rsidR="00612DDB" w:rsidRDefault="00612DDB" w:rsidP="00477E33">
      <w:pPr>
        <w:pStyle w:val="Odlomakpopisa"/>
        <w:numPr>
          <w:ilvl w:val="0"/>
          <w:numId w:val="20"/>
        </w:numPr>
      </w:pPr>
      <w:r>
        <w:t>Zdravstvena skrb sportaša</w:t>
      </w:r>
    </w:p>
    <w:p w14:paraId="0B1E3DB6" w14:textId="05C0DBB0" w:rsidR="00612DDB" w:rsidRDefault="00612DDB" w:rsidP="00477E33">
      <w:pPr>
        <w:pStyle w:val="Odlomakpopisa"/>
        <w:numPr>
          <w:ilvl w:val="0"/>
          <w:numId w:val="20"/>
        </w:numPr>
      </w:pPr>
      <w:r>
        <w:t>Stipendije vrhunskim i perspektivnim sportašima</w:t>
      </w:r>
    </w:p>
    <w:p w14:paraId="3C62BB8B" w14:textId="075D6D78" w:rsidR="00F14DE1" w:rsidRDefault="00612DDB" w:rsidP="00612DDB">
      <w:r>
        <w:t xml:space="preserve">Sredstvima koja su namijenjena </w:t>
      </w:r>
      <w:r w:rsidR="0088195A">
        <w:t xml:space="preserve">aktivnosti </w:t>
      </w:r>
      <w:r>
        <w:t>2. Školsk</w:t>
      </w:r>
      <w:r w:rsidR="0088195A">
        <w:t>i</w:t>
      </w:r>
      <w:r>
        <w:t xml:space="preserve"> sport raspolaže </w:t>
      </w:r>
      <w:r w:rsidRPr="00612DDB">
        <w:t>Školsk</w:t>
      </w:r>
      <w:r>
        <w:t>i</w:t>
      </w:r>
      <w:r w:rsidRPr="00612DDB">
        <w:t xml:space="preserve"> sportsk</w:t>
      </w:r>
      <w:r>
        <w:t>i</w:t>
      </w:r>
      <w:r w:rsidRPr="00612DDB">
        <w:t xml:space="preserve"> savez grada Karlovca</w:t>
      </w:r>
      <w:r>
        <w:t xml:space="preserve">. </w:t>
      </w:r>
      <w:r w:rsidR="0088195A">
        <w:t xml:space="preserve">Karlovačka športska zajednica nositelj je ostalih aktivnosti/programa te sredstva raspoređuje krajnjim korisnicima. </w:t>
      </w:r>
    </w:p>
    <w:p w14:paraId="263D44B3" w14:textId="17815209" w:rsidR="005C6CBC" w:rsidRDefault="005C6CBC" w:rsidP="00612DDB"/>
    <w:p w14:paraId="5734CFED" w14:textId="20199AD4" w:rsidR="005C6CBC" w:rsidRDefault="005C6CBC" w:rsidP="00612DDB"/>
    <w:p w14:paraId="115587CB" w14:textId="194722E2" w:rsidR="005C6CBC" w:rsidRDefault="005C6CBC" w:rsidP="00612DDB"/>
    <w:p w14:paraId="5911EB0D" w14:textId="1F733F58" w:rsidR="005C6CBC" w:rsidRDefault="005C6CBC" w:rsidP="00612DDB"/>
    <w:p w14:paraId="2351E2D8" w14:textId="17784413" w:rsidR="005C6CBC" w:rsidRDefault="005C6CBC" w:rsidP="00612DDB"/>
    <w:p w14:paraId="7BD84AF1" w14:textId="33BFE8AD" w:rsidR="005C6CBC" w:rsidRDefault="005C6CBC" w:rsidP="00612DDB"/>
    <w:p w14:paraId="644E08B1" w14:textId="77777777" w:rsidR="005C6CBC" w:rsidRDefault="005C6CBC" w:rsidP="00612DDB"/>
    <w:p w14:paraId="32C18FA0" w14:textId="061F6585" w:rsidR="00F14DE1" w:rsidRDefault="00F14DE1" w:rsidP="00F14DE1">
      <w:pPr>
        <w:spacing w:line="240" w:lineRule="auto"/>
        <w:rPr>
          <w:sz w:val="20"/>
        </w:rPr>
      </w:pPr>
      <w:r>
        <w:rPr>
          <w:sz w:val="20"/>
        </w:rPr>
        <w:t>Tablica 2.3.</w:t>
      </w:r>
      <w:r w:rsidR="005C6CBC">
        <w:rPr>
          <w:sz w:val="20"/>
        </w:rPr>
        <w:t>6</w:t>
      </w:r>
      <w:r w:rsidRPr="00F12630">
        <w:rPr>
          <w:sz w:val="20"/>
        </w:rPr>
        <w:t>.</w:t>
      </w:r>
      <w:r>
        <w:rPr>
          <w:sz w:val="20"/>
        </w:rPr>
        <w:t xml:space="preserve"> </w:t>
      </w:r>
      <w:r w:rsidR="002547D5">
        <w:rPr>
          <w:sz w:val="20"/>
        </w:rPr>
        <w:t xml:space="preserve">Program javnih </w:t>
      </w:r>
      <w:r>
        <w:rPr>
          <w:sz w:val="20"/>
        </w:rPr>
        <w:t>potreb</w:t>
      </w:r>
      <w:r w:rsidR="002547D5">
        <w:rPr>
          <w:sz w:val="20"/>
        </w:rPr>
        <w:t>a</w:t>
      </w:r>
      <w:r>
        <w:rPr>
          <w:sz w:val="20"/>
        </w:rPr>
        <w:t xml:space="preserve"> u sportu Grada </w:t>
      </w:r>
      <w:r w:rsidR="002547D5">
        <w:rPr>
          <w:sz w:val="20"/>
        </w:rPr>
        <w:t>Karlovca</w:t>
      </w:r>
      <w:r>
        <w:rPr>
          <w:sz w:val="20"/>
        </w:rPr>
        <w:t xml:space="preserve"> - realizacija 2016.-2019. i plan </w:t>
      </w:r>
      <w:r w:rsidR="000662F4">
        <w:rPr>
          <w:sz w:val="20"/>
        </w:rPr>
        <w:t xml:space="preserve">za </w:t>
      </w:r>
      <w:r>
        <w:rPr>
          <w:sz w:val="20"/>
        </w:rPr>
        <w:t>2020.</w:t>
      </w:r>
    </w:p>
    <w:tbl>
      <w:tblPr>
        <w:tblStyle w:val="GridTable2Accent2"/>
        <w:tblW w:w="10632" w:type="dxa"/>
        <w:tblInd w:w="-851" w:type="dxa"/>
        <w:tblLook w:val="04E0" w:firstRow="1" w:lastRow="1" w:firstColumn="1" w:lastColumn="0" w:noHBand="0" w:noVBand="1"/>
      </w:tblPr>
      <w:tblGrid>
        <w:gridCol w:w="4253"/>
        <w:gridCol w:w="1276"/>
        <w:gridCol w:w="1275"/>
        <w:gridCol w:w="1276"/>
        <w:gridCol w:w="1276"/>
        <w:gridCol w:w="1276"/>
      </w:tblGrid>
      <w:tr w:rsidR="00205642" w:rsidRPr="00205642" w14:paraId="7673C6B6" w14:textId="77777777" w:rsidTr="000662F4">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253" w:type="dxa"/>
            <w:noWrap/>
            <w:vAlign w:val="center"/>
            <w:hideMark/>
          </w:tcPr>
          <w:p w14:paraId="2D0D604F" w14:textId="77777777" w:rsidR="00205642" w:rsidRPr="00205642" w:rsidRDefault="00205642" w:rsidP="00205642">
            <w:pPr>
              <w:spacing w:after="0" w:line="240" w:lineRule="auto"/>
              <w:ind w:left="0"/>
              <w:jc w:val="left"/>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 </w:t>
            </w:r>
          </w:p>
        </w:tc>
        <w:tc>
          <w:tcPr>
            <w:tcW w:w="1276" w:type="dxa"/>
            <w:noWrap/>
            <w:vAlign w:val="center"/>
            <w:hideMark/>
          </w:tcPr>
          <w:p w14:paraId="75348EE3" w14:textId="17748E07" w:rsidR="00205642" w:rsidRPr="00205642" w:rsidRDefault="00612DDB" w:rsidP="00205642">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Pr>
                <w:rFonts w:asciiTheme="minorHAnsi" w:eastAsia="Times New Roman" w:hAnsiTheme="minorHAnsi" w:cstheme="minorHAnsi"/>
                <w:color w:val="000000"/>
                <w:sz w:val="18"/>
                <w:szCs w:val="18"/>
                <w:lang w:eastAsia="hr-HR"/>
              </w:rPr>
              <w:t>izvršenje</w:t>
            </w:r>
            <w:r w:rsidR="00205642" w:rsidRPr="00205642">
              <w:rPr>
                <w:rFonts w:asciiTheme="minorHAnsi" w:eastAsia="Times New Roman" w:hAnsiTheme="minorHAnsi" w:cstheme="minorHAnsi"/>
                <w:color w:val="000000"/>
                <w:sz w:val="18"/>
                <w:szCs w:val="18"/>
                <w:lang w:eastAsia="hr-HR"/>
              </w:rPr>
              <w:t xml:space="preserve"> 2016.</w:t>
            </w:r>
          </w:p>
        </w:tc>
        <w:tc>
          <w:tcPr>
            <w:tcW w:w="1275" w:type="dxa"/>
            <w:noWrap/>
            <w:vAlign w:val="center"/>
            <w:hideMark/>
          </w:tcPr>
          <w:p w14:paraId="7C5A92A5" w14:textId="794E2278" w:rsidR="00205642" w:rsidRPr="00205642" w:rsidRDefault="00612DDB" w:rsidP="00205642">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Pr>
                <w:rFonts w:asciiTheme="minorHAnsi" w:eastAsia="Times New Roman" w:hAnsiTheme="minorHAnsi" w:cstheme="minorHAnsi"/>
                <w:color w:val="000000"/>
                <w:sz w:val="18"/>
                <w:szCs w:val="18"/>
                <w:lang w:eastAsia="hr-HR"/>
              </w:rPr>
              <w:t>izvršenje</w:t>
            </w:r>
            <w:r w:rsidRPr="00205642">
              <w:rPr>
                <w:rFonts w:asciiTheme="minorHAnsi" w:eastAsia="Times New Roman" w:hAnsiTheme="minorHAnsi" w:cstheme="minorHAnsi"/>
                <w:color w:val="000000"/>
                <w:sz w:val="18"/>
                <w:szCs w:val="18"/>
                <w:lang w:eastAsia="hr-HR"/>
              </w:rPr>
              <w:t xml:space="preserve"> </w:t>
            </w:r>
            <w:r w:rsidR="00205642" w:rsidRPr="00205642">
              <w:rPr>
                <w:rFonts w:asciiTheme="minorHAnsi" w:eastAsia="Times New Roman" w:hAnsiTheme="minorHAnsi" w:cstheme="minorHAnsi"/>
                <w:color w:val="000000"/>
                <w:sz w:val="18"/>
                <w:szCs w:val="18"/>
                <w:lang w:eastAsia="hr-HR"/>
              </w:rPr>
              <w:t>2017.</w:t>
            </w:r>
          </w:p>
        </w:tc>
        <w:tc>
          <w:tcPr>
            <w:tcW w:w="1276" w:type="dxa"/>
            <w:noWrap/>
            <w:vAlign w:val="center"/>
            <w:hideMark/>
          </w:tcPr>
          <w:p w14:paraId="39B8D1A2" w14:textId="569D8D69" w:rsidR="00205642" w:rsidRPr="00205642" w:rsidRDefault="00612DDB" w:rsidP="00205642">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Pr>
                <w:rFonts w:asciiTheme="minorHAnsi" w:eastAsia="Times New Roman" w:hAnsiTheme="minorHAnsi" w:cstheme="minorHAnsi"/>
                <w:color w:val="000000"/>
                <w:sz w:val="18"/>
                <w:szCs w:val="18"/>
                <w:lang w:eastAsia="hr-HR"/>
              </w:rPr>
              <w:t>izvršenje</w:t>
            </w:r>
            <w:r w:rsidRPr="00205642">
              <w:rPr>
                <w:rFonts w:asciiTheme="minorHAnsi" w:eastAsia="Times New Roman" w:hAnsiTheme="minorHAnsi" w:cstheme="minorHAnsi"/>
                <w:color w:val="000000"/>
                <w:sz w:val="18"/>
                <w:szCs w:val="18"/>
                <w:lang w:eastAsia="hr-HR"/>
              </w:rPr>
              <w:t xml:space="preserve"> </w:t>
            </w:r>
            <w:r w:rsidR="00205642" w:rsidRPr="00205642">
              <w:rPr>
                <w:rFonts w:asciiTheme="minorHAnsi" w:eastAsia="Times New Roman" w:hAnsiTheme="minorHAnsi" w:cstheme="minorHAnsi"/>
                <w:color w:val="000000"/>
                <w:sz w:val="18"/>
                <w:szCs w:val="18"/>
                <w:lang w:eastAsia="hr-HR"/>
              </w:rPr>
              <w:t>2018.</w:t>
            </w:r>
          </w:p>
        </w:tc>
        <w:tc>
          <w:tcPr>
            <w:tcW w:w="1276" w:type="dxa"/>
            <w:noWrap/>
            <w:vAlign w:val="center"/>
            <w:hideMark/>
          </w:tcPr>
          <w:p w14:paraId="024EF9EA" w14:textId="385A0CE7" w:rsidR="00205642" w:rsidRPr="00205642" w:rsidRDefault="00612DDB" w:rsidP="00205642">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Pr>
                <w:rFonts w:asciiTheme="minorHAnsi" w:eastAsia="Times New Roman" w:hAnsiTheme="minorHAnsi" w:cstheme="minorHAnsi"/>
                <w:color w:val="000000"/>
                <w:sz w:val="18"/>
                <w:szCs w:val="18"/>
                <w:lang w:eastAsia="hr-HR"/>
              </w:rPr>
              <w:t>izvršenje</w:t>
            </w:r>
            <w:r w:rsidRPr="00205642">
              <w:rPr>
                <w:rFonts w:asciiTheme="minorHAnsi" w:eastAsia="Times New Roman" w:hAnsiTheme="minorHAnsi" w:cstheme="minorHAnsi"/>
                <w:color w:val="000000"/>
                <w:sz w:val="18"/>
                <w:szCs w:val="18"/>
                <w:lang w:eastAsia="hr-HR"/>
              </w:rPr>
              <w:t xml:space="preserve"> </w:t>
            </w:r>
            <w:r w:rsidR="00205642" w:rsidRPr="00205642">
              <w:rPr>
                <w:rFonts w:asciiTheme="minorHAnsi" w:eastAsia="Times New Roman" w:hAnsiTheme="minorHAnsi" w:cstheme="minorHAnsi"/>
                <w:color w:val="000000"/>
                <w:sz w:val="18"/>
                <w:szCs w:val="18"/>
                <w:lang w:eastAsia="hr-HR"/>
              </w:rPr>
              <w:t>2019.</w:t>
            </w:r>
          </w:p>
        </w:tc>
        <w:tc>
          <w:tcPr>
            <w:tcW w:w="1276" w:type="dxa"/>
            <w:noWrap/>
            <w:vAlign w:val="center"/>
            <w:hideMark/>
          </w:tcPr>
          <w:p w14:paraId="2AD6331E" w14:textId="77777777" w:rsidR="00205642" w:rsidRPr="00205642" w:rsidRDefault="00205642" w:rsidP="00205642">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plan 2020.</w:t>
            </w:r>
          </w:p>
        </w:tc>
      </w:tr>
      <w:tr w:rsidR="00205642" w:rsidRPr="00205642" w14:paraId="6AD1F0EA" w14:textId="77777777" w:rsidTr="000662F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253" w:type="dxa"/>
            <w:vAlign w:val="center"/>
            <w:hideMark/>
          </w:tcPr>
          <w:p w14:paraId="529B2987" w14:textId="25631F03" w:rsidR="00205642" w:rsidRPr="00205642" w:rsidRDefault="00205642" w:rsidP="00205642">
            <w:pPr>
              <w:spacing w:after="0" w:line="240" w:lineRule="auto"/>
              <w:ind w:left="0"/>
              <w:jc w:val="left"/>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1. SPORTSKE UDRUGE</w:t>
            </w:r>
            <w:r w:rsidR="000662F4">
              <w:rPr>
                <w:rFonts w:asciiTheme="minorHAnsi" w:eastAsia="Times New Roman" w:hAnsiTheme="minorHAnsi" w:cstheme="minorHAnsi"/>
                <w:color w:val="000000"/>
                <w:sz w:val="18"/>
                <w:szCs w:val="18"/>
                <w:lang w:eastAsia="hr-HR"/>
              </w:rPr>
              <w:t xml:space="preserve"> ČLANICE KŠZ-a</w:t>
            </w:r>
          </w:p>
        </w:tc>
        <w:tc>
          <w:tcPr>
            <w:tcW w:w="1276" w:type="dxa"/>
            <w:vAlign w:val="center"/>
            <w:hideMark/>
          </w:tcPr>
          <w:p w14:paraId="25951229"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2.200.977 kn</w:t>
            </w:r>
          </w:p>
        </w:tc>
        <w:tc>
          <w:tcPr>
            <w:tcW w:w="1275" w:type="dxa"/>
            <w:vAlign w:val="center"/>
            <w:hideMark/>
          </w:tcPr>
          <w:p w14:paraId="62E67ADF"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2.364.878 kn</w:t>
            </w:r>
          </w:p>
        </w:tc>
        <w:tc>
          <w:tcPr>
            <w:tcW w:w="1276" w:type="dxa"/>
            <w:vAlign w:val="center"/>
            <w:hideMark/>
          </w:tcPr>
          <w:p w14:paraId="3F049DE5"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2.768.984 kn</w:t>
            </w:r>
          </w:p>
        </w:tc>
        <w:tc>
          <w:tcPr>
            <w:tcW w:w="1276" w:type="dxa"/>
            <w:vAlign w:val="center"/>
            <w:hideMark/>
          </w:tcPr>
          <w:p w14:paraId="2F2A2EB6"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2.942.850 kn</w:t>
            </w:r>
          </w:p>
        </w:tc>
        <w:tc>
          <w:tcPr>
            <w:tcW w:w="1276" w:type="dxa"/>
            <w:vAlign w:val="center"/>
            <w:hideMark/>
          </w:tcPr>
          <w:p w14:paraId="004ED1C4" w14:textId="52B8F372" w:rsidR="00205642" w:rsidRPr="00205642" w:rsidRDefault="00B24BD0"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Pr>
                <w:rFonts w:asciiTheme="minorHAnsi" w:eastAsia="Times New Roman" w:hAnsiTheme="minorHAnsi" w:cstheme="minorHAnsi"/>
                <w:b/>
                <w:bCs/>
                <w:color w:val="000000"/>
                <w:sz w:val="18"/>
                <w:szCs w:val="18"/>
                <w:lang w:eastAsia="hr-HR"/>
              </w:rPr>
              <w:t>3</w:t>
            </w:r>
            <w:r w:rsidR="00205642" w:rsidRPr="00205642">
              <w:rPr>
                <w:rFonts w:asciiTheme="minorHAnsi" w:eastAsia="Times New Roman" w:hAnsiTheme="minorHAnsi" w:cstheme="minorHAnsi"/>
                <w:b/>
                <w:bCs/>
                <w:color w:val="000000"/>
                <w:sz w:val="18"/>
                <w:szCs w:val="18"/>
                <w:lang w:eastAsia="hr-HR"/>
              </w:rPr>
              <w:t>.</w:t>
            </w:r>
            <w:r>
              <w:rPr>
                <w:rFonts w:asciiTheme="minorHAnsi" w:eastAsia="Times New Roman" w:hAnsiTheme="minorHAnsi" w:cstheme="minorHAnsi"/>
                <w:b/>
                <w:bCs/>
                <w:color w:val="000000"/>
                <w:sz w:val="18"/>
                <w:szCs w:val="18"/>
                <w:lang w:eastAsia="hr-HR"/>
              </w:rPr>
              <w:t>229</w:t>
            </w:r>
            <w:r w:rsidR="00205642" w:rsidRPr="00205642">
              <w:rPr>
                <w:rFonts w:asciiTheme="minorHAnsi" w:eastAsia="Times New Roman" w:hAnsiTheme="minorHAnsi" w:cstheme="minorHAnsi"/>
                <w:b/>
                <w:bCs/>
                <w:color w:val="000000"/>
                <w:sz w:val="18"/>
                <w:szCs w:val="18"/>
                <w:lang w:eastAsia="hr-HR"/>
              </w:rPr>
              <w:t>.000 kn</w:t>
            </w:r>
          </w:p>
        </w:tc>
      </w:tr>
      <w:tr w:rsidR="00205642" w:rsidRPr="00205642" w14:paraId="721EF782" w14:textId="77777777" w:rsidTr="000662F4">
        <w:trPr>
          <w:trHeight w:val="255"/>
        </w:trPr>
        <w:tc>
          <w:tcPr>
            <w:cnfStyle w:val="001000000000" w:firstRow="0" w:lastRow="0" w:firstColumn="1" w:lastColumn="0" w:oddVBand="0" w:evenVBand="0" w:oddHBand="0" w:evenHBand="0" w:firstRowFirstColumn="0" w:firstRowLastColumn="0" w:lastRowFirstColumn="0" w:lastRowLastColumn="0"/>
            <w:tcW w:w="4253" w:type="dxa"/>
            <w:shd w:val="clear" w:color="auto" w:fill="FFFFFF" w:themeFill="background1"/>
            <w:vAlign w:val="center"/>
            <w:hideMark/>
          </w:tcPr>
          <w:p w14:paraId="1314415D" w14:textId="064431F1" w:rsidR="00205642" w:rsidRPr="00205642" w:rsidRDefault="00205642" w:rsidP="00205642">
            <w:pPr>
              <w:spacing w:after="0" w:line="240" w:lineRule="auto"/>
              <w:ind w:left="0"/>
              <w:jc w:val="left"/>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1.1. Tekuće donacije članicama KŠZ-a:</w:t>
            </w:r>
          </w:p>
        </w:tc>
        <w:tc>
          <w:tcPr>
            <w:tcW w:w="1276" w:type="dxa"/>
            <w:shd w:val="clear" w:color="auto" w:fill="FFFFFF" w:themeFill="background1"/>
            <w:vAlign w:val="center"/>
            <w:hideMark/>
          </w:tcPr>
          <w:p w14:paraId="0B1C547F"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1.950.000 kn</w:t>
            </w:r>
          </w:p>
        </w:tc>
        <w:tc>
          <w:tcPr>
            <w:tcW w:w="1275" w:type="dxa"/>
            <w:shd w:val="clear" w:color="auto" w:fill="FFFFFF" w:themeFill="background1"/>
            <w:vAlign w:val="center"/>
            <w:hideMark/>
          </w:tcPr>
          <w:p w14:paraId="58E23918"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2.095.000 kn</w:t>
            </w:r>
          </w:p>
        </w:tc>
        <w:tc>
          <w:tcPr>
            <w:tcW w:w="1276" w:type="dxa"/>
            <w:shd w:val="clear" w:color="auto" w:fill="FFFFFF" w:themeFill="background1"/>
            <w:vAlign w:val="center"/>
            <w:hideMark/>
          </w:tcPr>
          <w:p w14:paraId="79B526F5"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2.318.000 kn</w:t>
            </w:r>
          </w:p>
        </w:tc>
        <w:tc>
          <w:tcPr>
            <w:tcW w:w="1276" w:type="dxa"/>
            <w:shd w:val="clear" w:color="auto" w:fill="FFFFFF" w:themeFill="background1"/>
            <w:vAlign w:val="center"/>
            <w:hideMark/>
          </w:tcPr>
          <w:p w14:paraId="35A46BA8"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2.408.000 kn</w:t>
            </w:r>
          </w:p>
        </w:tc>
        <w:tc>
          <w:tcPr>
            <w:tcW w:w="1276" w:type="dxa"/>
            <w:shd w:val="clear" w:color="auto" w:fill="FFFFFF" w:themeFill="background1"/>
            <w:vAlign w:val="center"/>
            <w:hideMark/>
          </w:tcPr>
          <w:p w14:paraId="7FC2E02C"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2.515.000 kn</w:t>
            </w:r>
          </w:p>
        </w:tc>
      </w:tr>
      <w:tr w:rsidR="00205642" w:rsidRPr="00205642" w14:paraId="28140841" w14:textId="77777777" w:rsidTr="000662F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253" w:type="dxa"/>
            <w:shd w:val="clear" w:color="auto" w:fill="FFFFFF" w:themeFill="background1"/>
            <w:vAlign w:val="center"/>
            <w:hideMark/>
          </w:tcPr>
          <w:p w14:paraId="290A3C6D" w14:textId="3EB302B6" w:rsidR="00205642" w:rsidRPr="00205642" w:rsidRDefault="000662F4" w:rsidP="00205642">
            <w:pPr>
              <w:spacing w:after="0" w:line="240" w:lineRule="auto"/>
              <w:ind w:left="0"/>
              <w:jc w:val="left"/>
              <w:rPr>
                <w:rFonts w:asciiTheme="minorHAnsi" w:eastAsia="Times New Roman" w:hAnsiTheme="minorHAnsi" w:cstheme="minorHAnsi"/>
                <w:b w:val="0"/>
                <w:bCs w:val="0"/>
                <w:color w:val="000000"/>
                <w:sz w:val="18"/>
                <w:szCs w:val="18"/>
                <w:lang w:eastAsia="hr-HR"/>
              </w:rPr>
            </w:pPr>
            <w:r>
              <w:rPr>
                <w:rFonts w:asciiTheme="minorHAnsi" w:eastAsia="Times New Roman" w:hAnsiTheme="minorHAnsi" w:cstheme="minorHAnsi"/>
                <w:b w:val="0"/>
                <w:bCs w:val="0"/>
                <w:color w:val="000000"/>
                <w:sz w:val="18"/>
                <w:szCs w:val="18"/>
                <w:lang w:eastAsia="hr-HR"/>
              </w:rPr>
              <w:t xml:space="preserve">   </w:t>
            </w:r>
            <w:r w:rsidR="00205642" w:rsidRPr="00205642">
              <w:rPr>
                <w:rFonts w:asciiTheme="minorHAnsi" w:eastAsia="Times New Roman" w:hAnsiTheme="minorHAnsi" w:cstheme="minorHAnsi"/>
                <w:b w:val="0"/>
                <w:bCs w:val="0"/>
                <w:color w:val="000000"/>
                <w:sz w:val="18"/>
                <w:szCs w:val="18"/>
                <w:lang w:eastAsia="hr-HR"/>
              </w:rPr>
              <w:t xml:space="preserve">1.1.1. Prioritetni klubovi </w:t>
            </w:r>
          </w:p>
        </w:tc>
        <w:tc>
          <w:tcPr>
            <w:tcW w:w="1276" w:type="dxa"/>
            <w:shd w:val="clear" w:color="auto" w:fill="FFFFFF" w:themeFill="background1"/>
            <w:vAlign w:val="center"/>
            <w:hideMark/>
          </w:tcPr>
          <w:p w14:paraId="08BCE15E"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1.583.000 kn</w:t>
            </w:r>
          </w:p>
        </w:tc>
        <w:tc>
          <w:tcPr>
            <w:tcW w:w="1275" w:type="dxa"/>
            <w:shd w:val="clear" w:color="auto" w:fill="FFFFFF" w:themeFill="background1"/>
            <w:vAlign w:val="center"/>
            <w:hideMark/>
          </w:tcPr>
          <w:p w14:paraId="511E765D"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1.620.000 kn</w:t>
            </w:r>
          </w:p>
        </w:tc>
        <w:tc>
          <w:tcPr>
            <w:tcW w:w="1276" w:type="dxa"/>
            <w:shd w:val="clear" w:color="auto" w:fill="FFFFFF" w:themeFill="background1"/>
            <w:vAlign w:val="center"/>
            <w:hideMark/>
          </w:tcPr>
          <w:p w14:paraId="18AFB5DD"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1.800.000 kn</w:t>
            </w:r>
          </w:p>
        </w:tc>
        <w:tc>
          <w:tcPr>
            <w:tcW w:w="1276" w:type="dxa"/>
            <w:shd w:val="clear" w:color="auto" w:fill="FFFFFF" w:themeFill="background1"/>
            <w:vAlign w:val="center"/>
            <w:hideMark/>
          </w:tcPr>
          <w:p w14:paraId="27E09E3A"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1.750.000 kn</w:t>
            </w:r>
          </w:p>
        </w:tc>
        <w:tc>
          <w:tcPr>
            <w:tcW w:w="1276" w:type="dxa"/>
            <w:shd w:val="clear" w:color="auto" w:fill="FFFFFF" w:themeFill="background1"/>
            <w:vAlign w:val="center"/>
            <w:hideMark/>
          </w:tcPr>
          <w:p w14:paraId="6F22E0B9"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1.885.000 kn</w:t>
            </w:r>
          </w:p>
        </w:tc>
      </w:tr>
      <w:tr w:rsidR="00205642" w:rsidRPr="00205642" w14:paraId="6C827772" w14:textId="77777777" w:rsidTr="000662F4">
        <w:trPr>
          <w:trHeight w:val="255"/>
        </w:trPr>
        <w:tc>
          <w:tcPr>
            <w:cnfStyle w:val="001000000000" w:firstRow="0" w:lastRow="0" w:firstColumn="1" w:lastColumn="0" w:oddVBand="0" w:evenVBand="0" w:oddHBand="0" w:evenHBand="0" w:firstRowFirstColumn="0" w:firstRowLastColumn="0" w:lastRowFirstColumn="0" w:lastRowLastColumn="0"/>
            <w:tcW w:w="4253" w:type="dxa"/>
            <w:shd w:val="clear" w:color="auto" w:fill="FFFFFF" w:themeFill="background1"/>
            <w:vAlign w:val="center"/>
            <w:hideMark/>
          </w:tcPr>
          <w:p w14:paraId="238D6095" w14:textId="5D834E4C" w:rsidR="00205642" w:rsidRPr="00205642" w:rsidRDefault="000662F4" w:rsidP="00205642">
            <w:pPr>
              <w:spacing w:after="0" w:line="240" w:lineRule="auto"/>
              <w:ind w:left="0"/>
              <w:jc w:val="left"/>
              <w:rPr>
                <w:rFonts w:asciiTheme="minorHAnsi" w:eastAsia="Times New Roman" w:hAnsiTheme="minorHAnsi" w:cstheme="minorHAnsi"/>
                <w:b w:val="0"/>
                <w:bCs w:val="0"/>
                <w:color w:val="000000"/>
                <w:sz w:val="18"/>
                <w:szCs w:val="18"/>
                <w:lang w:eastAsia="hr-HR"/>
              </w:rPr>
            </w:pPr>
            <w:r>
              <w:rPr>
                <w:rFonts w:asciiTheme="minorHAnsi" w:eastAsia="Times New Roman" w:hAnsiTheme="minorHAnsi" w:cstheme="minorHAnsi"/>
                <w:b w:val="0"/>
                <w:bCs w:val="0"/>
                <w:color w:val="000000"/>
                <w:sz w:val="18"/>
                <w:szCs w:val="18"/>
                <w:lang w:eastAsia="hr-HR"/>
              </w:rPr>
              <w:t xml:space="preserve">   </w:t>
            </w:r>
            <w:r w:rsidR="00205642" w:rsidRPr="00205642">
              <w:rPr>
                <w:rFonts w:asciiTheme="minorHAnsi" w:eastAsia="Times New Roman" w:hAnsiTheme="minorHAnsi" w:cstheme="minorHAnsi"/>
                <w:b w:val="0"/>
                <w:bCs w:val="0"/>
                <w:color w:val="000000"/>
                <w:sz w:val="18"/>
                <w:szCs w:val="18"/>
                <w:lang w:eastAsia="hr-HR"/>
              </w:rPr>
              <w:t xml:space="preserve">1.1.2. Klubovi prve grupe </w:t>
            </w:r>
          </w:p>
        </w:tc>
        <w:tc>
          <w:tcPr>
            <w:tcW w:w="1276" w:type="dxa"/>
            <w:shd w:val="clear" w:color="auto" w:fill="FFFFFF" w:themeFill="background1"/>
            <w:vAlign w:val="center"/>
            <w:hideMark/>
          </w:tcPr>
          <w:p w14:paraId="01BF0C19"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185.500 kn</w:t>
            </w:r>
          </w:p>
        </w:tc>
        <w:tc>
          <w:tcPr>
            <w:tcW w:w="1275" w:type="dxa"/>
            <w:shd w:val="clear" w:color="auto" w:fill="FFFFFF" w:themeFill="background1"/>
            <w:vAlign w:val="center"/>
            <w:hideMark/>
          </w:tcPr>
          <w:p w14:paraId="193FD800"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210.000 kn</w:t>
            </w:r>
          </w:p>
        </w:tc>
        <w:tc>
          <w:tcPr>
            <w:tcW w:w="1276" w:type="dxa"/>
            <w:shd w:val="clear" w:color="auto" w:fill="FFFFFF" w:themeFill="background1"/>
            <w:vAlign w:val="center"/>
            <w:hideMark/>
          </w:tcPr>
          <w:p w14:paraId="414E4554"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210.000 kn</w:t>
            </w:r>
          </w:p>
        </w:tc>
        <w:tc>
          <w:tcPr>
            <w:tcW w:w="1276" w:type="dxa"/>
            <w:shd w:val="clear" w:color="auto" w:fill="FFFFFF" w:themeFill="background1"/>
            <w:vAlign w:val="center"/>
            <w:hideMark/>
          </w:tcPr>
          <w:p w14:paraId="72C68360"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340.000 kn</w:t>
            </w:r>
          </w:p>
        </w:tc>
        <w:tc>
          <w:tcPr>
            <w:tcW w:w="1276" w:type="dxa"/>
            <w:shd w:val="clear" w:color="auto" w:fill="FFFFFF" w:themeFill="background1"/>
            <w:vAlign w:val="center"/>
            <w:hideMark/>
          </w:tcPr>
          <w:p w14:paraId="44AAEE3D"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350.000 kn</w:t>
            </w:r>
          </w:p>
        </w:tc>
      </w:tr>
      <w:tr w:rsidR="00205642" w:rsidRPr="00205642" w14:paraId="7F40C3F1" w14:textId="77777777" w:rsidTr="000662F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253" w:type="dxa"/>
            <w:shd w:val="clear" w:color="auto" w:fill="FFFFFF" w:themeFill="background1"/>
            <w:vAlign w:val="center"/>
            <w:hideMark/>
          </w:tcPr>
          <w:p w14:paraId="642D2FB9" w14:textId="41D68818" w:rsidR="00205642" w:rsidRPr="00205642" w:rsidRDefault="000662F4" w:rsidP="00205642">
            <w:pPr>
              <w:spacing w:after="0" w:line="240" w:lineRule="auto"/>
              <w:ind w:left="0"/>
              <w:jc w:val="left"/>
              <w:rPr>
                <w:rFonts w:asciiTheme="minorHAnsi" w:eastAsia="Times New Roman" w:hAnsiTheme="minorHAnsi" w:cstheme="minorHAnsi"/>
                <w:b w:val="0"/>
                <w:bCs w:val="0"/>
                <w:color w:val="000000"/>
                <w:sz w:val="18"/>
                <w:szCs w:val="18"/>
                <w:lang w:eastAsia="hr-HR"/>
              </w:rPr>
            </w:pPr>
            <w:r>
              <w:rPr>
                <w:rFonts w:asciiTheme="minorHAnsi" w:eastAsia="Times New Roman" w:hAnsiTheme="minorHAnsi" w:cstheme="minorHAnsi"/>
                <w:b w:val="0"/>
                <w:bCs w:val="0"/>
                <w:color w:val="000000"/>
                <w:sz w:val="18"/>
                <w:szCs w:val="18"/>
                <w:lang w:eastAsia="hr-HR"/>
              </w:rPr>
              <w:t xml:space="preserve">   </w:t>
            </w:r>
            <w:r w:rsidR="00205642" w:rsidRPr="00205642">
              <w:rPr>
                <w:rFonts w:asciiTheme="minorHAnsi" w:eastAsia="Times New Roman" w:hAnsiTheme="minorHAnsi" w:cstheme="minorHAnsi"/>
                <w:b w:val="0"/>
                <w:bCs w:val="0"/>
                <w:color w:val="000000"/>
                <w:sz w:val="18"/>
                <w:szCs w:val="18"/>
                <w:lang w:eastAsia="hr-HR"/>
              </w:rPr>
              <w:t>1.1.3. Programski fond</w:t>
            </w:r>
          </w:p>
        </w:tc>
        <w:tc>
          <w:tcPr>
            <w:tcW w:w="1276" w:type="dxa"/>
            <w:shd w:val="clear" w:color="auto" w:fill="FFFFFF" w:themeFill="background1"/>
            <w:vAlign w:val="center"/>
            <w:hideMark/>
          </w:tcPr>
          <w:p w14:paraId="348CA7D8"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181.500 kn</w:t>
            </w:r>
          </w:p>
        </w:tc>
        <w:tc>
          <w:tcPr>
            <w:tcW w:w="1275" w:type="dxa"/>
            <w:shd w:val="clear" w:color="auto" w:fill="FFFFFF" w:themeFill="background1"/>
            <w:vAlign w:val="center"/>
            <w:hideMark/>
          </w:tcPr>
          <w:p w14:paraId="130FE8EE"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265.000 kn</w:t>
            </w:r>
          </w:p>
        </w:tc>
        <w:tc>
          <w:tcPr>
            <w:tcW w:w="1276" w:type="dxa"/>
            <w:shd w:val="clear" w:color="auto" w:fill="FFFFFF" w:themeFill="background1"/>
            <w:vAlign w:val="center"/>
            <w:hideMark/>
          </w:tcPr>
          <w:p w14:paraId="6467B5AB"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308.000 kn</w:t>
            </w:r>
          </w:p>
        </w:tc>
        <w:tc>
          <w:tcPr>
            <w:tcW w:w="1276" w:type="dxa"/>
            <w:shd w:val="clear" w:color="auto" w:fill="FFFFFF" w:themeFill="background1"/>
            <w:vAlign w:val="center"/>
            <w:hideMark/>
          </w:tcPr>
          <w:p w14:paraId="79B15EB3"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318.000 kn</w:t>
            </w:r>
          </w:p>
        </w:tc>
        <w:tc>
          <w:tcPr>
            <w:tcW w:w="1276" w:type="dxa"/>
            <w:shd w:val="clear" w:color="auto" w:fill="FFFFFF" w:themeFill="background1"/>
            <w:vAlign w:val="center"/>
            <w:hideMark/>
          </w:tcPr>
          <w:p w14:paraId="248AE35A"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280.000 kn</w:t>
            </w:r>
          </w:p>
        </w:tc>
      </w:tr>
      <w:tr w:rsidR="00205642" w:rsidRPr="00205642" w14:paraId="1217479E" w14:textId="77777777" w:rsidTr="000662F4">
        <w:trPr>
          <w:trHeight w:val="255"/>
        </w:trPr>
        <w:tc>
          <w:tcPr>
            <w:cnfStyle w:val="001000000000" w:firstRow="0" w:lastRow="0" w:firstColumn="1" w:lastColumn="0" w:oddVBand="0" w:evenVBand="0" w:oddHBand="0" w:evenHBand="0" w:firstRowFirstColumn="0" w:firstRowLastColumn="0" w:lastRowFirstColumn="0" w:lastRowLastColumn="0"/>
            <w:tcW w:w="4253" w:type="dxa"/>
            <w:vAlign w:val="center"/>
            <w:hideMark/>
          </w:tcPr>
          <w:p w14:paraId="72A9E2FE" w14:textId="111D2907" w:rsidR="00205642" w:rsidRPr="00205642" w:rsidRDefault="00205642" w:rsidP="00205642">
            <w:pPr>
              <w:spacing w:after="0" w:line="240" w:lineRule="auto"/>
              <w:ind w:left="0"/>
              <w:jc w:val="left"/>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 xml:space="preserve">1.2. </w:t>
            </w:r>
            <w:r w:rsidR="0088195A">
              <w:rPr>
                <w:rFonts w:asciiTheme="minorHAnsi" w:eastAsia="Times New Roman" w:hAnsiTheme="minorHAnsi" w:cstheme="minorHAnsi"/>
                <w:color w:val="000000"/>
                <w:sz w:val="18"/>
                <w:szCs w:val="18"/>
                <w:lang w:eastAsia="hr-HR"/>
              </w:rPr>
              <w:t>S</w:t>
            </w:r>
            <w:r w:rsidRPr="00205642">
              <w:rPr>
                <w:rFonts w:asciiTheme="minorHAnsi" w:eastAsia="Times New Roman" w:hAnsiTheme="minorHAnsi" w:cstheme="minorHAnsi"/>
                <w:color w:val="000000"/>
                <w:sz w:val="18"/>
                <w:szCs w:val="18"/>
                <w:lang w:eastAsia="hr-HR"/>
              </w:rPr>
              <w:t>redstva poravnanja</w:t>
            </w:r>
          </w:p>
        </w:tc>
        <w:tc>
          <w:tcPr>
            <w:tcW w:w="1276" w:type="dxa"/>
            <w:vAlign w:val="center"/>
            <w:hideMark/>
          </w:tcPr>
          <w:p w14:paraId="7A762095"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201.000 kn</w:t>
            </w:r>
          </w:p>
        </w:tc>
        <w:tc>
          <w:tcPr>
            <w:tcW w:w="1275" w:type="dxa"/>
            <w:vAlign w:val="center"/>
            <w:hideMark/>
          </w:tcPr>
          <w:p w14:paraId="20CCED24"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188.878 kn</w:t>
            </w:r>
          </w:p>
        </w:tc>
        <w:tc>
          <w:tcPr>
            <w:tcW w:w="1276" w:type="dxa"/>
            <w:vAlign w:val="center"/>
            <w:hideMark/>
          </w:tcPr>
          <w:p w14:paraId="70B23F0A"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189.984 kn</w:t>
            </w:r>
          </w:p>
        </w:tc>
        <w:tc>
          <w:tcPr>
            <w:tcW w:w="1276" w:type="dxa"/>
            <w:vAlign w:val="center"/>
            <w:hideMark/>
          </w:tcPr>
          <w:p w14:paraId="01294EFC"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244.900 kn</w:t>
            </w:r>
          </w:p>
        </w:tc>
        <w:tc>
          <w:tcPr>
            <w:tcW w:w="1276" w:type="dxa"/>
            <w:vAlign w:val="center"/>
            <w:hideMark/>
          </w:tcPr>
          <w:p w14:paraId="28C7BFD6"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130.000 kn</w:t>
            </w:r>
          </w:p>
        </w:tc>
      </w:tr>
      <w:tr w:rsidR="00205642" w:rsidRPr="00205642" w14:paraId="787F2896" w14:textId="77777777" w:rsidTr="000662F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253" w:type="dxa"/>
            <w:shd w:val="clear" w:color="auto" w:fill="FFFFFF" w:themeFill="background1"/>
            <w:vAlign w:val="center"/>
            <w:hideMark/>
          </w:tcPr>
          <w:p w14:paraId="22233355" w14:textId="4B305A43" w:rsidR="00205642" w:rsidRPr="00205642" w:rsidRDefault="00205642" w:rsidP="00205642">
            <w:pPr>
              <w:spacing w:after="0" w:line="240" w:lineRule="auto"/>
              <w:ind w:left="0"/>
              <w:jc w:val="left"/>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1.3. Sufinanciranje sportskih manifestacija</w:t>
            </w:r>
          </w:p>
        </w:tc>
        <w:tc>
          <w:tcPr>
            <w:tcW w:w="1276" w:type="dxa"/>
            <w:shd w:val="clear" w:color="auto" w:fill="FFFFFF" w:themeFill="background1"/>
            <w:vAlign w:val="center"/>
            <w:hideMark/>
          </w:tcPr>
          <w:p w14:paraId="3B75052E"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0 kn</w:t>
            </w:r>
          </w:p>
        </w:tc>
        <w:tc>
          <w:tcPr>
            <w:tcW w:w="1275" w:type="dxa"/>
            <w:shd w:val="clear" w:color="auto" w:fill="FFFFFF" w:themeFill="background1"/>
            <w:vAlign w:val="center"/>
            <w:hideMark/>
          </w:tcPr>
          <w:p w14:paraId="135487DF"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0 kn</w:t>
            </w:r>
          </w:p>
        </w:tc>
        <w:tc>
          <w:tcPr>
            <w:tcW w:w="1276" w:type="dxa"/>
            <w:shd w:val="clear" w:color="auto" w:fill="FFFFFF" w:themeFill="background1"/>
            <w:vAlign w:val="center"/>
            <w:hideMark/>
          </w:tcPr>
          <w:p w14:paraId="2CED4330"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0 kn</w:t>
            </w:r>
          </w:p>
        </w:tc>
        <w:tc>
          <w:tcPr>
            <w:tcW w:w="1276" w:type="dxa"/>
            <w:shd w:val="clear" w:color="auto" w:fill="FFFFFF" w:themeFill="background1"/>
            <w:vAlign w:val="center"/>
            <w:hideMark/>
          </w:tcPr>
          <w:p w14:paraId="253765BA"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60.000 kn</w:t>
            </w:r>
          </w:p>
        </w:tc>
        <w:tc>
          <w:tcPr>
            <w:tcW w:w="1276" w:type="dxa"/>
            <w:shd w:val="clear" w:color="auto" w:fill="FFFFFF" w:themeFill="background1"/>
            <w:vAlign w:val="center"/>
            <w:hideMark/>
          </w:tcPr>
          <w:p w14:paraId="59464984"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30.000 kn</w:t>
            </w:r>
          </w:p>
        </w:tc>
      </w:tr>
      <w:tr w:rsidR="00205642" w:rsidRPr="00205642" w14:paraId="7C1BBD06" w14:textId="77777777" w:rsidTr="000662F4">
        <w:trPr>
          <w:trHeight w:val="255"/>
        </w:trPr>
        <w:tc>
          <w:tcPr>
            <w:cnfStyle w:val="001000000000" w:firstRow="0" w:lastRow="0" w:firstColumn="1" w:lastColumn="0" w:oddVBand="0" w:evenVBand="0" w:oddHBand="0" w:evenHBand="0" w:firstRowFirstColumn="0" w:firstRowLastColumn="0" w:lastRowFirstColumn="0" w:lastRowLastColumn="0"/>
            <w:tcW w:w="4253" w:type="dxa"/>
            <w:shd w:val="clear" w:color="auto" w:fill="FFFFFF" w:themeFill="background1"/>
            <w:vAlign w:val="center"/>
            <w:hideMark/>
          </w:tcPr>
          <w:p w14:paraId="41450850" w14:textId="58B57DD5" w:rsidR="00205642" w:rsidRPr="00205642" w:rsidRDefault="00205642" w:rsidP="00205642">
            <w:pPr>
              <w:spacing w:after="0" w:line="240" w:lineRule="auto"/>
              <w:ind w:left="0"/>
              <w:jc w:val="left"/>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1.4. Neraspoređena sredstva</w:t>
            </w:r>
          </w:p>
        </w:tc>
        <w:tc>
          <w:tcPr>
            <w:tcW w:w="1276" w:type="dxa"/>
            <w:shd w:val="clear" w:color="auto" w:fill="FFFFFF" w:themeFill="background1"/>
            <w:vAlign w:val="center"/>
            <w:hideMark/>
          </w:tcPr>
          <w:p w14:paraId="105CCECA"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49.977 kn</w:t>
            </w:r>
          </w:p>
        </w:tc>
        <w:tc>
          <w:tcPr>
            <w:tcW w:w="1275" w:type="dxa"/>
            <w:shd w:val="clear" w:color="auto" w:fill="FFFFFF" w:themeFill="background1"/>
            <w:vAlign w:val="center"/>
            <w:hideMark/>
          </w:tcPr>
          <w:p w14:paraId="5375DA2C"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81.000 kn</w:t>
            </w:r>
          </w:p>
        </w:tc>
        <w:tc>
          <w:tcPr>
            <w:tcW w:w="1276" w:type="dxa"/>
            <w:shd w:val="clear" w:color="auto" w:fill="FFFFFF" w:themeFill="background1"/>
            <w:vAlign w:val="center"/>
            <w:hideMark/>
          </w:tcPr>
          <w:p w14:paraId="6B3FAC10"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81.000 kn</w:t>
            </w:r>
          </w:p>
        </w:tc>
        <w:tc>
          <w:tcPr>
            <w:tcW w:w="1276" w:type="dxa"/>
            <w:shd w:val="clear" w:color="auto" w:fill="FFFFFF" w:themeFill="background1"/>
            <w:vAlign w:val="center"/>
            <w:hideMark/>
          </w:tcPr>
          <w:p w14:paraId="04B8D91A"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59.950 kn</w:t>
            </w:r>
          </w:p>
        </w:tc>
        <w:tc>
          <w:tcPr>
            <w:tcW w:w="1276" w:type="dxa"/>
            <w:shd w:val="clear" w:color="auto" w:fill="FFFFFF" w:themeFill="background1"/>
            <w:vAlign w:val="center"/>
            <w:hideMark/>
          </w:tcPr>
          <w:p w14:paraId="426D7484" w14:textId="476BDD18" w:rsidR="00205642" w:rsidRPr="00205642" w:rsidRDefault="00B24BD0"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Pr>
                <w:rFonts w:asciiTheme="minorHAnsi" w:eastAsia="Times New Roman" w:hAnsiTheme="minorHAnsi" w:cstheme="minorHAnsi"/>
                <w:b/>
                <w:bCs/>
                <w:color w:val="000000"/>
                <w:sz w:val="18"/>
                <w:szCs w:val="18"/>
                <w:lang w:eastAsia="hr-HR"/>
              </w:rPr>
              <w:t>35</w:t>
            </w:r>
            <w:r w:rsidR="00205642" w:rsidRPr="00205642">
              <w:rPr>
                <w:rFonts w:asciiTheme="minorHAnsi" w:eastAsia="Times New Roman" w:hAnsiTheme="minorHAnsi" w:cstheme="minorHAnsi"/>
                <w:b/>
                <w:bCs/>
                <w:color w:val="000000"/>
                <w:sz w:val="18"/>
                <w:szCs w:val="18"/>
                <w:lang w:eastAsia="hr-HR"/>
              </w:rPr>
              <w:t>4.000 kn</w:t>
            </w:r>
          </w:p>
        </w:tc>
      </w:tr>
      <w:tr w:rsidR="00205642" w:rsidRPr="00205642" w14:paraId="6B43B0DA" w14:textId="77777777" w:rsidTr="000662F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253" w:type="dxa"/>
            <w:shd w:val="clear" w:color="auto" w:fill="FFFFFF" w:themeFill="background1"/>
            <w:vAlign w:val="center"/>
            <w:hideMark/>
          </w:tcPr>
          <w:p w14:paraId="4F2F7D8C" w14:textId="6F0FD1C6" w:rsidR="00205642" w:rsidRPr="00205642" w:rsidRDefault="00205642" w:rsidP="00205642">
            <w:pPr>
              <w:spacing w:after="0" w:line="240" w:lineRule="auto"/>
              <w:ind w:left="0"/>
              <w:jc w:val="left"/>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1.5. Sufinanciranje troškova prijevoza</w:t>
            </w:r>
          </w:p>
        </w:tc>
        <w:tc>
          <w:tcPr>
            <w:tcW w:w="1276" w:type="dxa"/>
            <w:shd w:val="clear" w:color="auto" w:fill="FFFFFF" w:themeFill="background1"/>
            <w:vAlign w:val="center"/>
            <w:hideMark/>
          </w:tcPr>
          <w:p w14:paraId="6BF05320"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0 kn</w:t>
            </w:r>
          </w:p>
        </w:tc>
        <w:tc>
          <w:tcPr>
            <w:tcW w:w="1275" w:type="dxa"/>
            <w:shd w:val="clear" w:color="auto" w:fill="FFFFFF" w:themeFill="background1"/>
            <w:vAlign w:val="center"/>
            <w:hideMark/>
          </w:tcPr>
          <w:p w14:paraId="7DB1E8B5"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0 kn</w:t>
            </w:r>
          </w:p>
        </w:tc>
        <w:tc>
          <w:tcPr>
            <w:tcW w:w="1276" w:type="dxa"/>
            <w:shd w:val="clear" w:color="auto" w:fill="FFFFFF" w:themeFill="background1"/>
            <w:vAlign w:val="center"/>
            <w:hideMark/>
          </w:tcPr>
          <w:p w14:paraId="2D397226"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180.000 kn</w:t>
            </w:r>
          </w:p>
        </w:tc>
        <w:tc>
          <w:tcPr>
            <w:tcW w:w="1276" w:type="dxa"/>
            <w:shd w:val="clear" w:color="auto" w:fill="FFFFFF" w:themeFill="background1"/>
            <w:vAlign w:val="center"/>
            <w:hideMark/>
          </w:tcPr>
          <w:p w14:paraId="0FDCE22A"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170.000 kn</w:t>
            </w:r>
          </w:p>
        </w:tc>
        <w:tc>
          <w:tcPr>
            <w:tcW w:w="1276" w:type="dxa"/>
            <w:shd w:val="clear" w:color="auto" w:fill="FFFFFF" w:themeFill="background1"/>
            <w:vAlign w:val="center"/>
            <w:hideMark/>
          </w:tcPr>
          <w:p w14:paraId="27DD2E3D" w14:textId="614CD10D" w:rsidR="00205642" w:rsidRPr="00205642" w:rsidRDefault="00B24BD0"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Pr>
                <w:rFonts w:asciiTheme="minorHAnsi" w:eastAsia="Times New Roman" w:hAnsiTheme="minorHAnsi" w:cstheme="minorHAnsi"/>
                <w:b/>
                <w:bCs/>
                <w:color w:val="000000"/>
                <w:sz w:val="18"/>
                <w:szCs w:val="18"/>
                <w:lang w:eastAsia="hr-HR"/>
              </w:rPr>
              <w:t>200.00</w:t>
            </w:r>
            <w:r w:rsidR="00205642" w:rsidRPr="00205642">
              <w:rPr>
                <w:rFonts w:asciiTheme="minorHAnsi" w:eastAsia="Times New Roman" w:hAnsiTheme="minorHAnsi" w:cstheme="minorHAnsi"/>
                <w:b/>
                <w:bCs/>
                <w:color w:val="000000"/>
                <w:sz w:val="18"/>
                <w:szCs w:val="18"/>
                <w:lang w:eastAsia="hr-HR"/>
              </w:rPr>
              <w:t xml:space="preserve"> kn</w:t>
            </w:r>
          </w:p>
        </w:tc>
      </w:tr>
      <w:tr w:rsidR="00205642" w:rsidRPr="00205642" w14:paraId="3A7792A3" w14:textId="77777777" w:rsidTr="000662F4">
        <w:trPr>
          <w:trHeight w:val="255"/>
        </w:trPr>
        <w:tc>
          <w:tcPr>
            <w:cnfStyle w:val="001000000000" w:firstRow="0" w:lastRow="0" w:firstColumn="1" w:lastColumn="0" w:oddVBand="0" w:evenVBand="0" w:oddHBand="0" w:evenHBand="0" w:firstRowFirstColumn="0" w:firstRowLastColumn="0" w:lastRowFirstColumn="0" w:lastRowLastColumn="0"/>
            <w:tcW w:w="4253" w:type="dxa"/>
            <w:shd w:val="clear" w:color="auto" w:fill="F2DBDB" w:themeFill="accent2" w:themeFillTint="33"/>
            <w:vAlign w:val="center"/>
            <w:hideMark/>
          </w:tcPr>
          <w:p w14:paraId="1EE47B1B" w14:textId="291D3F87" w:rsidR="00205642" w:rsidRPr="00205642" w:rsidRDefault="00205642" w:rsidP="00205642">
            <w:pPr>
              <w:spacing w:after="0" w:line="240" w:lineRule="auto"/>
              <w:ind w:left="0"/>
              <w:jc w:val="left"/>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 xml:space="preserve">2. </w:t>
            </w:r>
            <w:r w:rsidR="00612DDB">
              <w:rPr>
                <w:rFonts w:asciiTheme="minorHAnsi" w:eastAsia="Times New Roman" w:hAnsiTheme="minorHAnsi" w:cstheme="minorHAnsi"/>
                <w:color w:val="000000"/>
                <w:sz w:val="18"/>
                <w:szCs w:val="18"/>
                <w:lang w:eastAsia="hr-HR"/>
              </w:rPr>
              <w:t>ŠKOLSKI SPORT</w:t>
            </w:r>
          </w:p>
        </w:tc>
        <w:tc>
          <w:tcPr>
            <w:tcW w:w="1276" w:type="dxa"/>
            <w:shd w:val="clear" w:color="auto" w:fill="F2DBDB" w:themeFill="accent2" w:themeFillTint="33"/>
            <w:vAlign w:val="center"/>
            <w:hideMark/>
          </w:tcPr>
          <w:p w14:paraId="3E538177"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79.025 kn</w:t>
            </w:r>
          </w:p>
        </w:tc>
        <w:tc>
          <w:tcPr>
            <w:tcW w:w="1275" w:type="dxa"/>
            <w:shd w:val="clear" w:color="auto" w:fill="F2DBDB" w:themeFill="accent2" w:themeFillTint="33"/>
            <w:vAlign w:val="center"/>
            <w:hideMark/>
          </w:tcPr>
          <w:p w14:paraId="249A9716"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79.662 kn</w:t>
            </w:r>
          </w:p>
        </w:tc>
        <w:tc>
          <w:tcPr>
            <w:tcW w:w="1276" w:type="dxa"/>
            <w:shd w:val="clear" w:color="auto" w:fill="F2DBDB" w:themeFill="accent2" w:themeFillTint="33"/>
            <w:vAlign w:val="center"/>
            <w:hideMark/>
          </w:tcPr>
          <w:p w14:paraId="59A2ED33"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79.953 kn</w:t>
            </w:r>
          </w:p>
        </w:tc>
        <w:tc>
          <w:tcPr>
            <w:tcW w:w="1276" w:type="dxa"/>
            <w:shd w:val="clear" w:color="auto" w:fill="F2DBDB" w:themeFill="accent2" w:themeFillTint="33"/>
            <w:vAlign w:val="center"/>
            <w:hideMark/>
          </w:tcPr>
          <w:p w14:paraId="5A729EEF"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79.905 kn</w:t>
            </w:r>
          </w:p>
        </w:tc>
        <w:tc>
          <w:tcPr>
            <w:tcW w:w="1276" w:type="dxa"/>
            <w:shd w:val="clear" w:color="auto" w:fill="F2DBDB" w:themeFill="accent2" w:themeFillTint="33"/>
            <w:vAlign w:val="center"/>
            <w:hideMark/>
          </w:tcPr>
          <w:p w14:paraId="7A4815C1"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60.000 kn</w:t>
            </w:r>
          </w:p>
        </w:tc>
      </w:tr>
      <w:tr w:rsidR="00205642" w:rsidRPr="00205642" w14:paraId="5C4EEFE3" w14:textId="77777777" w:rsidTr="000662F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253" w:type="dxa"/>
            <w:vAlign w:val="center"/>
            <w:hideMark/>
          </w:tcPr>
          <w:p w14:paraId="5A8311DB" w14:textId="048A73AC" w:rsidR="00205642" w:rsidRPr="00205642" w:rsidRDefault="00205642" w:rsidP="00205642">
            <w:pPr>
              <w:spacing w:after="0" w:line="240" w:lineRule="auto"/>
              <w:ind w:left="0"/>
              <w:jc w:val="left"/>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3. DJELATNOST KŠZ</w:t>
            </w:r>
            <w:r w:rsidR="000662F4">
              <w:rPr>
                <w:rFonts w:asciiTheme="minorHAnsi" w:eastAsia="Times New Roman" w:hAnsiTheme="minorHAnsi" w:cstheme="minorHAnsi"/>
                <w:color w:val="000000"/>
                <w:sz w:val="18"/>
                <w:szCs w:val="18"/>
                <w:lang w:eastAsia="hr-HR"/>
              </w:rPr>
              <w:t>-a</w:t>
            </w:r>
          </w:p>
        </w:tc>
        <w:tc>
          <w:tcPr>
            <w:tcW w:w="1276" w:type="dxa"/>
            <w:vAlign w:val="center"/>
            <w:hideMark/>
          </w:tcPr>
          <w:p w14:paraId="7150EE93"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1.459.168 kn</w:t>
            </w:r>
          </w:p>
        </w:tc>
        <w:tc>
          <w:tcPr>
            <w:tcW w:w="1275" w:type="dxa"/>
            <w:vAlign w:val="center"/>
            <w:hideMark/>
          </w:tcPr>
          <w:p w14:paraId="48DD6C72"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1.520.992 kn</w:t>
            </w:r>
          </w:p>
        </w:tc>
        <w:tc>
          <w:tcPr>
            <w:tcW w:w="1276" w:type="dxa"/>
            <w:vAlign w:val="center"/>
            <w:hideMark/>
          </w:tcPr>
          <w:p w14:paraId="719632BE"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1.759.368 kn</w:t>
            </w:r>
          </w:p>
        </w:tc>
        <w:tc>
          <w:tcPr>
            <w:tcW w:w="1276" w:type="dxa"/>
            <w:vAlign w:val="center"/>
            <w:hideMark/>
          </w:tcPr>
          <w:p w14:paraId="2A25A15B"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1.946.978 kn</w:t>
            </w:r>
          </w:p>
        </w:tc>
        <w:tc>
          <w:tcPr>
            <w:tcW w:w="1276" w:type="dxa"/>
            <w:vAlign w:val="center"/>
            <w:hideMark/>
          </w:tcPr>
          <w:p w14:paraId="00ABDD21" w14:textId="12AE2FBB"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1.</w:t>
            </w:r>
            <w:r w:rsidR="00B24BD0">
              <w:rPr>
                <w:rFonts w:asciiTheme="minorHAnsi" w:eastAsia="Times New Roman" w:hAnsiTheme="minorHAnsi" w:cstheme="minorHAnsi"/>
                <w:b/>
                <w:bCs/>
                <w:color w:val="000000"/>
                <w:sz w:val="18"/>
                <w:szCs w:val="18"/>
                <w:lang w:eastAsia="hr-HR"/>
              </w:rPr>
              <w:t>815</w:t>
            </w:r>
            <w:r w:rsidRPr="00205642">
              <w:rPr>
                <w:rFonts w:asciiTheme="minorHAnsi" w:eastAsia="Times New Roman" w:hAnsiTheme="minorHAnsi" w:cstheme="minorHAnsi"/>
                <w:b/>
                <w:bCs/>
                <w:color w:val="000000"/>
                <w:sz w:val="18"/>
                <w:szCs w:val="18"/>
                <w:lang w:eastAsia="hr-HR"/>
              </w:rPr>
              <w:t>.000 kn</w:t>
            </w:r>
          </w:p>
        </w:tc>
      </w:tr>
      <w:tr w:rsidR="00205642" w:rsidRPr="00205642" w14:paraId="283944D4" w14:textId="77777777" w:rsidTr="000662F4">
        <w:trPr>
          <w:trHeight w:val="255"/>
        </w:trPr>
        <w:tc>
          <w:tcPr>
            <w:cnfStyle w:val="001000000000" w:firstRow="0" w:lastRow="0" w:firstColumn="1" w:lastColumn="0" w:oddVBand="0" w:evenVBand="0" w:oddHBand="0" w:evenHBand="0" w:firstRowFirstColumn="0" w:firstRowLastColumn="0" w:lastRowFirstColumn="0" w:lastRowLastColumn="0"/>
            <w:tcW w:w="4253" w:type="dxa"/>
            <w:shd w:val="clear" w:color="auto" w:fill="FFFFFF" w:themeFill="background1"/>
            <w:vAlign w:val="center"/>
            <w:hideMark/>
          </w:tcPr>
          <w:p w14:paraId="5B55BA72" w14:textId="51A131CE" w:rsidR="00205642" w:rsidRPr="00205642" w:rsidRDefault="00205642" w:rsidP="00205642">
            <w:pPr>
              <w:spacing w:after="0" w:line="240" w:lineRule="auto"/>
              <w:ind w:left="0"/>
              <w:jc w:val="left"/>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3.1. Plaće za redoviti rad</w:t>
            </w:r>
          </w:p>
        </w:tc>
        <w:tc>
          <w:tcPr>
            <w:tcW w:w="1276" w:type="dxa"/>
            <w:shd w:val="clear" w:color="auto" w:fill="FFFFFF" w:themeFill="background1"/>
            <w:vAlign w:val="center"/>
            <w:hideMark/>
          </w:tcPr>
          <w:p w14:paraId="02DE8AB3"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1.268.788 kn</w:t>
            </w:r>
          </w:p>
        </w:tc>
        <w:tc>
          <w:tcPr>
            <w:tcW w:w="1275" w:type="dxa"/>
            <w:shd w:val="clear" w:color="auto" w:fill="FFFFFF" w:themeFill="background1"/>
            <w:vAlign w:val="center"/>
            <w:hideMark/>
          </w:tcPr>
          <w:p w14:paraId="2E7B9BFE"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1.345.997 kn</w:t>
            </w:r>
          </w:p>
        </w:tc>
        <w:tc>
          <w:tcPr>
            <w:tcW w:w="1276" w:type="dxa"/>
            <w:shd w:val="clear" w:color="auto" w:fill="FFFFFF" w:themeFill="background1"/>
            <w:vAlign w:val="center"/>
            <w:hideMark/>
          </w:tcPr>
          <w:p w14:paraId="571C2422"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1.487.953 kn</w:t>
            </w:r>
          </w:p>
        </w:tc>
        <w:tc>
          <w:tcPr>
            <w:tcW w:w="1276" w:type="dxa"/>
            <w:shd w:val="clear" w:color="auto" w:fill="FFFFFF" w:themeFill="background1"/>
            <w:vAlign w:val="center"/>
            <w:hideMark/>
          </w:tcPr>
          <w:p w14:paraId="6DA31A6B"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1.629.050 kn</w:t>
            </w:r>
          </w:p>
        </w:tc>
        <w:tc>
          <w:tcPr>
            <w:tcW w:w="1276" w:type="dxa"/>
            <w:shd w:val="clear" w:color="auto" w:fill="FFFFFF" w:themeFill="background1"/>
            <w:vAlign w:val="center"/>
            <w:hideMark/>
          </w:tcPr>
          <w:p w14:paraId="2539748E" w14:textId="17FFCF29"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1.</w:t>
            </w:r>
            <w:r w:rsidR="00B24BD0">
              <w:rPr>
                <w:rFonts w:asciiTheme="minorHAnsi" w:eastAsia="Times New Roman" w:hAnsiTheme="minorHAnsi" w:cstheme="minorHAnsi"/>
                <w:b/>
                <w:bCs/>
                <w:color w:val="000000"/>
                <w:sz w:val="18"/>
                <w:szCs w:val="18"/>
                <w:lang w:eastAsia="hr-HR"/>
              </w:rPr>
              <w:t>57</w:t>
            </w:r>
            <w:r w:rsidRPr="00205642">
              <w:rPr>
                <w:rFonts w:asciiTheme="minorHAnsi" w:eastAsia="Times New Roman" w:hAnsiTheme="minorHAnsi" w:cstheme="minorHAnsi"/>
                <w:b/>
                <w:bCs/>
                <w:color w:val="000000"/>
                <w:sz w:val="18"/>
                <w:szCs w:val="18"/>
                <w:lang w:eastAsia="hr-HR"/>
              </w:rPr>
              <w:t>2.000 kn</w:t>
            </w:r>
          </w:p>
        </w:tc>
      </w:tr>
      <w:tr w:rsidR="00205642" w:rsidRPr="00205642" w14:paraId="26121AF7" w14:textId="77777777" w:rsidTr="000662F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253" w:type="dxa"/>
            <w:shd w:val="clear" w:color="auto" w:fill="FFFFFF" w:themeFill="background1"/>
            <w:vAlign w:val="center"/>
            <w:hideMark/>
          </w:tcPr>
          <w:p w14:paraId="3812394E" w14:textId="74FCA9F6" w:rsidR="00205642" w:rsidRPr="00205642" w:rsidRDefault="000662F4" w:rsidP="00205642">
            <w:pPr>
              <w:spacing w:after="0" w:line="240" w:lineRule="auto"/>
              <w:ind w:left="0"/>
              <w:jc w:val="left"/>
              <w:rPr>
                <w:rFonts w:asciiTheme="minorHAnsi" w:eastAsia="Times New Roman" w:hAnsiTheme="minorHAnsi" w:cstheme="minorHAnsi"/>
                <w:b w:val="0"/>
                <w:bCs w:val="0"/>
                <w:color w:val="000000"/>
                <w:sz w:val="18"/>
                <w:szCs w:val="18"/>
                <w:lang w:eastAsia="hr-HR"/>
              </w:rPr>
            </w:pPr>
            <w:r w:rsidRPr="000662F4">
              <w:rPr>
                <w:rFonts w:asciiTheme="minorHAnsi" w:eastAsia="Times New Roman" w:hAnsiTheme="minorHAnsi" w:cstheme="minorHAnsi"/>
                <w:b w:val="0"/>
                <w:bCs w:val="0"/>
                <w:color w:val="000000"/>
                <w:sz w:val="18"/>
                <w:szCs w:val="18"/>
                <w:lang w:eastAsia="hr-HR"/>
              </w:rPr>
              <w:t xml:space="preserve">  </w:t>
            </w:r>
            <w:r>
              <w:rPr>
                <w:rFonts w:asciiTheme="minorHAnsi" w:eastAsia="Times New Roman" w:hAnsiTheme="minorHAnsi" w:cstheme="minorHAnsi"/>
                <w:b w:val="0"/>
                <w:bCs w:val="0"/>
                <w:color w:val="000000"/>
                <w:sz w:val="18"/>
                <w:szCs w:val="18"/>
                <w:lang w:eastAsia="hr-HR"/>
              </w:rPr>
              <w:t xml:space="preserve"> </w:t>
            </w:r>
            <w:r w:rsidR="00205642" w:rsidRPr="00205642">
              <w:rPr>
                <w:rFonts w:asciiTheme="minorHAnsi" w:eastAsia="Times New Roman" w:hAnsiTheme="minorHAnsi" w:cstheme="minorHAnsi"/>
                <w:b w:val="0"/>
                <w:bCs w:val="0"/>
                <w:color w:val="000000"/>
                <w:sz w:val="18"/>
                <w:szCs w:val="18"/>
                <w:lang w:eastAsia="hr-HR"/>
              </w:rPr>
              <w:t>3.1.1. Zaposlenici KŠZ - stručna služba</w:t>
            </w:r>
          </w:p>
        </w:tc>
        <w:tc>
          <w:tcPr>
            <w:tcW w:w="1276" w:type="dxa"/>
            <w:shd w:val="clear" w:color="auto" w:fill="FFFFFF" w:themeFill="background1"/>
            <w:vAlign w:val="center"/>
            <w:hideMark/>
          </w:tcPr>
          <w:p w14:paraId="2E2D3955"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347.224 kn</w:t>
            </w:r>
          </w:p>
        </w:tc>
        <w:tc>
          <w:tcPr>
            <w:tcW w:w="1275" w:type="dxa"/>
            <w:shd w:val="clear" w:color="auto" w:fill="FFFFFF" w:themeFill="background1"/>
            <w:vAlign w:val="center"/>
            <w:hideMark/>
          </w:tcPr>
          <w:p w14:paraId="17FD3D1C"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434.750 kn</w:t>
            </w:r>
          </w:p>
        </w:tc>
        <w:tc>
          <w:tcPr>
            <w:tcW w:w="1276" w:type="dxa"/>
            <w:shd w:val="clear" w:color="auto" w:fill="FFFFFF" w:themeFill="background1"/>
            <w:vAlign w:val="center"/>
            <w:hideMark/>
          </w:tcPr>
          <w:p w14:paraId="691E1CBB"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378.698 kn</w:t>
            </w:r>
          </w:p>
        </w:tc>
        <w:tc>
          <w:tcPr>
            <w:tcW w:w="1276" w:type="dxa"/>
            <w:shd w:val="clear" w:color="auto" w:fill="FFFFFF" w:themeFill="background1"/>
            <w:vAlign w:val="center"/>
            <w:hideMark/>
          </w:tcPr>
          <w:p w14:paraId="43412FAA"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426.175 kn</w:t>
            </w:r>
          </w:p>
        </w:tc>
        <w:tc>
          <w:tcPr>
            <w:tcW w:w="1276" w:type="dxa"/>
            <w:shd w:val="clear" w:color="auto" w:fill="FFFFFF" w:themeFill="background1"/>
            <w:vAlign w:val="center"/>
            <w:hideMark/>
          </w:tcPr>
          <w:p w14:paraId="36CE5EA8"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428.000 kn</w:t>
            </w:r>
          </w:p>
        </w:tc>
      </w:tr>
      <w:tr w:rsidR="00205642" w:rsidRPr="00205642" w14:paraId="28243C3B" w14:textId="77777777" w:rsidTr="000662F4">
        <w:trPr>
          <w:trHeight w:val="255"/>
        </w:trPr>
        <w:tc>
          <w:tcPr>
            <w:cnfStyle w:val="001000000000" w:firstRow="0" w:lastRow="0" w:firstColumn="1" w:lastColumn="0" w:oddVBand="0" w:evenVBand="0" w:oddHBand="0" w:evenHBand="0" w:firstRowFirstColumn="0" w:firstRowLastColumn="0" w:lastRowFirstColumn="0" w:lastRowLastColumn="0"/>
            <w:tcW w:w="4253" w:type="dxa"/>
            <w:shd w:val="clear" w:color="auto" w:fill="FFFFFF" w:themeFill="background1"/>
            <w:vAlign w:val="center"/>
            <w:hideMark/>
          </w:tcPr>
          <w:p w14:paraId="1FA13798" w14:textId="3387D951" w:rsidR="00205642" w:rsidRPr="00205642" w:rsidRDefault="000662F4" w:rsidP="00205642">
            <w:pPr>
              <w:spacing w:after="0" w:line="240" w:lineRule="auto"/>
              <w:ind w:left="0"/>
              <w:jc w:val="left"/>
              <w:rPr>
                <w:rFonts w:asciiTheme="minorHAnsi" w:eastAsia="Times New Roman" w:hAnsiTheme="minorHAnsi" w:cstheme="minorHAnsi"/>
                <w:b w:val="0"/>
                <w:bCs w:val="0"/>
                <w:color w:val="000000"/>
                <w:sz w:val="18"/>
                <w:szCs w:val="18"/>
                <w:lang w:eastAsia="hr-HR"/>
              </w:rPr>
            </w:pPr>
            <w:r w:rsidRPr="000662F4">
              <w:rPr>
                <w:rFonts w:asciiTheme="minorHAnsi" w:eastAsia="Times New Roman" w:hAnsiTheme="minorHAnsi" w:cstheme="minorHAnsi"/>
                <w:b w:val="0"/>
                <w:bCs w:val="0"/>
                <w:color w:val="000000"/>
                <w:sz w:val="18"/>
                <w:szCs w:val="18"/>
                <w:lang w:eastAsia="hr-HR"/>
              </w:rPr>
              <w:t xml:space="preserve">  </w:t>
            </w:r>
            <w:r>
              <w:rPr>
                <w:rFonts w:asciiTheme="minorHAnsi" w:eastAsia="Times New Roman" w:hAnsiTheme="minorHAnsi" w:cstheme="minorHAnsi"/>
                <w:b w:val="0"/>
                <w:bCs w:val="0"/>
                <w:color w:val="000000"/>
                <w:sz w:val="18"/>
                <w:szCs w:val="18"/>
                <w:lang w:eastAsia="hr-HR"/>
              </w:rPr>
              <w:t xml:space="preserve"> </w:t>
            </w:r>
            <w:r w:rsidR="00205642" w:rsidRPr="00205642">
              <w:rPr>
                <w:rFonts w:asciiTheme="minorHAnsi" w:eastAsia="Times New Roman" w:hAnsiTheme="minorHAnsi" w:cstheme="minorHAnsi"/>
                <w:b w:val="0"/>
                <w:bCs w:val="0"/>
                <w:color w:val="000000"/>
                <w:sz w:val="18"/>
                <w:szCs w:val="18"/>
                <w:lang w:eastAsia="hr-HR"/>
              </w:rPr>
              <w:t>3.1.2. Zaposlenici</w:t>
            </w:r>
            <w:r w:rsidR="009D7151">
              <w:rPr>
                <w:rFonts w:asciiTheme="minorHAnsi" w:eastAsia="Times New Roman" w:hAnsiTheme="minorHAnsi" w:cstheme="minorHAnsi"/>
                <w:b w:val="0"/>
                <w:bCs w:val="0"/>
                <w:color w:val="000000"/>
                <w:sz w:val="18"/>
                <w:szCs w:val="18"/>
                <w:lang w:eastAsia="hr-HR"/>
              </w:rPr>
              <w:t xml:space="preserve"> </w:t>
            </w:r>
            <w:r w:rsidR="00205642" w:rsidRPr="00205642">
              <w:rPr>
                <w:rFonts w:asciiTheme="minorHAnsi" w:eastAsia="Times New Roman" w:hAnsiTheme="minorHAnsi" w:cstheme="minorHAnsi"/>
                <w:b w:val="0"/>
                <w:bCs w:val="0"/>
                <w:color w:val="000000"/>
                <w:sz w:val="18"/>
                <w:szCs w:val="18"/>
                <w:lang w:eastAsia="hr-HR"/>
              </w:rPr>
              <w:t>-</w:t>
            </w:r>
            <w:r w:rsidR="009D7151">
              <w:rPr>
                <w:rFonts w:asciiTheme="minorHAnsi" w:eastAsia="Times New Roman" w:hAnsiTheme="minorHAnsi" w:cstheme="minorHAnsi"/>
                <w:b w:val="0"/>
                <w:bCs w:val="0"/>
                <w:color w:val="000000"/>
                <w:sz w:val="18"/>
                <w:szCs w:val="18"/>
                <w:lang w:eastAsia="hr-HR"/>
              </w:rPr>
              <w:t xml:space="preserve"> </w:t>
            </w:r>
            <w:r w:rsidR="00205642" w:rsidRPr="00205642">
              <w:rPr>
                <w:rFonts w:asciiTheme="minorHAnsi" w:eastAsia="Times New Roman" w:hAnsiTheme="minorHAnsi" w:cstheme="minorHAnsi"/>
                <w:b w:val="0"/>
                <w:bCs w:val="0"/>
                <w:color w:val="000000"/>
                <w:sz w:val="18"/>
                <w:szCs w:val="18"/>
                <w:lang w:eastAsia="hr-HR"/>
              </w:rPr>
              <w:t>profesionalni treneri</w:t>
            </w:r>
          </w:p>
        </w:tc>
        <w:tc>
          <w:tcPr>
            <w:tcW w:w="1276" w:type="dxa"/>
            <w:shd w:val="clear" w:color="auto" w:fill="FFFFFF" w:themeFill="background1"/>
            <w:vAlign w:val="center"/>
            <w:hideMark/>
          </w:tcPr>
          <w:p w14:paraId="06DE8F19"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921.564 kn</w:t>
            </w:r>
          </w:p>
        </w:tc>
        <w:tc>
          <w:tcPr>
            <w:tcW w:w="1275" w:type="dxa"/>
            <w:shd w:val="clear" w:color="auto" w:fill="FFFFFF" w:themeFill="background1"/>
            <w:vAlign w:val="center"/>
            <w:hideMark/>
          </w:tcPr>
          <w:p w14:paraId="2324737F"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911.247 kn</w:t>
            </w:r>
          </w:p>
        </w:tc>
        <w:tc>
          <w:tcPr>
            <w:tcW w:w="1276" w:type="dxa"/>
            <w:shd w:val="clear" w:color="auto" w:fill="FFFFFF" w:themeFill="background1"/>
            <w:vAlign w:val="center"/>
            <w:hideMark/>
          </w:tcPr>
          <w:p w14:paraId="486F9891"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979.266 kn</w:t>
            </w:r>
          </w:p>
        </w:tc>
        <w:tc>
          <w:tcPr>
            <w:tcW w:w="1276" w:type="dxa"/>
            <w:shd w:val="clear" w:color="auto" w:fill="FFFFFF" w:themeFill="background1"/>
            <w:vAlign w:val="center"/>
            <w:hideMark/>
          </w:tcPr>
          <w:p w14:paraId="7C3CCCD0"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1.045.513 kn</w:t>
            </w:r>
          </w:p>
        </w:tc>
        <w:tc>
          <w:tcPr>
            <w:tcW w:w="1276" w:type="dxa"/>
            <w:shd w:val="clear" w:color="auto" w:fill="FFFFFF" w:themeFill="background1"/>
            <w:vAlign w:val="center"/>
            <w:hideMark/>
          </w:tcPr>
          <w:p w14:paraId="438A351C"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962.000 kn</w:t>
            </w:r>
          </w:p>
        </w:tc>
      </w:tr>
      <w:tr w:rsidR="00205642" w:rsidRPr="00205642" w14:paraId="27771CF4" w14:textId="77777777" w:rsidTr="000662F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253" w:type="dxa"/>
            <w:shd w:val="clear" w:color="auto" w:fill="FFFFFF" w:themeFill="background1"/>
            <w:vAlign w:val="center"/>
            <w:hideMark/>
          </w:tcPr>
          <w:p w14:paraId="11275ABC" w14:textId="5A314F72" w:rsidR="00205642" w:rsidRPr="00205642" w:rsidRDefault="000662F4" w:rsidP="00205642">
            <w:pPr>
              <w:spacing w:after="0" w:line="240" w:lineRule="auto"/>
              <w:ind w:left="0"/>
              <w:jc w:val="left"/>
              <w:rPr>
                <w:rFonts w:asciiTheme="minorHAnsi" w:eastAsia="Times New Roman" w:hAnsiTheme="minorHAnsi" w:cstheme="minorHAnsi"/>
                <w:b w:val="0"/>
                <w:bCs w:val="0"/>
                <w:color w:val="000000"/>
                <w:sz w:val="18"/>
                <w:szCs w:val="18"/>
                <w:lang w:eastAsia="hr-HR"/>
              </w:rPr>
            </w:pPr>
            <w:r w:rsidRPr="000662F4">
              <w:rPr>
                <w:rFonts w:asciiTheme="minorHAnsi" w:eastAsia="Times New Roman" w:hAnsiTheme="minorHAnsi" w:cstheme="minorHAnsi"/>
                <w:b w:val="0"/>
                <w:bCs w:val="0"/>
                <w:color w:val="000000"/>
                <w:sz w:val="18"/>
                <w:szCs w:val="18"/>
                <w:lang w:eastAsia="hr-HR"/>
              </w:rPr>
              <w:t xml:space="preserve">  </w:t>
            </w:r>
            <w:r>
              <w:rPr>
                <w:rFonts w:asciiTheme="minorHAnsi" w:eastAsia="Times New Roman" w:hAnsiTheme="minorHAnsi" w:cstheme="minorHAnsi"/>
                <w:b w:val="0"/>
                <w:bCs w:val="0"/>
                <w:color w:val="000000"/>
                <w:sz w:val="18"/>
                <w:szCs w:val="18"/>
                <w:lang w:eastAsia="hr-HR"/>
              </w:rPr>
              <w:t xml:space="preserve"> </w:t>
            </w:r>
            <w:r w:rsidR="00205642" w:rsidRPr="00205642">
              <w:rPr>
                <w:rFonts w:asciiTheme="minorHAnsi" w:eastAsia="Times New Roman" w:hAnsiTheme="minorHAnsi" w:cstheme="minorHAnsi"/>
                <w:b w:val="0"/>
                <w:bCs w:val="0"/>
                <w:color w:val="000000"/>
                <w:sz w:val="18"/>
                <w:szCs w:val="18"/>
                <w:lang w:eastAsia="hr-HR"/>
              </w:rPr>
              <w:t>3.1.3. Ugovor o djelu - treneri</w:t>
            </w:r>
          </w:p>
        </w:tc>
        <w:tc>
          <w:tcPr>
            <w:tcW w:w="1276" w:type="dxa"/>
            <w:shd w:val="clear" w:color="auto" w:fill="FFFFFF" w:themeFill="background1"/>
            <w:vAlign w:val="center"/>
            <w:hideMark/>
          </w:tcPr>
          <w:p w14:paraId="2DD093B9"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0 kn</w:t>
            </w:r>
          </w:p>
        </w:tc>
        <w:tc>
          <w:tcPr>
            <w:tcW w:w="1275" w:type="dxa"/>
            <w:shd w:val="clear" w:color="auto" w:fill="FFFFFF" w:themeFill="background1"/>
            <w:vAlign w:val="center"/>
            <w:hideMark/>
          </w:tcPr>
          <w:p w14:paraId="35BFE73D"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0 kn</w:t>
            </w:r>
          </w:p>
        </w:tc>
        <w:tc>
          <w:tcPr>
            <w:tcW w:w="1276" w:type="dxa"/>
            <w:shd w:val="clear" w:color="auto" w:fill="FFFFFF" w:themeFill="background1"/>
            <w:vAlign w:val="center"/>
            <w:hideMark/>
          </w:tcPr>
          <w:p w14:paraId="1E16F07F"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129.989 kn</w:t>
            </w:r>
          </w:p>
        </w:tc>
        <w:tc>
          <w:tcPr>
            <w:tcW w:w="1276" w:type="dxa"/>
            <w:shd w:val="clear" w:color="auto" w:fill="FFFFFF" w:themeFill="background1"/>
            <w:vAlign w:val="center"/>
            <w:hideMark/>
          </w:tcPr>
          <w:p w14:paraId="7114E9BD"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157.362 kn</w:t>
            </w:r>
          </w:p>
        </w:tc>
        <w:tc>
          <w:tcPr>
            <w:tcW w:w="1276" w:type="dxa"/>
            <w:shd w:val="clear" w:color="auto" w:fill="FFFFFF" w:themeFill="background1"/>
            <w:vAlign w:val="center"/>
            <w:hideMark/>
          </w:tcPr>
          <w:p w14:paraId="4A57DAF1" w14:textId="31AECA7C" w:rsidR="00205642" w:rsidRPr="00205642" w:rsidRDefault="00B24BD0"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Pr>
                <w:rFonts w:asciiTheme="minorHAnsi" w:eastAsia="Times New Roman" w:hAnsiTheme="minorHAnsi" w:cstheme="minorHAnsi"/>
                <w:color w:val="000000"/>
                <w:sz w:val="18"/>
                <w:szCs w:val="18"/>
                <w:lang w:eastAsia="hr-HR"/>
              </w:rPr>
              <w:t>182</w:t>
            </w:r>
            <w:r w:rsidR="00205642" w:rsidRPr="00205642">
              <w:rPr>
                <w:rFonts w:asciiTheme="minorHAnsi" w:eastAsia="Times New Roman" w:hAnsiTheme="minorHAnsi" w:cstheme="minorHAnsi"/>
                <w:color w:val="000000"/>
                <w:sz w:val="18"/>
                <w:szCs w:val="18"/>
                <w:lang w:eastAsia="hr-HR"/>
              </w:rPr>
              <w:t>.000 kn</w:t>
            </w:r>
          </w:p>
        </w:tc>
      </w:tr>
      <w:tr w:rsidR="00205642" w:rsidRPr="00205642" w14:paraId="66524D72" w14:textId="77777777" w:rsidTr="000662F4">
        <w:trPr>
          <w:trHeight w:val="255"/>
        </w:trPr>
        <w:tc>
          <w:tcPr>
            <w:cnfStyle w:val="001000000000" w:firstRow="0" w:lastRow="0" w:firstColumn="1" w:lastColumn="0" w:oddVBand="0" w:evenVBand="0" w:oddHBand="0" w:evenHBand="0" w:firstRowFirstColumn="0" w:firstRowLastColumn="0" w:lastRowFirstColumn="0" w:lastRowLastColumn="0"/>
            <w:tcW w:w="4253" w:type="dxa"/>
            <w:shd w:val="clear" w:color="auto" w:fill="FFFFFF" w:themeFill="background1"/>
            <w:vAlign w:val="center"/>
            <w:hideMark/>
          </w:tcPr>
          <w:p w14:paraId="1F9E8878" w14:textId="7088BE9D" w:rsidR="00205642" w:rsidRPr="00205642" w:rsidRDefault="00205642" w:rsidP="00205642">
            <w:pPr>
              <w:spacing w:after="0" w:line="240" w:lineRule="auto"/>
              <w:ind w:left="0"/>
              <w:jc w:val="left"/>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3.2. Materijalni i režijski troškovi</w:t>
            </w:r>
          </w:p>
        </w:tc>
        <w:tc>
          <w:tcPr>
            <w:tcW w:w="1276" w:type="dxa"/>
            <w:shd w:val="clear" w:color="auto" w:fill="FFFFFF" w:themeFill="background1"/>
            <w:vAlign w:val="center"/>
            <w:hideMark/>
          </w:tcPr>
          <w:p w14:paraId="1FE6368B"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190.380 kn</w:t>
            </w:r>
          </w:p>
        </w:tc>
        <w:tc>
          <w:tcPr>
            <w:tcW w:w="1275" w:type="dxa"/>
            <w:shd w:val="clear" w:color="auto" w:fill="FFFFFF" w:themeFill="background1"/>
            <w:vAlign w:val="center"/>
            <w:hideMark/>
          </w:tcPr>
          <w:p w14:paraId="5DC728E4"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174.994 kn</w:t>
            </w:r>
          </w:p>
        </w:tc>
        <w:tc>
          <w:tcPr>
            <w:tcW w:w="1276" w:type="dxa"/>
            <w:shd w:val="clear" w:color="auto" w:fill="FFFFFF" w:themeFill="background1"/>
            <w:vAlign w:val="center"/>
            <w:hideMark/>
          </w:tcPr>
          <w:p w14:paraId="3C78AE16"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271.415 kn</w:t>
            </w:r>
          </w:p>
        </w:tc>
        <w:tc>
          <w:tcPr>
            <w:tcW w:w="1276" w:type="dxa"/>
            <w:shd w:val="clear" w:color="auto" w:fill="FFFFFF" w:themeFill="background1"/>
            <w:vAlign w:val="center"/>
            <w:hideMark/>
          </w:tcPr>
          <w:p w14:paraId="7CBB541C"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317.928 kn</w:t>
            </w:r>
          </w:p>
        </w:tc>
        <w:tc>
          <w:tcPr>
            <w:tcW w:w="1276" w:type="dxa"/>
            <w:shd w:val="clear" w:color="auto" w:fill="FFFFFF" w:themeFill="background1"/>
            <w:vAlign w:val="center"/>
            <w:hideMark/>
          </w:tcPr>
          <w:p w14:paraId="3996B95F"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243.000 kn</w:t>
            </w:r>
          </w:p>
        </w:tc>
      </w:tr>
      <w:tr w:rsidR="00205642" w:rsidRPr="00205642" w14:paraId="7A953347" w14:textId="77777777" w:rsidTr="000662F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253" w:type="dxa"/>
            <w:shd w:val="clear" w:color="auto" w:fill="FFFFFF" w:themeFill="background1"/>
            <w:vAlign w:val="center"/>
            <w:hideMark/>
          </w:tcPr>
          <w:p w14:paraId="7E7209BE" w14:textId="30C1A0AE" w:rsidR="00205642" w:rsidRPr="00205642" w:rsidRDefault="000662F4" w:rsidP="00205642">
            <w:pPr>
              <w:spacing w:after="0" w:line="240" w:lineRule="auto"/>
              <w:ind w:left="0"/>
              <w:jc w:val="left"/>
              <w:rPr>
                <w:rFonts w:asciiTheme="minorHAnsi" w:eastAsia="Times New Roman" w:hAnsiTheme="minorHAnsi" w:cstheme="minorHAnsi"/>
                <w:b w:val="0"/>
                <w:bCs w:val="0"/>
                <w:color w:val="000000"/>
                <w:sz w:val="18"/>
                <w:szCs w:val="18"/>
                <w:lang w:eastAsia="hr-HR"/>
              </w:rPr>
            </w:pPr>
            <w:r w:rsidRPr="000662F4">
              <w:rPr>
                <w:rFonts w:asciiTheme="minorHAnsi" w:eastAsia="Times New Roman" w:hAnsiTheme="minorHAnsi" w:cstheme="minorHAnsi"/>
                <w:b w:val="0"/>
                <w:bCs w:val="0"/>
                <w:color w:val="000000"/>
                <w:sz w:val="18"/>
                <w:szCs w:val="18"/>
                <w:lang w:eastAsia="hr-HR"/>
              </w:rPr>
              <w:t xml:space="preserve">  </w:t>
            </w:r>
            <w:r>
              <w:rPr>
                <w:rFonts w:asciiTheme="minorHAnsi" w:eastAsia="Times New Roman" w:hAnsiTheme="minorHAnsi" w:cstheme="minorHAnsi"/>
                <w:b w:val="0"/>
                <w:bCs w:val="0"/>
                <w:color w:val="000000"/>
                <w:sz w:val="18"/>
                <w:szCs w:val="18"/>
                <w:lang w:eastAsia="hr-HR"/>
              </w:rPr>
              <w:t xml:space="preserve"> </w:t>
            </w:r>
            <w:r w:rsidR="00205642" w:rsidRPr="00205642">
              <w:rPr>
                <w:rFonts w:asciiTheme="minorHAnsi" w:eastAsia="Times New Roman" w:hAnsiTheme="minorHAnsi" w:cstheme="minorHAnsi"/>
                <w:b w:val="0"/>
                <w:bCs w:val="0"/>
                <w:color w:val="000000"/>
                <w:sz w:val="18"/>
                <w:szCs w:val="18"/>
                <w:lang w:eastAsia="hr-HR"/>
              </w:rPr>
              <w:t>3.2.1. Troškovi prijevoza - stručna služba KŠZ</w:t>
            </w:r>
          </w:p>
        </w:tc>
        <w:tc>
          <w:tcPr>
            <w:tcW w:w="1276" w:type="dxa"/>
            <w:shd w:val="clear" w:color="auto" w:fill="FFFFFF" w:themeFill="background1"/>
            <w:vAlign w:val="center"/>
            <w:hideMark/>
          </w:tcPr>
          <w:p w14:paraId="77ECBD79"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19.370 kn</w:t>
            </w:r>
          </w:p>
        </w:tc>
        <w:tc>
          <w:tcPr>
            <w:tcW w:w="1275" w:type="dxa"/>
            <w:shd w:val="clear" w:color="auto" w:fill="FFFFFF" w:themeFill="background1"/>
            <w:vAlign w:val="center"/>
            <w:hideMark/>
          </w:tcPr>
          <w:p w14:paraId="502DCA1C"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19.006 kn</w:t>
            </w:r>
          </w:p>
        </w:tc>
        <w:tc>
          <w:tcPr>
            <w:tcW w:w="1276" w:type="dxa"/>
            <w:shd w:val="clear" w:color="auto" w:fill="FFFFFF" w:themeFill="background1"/>
            <w:vAlign w:val="center"/>
            <w:hideMark/>
          </w:tcPr>
          <w:p w14:paraId="07AF7775"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53.241 kn</w:t>
            </w:r>
          </w:p>
        </w:tc>
        <w:tc>
          <w:tcPr>
            <w:tcW w:w="1276" w:type="dxa"/>
            <w:shd w:val="clear" w:color="auto" w:fill="FFFFFF" w:themeFill="background1"/>
            <w:vAlign w:val="center"/>
            <w:hideMark/>
          </w:tcPr>
          <w:p w14:paraId="71866A77"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24.469 kn</w:t>
            </w:r>
          </w:p>
        </w:tc>
        <w:tc>
          <w:tcPr>
            <w:tcW w:w="1276" w:type="dxa"/>
            <w:shd w:val="clear" w:color="auto" w:fill="FFFFFF" w:themeFill="background1"/>
            <w:vAlign w:val="center"/>
            <w:hideMark/>
          </w:tcPr>
          <w:p w14:paraId="4CAF4274"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26.000 kn</w:t>
            </w:r>
          </w:p>
        </w:tc>
      </w:tr>
      <w:tr w:rsidR="00205642" w:rsidRPr="00205642" w14:paraId="26EE4494" w14:textId="77777777" w:rsidTr="000662F4">
        <w:trPr>
          <w:trHeight w:val="255"/>
        </w:trPr>
        <w:tc>
          <w:tcPr>
            <w:cnfStyle w:val="001000000000" w:firstRow="0" w:lastRow="0" w:firstColumn="1" w:lastColumn="0" w:oddVBand="0" w:evenVBand="0" w:oddHBand="0" w:evenHBand="0" w:firstRowFirstColumn="0" w:firstRowLastColumn="0" w:lastRowFirstColumn="0" w:lastRowLastColumn="0"/>
            <w:tcW w:w="4253" w:type="dxa"/>
            <w:shd w:val="clear" w:color="auto" w:fill="FFFFFF" w:themeFill="background1"/>
            <w:vAlign w:val="center"/>
            <w:hideMark/>
          </w:tcPr>
          <w:p w14:paraId="48DD3483" w14:textId="0F3E0C01" w:rsidR="00205642" w:rsidRPr="00205642" w:rsidRDefault="000662F4" w:rsidP="00205642">
            <w:pPr>
              <w:spacing w:after="0" w:line="240" w:lineRule="auto"/>
              <w:ind w:left="0"/>
              <w:jc w:val="left"/>
              <w:rPr>
                <w:rFonts w:asciiTheme="minorHAnsi" w:eastAsia="Times New Roman" w:hAnsiTheme="minorHAnsi" w:cstheme="minorHAnsi"/>
                <w:b w:val="0"/>
                <w:bCs w:val="0"/>
                <w:color w:val="000000"/>
                <w:sz w:val="18"/>
                <w:szCs w:val="18"/>
                <w:lang w:eastAsia="hr-HR"/>
              </w:rPr>
            </w:pPr>
            <w:r w:rsidRPr="000662F4">
              <w:rPr>
                <w:rFonts w:asciiTheme="minorHAnsi" w:eastAsia="Times New Roman" w:hAnsiTheme="minorHAnsi" w:cstheme="minorHAnsi"/>
                <w:b w:val="0"/>
                <w:bCs w:val="0"/>
                <w:color w:val="000000"/>
                <w:sz w:val="18"/>
                <w:szCs w:val="18"/>
                <w:lang w:eastAsia="hr-HR"/>
              </w:rPr>
              <w:t xml:space="preserve">  </w:t>
            </w:r>
            <w:r>
              <w:rPr>
                <w:rFonts w:asciiTheme="minorHAnsi" w:eastAsia="Times New Roman" w:hAnsiTheme="minorHAnsi" w:cstheme="minorHAnsi"/>
                <w:b w:val="0"/>
                <w:bCs w:val="0"/>
                <w:color w:val="000000"/>
                <w:sz w:val="18"/>
                <w:szCs w:val="18"/>
                <w:lang w:eastAsia="hr-HR"/>
              </w:rPr>
              <w:t xml:space="preserve"> </w:t>
            </w:r>
            <w:r w:rsidR="00205642" w:rsidRPr="00205642">
              <w:rPr>
                <w:rFonts w:asciiTheme="minorHAnsi" w:eastAsia="Times New Roman" w:hAnsiTheme="minorHAnsi" w:cstheme="minorHAnsi"/>
                <w:b w:val="0"/>
                <w:bCs w:val="0"/>
                <w:color w:val="000000"/>
                <w:sz w:val="18"/>
                <w:szCs w:val="18"/>
                <w:lang w:eastAsia="hr-HR"/>
              </w:rPr>
              <w:t>3.2.2. Troškovi prijevoza - profesionalni treneri</w:t>
            </w:r>
          </w:p>
        </w:tc>
        <w:tc>
          <w:tcPr>
            <w:tcW w:w="1276" w:type="dxa"/>
            <w:shd w:val="clear" w:color="auto" w:fill="FFFFFF" w:themeFill="background1"/>
            <w:vAlign w:val="center"/>
            <w:hideMark/>
          </w:tcPr>
          <w:p w14:paraId="69345A08"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48.844 kn</w:t>
            </w:r>
          </w:p>
        </w:tc>
        <w:tc>
          <w:tcPr>
            <w:tcW w:w="1275" w:type="dxa"/>
            <w:shd w:val="clear" w:color="auto" w:fill="FFFFFF" w:themeFill="background1"/>
            <w:vAlign w:val="center"/>
            <w:hideMark/>
          </w:tcPr>
          <w:p w14:paraId="186ED9F2"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42.448 kn</w:t>
            </w:r>
          </w:p>
        </w:tc>
        <w:tc>
          <w:tcPr>
            <w:tcW w:w="1276" w:type="dxa"/>
            <w:shd w:val="clear" w:color="auto" w:fill="FFFFFF" w:themeFill="background1"/>
            <w:vAlign w:val="center"/>
            <w:hideMark/>
          </w:tcPr>
          <w:p w14:paraId="6FABE81C"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24.528 kn</w:t>
            </w:r>
          </w:p>
        </w:tc>
        <w:tc>
          <w:tcPr>
            <w:tcW w:w="1276" w:type="dxa"/>
            <w:shd w:val="clear" w:color="auto" w:fill="FFFFFF" w:themeFill="background1"/>
            <w:vAlign w:val="center"/>
            <w:hideMark/>
          </w:tcPr>
          <w:p w14:paraId="30F47A27"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74.623 kn</w:t>
            </w:r>
          </w:p>
        </w:tc>
        <w:tc>
          <w:tcPr>
            <w:tcW w:w="1276" w:type="dxa"/>
            <w:shd w:val="clear" w:color="auto" w:fill="FFFFFF" w:themeFill="background1"/>
            <w:vAlign w:val="center"/>
            <w:hideMark/>
          </w:tcPr>
          <w:p w14:paraId="2DFEE6F0"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60.000 kn</w:t>
            </w:r>
          </w:p>
        </w:tc>
      </w:tr>
      <w:tr w:rsidR="00205642" w:rsidRPr="00205642" w14:paraId="1940840F" w14:textId="77777777" w:rsidTr="000662F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253" w:type="dxa"/>
            <w:shd w:val="clear" w:color="auto" w:fill="FFFFFF" w:themeFill="background1"/>
            <w:vAlign w:val="center"/>
            <w:hideMark/>
          </w:tcPr>
          <w:p w14:paraId="1DC9AEDF" w14:textId="5A5F3F34" w:rsidR="00205642" w:rsidRPr="00205642" w:rsidRDefault="000662F4" w:rsidP="00205642">
            <w:pPr>
              <w:spacing w:after="0" w:line="240" w:lineRule="auto"/>
              <w:ind w:left="0"/>
              <w:jc w:val="left"/>
              <w:rPr>
                <w:rFonts w:asciiTheme="minorHAnsi" w:eastAsia="Times New Roman" w:hAnsiTheme="minorHAnsi" w:cstheme="minorHAnsi"/>
                <w:b w:val="0"/>
                <w:bCs w:val="0"/>
                <w:color w:val="000000"/>
                <w:sz w:val="18"/>
                <w:szCs w:val="18"/>
                <w:lang w:eastAsia="hr-HR"/>
              </w:rPr>
            </w:pPr>
            <w:r w:rsidRPr="000662F4">
              <w:rPr>
                <w:rFonts w:asciiTheme="minorHAnsi" w:eastAsia="Times New Roman" w:hAnsiTheme="minorHAnsi" w:cstheme="minorHAnsi"/>
                <w:b w:val="0"/>
                <w:bCs w:val="0"/>
                <w:color w:val="000000"/>
                <w:sz w:val="18"/>
                <w:szCs w:val="18"/>
                <w:lang w:eastAsia="hr-HR"/>
              </w:rPr>
              <w:t xml:space="preserve">  </w:t>
            </w:r>
            <w:r>
              <w:rPr>
                <w:rFonts w:asciiTheme="minorHAnsi" w:eastAsia="Times New Roman" w:hAnsiTheme="minorHAnsi" w:cstheme="minorHAnsi"/>
                <w:b w:val="0"/>
                <w:bCs w:val="0"/>
                <w:color w:val="000000"/>
                <w:sz w:val="18"/>
                <w:szCs w:val="18"/>
                <w:lang w:eastAsia="hr-HR"/>
              </w:rPr>
              <w:t xml:space="preserve"> </w:t>
            </w:r>
            <w:r w:rsidR="00205642" w:rsidRPr="00205642">
              <w:rPr>
                <w:rFonts w:asciiTheme="minorHAnsi" w:eastAsia="Times New Roman" w:hAnsiTheme="minorHAnsi" w:cstheme="minorHAnsi"/>
                <w:b w:val="0"/>
                <w:bCs w:val="0"/>
                <w:color w:val="000000"/>
                <w:sz w:val="18"/>
                <w:szCs w:val="18"/>
                <w:lang w:eastAsia="hr-HR"/>
              </w:rPr>
              <w:t>3.2.3. Troškovi prijevoza - treneri na ugovor o djelu</w:t>
            </w:r>
          </w:p>
        </w:tc>
        <w:tc>
          <w:tcPr>
            <w:tcW w:w="1276" w:type="dxa"/>
            <w:shd w:val="clear" w:color="auto" w:fill="FFFFFF" w:themeFill="background1"/>
            <w:vAlign w:val="center"/>
            <w:hideMark/>
          </w:tcPr>
          <w:p w14:paraId="5D4650F7"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0 kn</w:t>
            </w:r>
          </w:p>
        </w:tc>
        <w:tc>
          <w:tcPr>
            <w:tcW w:w="1275" w:type="dxa"/>
            <w:shd w:val="clear" w:color="auto" w:fill="FFFFFF" w:themeFill="background1"/>
            <w:vAlign w:val="center"/>
            <w:hideMark/>
          </w:tcPr>
          <w:p w14:paraId="6D9CF728"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0 kn</w:t>
            </w:r>
          </w:p>
        </w:tc>
        <w:tc>
          <w:tcPr>
            <w:tcW w:w="1276" w:type="dxa"/>
            <w:shd w:val="clear" w:color="auto" w:fill="FFFFFF" w:themeFill="background1"/>
            <w:vAlign w:val="center"/>
            <w:hideMark/>
          </w:tcPr>
          <w:p w14:paraId="39C2BB28"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0 kn</w:t>
            </w:r>
          </w:p>
        </w:tc>
        <w:tc>
          <w:tcPr>
            <w:tcW w:w="1276" w:type="dxa"/>
            <w:shd w:val="clear" w:color="auto" w:fill="FFFFFF" w:themeFill="background1"/>
            <w:vAlign w:val="center"/>
            <w:hideMark/>
          </w:tcPr>
          <w:p w14:paraId="7E92D0A8"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31.350 kn</w:t>
            </w:r>
          </w:p>
        </w:tc>
        <w:tc>
          <w:tcPr>
            <w:tcW w:w="1276" w:type="dxa"/>
            <w:shd w:val="clear" w:color="auto" w:fill="FFFFFF" w:themeFill="background1"/>
            <w:vAlign w:val="center"/>
            <w:hideMark/>
          </w:tcPr>
          <w:p w14:paraId="615BC925"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5.000 kn</w:t>
            </w:r>
          </w:p>
        </w:tc>
      </w:tr>
      <w:tr w:rsidR="00205642" w:rsidRPr="00205642" w14:paraId="56157ADC" w14:textId="77777777" w:rsidTr="000662F4">
        <w:trPr>
          <w:trHeight w:val="255"/>
        </w:trPr>
        <w:tc>
          <w:tcPr>
            <w:cnfStyle w:val="001000000000" w:firstRow="0" w:lastRow="0" w:firstColumn="1" w:lastColumn="0" w:oddVBand="0" w:evenVBand="0" w:oddHBand="0" w:evenHBand="0" w:firstRowFirstColumn="0" w:firstRowLastColumn="0" w:lastRowFirstColumn="0" w:lastRowLastColumn="0"/>
            <w:tcW w:w="4253" w:type="dxa"/>
            <w:shd w:val="clear" w:color="auto" w:fill="FFFFFF" w:themeFill="background1"/>
            <w:vAlign w:val="center"/>
            <w:hideMark/>
          </w:tcPr>
          <w:p w14:paraId="5B16F157" w14:textId="13089A9D" w:rsidR="00205642" w:rsidRPr="00205642" w:rsidRDefault="000662F4" w:rsidP="00205642">
            <w:pPr>
              <w:spacing w:after="0" w:line="240" w:lineRule="auto"/>
              <w:ind w:left="0"/>
              <w:jc w:val="left"/>
              <w:rPr>
                <w:rFonts w:asciiTheme="minorHAnsi" w:eastAsia="Times New Roman" w:hAnsiTheme="minorHAnsi" w:cstheme="minorHAnsi"/>
                <w:b w:val="0"/>
                <w:bCs w:val="0"/>
                <w:color w:val="000000"/>
                <w:sz w:val="18"/>
                <w:szCs w:val="18"/>
                <w:lang w:eastAsia="hr-HR"/>
              </w:rPr>
            </w:pPr>
            <w:r w:rsidRPr="000662F4">
              <w:rPr>
                <w:rFonts w:asciiTheme="minorHAnsi" w:eastAsia="Times New Roman" w:hAnsiTheme="minorHAnsi" w:cstheme="minorHAnsi"/>
                <w:b w:val="0"/>
                <w:bCs w:val="0"/>
                <w:color w:val="000000"/>
                <w:sz w:val="18"/>
                <w:szCs w:val="18"/>
                <w:lang w:eastAsia="hr-HR"/>
              </w:rPr>
              <w:t xml:space="preserve">  </w:t>
            </w:r>
            <w:r>
              <w:rPr>
                <w:rFonts w:asciiTheme="minorHAnsi" w:eastAsia="Times New Roman" w:hAnsiTheme="minorHAnsi" w:cstheme="minorHAnsi"/>
                <w:b w:val="0"/>
                <w:bCs w:val="0"/>
                <w:color w:val="000000"/>
                <w:sz w:val="18"/>
                <w:szCs w:val="18"/>
                <w:lang w:eastAsia="hr-HR"/>
              </w:rPr>
              <w:t xml:space="preserve"> </w:t>
            </w:r>
            <w:r w:rsidR="00205642" w:rsidRPr="00205642">
              <w:rPr>
                <w:rFonts w:asciiTheme="minorHAnsi" w:eastAsia="Times New Roman" w:hAnsiTheme="minorHAnsi" w:cstheme="minorHAnsi"/>
                <w:b w:val="0"/>
                <w:bCs w:val="0"/>
                <w:color w:val="000000"/>
                <w:sz w:val="18"/>
                <w:szCs w:val="18"/>
                <w:lang w:eastAsia="hr-HR"/>
              </w:rPr>
              <w:t>3.2.4. Rashodi za materijal i energiju</w:t>
            </w:r>
          </w:p>
        </w:tc>
        <w:tc>
          <w:tcPr>
            <w:tcW w:w="1276" w:type="dxa"/>
            <w:shd w:val="clear" w:color="auto" w:fill="FFFFFF" w:themeFill="background1"/>
            <w:vAlign w:val="center"/>
            <w:hideMark/>
          </w:tcPr>
          <w:p w14:paraId="1A3571CC"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122.166 kn</w:t>
            </w:r>
          </w:p>
        </w:tc>
        <w:tc>
          <w:tcPr>
            <w:tcW w:w="1275" w:type="dxa"/>
            <w:shd w:val="clear" w:color="auto" w:fill="FFFFFF" w:themeFill="background1"/>
            <w:vAlign w:val="center"/>
            <w:hideMark/>
          </w:tcPr>
          <w:p w14:paraId="0F5B54C3"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113.540 kn</w:t>
            </w:r>
          </w:p>
        </w:tc>
        <w:tc>
          <w:tcPr>
            <w:tcW w:w="1276" w:type="dxa"/>
            <w:shd w:val="clear" w:color="auto" w:fill="FFFFFF" w:themeFill="background1"/>
            <w:vAlign w:val="center"/>
            <w:hideMark/>
          </w:tcPr>
          <w:p w14:paraId="3DCF726A"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193.647 kn</w:t>
            </w:r>
          </w:p>
        </w:tc>
        <w:tc>
          <w:tcPr>
            <w:tcW w:w="1276" w:type="dxa"/>
            <w:shd w:val="clear" w:color="auto" w:fill="FFFFFF" w:themeFill="background1"/>
            <w:vAlign w:val="center"/>
            <w:hideMark/>
          </w:tcPr>
          <w:p w14:paraId="5A65217A"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187.487 kn</w:t>
            </w:r>
          </w:p>
        </w:tc>
        <w:tc>
          <w:tcPr>
            <w:tcW w:w="1276" w:type="dxa"/>
            <w:shd w:val="clear" w:color="auto" w:fill="FFFFFF" w:themeFill="background1"/>
            <w:vAlign w:val="center"/>
            <w:hideMark/>
          </w:tcPr>
          <w:p w14:paraId="74C21E68"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152.000 kn</w:t>
            </w:r>
          </w:p>
        </w:tc>
      </w:tr>
      <w:tr w:rsidR="00205642" w:rsidRPr="00205642" w14:paraId="7F0AFB3A" w14:textId="77777777" w:rsidTr="000662F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253" w:type="dxa"/>
            <w:vAlign w:val="center"/>
            <w:hideMark/>
          </w:tcPr>
          <w:p w14:paraId="11172629" w14:textId="15CAA37C" w:rsidR="00205642" w:rsidRPr="00205642" w:rsidRDefault="00205642" w:rsidP="00205642">
            <w:pPr>
              <w:spacing w:after="0" w:line="240" w:lineRule="auto"/>
              <w:ind w:left="0"/>
              <w:jc w:val="left"/>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 xml:space="preserve">4. </w:t>
            </w:r>
            <w:r w:rsidR="000662F4">
              <w:rPr>
                <w:rFonts w:asciiTheme="minorHAnsi" w:eastAsia="Times New Roman" w:hAnsiTheme="minorHAnsi" w:cstheme="minorHAnsi"/>
                <w:color w:val="000000"/>
                <w:sz w:val="18"/>
                <w:szCs w:val="18"/>
                <w:lang w:eastAsia="hr-HR"/>
              </w:rPr>
              <w:t>SPORT</w:t>
            </w:r>
            <w:r w:rsidRPr="00205642">
              <w:rPr>
                <w:rFonts w:asciiTheme="minorHAnsi" w:eastAsia="Times New Roman" w:hAnsiTheme="minorHAnsi" w:cstheme="minorHAnsi"/>
                <w:color w:val="000000"/>
                <w:sz w:val="18"/>
                <w:szCs w:val="18"/>
                <w:lang w:eastAsia="hr-HR"/>
              </w:rPr>
              <w:t xml:space="preserve"> OSOB</w:t>
            </w:r>
            <w:r w:rsidR="000662F4">
              <w:rPr>
                <w:rFonts w:asciiTheme="minorHAnsi" w:eastAsia="Times New Roman" w:hAnsiTheme="minorHAnsi" w:cstheme="minorHAnsi"/>
                <w:color w:val="000000"/>
                <w:sz w:val="18"/>
                <w:szCs w:val="18"/>
                <w:lang w:eastAsia="hr-HR"/>
              </w:rPr>
              <w:t>A</w:t>
            </w:r>
            <w:r w:rsidRPr="00205642">
              <w:rPr>
                <w:rFonts w:asciiTheme="minorHAnsi" w:eastAsia="Times New Roman" w:hAnsiTheme="minorHAnsi" w:cstheme="minorHAnsi"/>
                <w:color w:val="000000"/>
                <w:sz w:val="18"/>
                <w:szCs w:val="18"/>
                <w:lang w:eastAsia="hr-HR"/>
              </w:rPr>
              <w:t xml:space="preserve"> S INVALIDITETOM</w:t>
            </w:r>
          </w:p>
        </w:tc>
        <w:tc>
          <w:tcPr>
            <w:tcW w:w="1276" w:type="dxa"/>
            <w:vAlign w:val="center"/>
            <w:hideMark/>
          </w:tcPr>
          <w:p w14:paraId="401FBD60"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40.000 kn</w:t>
            </w:r>
          </w:p>
        </w:tc>
        <w:tc>
          <w:tcPr>
            <w:tcW w:w="1275" w:type="dxa"/>
            <w:vAlign w:val="center"/>
            <w:hideMark/>
          </w:tcPr>
          <w:p w14:paraId="1CB0D47C"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50.000 kn</w:t>
            </w:r>
          </w:p>
        </w:tc>
        <w:tc>
          <w:tcPr>
            <w:tcW w:w="1276" w:type="dxa"/>
            <w:vAlign w:val="center"/>
            <w:hideMark/>
          </w:tcPr>
          <w:p w14:paraId="46D44CE6"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50.000 kn</w:t>
            </w:r>
          </w:p>
        </w:tc>
        <w:tc>
          <w:tcPr>
            <w:tcW w:w="1276" w:type="dxa"/>
            <w:vAlign w:val="center"/>
            <w:hideMark/>
          </w:tcPr>
          <w:p w14:paraId="5996E1B4"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50.000 kn</w:t>
            </w:r>
          </w:p>
        </w:tc>
        <w:tc>
          <w:tcPr>
            <w:tcW w:w="1276" w:type="dxa"/>
            <w:vAlign w:val="center"/>
            <w:hideMark/>
          </w:tcPr>
          <w:p w14:paraId="0C5DA18B"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52.000 kn</w:t>
            </w:r>
          </w:p>
        </w:tc>
      </w:tr>
      <w:tr w:rsidR="00205642" w:rsidRPr="00205642" w14:paraId="6BEA9CD3" w14:textId="77777777" w:rsidTr="000662F4">
        <w:trPr>
          <w:trHeight w:val="255"/>
        </w:trPr>
        <w:tc>
          <w:tcPr>
            <w:cnfStyle w:val="001000000000" w:firstRow="0" w:lastRow="0" w:firstColumn="1" w:lastColumn="0" w:oddVBand="0" w:evenVBand="0" w:oddHBand="0" w:evenHBand="0" w:firstRowFirstColumn="0" w:firstRowLastColumn="0" w:lastRowFirstColumn="0" w:lastRowLastColumn="0"/>
            <w:tcW w:w="4253" w:type="dxa"/>
            <w:shd w:val="clear" w:color="auto" w:fill="F2DBDB" w:themeFill="accent2" w:themeFillTint="33"/>
            <w:vAlign w:val="center"/>
            <w:hideMark/>
          </w:tcPr>
          <w:p w14:paraId="6354E6F0" w14:textId="19EE8B10" w:rsidR="00205642" w:rsidRPr="00205642" w:rsidRDefault="00205642" w:rsidP="00205642">
            <w:pPr>
              <w:spacing w:after="0" w:line="240" w:lineRule="auto"/>
              <w:ind w:left="0"/>
              <w:jc w:val="left"/>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5. KORIŠTENJE SPORTSKIH DVORANA</w:t>
            </w:r>
          </w:p>
        </w:tc>
        <w:tc>
          <w:tcPr>
            <w:tcW w:w="1276" w:type="dxa"/>
            <w:shd w:val="clear" w:color="auto" w:fill="F2DBDB" w:themeFill="accent2" w:themeFillTint="33"/>
            <w:vAlign w:val="center"/>
            <w:hideMark/>
          </w:tcPr>
          <w:p w14:paraId="4B2C8397"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2.757.974 kn</w:t>
            </w:r>
          </w:p>
        </w:tc>
        <w:tc>
          <w:tcPr>
            <w:tcW w:w="1275" w:type="dxa"/>
            <w:shd w:val="clear" w:color="auto" w:fill="F2DBDB" w:themeFill="accent2" w:themeFillTint="33"/>
            <w:vAlign w:val="center"/>
            <w:hideMark/>
          </w:tcPr>
          <w:p w14:paraId="05C1221C"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2.930.900 kn</w:t>
            </w:r>
          </w:p>
        </w:tc>
        <w:tc>
          <w:tcPr>
            <w:tcW w:w="1276" w:type="dxa"/>
            <w:shd w:val="clear" w:color="auto" w:fill="F2DBDB" w:themeFill="accent2" w:themeFillTint="33"/>
            <w:vAlign w:val="center"/>
            <w:hideMark/>
          </w:tcPr>
          <w:p w14:paraId="5D462F03"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3.033.185 kn</w:t>
            </w:r>
          </w:p>
        </w:tc>
        <w:tc>
          <w:tcPr>
            <w:tcW w:w="1276" w:type="dxa"/>
            <w:shd w:val="clear" w:color="auto" w:fill="F2DBDB" w:themeFill="accent2" w:themeFillTint="33"/>
            <w:vAlign w:val="center"/>
            <w:hideMark/>
          </w:tcPr>
          <w:p w14:paraId="688671AF"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2.667.948 kn</w:t>
            </w:r>
          </w:p>
        </w:tc>
        <w:tc>
          <w:tcPr>
            <w:tcW w:w="1276" w:type="dxa"/>
            <w:shd w:val="clear" w:color="auto" w:fill="F2DBDB" w:themeFill="accent2" w:themeFillTint="33"/>
            <w:vAlign w:val="center"/>
            <w:hideMark/>
          </w:tcPr>
          <w:p w14:paraId="08C4407C" w14:textId="25228F8E"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2.</w:t>
            </w:r>
            <w:r w:rsidR="00623C3B">
              <w:rPr>
                <w:rFonts w:asciiTheme="minorHAnsi" w:eastAsia="Times New Roman" w:hAnsiTheme="minorHAnsi" w:cstheme="minorHAnsi"/>
                <w:b/>
                <w:bCs/>
                <w:color w:val="000000"/>
                <w:sz w:val="18"/>
                <w:szCs w:val="18"/>
                <w:lang w:eastAsia="hr-HR"/>
              </w:rPr>
              <w:t>27</w:t>
            </w:r>
            <w:r w:rsidRPr="00205642">
              <w:rPr>
                <w:rFonts w:asciiTheme="minorHAnsi" w:eastAsia="Times New Roman" w:hAnsiTheme="minorHAnsi" w:cstheme="minorHAnsi"/>
                <w:b/>
                <w:bCs/>
                <w:color w:val="000000"/>
                <w:sz w:val="18"/>
                <w:szCs w:val="18"/>
                <w:lang w:eastAsia="hr-HR"/>
              </w:rPr>
              <w:t>0.000 kn</w:t>
            </w:r>
          </w:p>
        </w:tc>
      </w:tr>
      <w:tr w:rsidR="00205642" w:rsidRPr="00205642" w14:paraId="7996554C" w14:textId="77777777" w:rsidTr="000662F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253" w:type="dxa"/>
            <w:shd w:val="clear" w:color="auto" w:fill="FFFFFF" w:themeFill="background1"/>
            <w:vAlign w:val="center"/>
            <w:hideMark/>
          </w:tcPr>
          <w:p w14:paraId="228F4B4E" w14:textId="06D12B34" w:rsidR="00205642" w:rsidRPr="00205642" w:rsidRDefault="00205642" w:rsidP="00205642">
            <w:pPr>
              <w:spacing w:after="0" w:line="240" w:lineRule="auto"/>
              <w:ind w:left="0"/>
              <w:jc w:val="left"/>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5.1. Sportski objekti - Mladost d.o.o.</w:t>
            </w:r>
          </w:p>
        </w:tc>
        <w:tc>
          <w:tcPr>
            <w:tcW w:w="1276" w:type="dxa"/>
            <w:shd w:val="clear" w:color="auto" w:fill="FFFFFF" w:themeFill="background1"/>
            <w:vAlign w:val="center"/>
            <w:hideMark/>
          </w:tcPr>
          <w:p w14:paraId="6E48C487"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2.279.994 kn</w:t>
            </w:r>
          </w:p>
        </w:tc>
        <w:tc>
          <w:tcPr>
            <w:tcW w:w="1275" w:type="dxa"/>
            <w:shd w:val="clear" w:color="auto" w:fill="FFFFFF" w:themeFill="background1"/>
            <w:vAlign w:val="center"/>
            <w:hideMark/>
          </w:tcPr>
          <w:p w14:paraId="78A85D09"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2.311.000 kn</w:t>
            </w:r>
          </w:p>
        </w:tc>
        <w:tc>
          <w:tcPr>
            <w:tcW w:w="1276" w:type="dxa"/>
            <w:shd w:val="clear" w:color="auto" w:fill="FFFFFF" w:themeFill="background1"/>
            <w:vAlign w:val="center"/>
            <w:hideMark/>
          </w:tcPr>
          <w:p w14:paraId="6E0614FB"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2.365.000 kn</w:t>
            </w:r>
          </w:p>
        </w:tc>
        <w:tc>
          <w:tcPr>
            <w:tcW w:w="1276" w:type="dxa"/>
            <w:shd w:val="clear" w:color="auto" w:fill="FFFFFF" w:themeFill="background1"/>
            <w:vAlign w:val="center"/>
            <w:hideMark/>
          </w:tcPr>
          <w:p w14:paraId="7A5FE4FB"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2.050.000 kn</w:t>
            </w:r>
          </w:p>
        </w:tc>
        <w:tc>
          <w:tcPr>
            <w:tcW w:w="1276" w:type="dxa"/>
            <w:shd w:val="clear" w:color="auto" w:fill="FFFFFF" w:themeFill="background1"/>
            <w:vAlign w:val="center"/>
            <w:hideMark/>
          </w:tcPr>
          <w:p w14:paraId="4BE05E81"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1.800.000 kn</w:t>
            </w:r>
          </w:p>
        </w:tc>
      </w:tr>
      <w:tr w:rsidR="00205642" w:rsidRPr="00205642" w14:paraId="58BDB212" w14:textId="77777777" w:rsidTr="000662F4">
        <w:trPr>
          <w:trHeight w:val="255"/>
        </w:trPr>
        <w:tc>
          <w:tcPr>
            <w:cnfStyle w:val="001000000000" w:firstRow="0" w:lastRow="0" w:firstColumn="1" w:lastColumn="0" w:oddVBand="0" w:evenVBand="0" w:oddHBand="0" w:evenHBand="0" w:firstRowFirstColumn="0" w:firstRowLastColumn="0" w:lastRowFirstColumn="0" w:lastRowLastColumn="0"/>
            <w:tcW w:w="4253" w:type="dxa"/>
            <w:shd w:val="clear" w:color="auto" w:fill="FFFFFF" w:themeFill="background1"/>
            <w:vAlign w:val="center"/>
            <w:hideMark/>
          </w:tcPr>
          <w:p w14:paraId="17534E08" w14:textId="23E641B2" w:rsidR="00205642" w:rsidRPr="00205642" w:rsidRDefault="00205642" w:rsidP="00205642">
            <w:pPr>
              <w:spacing w:after="0" w:line="240" w:lineRule="auto"/>
              <w:ind w:left="0"/>
              <w:jc w:val="left"/>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5.2. Sportski objekti - ostale sportske dvorane</w:t>
            </w:r>
          </w:p>
        </w:tc>
        <w:tc>
          <w:tcPr>
            <w:tcW w:w="1276" w:type="dxa"/>
            <w:shd w:val="clear" w:color="auto" w:fill="FFFFFF" w:themeFill="background1"/>
            <w:vAlign w:val="center"/>
            <w:hideMark/>
          </w:tcPr>
          <w:p w14:paraId="71E54179"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477.980 kn</w:t>
            </w:r>
          </w:p>
        </w:tc>
        <w:tc>
          <w:tcPr>
            <w:tcW w:w="1275" w:type="dxa"/>
            <w:shd w:val="clear" w:color="auto" w:fill="FFFFFF" w:themeFill="background1"/>
            <w:vAlign w:val="center"/>
            <w:hideMark/>
          </w:tcPr>
          <w:p w14:paraId="030DC47C"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619.900 kn</w:t>
            </w:r>
          </w:p>
        </w:tc>
        <w:tc>
          <w:tcPr>
            <w:tcW w:w="1276" w:type="dxa"/>
            <w:shd w:val="clear" w:color="auto" w:fill="FFFFFF" w:themeFill="background1"/>
            <w:vAlign w:val="center"/>
            <w:hideMark/>
          </w:tcPr>
          <w:p w14:paraId="42377089"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668.185 kn</w:t>
            </w:r>
          </w:p>
        </w:tc>
        <w:tc>
          <w:tcPr>
            <w:tcW w:w="1276" w:type="dxa"/>
            <w:shd w:val="clear" w:color="auto" w:fill="FFFFFF" w:themeFill="background1"/>
            <w:vAlign w:val="center"/>
            <w:hideMark/>
          </w:tcPr>
          <w:p w14:paraId="63E5070B"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617.948 kn</w:t>
            </w:r>
          </w:p>
        </w:tc>
        <w:tc>
          <w:tcPr>
            <w:tcW w:w="1276" w:type="dxa"/>
            <w:shd w:val="clear" w:color="auto" w:fill="FFFFFF" w:themeFill="background1"/>
            <w:vAlign w:val="center"/>
            <w:hideMark/>
          </w:tcPr>
          <w:p w14:paraId="644C2894" w14:textId="7A6444DC" w:rsidR="00205642" w:rsidRPr="00205642" w:rsidRDefault="00623C3B"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Pr>
                <w:rFonts w:asciiTheme="minorHAnsi" w:eastAsia="Times New Roman" w:hAnsiTheme="minorHAnsi" w:cstheme="minorHAnsi"/>
                <w:b/>
                <w:bCs/>
                <w:color w:val="000000"/>
                <w:sz w:val="18"/>
                <w:szCs w:val="18"/>
                <w:lang w:eastAsia="hr-HR"/>
              </w:rPr>
              <w:t>470</w:t>
            </w:r>
            <w:r w:rsidR="00205642" w:rsidRPr="00205642">
              <w:rPr>
                <w:rFonts w:asciiTheme="minorHAnsi" w:eastAsia="Times New Roman" w:hAnsiTheme="minorHAnsi" w:cstheme="minorHAnsi"/>
                <w:b/>
                <w:bCs/>
                <w:color w:val="000000"/>
                <w:sz w:val="18"/>
                <w:szCs w:val="18"/>
                <w:lang w:eastAsia="hr-HR"/>
              </w:rPr>
              <w:t>.000 kn</w:t>
            </w:r>
          </w:p>
        </w:tc>
      </w:tr>
      <w:tr w:rsidR="00205642" w:rsidRPr="00205642" w14:paraId="1AB4A9AF" w14:textId="77777777" w:rsidTr="000662F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253" w:type="dxa"/>
            <w:vAlign w:val="center"/>
            <w:hideMark/>
          </w:tcPr>
          <w:p w14:paraId="0065437F" w14:textId="77777777" w:rsidR="00205642" w:rsidRPr="00205642" w:rsidRDefault="00205642" w:rsidP="00205642">
            <w:pPr>
              <w:spacing w:after="0" w:line="240" w:lineRule="auto"/>
              <w:ind w:left="0"/>
              <w:jc w:val="left"/>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6. ZDRAVSTVENA SKRB SPORTAŠA</w:t>
            </w:r>
          </w:p>
        </w:tc>
        <w:tc>
          <w:tcPr>
            <w:tcW w:w="1276" w:type="dxa"/>
            <w:vAlign w:val="center"/>
            <w:hideMark/>
          </w:tcPr>
          <w:p w14:paraId="47DB0247"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98.250 kn</w:t>
            </w:r>
          </w:p>
        </w:tc>
        <w:tc>
          <w:tcPr>
            <w:tcW w:w="1275" w:type="dxa"/>
            <w:vAlign w:val="center"/>
            <w:hideMark/>
          </w:tcPr>
          <w:p w14:paraId="37F33EE7"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76.350 kn</w:t>
            </w:r>
          </w:p>
        </w:tc>
        <w:tc>
          <w:tcPr>
            <w:tcW w:w="1276" w:type="dxa"/>
            <w:vAlign w:val="center"/>
            <w:hideMark/>
          </w:tcPr>
          <w:p w14:paraId="09C0F55E"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118.980 kn</w:t>
            </w:r>
          </w:p>
        </w:tc>
        <w:tc>
          <w:tcPr>
            <w:tcW w:w="1276" w:type="dxa"/>
            <w:vAlign w:val="center"/>
            <w:hideMark/>
          </w:tcPr>
          <w:p w14:paraId="4A91DBA2"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177.753 kn</w:t>
            </w:r>
          </w:p>
        </w:tc>
        <w:tc>
          <w:tcPr>
            <w:tcW w:w="1276" w:type="dxa"/>
            <w:vAlign w:val="center"/>
            <w:hideMark/>
          </w:tcPr>
          <w:p w14:paraId="58A3B070" w14:textId="66C290F4" w:rsidR="00205642" w:rsidRPr="00205642" w:rsidRDefault="00623C3B"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Pr>
                <w:rFonts w:asciiTheme="minorHAnsi" w:eastAsia="Times New Roman" w:hAnsiTheme="minorHAnsi" w:cstheme="minorHAnsi"/>
                <w:b/>
                <w:bCs/>
                <w:color w:val="000000"/>
                <w:sz w:val="18"/>
                <w:szCs w:val="18"/>
                <w:lang w:eastAsia="hr-HR"/>
              </w:rPr>
              <w:t>130</w:t>
            </w:r>
            <w:r w:rsidR="00205642" w:rsidRPr="00205642">
              <w:rPr>
                <w:rFonts w:asciiTheme="minorHAnsi" w:eastAsia="Times New Roman" w:hAnsiTheme="minorHAnsi" w:cstheme="minorHAnsi"/>
                <w:b/>
                <w:bCs/>
                <w:color w:val="000000"/>
                <w:sz w:val="18"/>
                <w:szCs w:val="18"/>
                <w:lang w:eastAsia="hr-HR"/>
              </w:rPr>
              <w:t>.000 kn</w:t>
            </w:r>
          </w:p>
        </w:tc>
      </w:tr>
      <w:tr w:rsidR="00205642" w:rsidRPr="00205642" w14:paraId="43D60D17" w14:textId="77777777" w:rsidTr="000662F4">
        <w:trPr>
          <w:trHeight w:val="255"/>
        </w:trPr>
        <w:tc>
          <w:tcPr>
            <w:cnfStyle w:val="001000000000" w:firstRow="0" w:lastRow="0" w:firstColumn="1" w:lastColumn="0" w:oddVBand="0" w:evenVBand="0" w:oddHBand="0" w:evenHBand="0" w:firstRowFirstColumn="0" w:firstRowLastColumn="0" w:lastRowFirstColumn="0" w:lastRowLastColumn="0"/>
            <w:tcW w:w="4253" w:type="dxa"/>
            <w:shd w:val="clear" w:color="auto" w:fill="F2DBDB" w:themeFill="accent2" w:themeFillTint="33"/>
            <w:vAlign w:val="center"/>
            <w:hideMark/>
          </w:tcPr>
          <w:p w14:paraId="1FDE4EC1" w14:textId="344AE6FC" w:rsidR="00205642" w:rsidRPr="00205642" w:rsidRDefault="00205642" w:rsidP="00205642">
            <w:pPr>
              <w:spacing w:after="0" w:line="240" w:lineRule="auto"/>
              <w:ind w:left="0"/>
              <w:jc w:val="left"/>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7. STIPENDIJE VRHUNSKIM I PERSPEKT</w:t>
            </w:r>
            <w:r w:rsidR="000662F4">
              <w:rPr>
                <w:rFonts w:asciiTheme="minorHAnsi" w:eastAsia="Times New Roman" w:hAnsiTheme="minorHAnsi" w:cstheme="minorHAnsi"/>
                <w:color w:val="000000"/>
                <w:sz w:val="18"/>
                <w:szCs w:val="18"/>
                <w:lang w:eastAsia="hr-HR"/>
              </w:rPr>
              <w:t>.</w:t>
            </w:r>
            <w:r w:rsidRPr="00205642">
              <w:rPr>
                <w:rFonts w:asciiTheme="minorHAnsi" w:eastAsia="Times New Roman" w:hAnsiTheme="minorHAnsi" w:cstheme="minorHAnsi"/>
                <w:color w:val="000000"/>
                <w:sz w:val="18"/>
                <w:szCs w:val="18"/>
                <w:lang w:eastAsia="hr-HR"/>
              </w:rPr>
              <w:t xml:space="preserve"> SPORTAŠIMA</w:t>
            </w:r>
          </w:p>
        </w:tc>
        <w:tc>
          <w:tcPr>
            <w:tcW w:w="1276" w:type="dxa"/>
            <w:shd w:val="clear" w:color="auto" w:fill="F2DBDB" w:themeFill="accent2" w:themeFillTint="33"/>
            <w:vAlign w:val="center"/>
            <w:hideMark/>
          </w:tcPr>
          <w:p w14:paraId="2E801416"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52.000 kn</w:t>
            </w:r>
          </w:p>
        </w:tc>
        <w:tc>
          <w:tcPr>
            <w:tcW w:w="1275" w:type="dxa"/>
            <w:shd w:val="clear" w:color="auto" w:fill="F2DBDB" w:themeFill="accent2" w:themeFillTint="33"/>
            <w:vAlign w:val="center"/>
            <w:hideMark/>
          </w:tcPr>
          <w:p w14:paraId="028F5EE5"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50.000 kn</w:t>
            </w:r>
          </w:p>
        </w:tc>
        <w:tc>
          <w:tcPr>
            <w:tcW w:w="1276" w:type="dxa"/>
            <w:shd w:val="clear" w:color="auto" w:fill="F2DBDB" w:themeFill="accent2" w:themeFillTint="33"/>
            <w:vAlign w:val="center"/>
            <w:hideMark/>
          </w:tcPr>
          <w:p w14:paraId="513834EE"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57.500 kn</w:t>
            </w:r>
          </w:p>
        </w:tc>
        <w:tc>
          <w:tcPr>
            <w:tcW w:w="1276" w:type="dxa"/>
            <w:shd w:val="clear" w:color="auto" w:fill="F2DBDB" w:themeFill="accent2" w:themeFillTint="33"/>
            <w:vAlign w:val="center"/>
            <w:hideMark/>
          </w:tcPr>
          <w:p w14:paraId="74538213"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53.983 kn</w:t>
            </w:r>
          </w:p>
        </w:tc>
        <w:tc>
          <w:tcPr>
            <w:tcW w:w="1276" w:type="dxa"/>
            <w:shd w:val="clear" w:color="auto" w:fill="F2DBDB" w:themeFill="accent2" w:themeFillTint="33"/>
            <w:vAlign w:val="center"/>
            <w:hideMark/>
          </w:tcPr>
          <w:p w14:paraId="42B20E29" w14:textId="77777777" w:rsidR="00205642" w:rsidRPr="00205642" w:rsidRDefault="00205642" w:rsidP="0020564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95.000 kn</w:t>
            </w:r>
          </w:p>
        </w:tc>
      </w:tr>
      <w:tr w:rsidR="00205642" w:rsidRPr="00205642" w14:paraId="0ECE2DE5" w14:textId="77777777" w:rsidTr="000662F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253" w:type="dxa"/>
            <w:vAlign w:val="center"/>
            <w:hideMark/>
          </w:tcPr>
          <w:p w14:paraId="05C10F2A" w14:textId="0AD0A886" w:rsidR="00205642" w:rsidRPr="00205642" w:rsidRDefault="00205642" w:rsidP="00205642">
            <w:pPr>
              <w:spacing w:after="0" w:line="240" w:lineRule="auto"/>
              <w:ind w:left="0"/>
              <w:jc w:val="left"/>
              <w:rPr>
                <w:rFonts w:asciiTheme="minorHAnsi" w:eastAsia="Times New Roman" w:hAnsiTheme="minorHAnsi" w:cstheme="minorHAnsi"/>
                <w:color w:val="000000"/>
                <w:sz w:val="18"/>
                <w:szCs w:val="18"/>
                <w:lang w:eastAsia="hr-HR"/>
              </w:rPr>
            </w:pPr>
            <w:r w:rsidRPr="00205642">
              <w:rPr>
                <w:rFonts w:asciiTheme="minorHAnsi" w:eastAsia="Times New Roman" w:hAnsiTheme="minorHAnsi" w:cstheme="minorHAnsi"/>
                <w:color w:val="000000"/>
                <w:sz w:val="18"/>
                <w:szCs w:val="18"/>
                <w:lang w:eastAsia="hr-HR"/>
              </w:rPr>
              <w:t>8. STRATEGIJ</w:t>
            </w:r>
            <w:r w:rsidR="000662F4">
              <w:rPr>
                <w:rFonts w:asciiTheme="minorHAnsi" w:eastAsia="Times New Roman" w:hAnsiTheme="minorHAnsi" w:cstheme="minorHAnsi"/>
                <w:color w:val="000000"/>
                <w:sz w:val="18"/>
                <w:szCs w:val="18"/>
                <w:lang w:eastAsia="hr-HR"/>
              </w:rPr>
              <w:t>A</w:t>
            </w:r>
            <w:r w:rsidRPr="00205642">
              <w:rPr>
                <w:rFonts w:asciiTheme="minorHAnsi" w:eastAsia="Times New Roman" w:hAnsiTheme="minorHAnsi" w:cstheme="minorHAnsi"/>
                <w:color w:val="000000"/>
                <w:sz w:val="18"/>
                <w:szCs w:val="18"/>
                <w:lang w:eastAsia="hr-HR"/>
              </w:rPr>
              <w:t xml:space="preserve"> RAZVOJA SPORTA GRADA KARLOVCA</w:t>
            </w:r>
          </w:p>
        </w:tc>
        <w:tc>
          <w:tcPr>
            <w:tcW w:w="1276" w:type="dxa"/>
            <w:vAlign w:val="center"/>
            <w:hideMark/>
          </w:tcPr>
          <w:p w14:paraId="5A6F6FA2"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0 kn</w:t>
            </w:r>
          </w:p>
        </w:tc>
        <w:tc>
          <w:tcPr>
            <w:tcW w:w="1275" w:type="dxa"/>
            <w:vAlign w:val="center"/>
            <w:hideMark/>
          </w:tcPr>
          <w:p w14:paraId="001A8E98"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0 kn</w:t>
            </w:r>
          </w:p>
        </w:tc>
        <w:tc>
          <w:tcPr>
            <w:tcW w:w="1276" w:type="dxa"/>
            <w:vAlign w:val="center"/>
            <w:hideMark/>
          </w:tcPr>
          <w:p w14:paraId="15DD108C"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0 kn</w:t>
            </w:r>
          </w:p>
        </w:tc>
        <w:tc>
          <w:tcPr>
            <w:tcW w:w="1276" w:type="dxa"/>
            <w:vAlign w:val="center"/>
            <w:hideMark/>
          </w:tcPr>
          <w:p w14:paraId="5CD08E98"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0 kn</w:t>
            </w:r>
          </w:p>
        </w:tc>
        <w:tc>
          <w:tcPr>
            <w:tcW w:w="1276" w:type="dxa"/>
            <w:vAlign w:val="center"/>
            <w:hideMark/>
          </w:tcPr>
          <w:p w14:paraId="47FB4D38" w14:textId="77777777" w:rsidR="00205642" w:rsidRPr="00205642" w:rsidRDefault="00205642" w:rsidP="0020564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205642">
              <w:rPr>
                <w:rFonts w:asciiTheme="minorHAnsi" w:eastAsia="Times New Roman" w:hAnsiTheme="minorHAnsi" w:cstheme="minorHAnsi"/>
                <w:b/>
                <w:bCs/>
                <w:color w:val="000000"/>
                <w:sz w:val="18"/>
                <w:szCs w:val="18"/>
                <w:lang w:eastAsia="hr-HR"/>
              </w:rPr>
              <w:t>196.000 kn</w:t>
            </w:r>
          </w:p>
        </w:tc>
      </w:tr>
      <w:tr w:rsidR="000662F4" w:rsidRPr="00205642" w14:paraId="76CA72CB" w14:textId="77777777" w:rsidTr="000662F4">
        <w:trPr>
          <w:cnfStyle w:val="010000000000" w:firstRow="0" w:lastRow="1"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4253" w:type="dxa"/>
            <w:shd w:val="clear" w:color="auto" w:fill="C0504D" w:themeFill="accent2"/>
            <w:noWrap/>
            <w:vAlign w:val="center"/>
            <w:hideMark/>
          </w:tcPr>
          <w:p w14:paraId="16C367C9" w14:textId="77777777" w:rsidR="00205642" w:rsidRPr="00205642" w:rsidRDefault="00205642" w:rsidP="000662F4">
            <w:pPr>
              <w:spacing w:after="0" w:line="240" w:lineRule="auto"/>
              <w:ind w:left="0"/>
              <w:jc w:val="center"/>
              <w:rPr>
                <w:rFonts w:asciiTheme="minorHAnsi" w:eastAsia="Times New Roman" w:hAnsiTheme="minorHAnsi" w:cstheme="minorHAnsi"/>
                <w:color w:val="FFFFFF" w:themeColor="background1"/>
                <w:sz w:val="18"/>
                <w:szCs w:val="18"/>
                <w:lang w:eastAsia="hr-HR"/>
              </w:rPr>
            </w:pPr>
            <w:r w:rsidRPr="00205642">
              <w:rPr>
                <w:rFonts w:asciiTheme="minorHAnsi" w:eastAsia="Times New Roman" w:hAnsiTheme="minorHAnsi" w:cstheme="minorHAnsi"/>
                <w:color w:val="FFFFFF" w:themeColor="background1"/>
                <w:sz w:val="18"/>
                <w:szCs w:val="18"/>
                <w:lang w:eastAsia="hr-HR"/>
              </w:rPr>
              <w:t>UKUPNO</w:t>
            </w:r>
          </w:p>
        </w:tc>
        <w:tc>
          <w:tcPr>
            <w:tcW w:w="1276" w:type="dxa"/>
            <w:shd w:val="clear" w:color="auto" w:fill="C0504D" w:themeFill="accent2"/>
            <w:noWrap/>
            <w:vAlign w:val="center"/>
            <w:hideMark/>
          </w:tcPr>
          <w:p w14:paraId="61714955" w14:textId="77777777" w:rsidR="00205642" w:rsidRPr="00205642" w:rsidRDefault="00205642" w:rsidP="000662F4">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rFonts w:asciiTheme="minorHAnsi" w:eastAsia="Times New Roman" w:hAnsiTheme="minorHAnsi" w:cstheme="minorHAnsi"/>
                <w:color w:val="FFFFFF" w:themeColor="background1"/>
                <w:sz w:val="18"/>
                <w:szCs w:val="18"/>
                <w:lang w:eastAsia="hr-HR"/>
              </w:rPr>
            </w:pPr>
            <w:r w:rsidRPr="00205642">
              <w:rPr>
                <w:rFonts w:asciiTheme="minorHAnsi" w:eastAsia="Times New Roman" w:hAnsiTheme="minorHAnsi" w:cstheme="minorHAnsi"/>
                <w:color w:val="FFFFFF" w:themeColor="background1"/>
                <w:sz w:val="18"/>
                <w:szCs w:val="18"/>
                <w:lang w:eastAsia="hr-HR"/>
              </w:rPr>
              <w:t>6.687.394 kn</w:t>
            </w:r>
          </w:p>
        </w:tc>
        <w:tc>
          <w:tcPr>
            <w:tcW w:w="1275" w:type="dxa"/>
            <w:shd w:val="clear" w:color="auto" w:fill="C0504D" w:themeFill="accent2"/>
            <w:noWrap/>
            <w:vAlign w:val="center"/>
            <w:hideMark/>
          </w:tcPr>
          <w:p w14:paraId="52172E60" w14:textId="77777777" w:rsidR="00205642" w:rsidRPr="00205642" w:rsidRDefault="00205642" w:rsidP="000662F4">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rFonts w:asciiTheme="minorHAnsi" w:eastAsia="Times New Roman" w:hAnsiTheme="minorHAnsi" w:cstheme="minorHAnsi"/>
                <w:color w:val="FFFFFF" w:themeColor="background1"/>
                <w:sz w:val="18"/>
                <w:szCs w:val="18"/>
                <w:lang w:eastAsia="hr-HR"/>
              </w:rPr>
            </w:pPr>
            <w:r w:rsidRPr="00205642">
              <w:rPr>
                <w:rFonts w:asciiTheme="minorHAnsi" w:eastAsia="Times New Roman" w:hAnsiTheme="minorHAnsi" w:cstheme="minorHAnsi"/>
                <w:color w:val="FFFFFF" w:themeColor="background1"/>
                <w:sz w:val="18"/>
                <w:szCs w:val="18"/>
                <w:lang w:eastAsia="hr-HR"/>
              </w:rPr>
              <w:t>7.072.781 kn</w:t>
            </w:r>
          </w:p>
        </w:tc>
        <w:tc>
          <w:tcPr>
            <w:tcW w:w="1276" w:type="dxa"/>
            <w:shd w:val="clear" w:color="auto" w:fill="C0504D" w:themeFill="accent2"/>
            <w:noWrap/>
            <w:vAlign w:val="center"/>
            <w:hideMark/>
          </w:tcPr>
          <w:p w14:paraId="5E5AF350" w14:textId="77777777" w:rsidR="00205642" w:rsidRPr="00205642" w:rsidRDefault="00205642" w:rsidP="000662F4">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rFonts w:asciiTheme="minorHAnsi" w:eastAsia="Times New Roman" w:hAnsiTheme="minorHAnsi" w:cstheme="minorHAnsi"/>
                <w:color w:val="FFFFFF" w:themeColor="background1"/>
                <w:sz w:val="18"/>
                <w:szCs w:val="18"/>
                <w:lang w:eastAsia="hr-HR"/>
              </w:rPr>
            </w:pPr>
            <w:r w:rsidRPr="00205642">
              <w:rPr>
                <w:rFonts w:asciiTheme="minorHAnsi" w:eastAsia="Times New Roman" w:hAnsiTheme="minorHAnsi" w:cstheme="minorHAnsi"/>
                <w:color w:val="FFFFFF" w:themeColor="background1"/>
                <w:sz w:val="18"/>
                <w:szCs w:val="18"/>
                <w:lang w:eastAsia="hr-HR"/>
              </w:rPr>
              <w:t>7.867.970 kn</w:t>
            </w:r>
          </w:p>
        </w:tc>
        <w:tc>
          <w:tcPr>
            <w:tcW w:w="1276" w:type="dxa"/>
            <w:shd w:val="clear" w:color="auto" w:fill="C0504D" w:themeFill="accent2"/>
            <w:noWrap/>
            <w:vAlign w:val="center"/>
            <w:hideMark/>
          </w:tcPr>
          <w:p w14:paraId="6235271E" w14:textId="77777777" w:rsidR="00205642" w:rsidRPr="00205642" w:rsidRDefault="00205642" w:rsidP="000662F4">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rFonts w:asciiTheme="minorHAnsi" w:eastAsia="Times New Roman" w:hAnsiTheme="minorHAnsi" w:cstheme="minorHAnsi"/>
                <w:color w:val="FFFFFF" w:themeColor="background1"/>
                <w:sz w:val="18"/>
                <w:szCs w:val="18"/>
                <w:lang w:eastAsia="hr-HR"/>
              </w:rPr>
            </w:pPr>
            <w:r w:rsidRPr="00205642">
              <w:rPr>
                <w:rFonts w:asciiTheme="minorHAnsi" w:eastAsia="Times New Roman" w:hAnsiTheme="minorHAnsi" w:cstheme="minorHAnsi"/>
                <w:color w:val="FFFFFF" w:themeColor="background1"/>
                <w:sz w:val="18"/>
                <w:szCs w:val="18"/>
                <w:lang w:eastAsia="hr-HR"/>
              </w:rPr>
              <w:t>7.919.416 kn</w:t>
            </w:r>
          </w:p>
        </w:tc>
        <w:tc>
          <w:tcPr>
            <w:tcW w:w="1276" w:type="dxa"/>
            <w:shd w:val="clear" w:color="auto" w:fill="C0504D" w:themeFill="accent2"/>
            <w:noWrap/>
            <w:vAlign w:val="center"/>
            <w:hideMark/>
          </w:tcPr>
          <w:p w14:paraId="2C2A88AF" w14:textId="1651C1CE" w:rsidR="00205642" w:rsidRPr="00205642" w:rsidRDefault="00205642" w:rsidP="000662F4">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rFonts w:asciiTheme="minorHAnsi" w:eastAsia="Times New Roman" w:hAnsiTheme="minorHAnsi" w:cstheme="minorHAnsi"/>
                <w:color w:val="FFFFFF" w:themeColor="background1"/>
                <w:sz w:val="18"/>
                <w:szCs w:val="18"/>
                <w:lang w:eastAsia="hr-HR"/>
              </w:rPr>
            </w:pPr>
            <w:r w:rsidRPr="00205642">
              <w:rPr>
                <w:rFonts w:asciiTheme="minorHAnsi" w:eastAsia="Times New Roman" w:hAnsiTheme="minorHAnsi" w:cstheme="minorHAnsi"/>
                <w:color w:val="FFFFFF" w:themeColor="background1"/>
                <w:sz w:val="18"/>
                <w:szCs w:val="18"/>
                <w:lang w:eastAsia="hr-HR"/>
              </w:rPr>
              <w:t>7.</w:t>
            </w:r>
            <w:r w:rsidR="00623C3B">
              <w:rPr>
                <w:rFonts w:asciiTheme="minorHAnsi" w:eastAsia="Times New Roman" w:hAnsiTheme="minorHAnsi" w:cstheme="minorHAnsi"/>
                <w:color w:val="FFFFFF" w:themeColor="background1"/>
                <w:sz w:val="18"/>
                <w:szCs w:val="18"/>
                <w:lang w:eastAsia="hr-HR"/>
              </w:rPr>
              <w:t>8</w:t>
            </w:r>
            <w:r w:rsidRPr="00205642">
              <w:rPr>
                <w:rFonts w:asciiTheme="minorHAnsi" w:eastAsia="Times New Roman" w:hAnsiTheme="minorHAnsi" w:cstheme="minorHAnsi"/>
                <w:color w:val="FFFFFF" w:themeColor="background1"/>
                <w:sz w:val="18"/>
                <w:szCs w:val="18"/>
                <w:lang w:eastAsia="hr-HR"/>
              </w:rPr>
              <w:t>47.000 kn</w:t>
            </w:r>
          </w:p>
        </w:tc>
      </w:tr>
    </w:tbl>
    <w:p w14:paraId="417B8A35" w14:textId="62D91DA4" w:rsidR="00F14DE1" w:rsidRPr="0088195A" w:rsidRDefault="00F14DE1" w:rsidP="0088195A">
      <w:pPr>
        <w:spacing w:after="0" w:line="240" w:lineRule="auto"/>
        <w:rPr>
          <w:sz w:val="20"/>
        </w:rPr>
      </w:pPr>
      <w:r w:rsidRPr="00F12630">
        <w:rPr>
          <w:sz w:val="20"/>
        </w:rPr>
        <w:t xml:space="preserve">Izvor: </w:t>
      </w:r>
      <w:r>
        <w:rPr>
          <w:sz w:val="20"/>
        </w:rPr>
        <w:t xml:space="preserve">Grad </w:t>
      </w:r>
      <w:r w:rsidR="0088195A">
        <w:rPr>
          <w:sz w:val="20"/>
        </w:rPr>
        <w:t>Karlovac</w:t>
      </w:r>
      <w:r>
        <w:rPr>
          <w:sz w:val="20"/>
        </w:rPr>
        <w:t xml:space="preserve"> 2020.; Izvješće o </w:t>
      </w:r>
      <w:r w:rsidR="0088195A">
        <w:rPr>
          <w:sz w:val="20"/>
        </w:rPr>
        <w:t>radu Karlovačke športske zajednice</w:t>
      </w:r>
      <w:r>
        <w:rPr>
          <w:sz w:val="20"/>
        </w:rPr>
        <w:t xml:space="preserve"> 2016., 2017., 2018., i 2019. te Program </w:t>
      </w:r>
      <w:r w:rsidR="0088195A">
        <w:rPr>
          <w:sz w:val="20"/>
        </w:rPr>
        <w:t>j</w:t>
      </w:r>
      <w:r>
        <w:rPr>
          <w:sz w:val="20"/>
        </w:rPr>
        <w:t xml:space="preserve">avnih potreba sporta Grada </w:t>
      </w:r>
      <w:r w:rsidR="0088195A">
        <w:rPr>
          <w:sz w:val="20"/>
        </w:rPr>
        <w:t>Karlovca</w:t>
      </w:r>
      <w:r>
        <w:rPr>
          <w:sz w:val="20"/>
        </w:rPr>
        <w:t xml:space="preserve"> za 2020.</w:t>
      </w:r>
    </w:p>
    <w:p w14:paraId="2BC7CA0B" w14:textId="77777777" w:rsidR="004B6999" w:rsidRDefault="004B6999" w:rsidP="00F14DE1"/>
    <w:p w14:paraId="12AA8B2D" w14:textId="1ADF38C3" w:rsidR="004B6999" w:rsidRDefault="004B6999" w:rsidP="00F14DE1">
      <w:r>
        <w:t>Najveći udio, oko 96% sredstava, u Programu javnih potreba u sportu Grada Karlovca svake godine otpada na tri aktivnosti/programa: 1. Sportske udruge članice KŠZ-a, 3. Djelatnost KŠZ-a i 5. Korištenje sportskih dvorana.</w:t>
      </w:r>
    </w:p>
    <w:p w14:paraId="009158C6" w14:textId="632DED08" w:rsidR="005C6CBC" w:rsidRDefault="00D92803" w:rsidP="0051751C">
      <w:r>
        <w:t>Program odnosno aktivnost f</w:t>
      </w:r>
      <w:r w:rsidR="005C6CBC">
        <w:t>inanciranj</w:t>
      </w:r>
      <w:r>
        <w:t>a</w:t>
      </w:r>
      <w:r w:rsidR="005C6CBC">
        <w:t xml:space="preserve"> sportskih udruga članica KŠZ-a provodi se na temelju natječaja</w:t>
      </w:r>
      <w:r>
        <w:t xml:space="preserve"> koji provodi KŠZ, a raspodjela sredstava vrši se </w:t>
      </w:r>
      <w:r w:rsidR="0051751C">
        <w:t xml:space="preserve">na temelju Kriterija za raspodjelu financijskih sredstva sportskim klubovima koje je 2018. godine usvojila KŠZ. </w:t>
      </w:r>
      <w:r>
        <w:t>Unutar program sredstva se raspoređuju na pet skupina aktivnosti: tekuće donacije klubovima (prioritetni klubovi, klubovi prve grupe i programski fond), sredstva poravnanja, sufinanciranje sportskih manifestacije, neraspoređena sredstva i sufinanciranje troškova prijevoza. Najveći iznos sredstava u ovoj aktivnosti odnosi se na sredstva namijenjena prioritetnim klubovima (12 klubova u 12 prioritetnih sportova).</w:t>
      </w:r>
      <w:r w:rsidR="00DF6038">
        <w:t xml:space="preserve"> U promatranom razdoblju od 2016. do 2020. godine ova aktivnost imala je kontinuirani rast izdvojenih sredstava s oko 2,2 milijuna kuna u 2016. do oko 3 milijuna kuna u 2019. godini. </w:t>
      </w:r>
    </w:p>
    <w:p w14:paraId="2744EDCF" w14:textId="054D44C6" w:rsidR="005C6CBC" w:rsidRDefault="00D92803" w:rsidP="00F14DE1">
      <w:r>
        <w:t xml:space="preserve">Program odnosno aktivnost </w:t>
      </w:r>
      <w:r w:rsidR="00F05B14">
        <w:t xml:space="preserve">koja se odnosi na djelatnost Karlovačke športske zajednice sadrži dvije podskupine: 1) plaće (za djelatnike KŠZ-a, za profesionalno zaposlene trenere te ugovore o djelu za honorarno angažirane trenere) i 2) materijalni i režijski troškovi. </w:t>
      </w:r>
      <w:r w:rsidR="009D7151">
        <w:t>Najveći pojedinačni trošak unutar ove stavke odnosi se na plaće 12 profesionalno zaposlenih trenera. O</w:t>
      </w:r>
      <w:r w:rsidR="00DF6038">
        <w:t xml:space="preserve">va programska aktivnost kontinuirano je rasla u razdoblju od 2016. do 2020. godine s oko 1,4 na oko 1,9 milijuna kuna. </w:t>
      </w:r>
    </w:p>
    <w:p w14:paraId="1F4B919C" w14:textId="6614C413" w:rsidR="00F05B14" w:rsidRDefault="00F05B14" w:rsidP="00F14DE1">
      <w:r>
        <w:t>Program odnosno aktivnost korištenja sportskih dvorana odnosi se najvećim dijelom na troškove korištenja gradskih sportskih objekata kojima upravlja trgovačko društvo Mladost d.o.o. te na druge sportske objekte (osnovne i srednje škole, privatni sportski objekti).</w:t>
      </w:r>
      <w:r w:rsidR="00DF6038">
        <w:t xml:space="preserve"> Ova programska aktivnost u promatranom razdoblju je blago oscilirala s trendom pada udjela od 2016. (41% udjela u Programu javnih potreba u sportu) do 2020. (32% udjela u Programu javnih potreba u sportu). </w:t>
      </w:r>
    </w:p>
    <w:p w14:paraId="45B2FFB1" w14:textId="2AF24195" w:rsidR="00DF6038" w:rsidRDefault="00DF6038" w:rsidP="00F14DE1">
      <w:r>
        <w:t>Usporedni prikaz trendova kretanja izdvajanja za navedene tri najveće programske aktivnosti unutar Programa javnih potreba u sportu Grada Karlovca nalazi se na Grafikonu 2.3.8.</w:t>
      </w:r>
    </w:p>
    <w:p w14:paraId="2ACABF48" w14:textId="77777777" w:rsidR="002952E1" w:rsidRDefault="002952E1" w:rsidP="00F14DE1"/>
    <w:p w14:paraId="1498B770" w14:textId="58F2F6CB" w:rsidR="00DF6038" w:rsidRDefault="00DF6038" w:rsidP="00DF6038">
      <w:pPr>
        <w:ind w:left="-567"/>
      </w:pPr>
      <w:r>
        <w:rPr>
          <w:noProof/>
          <w:lang w:eastAsia="hr-HR"/>
        </w:rPr>
        <w:drawing>
          <wp:inline distT="0" distB="0" distL="0" distR="0" wp14:anchorId="7BF2A84D" wp14:editId="79896495">
            <wp:extent cx="6286500" cy="4333875"/>
            <wp:effectExtent l="0" t="0" r="0" b="9525"/>
            <wp:docPr id="10" name="Grafikon 10">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59ACF09-60E9-4632-8664-9319C090F4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4A9847E5" w14:textId="642D9A60" w:rsidR="00DF6038" w:rsidRDefault="00DF6038" w:rsidP="00DF6038">
      <w:pPr>
        <w:spacing w:after="0" w:line="240" w:lineRule="auto"/>
      </w:pPr>
      <w:r w:rsidRPr="00445DBA">
        <w:rPr>
          <w:sz w:val="20"/>
        </w:rPr>
        <w:t>Grafikon 2.3.</w:t>
      </w:r>
      <w:r>
        <w:rPr>
          <w:sz w:val="20"/>
        </w:rPr>
        <w:t>8</w:t>
      </w:r>
      <w:r w:rsidRPr="00445DBA">
        <w:rPr>
          <w:sz w:val="20"/>
        </w:rPr>
        <w:t xml:space="preserve">. </w:t>
      </w:r>
      <w:r w:rsidR="009D7151">
        <w:rPr>
          <w:sz w:val="20"/>
        </w:rPr>
        <w:t xml:space="preserve">Usporedni prikaz tri najveće </w:t>
      </w:r>
      <w:r w:rsidR="009D7151" w:rsidRPr="009D7151">
        <w:rPr>
          <w:sz w:val="20"/>
        </w:rPr>
        <w:t>programske aktivnosti unutar Programa javnih potreba u sportu Grada Karlovca</w:t>
      </w:r>
      <w:r w:rsidR="009D7151">
        <w:rPr>
          <w:sz w:val="20"/>
        </w:rPr>
        <w:t xml:space="preserve"> 2016.-2019.</w:t>
      </w:r>
    </w:p>
    <w:p w14:paraId="5C7DCC9F" w14:textId="77777777" w:rsidR="00DF6038" w:rsidRDefault="00DF6038" w:rsidP="00F14DE1">
      <w:pPr>
        <w:rPr>
          <w:rStyle w:val="Naglaeno"/>
        </w:rPr>
      </w:pPr>
    </w:p>
    <w:p w14:paraId="1AB9529E" w14:textId="3F18F1F1" w:rsidR="004B6999" w:rsidRPr="009D7151" w:rsidRDefault="009D7151" w:rsidP="009D7151">
      <w:r w:rsidRPr="009D7151">
        <w:t>Prikazan</w:t>
      </w:r>
      <w:r>
        <w:t>e</w:t>
      </w:r>
      <w:r w:rsidRPr="009D7151">
        <w:t xml:space="preserve"> trendov</w:t>
      </w:r>
      <w:r>
        <w:t>e</w:t>
      </w:r>
      <w:r w:rsidRPr="009D7151">
        <w:t xml:space="preserve"> kretanja</w:t>
      </w:r>
      <w:r>
        <w:t xml:space="preserve"> izdvajanja unutar Programa javnih potreba u sportu Grada Karlovca ukazuju na činjenicu da se najveći dio povećanja sredstava Programa javnih potreba u sportu od 2016. do 2020. godine odnosio na dva bitna područja djelovanja sporta – rad klubova i rad lokalne sportske zajednice koji uključuje i profesionalno zaposlene trenere. Najveći dio eventualnih budućih povećanja iznosa Programa javnih potreba u sportu Grada Karlovca potrebno je i dalje </w:t>
      </w:r>
      <w:r w:rsidR="002952E1">
        <w:t xml:space="preserve">pretežito </w:t>
      </w:r>
      <w:r>
        <w:t xml:space="preserve">usmjeravati u dva navedena područja. </w:t>
      </w:r>
    </w:p>
    <w:p w14:paraId="1736C28F" w14:textId="4BBEA9B3" w:rsidR="009D7151" w:rsidRDefault="000465DE" w:rsidP="000465DE">
      <w:r w:rsidRPr="000465DE">
        <w:t>Sportski klubovi su najveći neto korisnici</w:t>
      </w:r>
      <w:r>
        <w:t xml:space="preserve"> sredstava Programa javnih potreba u sportu Grada Karlovca u razdoblju od 2016. do 2019. godine.</w:t>
      </w:r>
      <w:r w:rsidR="00FE6C0B">
        <w:t xml:space="preserve"> </w:t>
      </w:r>
      <w:r w:rsidR="002536D1">
        <w:t>Sportskim klubovima je po različitim osnovama u promatranom razdoblju izravno transferirano 34,8% od ukupnih sredstava. (Tablica 2.3.7.)</w:t>
      </w:r>
    </w:p>
    <w:p w14:paraId="2B918141" w14:textId="58CBE54E" w:rsidR="0048632B" w:rsidRDefault="0048632B" w:rsidP="000465DE"/>
    <w:p w14:paraId="2128BDF3" w14:textId="3AFE368E" w:rsidR="0048632B" w:rsidRDefault="0048632B" w:rsidP="0048632B">
      <w:pPr>
        <w:spacing w:line="240" w:lineRule="auto"/>
      </w:pPr>
      <w:r>
        <w:rPr>
          <w:sz w:val="20"/>
        </w:rPr>
        <w:t>Tablica 2.3.7</w:t>
      </w:r>
      <w:r w:rsidRPr="00F12630">
        <w:rPr>
          <w:sz w:val="20"/>
        </w:rPr>
        <w:t>.</w:t>
      </w:r>
      <w:r>
        <w:rPr>
          <w:sz w:val="20"/>
        </w:rPr>
        <w:t xml:space="preserve"> Program javnih potreba u sportu Grada Karlovca 2016.-2019. – pregled po programima i korisnicima</w:t>
      </w:r>
    </w:p>
    <w:tbl>
      <w:tblPr>
        <w:tblStyle w:val="GridTable5DarkAccent2"/>
        <w:tblW w:w="10547" w:type="dxa"/>
        <w:tblInd w:w="-856" w:type="dxa"/>
        <w:tblLook w:val="04A0" w:firstRow="1" w:lastRow="0" w:firstColumn="1" w:lastColumn="0" w:noHBand="0" w:noVBand="1"/>
      </w:tblPr>
      <w:tblGrid>
        <w:gridCol w:w="1418"/>
        <w:gridCol w:w="1150"/>
        <w:gridCol w:w="938"/>
        <w:gridCol w:w="1061"/>
        <w:gridCol w:w="988"/>
        <w:gridCol w:w="1173"/>
        <w:gridCol w:w="954"/>
        <w:gridCol w:w="992"/>
        <w:gridCol w:w="1178"/>
        <w:gridCol w:w="699"/>
      </w:tblGrid>
      <w:tr w:rsidR="0048632B" w:rsidRPr="0048632B" w14:paraId="59400B0D" w14:textId="77777777" w:rsidTr="00817583">
        <w:trPr>
          <w:cnfStyle w:val="100000000000" w:firstRow="1" w:lastRow="0" w:firstColumn="0" w:lastColumn="0" w:oddVBand="0" w:evenVBand="0" w:oddHBand="0" w:evenHBand="0" w:firstRowFirstColumn="0" w:firstRowLastColumn="0" w:lastRowFirstColumn="0" w:lastRowLastColumn="0"/>
          <w:cantSplit/>
          <w:trHeight w:val="1854"/>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0FDBF97C" w14:textId="77777777" w:rsidR="0048632B" w:rsidRPr="0048632B" w:rsidRDefault="0048632B" w:rsidP="0048632B">
            <w:pPr>
              <w:spacing w:after="0" w:line="240" w:lineRule="auto"/>
              <w:ind w:left="0"/>
              <w:jc w:val="center"/>
              <w:rPr>
                <w:rFonts w:asciiTheme="minorHAnsi" w:eastAsia="Times New Roman" w:hAnsiTheme="minorHAnsi" w:cstheme="minorHAnsi"/>
                <w:sz w:val="16"/>
                <w:szCs w:val="16"/>
                <w:lang w:eastAsia="hr-HR"/>
              </w:rPr>
            </w:pPr>
            <w:r w:rsidRPr="0048632B">
              <w:rPr>
                <w:rFonts w:asciiTheme="minorHAnsi" w:eastAsia="Times New Roman" w:hAnsiTheme="minorHAnsi" w:cstheme="minorHAnsi"/>
                <w:sz w:val="16"/>
                <w:szCs w:val="16"/>
                <w:lang w:eastAsia="hr-HR"/>
              </w:rPr>
              <w:t> </w:t>
            </w:r>
          </w:p>
        </w:tc>
        <w:tc>
          <w:tcPr>
            <w:tcW w:w="1150" w:type="dxa"/>
            <w:textDirection w:val="btLr"/>
            <w:vAlign w:val="center"/>
            <w:hideMark/>
          </w:tcPr>
          <w:p w14:paraId="2786CE8E" w14:textId="77777777" w:rsidR="0048632B" w:rsidRDefault="0048632B" w:rsidP="0081758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bCs w:val="0"/>
                <w:sz w:val="16"/>
                <w:szCs w:val="16"/>
                <w:lang w:eastAsia="hr-HR"/>
              </w:rPr>
            </w:pPr>
            <w:r w:rsidRPr="0048632B">
              <w:rPr>
                <w:rFonts w:asciiTheme="minorHAnsi" w:eastAsia="Times New Roman" w:hAnsiTheme="minorHAnsi" w:cstheme="minorHAnsi"/>
                <w:sz w:val="16"/>
                <w:szCs w:val="16"/>
                <w:lang w:eastAsia="hr-HR"/>
              </w:rPr>
              <w:t xml:space="preserve">1. </w:t>
            </w:r>
          </w:p>
          <w:p w14:paraId="04FEB2BD" w14:textId="201A2EEC" w:rsidR="0048632B" w:rsidRPr="0048632B" w:rsidRDefault="0048632B" w:rsidP="0081758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16"/>
                <w:szCs w:val="16"/>
                <w:lang w:eastAsia="hr-HR"/>
              </w:rPr>
            </w:pPr>
            <w:r w:rsidRPr="0048632B">
              <w:rPr>
                <w:rFonts w:asciiTheme="minorHAnsi" w:eastAsia="Times New Roman" w:hAnsiTheme="minorHAnsi" w:cstheme="minorHAnsi"/>
                <w:sz w:val="16"/>
                <w:szCs w:val="16"/>
                <w:lang w:eastAsia="hr-HR"/>
              </w:rPr>
              <w:t>SPORTSKE UDRUGE ČLANICE KŠZ</w:t>
            </w:r>
          </w:p>
        </w:tc>
        <w:tc>
          <w:tcPr>
            <w:tcW w:w="938" w:type="dxa"/>
            <w:textDirection w:val="btLr"/>
            <w:vAlign w:val="center"/>
            <w:hideMark/>
          </w:tcPr>
          <w:p w14:paraId="45F85D8F" w14:textId="77777777" w:rsidR="0048632B" w:rsidRDefault="0048632B" w:rsidP="0081758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bCs w:val="0"/>
                <w:sz w:val="16"/>
                <w:szCs w:val="16"/>
                <w:lang w:eastAsia="hr-HR"/>
              </w:rPr>
            </w:pPr>
            <w:r w:rsidRPr="0048632B">
              <w:rPr>
                <w:rFonts w:asciiTheme="minorHAnsi" w:eastAsia="Times New Roman" w:hAnsiTheme="minorHAnsi" w:cstheme="minorHAnsi"/>
                <w:sz w:val="16"/>
                <w:szCs w:val="16"/>
                <w:lang w:eastAsia="hr-HR"/>
              </w:rPr>
              <w:t xml:space="preserve">2. </w:t>
            </w:r>
          </w:p>
          <w:p w14:paraId="3A1BA1FA" w14:textId="79AEE79D" w:rsidR="0048632B" w:rsidRPr="0048632B" w:rsidRDefault="0048632B" w:rsidP="0081758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16"/>
                <w:szCs w:val="16"/>
                <w:lang w:eastAsia="hr-HR"/>
              </w:rPr>
            </w:pPr>
            <w:r w:rsidRPr="0048632B">
              <w:rPr>
                <w:rFonts w:asciiTheme="minorHAnsi" w:eastAsia="Times New Roman" w:hAnsiTheme="minorHAnsi" w:cstheme="minorHAnsi"/>
                <w:sz w:val="16"/>
                <w:szCs w:val="16"/>
                <w:lang w:eastAsia="hr-HR"/>
              </w:rPr>
              <w:t>ŠKOL</w:t>
            </w:r>
            <w:r>
              <w:rPr>
                <w:rFonts w:asciiTheme="minorHAnsi" w:eastAsia="Times New Roman" w:hAnsiTheme="minorHAnsi" w:cstheme="minorHAnsi"/>
                <w:sz w:val="16"/>
                <w:szCs w:val="16"/>
                <w:lang w:eastAsia="hr-HR"/>
              </w:rPr>
              <w:t>S</w:t>
            </w:r>
            <w:r w:rsidRPr="0048632B">
              <w:rPr>
                <w:rFonts w:asciiTheme="minorHAnsi" w:eastAsia="Times New Roman" w:hAnsiTheme="minorHAnsi" w:cstheme="minorHAnsi"/>
                <w:sz w:val="16"/>
                <w:szCs w:val="16"/>
                <w:lang w:eastAsia="hr-HR"/>
              </w:rPr>
              <w:t>KI SPORT</w:t>
            </w:r>
          </w:p>
        </w:tc>
        <w:tc>
          <w:tcPr>
            <w:tcW w:w="1061" w:type="dxa"/>
            <w:textDirection w:val="btLr"/>
            <w:vAlign w:val="center"/>
            <w:hideMark/>
          </w:tcPr>
          <w:p w14:paraId="7F5135A1" w14:textId="77777777" w:rsidR="00817583" w:rsidRDefault="0048632B" w:rsidP="0081758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bCs w:val="0"/>
                <w:sz w:val="16"/>
                <w:szCs w:val="16"/>
                <w:lang w:eastAsia="hr-HR"/>
              </w:rPr>
            </w:pPr>
            <w:r w:rsidRPr="0048632B">
              <w:rPr>
                <w:rFonts w:asciiTheme="minorHAnsi" w:eastAsia="Times New Roman" w:hAnsiTheme="minorHAnsi" w:cstheme="minorHAnsi"/>
                <w:sz w:val="16"/>
                <w:szCs w:val="16"/>
                <w:lang w:eastAsia="hr-HR"/>
              </w:rPr>
              <w:t xml:space="preserve">3. </w:t>
            </w:r>
          </w:p>
          <w:p w14:paraId="5121B8D4" w14:textId="021BCB41" w:rsidR="0048632B" w:rsidRPr="0048632B" w:rsidRDefault="0048632B" w:rsidP="0081758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16"/>
                <w:szCs w:val="16"/>
                <w:lang w:eastAsia="hr-HR"/>
              </w:rPr>
            </w:pPr>
            <w:r w:rsidRPr="0048632B">
              <w:rPr>
                <w:rFonts w:asciiTheme="minorHAnsi" w:eastAsia="Times New Roman" w:hAnsiTheme="minorHAnsi" w:cstheme="minorHAnsi"/>
                <w:sz w:val="16"/>
                <w:szCs w:val="16"/>
                <w:lang w:eastAsia="hr-HR"/>
              </w:rPr>
              <w:t>DJELATNOST KŠZ</w:t>
            </w:r>
          </w:p>
        </w:tc>
        <w:tc>
          <w:tcPr>
            <w:tcW w:w="988" w:type="dxa"/>
            <w:textDirection w:val="btLr"/>
            <w:vAlign w:val="center"/>
            <w:hideMark/>
          </w:tcPr>
          <w:p w14:paraId="3AD8FDD1" w14:textId="77777777" w:rsidR="0048632B" w:rsidRDefault="0048632B" w:rsidP="0081758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bCs w:val="0"/>
                <w:sz w:val="16"/>
                <w:szCs w:val="16"/>
                <w:lang w:eastAsia="hr-HR"/>
              </w:rPr>
            </w:pPr>
            <w:r w:rsidRPr="0048632B">
              <w:rPr>
                <w:rFonts w:asciiTheme="minorHAnsi" w:eastAsia="Times New Roman" w:hAnsiTheme="minorHAnsi" w:cstheme="minorHAnsi"/>
                <w:sz w:val="16"/>
                <w:szCs w:val="16"/>
                <w:lang w:eastAsia="hr-HR"/>
              </w:rPr>
              <w:t xml:space="preserve">4. </w:t>
            </w:r>
          </w:p>
          <w:p w14:paraId="15BC8206" w14:textId="642A0399" w:rsidR="0048632B" w:rsidRPr="0048632B" w:rsidRDefault="0048632B" w:rsidP="0081758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16"/>
                <w:szCs w:val="16"/>
                <w:lang w:eastAsia="hr-HR"/>
              </w:rPr>
            </w:pPr>
            <w:r w:rsidRPr="0048632B">
              <w:rPr>
                <w:rFonts w:asciiTheme="minorHAnsi" w:eastAsia="Times New Roman" w:hAnsiTheme="minorHAnsi" w:cstheme="minorHAnsi"/>
                <w:sz w:val="16"/>
                <w:szCs w:val="16"/>
                <w:lang w:eastAsia="hr-HR"/>
              </w:rPr>
              <w:t>OSOBE S INVALIDITETOM</w:t>
            </w:r>
          </w:p>
        </w:tc>
        <w:tc>
          <w:tcPr>
            <w:tcW w:w="1173" w:type="dxa"/>
            <w:textDirection w:val="btLr"/>
            <w:vAlign w:val="center"/>
            <w:hideMark/>
          </w:tcPr>
          <w:p w14:paraId="7197FCEB" w14:textId="77777777" w:rsidR="00817583" w:rsidRDefault="0048632B" w:rsidP="0081758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bCs w:val="0"/>
                <w:sz w:val="16"/>
                <w:szCs w:val="16"/>
                <w:lang w:eastAsia="hr-HR"/>
              </w:rPr>
            </w:pPr>
            <w:r w:rsidRPr="0048632B">
              <w:rPr>
                <w:rFonts w:asciiTheme="minorHAnsi" w:eastAsia="Times New Roman" w:hAnsiTheme="minorHAnsi" w:cstheme="minorHAnsi"/>
                <w:sz w:val="16"/>
                <w:szCs w:val="16"/>
                <w:lang w:eastAsia="hr-HR"/>
              </w:rPr>
              <w:t xml:space="preserve">5. </w:t>
            </w:r>
          </w:p>
          <w:p w14:paraId="7BD4CDF5" w14:textId="69836A75" w:rsidR="0048632B" w:rsidRPr="0048632B" w:rsidRDefault="0048632B" w:rsidP="0081758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16"/>
                <w:szCs w:val="16"/>
                <w:lang w:eastAsia="hr-HR"/>
              </w:rPr>
            </w:pPr>
            <w:r w:rsidRPr="0048632B">
              <w:rPr>
                <w:rFonts w:asciiTheme="minorHAnsi" w:eastAsia="Times New Roman" w:hAnsiTheme="minorHAnsi" w:cstheme="minorHAnsi"/>
                <w:sz w:val="16"/>
                <w:szCs w:val="16"/>
                <w:lang w:eastAsia="hr-HR"/>
              </w:rPr>
              <w:t>KORIŠTENJE SPORTSKIH DVORANA</w:t>
            </w:r>
          </w:p>
        </w:tc>
        <w:tc>
          <w:tcPr>
            <w:tcW w:w="954" w:type="dxa"/>
            <w:textDirection w:val="btLr"/>
            <w:vAlign w:val="center"/>
            <w:hideMark/>
          </w:tcPr>
          <w:p w14:paraId="098B7A42" w14:textId="77777777" w:rsidR="00817583" w:rsidRDefault="0048632B" w:rsidP="0081758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bCs w:val="0"/>
                <w:sz w:val="16"/>
                <w:szCs w:val="16"/>
                <w:lang w:eastAsia="hr-HR"/>
              </w:rPr>
            </w:pPr>
            <w:r w:rsidRPr="0048632B">
              <w:rPr>
                <w:rFonts w:asciiTheme="minorHAnsi" w:eastAsia="Times New Roman" w:hAnsiTheme="minorHAnsi" w:cstheme="minorHAnsi"/>
                <w:sz w:val="16"/>
                <w:szCs w:val="16"/>
                <w:lang w:eastAsia="hr-HR"/>
              </w:rPr>
              <w:t xml:space="preserve">6. </w:t>
            </w:r>
          </w:p>
          <w:p w14:paraId="2DEE2F89" w14:textId="6ECEAB38" w:rsidR="0048632B" w:rsidRPr="0048632B" w:rsidRDefault="0048632B" w:rsidP="0081758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16"/>
                <w:szCs w:val="16"/>
                <w:lang w:eastAsia="hr-HR"/>
              </w:rPr>
            </w:pPr>
            <w:r w:rsidRPr="0048632B">
              <w:rPr>
                <w:rFonts w:asciiTheme="minorHAnsi" w:eastAsia="Times New Roman" w:hAnsiTheme="minorHAnsi" w:cstheme="minorHAnsi"/>
                <w:sz w:val="16"/>
                <w:szCs w:val="16"/>
                <w:lang w:eastAsia="hr-HR"/>
              </w:rPr>
              <w:t>ZDRAVSTVENA SKRB SPORTAŠA</w:t>
            </w:r>
          </w:p>
        </w:tc>
        <w:tc>
          <w:tcPr>
            <w:tcW w:w="992" w:type="dxa"/>
            <w:textDirection w:val="btLr"/>
            <w:vAlign w:val="center"/>
            <w:hideMark/>
          </w:tcPr>
          <w:p w14:paraId="32243BDC" w14:textId="77777777" w:rsidR="0048632B" w:rsidRDefault="0048632B" w:rsidP="0081758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bCs w:val="0"/>
                <w:sz w:val="16"/>
                <w:szCs w:val="16"/>
                <w:lang w:eastAsia="hr-HR"/>
              </w:rPr>
            </w:pPr>
            <w:r w:rsidRPr="0048632B">
              <w:rPr>
                <w:rFonts w:asciiTheme="minorHAnsi" w:eastAsia="Times New Roman" w:hAnsiTheme="minorHAnsi" w:cstheme="minorHAnsi"/>
                <w:sz w:val="16"/>
                <w:szCs w:val="16"/>
                <w:lang w:eastAsia="hr-HR"/>
              </w:rPr>
              <w:t xml:space="preserve">7. </w:t>
            </w:r>
          </w:p>
          <w:p w14:paraId="25A2543E" w14:textId="318E10B8" w:rsidR="0048632B" w:rsidRPr="0048632B" w:rsidRDefault="0048632B" w:rsidP="0081758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16"/>
                <w:szCs w:val="16"/>
                <w:lang w:eastAsia="hr-HR"/>
              </w:rPr>
            </w:pPr>
            <w:r w:rsidRPr="0048632B">
              <w:rPr>
                <w:rFonts w:asciiTheme="minorHAnsi" w:eastAsia="Times New Roman" w:hAnsiTheme="minorHAnsi" w:cstheme="minorHAnsi"/>
                <w:sz w:val="16"/>
                <w:szCs w:val="16"/>
                <w:lang w:eastAsia="hr-HR"/>
              </w:rPr>
              <w:t>STIPENDIJE VRHUNSKIM I PERSPEKTIVNIM SPORTAŠIMA</w:t>
            </w:r>
          </w:p>
        </w:tc>
        <w:tc>
          <w:tcPr>
            <w:tcW w:w="1178" w:type="dxa"/>
            <w:noWrap/>
            <w:vAlign w:val="center"/>
            <w:hideMark/>
          </w:tcPr>
          <w:p w14:paraId="5F868E36" w14:textId="7056F840" w:rsidR="0048632B" w:rsidRPr="0048632B" w:rsidRDefault="0048632B" w:rsidP="0048632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16"/>
                <w:szCs w:val="16"/>
                <w:lang w:eastAsia="hr-HR"/>
              </w:rPr>
            </w:pPr>
            <w:r w:rsidRPr="0048632B">
              <w:rPr>
                <w:rFonts w:asciiTheme="minorHAnsi" w:eastAsia="Times New Roman" w:hAnsiTheme="minorHAnsi" w:cstheme="minorHAnsi"/>
                <w:sz w:val="16"/>
                <w:szCs w:val="16"/>
                <w:lang w:eastAsia="hr-HR"/>
              </w:rPr>
              <w:t>UKUPNO</w:t>
            </w:r>
            <w:r>
              <w:rPr>
                <w:rFonts w:asciiTheme="minorHAnsi" w:eastAsia="Times New Roman" w:hAnsiTheme="minorHAnsi" w:cstheme="minorHAnsi"/>
                <w:sz w:val="16"/>
                <w:szCs w:val="16"/>
                <w:lang w:eastAsia="hr-HR"/>
              </w:rPr>
              <w:t xml:space="preserve"> 2016.-2019.</w:t>
            </w:r>
          </w:p>
        </w:tc>
        <w:tc>
          <w:tcPr>
            <w:tcW w:w="695" w:type="dxa"/>
            <w:noWrap/>
            <w:vAlign w:val="center"/>
            <w:hideMark/>
          </w:tcPr>
          <w:p w14:paraId="480A9697" w14:textId="2B6D2FEB" w:rsidR="0048632B" w:rsidRPr="0048632B" w:rsidRDefault="002536D1" w:rsidP="0048632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16"/>
                <w:szCs w:val="16"/>
                <w:lang w:eastAsia="hr-HR"/>
              </w:rPr>
            </w:pPr>
            <w:r>
              <w:rPr>
                <w:rFonts w:asciiTheme="minorHAnsi" w:eastAsia="Times New Roman" w:hAnsiTheme="minorHAnsi" w:cstheme="minorHAnsi"/>
                <w:sz w:val="16"/>
                <w:szCs w:val="16"/>
                <w:lang w:eastAsia="hr-HR"/>
              </w:rPr>
              <w:t>%</w:t>
            </w:r>
          </w:p>
        </w:tc>
      </w:tr>
      <w:tr w:rsidR="0048632B" w:rsidRPr="0048632B" w14:paraId="6AB59C8B" w14:textId="77777777" w:rsidTr="0081758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8" w:type="dxa"/>
            <w:vAlign w:val="center"/>
            <w:hideMark/>
          </w:tcPr>
          <w:p w14:paraId="08F4D6A8" w14:textId="77777777" w:rsidR="0048632B" w:rsidRPr="0048632B" w:rsidRDefault="0048632B" w:rsidP="0048632B">
            <w:pPr>
              <w:spacing w:after="0" w:line="240" w:lineRule="auto"/>
              <w:ind w:left="0"/>
              <w:jc w:val="center"/>
              <w:rPr>
                <w:rFonts w:asciiTheme="minorHAnsi" w:eastAsia="Times New Roman" w:hAnsiTheme="minorHAnsi" w:cstheme="minorHAnsi"/>
                <w:sz w:val="16"/>
                <w:szCs w:val="16"/>
                <w:lang w:eastAsia="hr-HR"/>
              </w:rPr>
            </w:pPr>
            <w:r w:rsidRPr="0048632B">
              <w:rPr>
                <w:rFonts w:asciiTheme="minorHAnsi" w:eastAsia="Times New Roman" w:hAnsiTheme="minorHAnsi" w:cstheme="minorHAnsi"/>
                <w:sz w:val="16"/>
                <w:szCs w:val="16"/>
                <w:lang w:eastAsia="hr-HR"/>
              </w:rPr>
              <w:t>Sportski klubovi</w:t>
            </w:r>
          </w:p>
        </w:tc>
        <w:tc>
          <w:tcPr>
            <w:tcW w:w="1150" w:type="dxa"/>
            <w:noWrap/>
            <w:vAlign w:val="center"/>
            <w:hideMark/>
          </w:tcPr>
          <w:p w14:paraId="33DB91D8"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10.277.689 kn</w:t>
            </w:r>
          </w:p>
        </w:tc>
        <w:tc>
          <w:tcPr>
            <w:tcW w:w="938" w:type="dxa"/>
            <w:noWrap/>
            <w:vAlign w:val="center"/>
            <w:hideMark/>
          </w:tcPr>
          <w:p w14:paraId="0976E8C2"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061" w:type="dxa"/>
            <w:noWrap/>
            <w:vAlign w:val="center"/>
            <w:hideMark/>
          </w:tcPr>
          <w:p w14:paraId="31CC136C"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88" w:type="dxa"/>
            <w:noWrap/>
            <w:vAlign w:val="center"/>
            <w:hideMark/>
          </w:tcPr>
          <w:p w14:paraId="7D11F1DE"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173" w:type="dxa"/>
            <w:noWrap/>
            <w:vAlign w:val="center"/>
            <w:hideMark/>
          </w:tcPr>
          <w:p w14:paraId="3478D779"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54" w:type="dxa"/>
            <w:noWrap/>
            <w:vAlign w:val="center"/>
            <w:hideMark/>
          </w:tcPr>
          <w:p w14:paraId="1AEF0052"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92" w:type="dxa"/>
            <w:noWrap/>
            <w:vAlign w:val="center"/>
            <w:hideMark/>
          </w:tcPr>
          <w:p w14:paraId="5DEC0894"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178" w:type="dxa"/>
            <w:noWrap/>
            <w:vAlign w:val="center"/>
            <w:hideMark/>
          </w:tcPr>
          <w:p w14:paraId="4311F7D9" w14:textId="77777777" w:rsidR="0048632B" w:rsidRPr="00AD341E"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6"/>
                <w:szCs w:val="16"/>
                <w:lang w:eastAsia="hr-HR"/>
              </w:rPr>
            </w:pPr>
            <w:r w:rsidRPr="00AD341E">
              <w:rPr>
                <w:rFonts w:asciiTheme="minorHAnsi" w:eastAsia="Times New Roman" w:hAnsiTheme="minorHAnsi" w:cstheme="minorHAnsi"/>
                <w:b/>
                <w:bCs/>
                <w:color w:val="000000"/>
                <w:sz w:val="16"/>
                <w:szCs w:val="16"/>
                <w:lang w:eastAsia="hr-HR"/>
              </w:rPr>
              <w:t>10.277.689 kn</w:t>
            </w:r>
          </w:p>
        </w:tc>
        <w:tc>
          <w:tcPr>
            <w:tcW w:w="695" w:type="dxa"/>
            <w:noWrap/>
            <w:vAlign w:val="center"/>
            <w:hideMark/>
          </w:tcPr>
          <w:p w14:paraId="235E10C2" w14:textId="77777777" w:rsidR="0048632B" w:rsidRPr="00AD341E"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6"/>
                <w:szCs w:val="16"/>
                <w:lang w:eastAsia="hr-HR"/>
              </w:rPr>
            </w:pPr>
            <w:r w:rsidRPr="00AD341E">
              <w:rPr>
                <w:rFonts w:asciiTheme="minorHAnsi" w:eastAsia="Times New Roman" w:hAnsiTheme="minorHAnsi" w:cstheme="minorHAnsi"/>
                <w:b/>
                <w:bCs/>
                <w:color w:val="000000"/>
                <w:sz w:val="16"/>
                <w:szCs w:val="16"/>
                <w:lang w:eastAsia="hr-HR"/>
              </w:rPr>
              <w:t>34,8%</w:t>
            </w:r>
          </w:p>
        </w:tc>
      </w:tr>
      <w:tr w:rsidR="0048632B" w:rsidRPr="0048632B" w14:paraId="6F620FB0" w14:textId="77777777" w:rsidTr="00817583">
        <w:trPr>
          <w:trHeight w:val="300"/>
        </w:trPr>
        <w:tc>
          <w:tcPr>
            <w:cnfStyle w:val="001000000000" w:firstRow="0" w:lastRow="0" w:firstColumn="1" w:lastColumn="0" w:oddVBand="0" w:evenVBand="0" w:oddHBand="0" w:evenHBand="0" w:firstRowFirstColumn="0" w:firstRowLastColumn="0" w:lastRowFirstColumn="0" w:lastRowLastColumn="0"/>
            <w:tcW w:w="1418" w:type="dxa"/>
            <w:vAlign w:val="center"/>
            <w:hideMark/>
          </w:tcPr>
          <w:p w14:paraId="544377EE" w14:textId="77777777" w:rsidR="0048632B" w:rsidRPr="0048632B" w:rsidRDefault="0048632B" w:rsidP="0048632B">
            <w:pPr>
              <w:spacing w:after="0" w:line="240" w:lineRule="auto"/>
              <w:ind w:left="0"/>
              <w:jc w:val="center"/>
              <w:rPr>
                <w:rFonts w:asciiTheme="minorHAnsi" w:eastAsia="Times New Roman" w:hAnsiTheme="minorHAnsi" w:cstheme="minorHAnsi"/>
                <w:sz w:val="16"/>
                <w:szCs w:val="16"/>
                <w:lang w:eastAsia="hr-HR"/>
              </w:rPr>
            </w:pPr>
            <w:r w:rsidRPr="0048632B">
              <w:rPr>
                <w:rFonts w:asciiTheme="minorHAnsi" w:eastAsia="Times New Roman" w:hAnsiTheme="minorHAnsi" w:cstheme="minorHAnsi"/>
                <w:sz w:val="16"/>
                <w:szCs w:val="16"/>
                <w:lang w:eastAsia="hr-HR"/>
              </w:rPr>
              <w:t>Mladost d.o.o.</w:t>
            </w:r>
          </w:p>
        </w:tc>
        <w:tc>
          <w:tcPr>
            <w:tcW w:w="1150" w:type="dxa"/>
            <w:noWrap/>
            <w:vAlign w:val="center"/>
            <w:hideMark/>
          </w:tcPr>
          <w:p w14:paraId="3B5CD3D5"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38" w:type="dxa"/>
            <w:noWrap/>
            <w:vAlign w:val="center"/>
            <w:hideMark/>
          </w:tcPr>
          <w:p w14:paraId="73375B35"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061" w:type="dxa"/>
            <w:noWrap/>
            <w:vAlign w:val="center"/>
            <w:hideMark/>
          </w:tcPr>
          <w:p w14:paraId="2DB2EF60"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88" w:type="dxa"/>
            <w:noWrap/>
            <w:vAlign w:val="center"/>
            <w:hideMark/>
          </w:tcPr>
          <w:p w14:paraId="4495F7BD"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173" w:type="dxa"/>
            <w:noWrap/>
            <w:vAlign w:val="center"/>
            <w:hideMark/>
          </w:tcPr>
          <w:p w14:paraId="484DDA89"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9.005.994 kn</w:t>
            </w:r>
          </w:p>
        </w:tc>
        <w:tc>
          <w:tcPr>
            <w:tcW w:w="954" w:type="dxa"/>
            <w:noWrap/>
            <w:vAlign w:val="center"/>
            <w:hideMark/>
          </w:tcPr>
          <w:p w14:paraId="6DC5A18B"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92" w:type="dxa"/>
            <w:noWrap/>
            <w:vAlign w:val="center"/>
            <w:hideMark/>
          </w:tcPr>
          <w:p w14:paraId="51D3414A"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178" w:type="dxa"/>
            <w:noWrap/>
            <w:vAlign w:val="center"/>
            <w:hideMark/>
          </w:tcPr>
          <w:p w14:paraId="307C8E06" w14:textId="77777777" w:rsidR="0048632B" w:rsidRPr="00AD341E"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6"/>
                <w:szCs w:val="16"/>
                <w:lang w:eastAsia="hr-HR"/>
              </w:rPr>
            </w:pPr>
            <w:r w:rsidRPr="00AD341E">
              <w:rPr>
                <w:rFonts w:asciiTheme="minorHAnsi" w:eastAsia="Times New Roman" w:hAnsiTheme="minorHAnsi" w:cstheme="minorHAnsi"/>
                <w:b/>
                <w:bCs/>
                <w:color w:val="000000"/>
                <w:sz w:val="16"/>
                <w:szCs w:val="16"/>
                <w:lang w:eastAsia="hr-HR"/>
              </w:rPr>
              <w:t>9.005.994 kn</w:t>
            </w:r>
          </w:p>
        </w:tc>
        <w:tc>
          <w:tcPr>
            <w:tcW w:w="695" w:type="dxa"/>
            <w:noWrap/>
            <w:vAlign w:val="center"/>
            <w:hideMark/>
          </w:tcPr>
          <w:p w14:paraId="3561435D" w14:textId="77777777" w:rsidR="0048632B" w:rsidRPr="00AD341E"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6"/>
                <w:szCs w:val="16"/>
                <w:lang w:eastAsia="hr-HR"/>
              </w:rPr>
            </w:pPr>
            <w:r w:rsidRPr="00AD341E">
              <w:rPr>
                <w:rFonts w:asciiTheme="minorHAnsi" w:eastAsia="Times New Roman" w:hAnsiTheme="minorHAnsi" w:cstheme="minorHAnsi"/>
                <w:b/>
                <w:bCs/>
                <w:color w:val="000000"/>
                <w:sz w:val="16"/>
                <w:szCs w:val="16"/>
                <w:lang w:eastAsia="hr-HR"/>
              </w:rPr>
              <w:t>30,5%</w:t>
            </w:r>
          </w:p>
        </w:tc>
      </w:tr>
      <w:tr w:rsidR="0048632B" w:rsidRPr="0048632B" w14:paraId="15E1ABCC" w14:textId="77777777" w:rsidTr="0081758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8" w:type="dxa"/>
            <w:vAlign w:val="center"/>
            <w:hideMark/>
          </w:tcPr>
          <w:p w14:paraId="2000C907" w14:textId="77777777" w:rsidR="0048632B" w:rsidRPr="0048632B" w:rsidRDefault="0048632B" w:rsidP="0048632B">
            <w:pPr>
              <w:spacing w:after="0" w:line="240" w:lineRule="auto"/>
              <w:ind w:left="0"/>
              <w:jc w:val="center"/>
              <w:rPr>
                <w:rFonts w:asciiTheme="minorHAnsi" w:eastAsia="Times New Roman" w:hAnsiTheme="minorHAnsi" w:cstheme="minorHAnsi"/>
                <w:sz w:val="16"/>
                <w:szCs w:val="16"/>
                <w:lang w:eastAsia="hr-HR"/>
              </w:rPr>
            </w:pPr>
            <w:r w:rsidRPr="0048632B">
              <w:rPr>
                <w:rFonts w:asciiTheme="minorHAnsi" w:eastAsia="Times New Roman" w:hAnsiTheme="minorHAnsi" w:cstheme="minorHAnsi"/>
                <w:sz w:val="16"/>
                <w:szCs w:val="16"/>
                <w:lang w:eastAsia="hr-HR"/>
              </w:rPr>
              <w:t>Treneri</w:t>
            </w:r>
          </w:p>
        </w:tc>
        <w:tc>
          <w:tcPr>
            <w:tcW w:w="1150" w:type="dxa"/>
            <w:noWrap/>
            <w:vAlign w:val="center"/>
            <w:hideMark/>
          </w:tcPr>
          <w:p w14:paraId="592CCF35"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38" w:type="dxa"/>
            <w:noWrap/>
            <w:vAlign w:val="center"/>
            <w:hideMark/>
          </w:tcPr>
          <w:p w14:paraId="271610E7"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061" w:type="dxa"/>
            <w:noWrap/>
            <w:vAlign w:val="center"/>
            <w:hideMark/>
          </w:tcPr>
          <w:p w14:paraId="14932FEF"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4.366.733 kn</w:t>
            </w:r>
          </w:p>
        </w:tc>
        <w:tc>
          <w:tcPr>
            <w:tcW w:w="988" w:type="dxa"/>
            <w:noWrap/>
            <w:vAlign w:val="center"/>
            <w:hideMark/>
          </w:tcPr>
          <w:p w14:paraId="6DA29846"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173" w:type="dxa"/>
            <w:noWrap/>
            <w:vAlign w:val="center"/>
            <w:hideMark/>
          </w:tcPr>
          <w:p w14:paraId="11B894F7"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54" w:type="dxa"/>
            <w:noWrap/>
            <w:vAlign w:val="center"/>
            <w:hideMark/>
          </w:tcPr>
          <w:p w14:paraId="713791FB"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92" w:type="dxa"/>
            <w:noWrap/>
            <w:vAlign w:val="center"/>
            <w:hideMark/>
          </w:tcPr>
          <w:p w14:paraId="7BE84A9B"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178" w:type="dxa"/>
            <w:noWrap/>
            <w:vAlign w:val="center"/>
            <w:hideMark/>
          </w:tcPr>
          <w:p w14:paraId="19832967" w14:textId="77777777" w:rsidR="0048632B" w:rsidRPr="00AD341E"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6"/>
                <w:szCs w:val="16"/>
                <w:lang w:eastAsia="hr-HR"/>
              </w:rPr>
            </w:pPr>
            <w:r w:rsidRPr="00AD341E">
              <w:rPr>
                <w:rFonts w:asciiTheme="minorHAnsi" w:eastAsia="Times New Roman" w:hAnsiTheme="minorHAnsi" w:cstheme="minorHAnsi"/>
                <w:b/>
                <w:bCs/>
                <w:color w:val="000000"/>
                <w:sz w:val="16"/>
                <w:szCs w:val="16"/>
                <w:lang w:eastAsia="hr-HR"/>
              </w:rPr>
              <w:t>4.366.733 kn</w:t>
            </w:r>
          </w:p>
        </w:tc>
        <w:tc>
          <w:tcPr>
            <w:tcW w:w="695" w:type="dxa"/>
            <w:noWrap/>
            <w:vAlign w:val="center"/>
            <w:hideMark/>
          </w:tcPr>
          <w:p w14:paraId="57D80917" w14:textId="77777777" w:rsidR="0048632B" w:rsidRPr="00AD341E"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6"/>
                <w:szCs w:val="16"/>
                <w:lang w:eastAsia="hr-HR"/>
              </w:rPr>
            </w:pPr>
            <w:r w:rsidRPr="00AD341E">
              <w:rPr>
                <w:rFonts w:asciiTheme="minorHAnsi" w:eastAsia="Times New Roman" w:hAnsiTheme="minorHAnsi" w:cstheme="minorHAnsi"/>
                <w:b/>
                <w:bCs/>
                <w:color w:val="000000"/>
                <w:sz w:val="16"/>
                <w:szCs w:val="16"/>
                <w:lang w:eastAsia="hr-HR"/>
              </w:rPr>
              <w:t>14,8%</w:t>
            </w:r>
          </w:p>
        </w:tc>
      </w:tr>
      <w:tr w:rsidR="0048632B" w:rsidRPr="0048632B" w14:paraId="5259BCFD" w14:textId="77777777" w:rsidTr="00817583">
        <w:trPr>
          <w:trHeight w:val="300"/>
        </w:trPr>
        <w:tc>
          <w:tcPr>
            <w:cnfStyle w:val="001000000000" w:firstRow="0" w:lastRow="0" w:firstColumn="1" w:lastColumn="0" w:oddVBand="0" w:evenVBand="0" w:oddHBand="0" w:evenHBand="0" w:firstRowFirstColumn="0" w:firstRowLastColumn="0" w:lastRowFirstColumn="0" w:lastRowLastColumn="0"/>
            <w:tcW w:w="1418" w:type="dxa"/>
            <w:vAlign w:val="center"/>
            <w:hideMark/>
          </w:tcPr>
          <w:p w14:paraId="0D886EEE" w14:textId="77777777" w:rsidR="0048632B" w:rsidRPr="0048632B" w:rsidRDefault="0048632B" w:rsidP="0048632B">
            <w:pPr>
              <w:spacing w:after="0" w:line="240" w:lineRule="auto"/>
              <w:ind w:left="0"/>
              <w:jc w:val="center"/>
              <w:rPr>
                <w:rFonts w:asciiTheme="minorHAnsi" w:eastAsia="Times New Roman" w:hAnsiTheme="minorHAnsi" w:cstheme="minorHAnsi"/>
                <w:sz w:val="16"/>
                <w:szCs w:val="16"/>
                <w:lang w:eastAsia="hr-HR"/>
              </w:rPr>
            </w:pPr>
            <w:r w:rsidRPr="0048632B">
              <w:rPr>
                <w:rFonts w:asciiTheme="minorHAnsi" w:eastAsia="Times New Roman" w:hAnsiTheme="minorHAnsi" w:cstheme="minorHAnsi"/>
                <w:sz w:val="16"/>
                <w:szCs w:val="16"/>
                <w:lang w:eastAsia="hr-HR"/>
              </w:rPr>
              <w:t>Ostale sportske dvorane</w:t>
            </w:r>
          </w:p>
        </w:tc>
        <w:tc>
          <w:tcPr>
            <w:tcW w:w="1150" w:type="dxa"/>
            <w:noWrap/>
            <w:vAlign w:val="center"/>
            <w:hideMark/>
          </w:tcPr>
          <w:p w14:paraId="46144E51"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38" w:type="dxa"/>
            <w:noWrap/>
            <w:vAlign w:val="center"/>
            <w:hideMark/>
          </w:tcPr>
          <w:p w14:paraId="140D5990"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061" w:type="dxa"/>
            <w:noWrap/>
            <w:vAlign w:val="center"/>
            <w:hideMark/>
          </w:tcPr>
          <w:p w14:paraId="5F319E83"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88" w:type="dxa"/>
            <w:noWrap/>
            <w:vAlign w:val="center"/>
            <w:hideMark/>
          </w:tcPr>
          <w:p w14:paraId="0D9AE015"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173" w:type="dxa"/>
            <w:noWrap/>
            <w:vAlign w:val="center"/>
            <w:hideMark/>
          </w:tcPr>
          <w:p w14:paraId="09934CF7"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2.384.012 kn</w:t>
            </w:r>
          </w:p>
        </w:tc>
        <w:tc>
          <w:tcPr>
            <w:tcW w:w="954" w:type="dxa"/>
            <w:noWrap/>
            <w:vAlign w:val="center"/>
            <w:hideMark/>
          </w:tcPr>
          <w:p w14:paraId="72FC5035"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92" w:type="dxa"/>
            <w:noWrap/>
            <w:vAlign w:val="center"/>
            <w:hideMark/>
          </w:tcPr>
          <w:p w14:paraId="549DEF19"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178" w:type="dxa"/>
            <w:noWrap/>
            <w:vAlign w:val="center"/>
            <w:hideMark/>
          </w:tcPr>
          <w:p w14:paraId="49EA7703" w14:textId="77777777" w:rsidR="0048632B" w:rsidRPr="00AD341E"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6"/>
                <w:szCs w:val="16"/>
                <w:lang w:eastAsia="hr-HR"/>
              </w:rPr>
            </w:pPr>
            <w:r w:rsidRPr="00AD341E">
              <w:rPr>
                <w:rFonts w:asciiTheme="minorHAnsi" w:eastAsia="Times New Roman" w:hAnsiTheme="minorHAnsi" w:cstheme="minorHAnsi"/>
                <w:b/>
                <w:bCs/>
                <w:color w:val="000000"/>
                <w:sz w:val="16"/>
                <w:szCs w:val="16"/>
                <w:lang w:eastAsia="hr-HR"/>
              </w:rPr>
              <w:t>2.384.012 kn</w:t>
            </w:r>
          </w:p>
        </w:tc>
        <w:tc>
          <w:tcPr>
            <w:tcW w:w="695" w:type="dxa"/>
            <w:noWrap/>
            <w:vAlign w:val="center"/>
            <w:hideMark/>
          </w:tcPr>
          <w:p w14:paraId="42E47B44" w14:textId="77777777" w:rsidR="0048632B" w:rsidRPr="00AD341E"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6"/>
                <w:szCs w:val="16"/>
                <w:lang w:eastAsia="hr-HR"/>
              </w:rPr>
            </w:pPr>
            <w:r w:rsidRPr="00AD341E">
              <w:rPr>
                <w:rFonts w:asciiTheme="minorHAnsi" w:eastAsia="Times New Roman" w:hAnsiTheme="minorHAnsi" w:cstheme="minorHAnsi"/>
                <w:b/>
                <w:bCs/>
                <w:color w:val="000000"/>
                <w:sz w:val="16"/>
                <w:szCs w:val="16"/>
                <w:lang w:eastAsia="hr-HR"/>
              </w:rPr>
              <w:t>8,1%</w:t>
            </w:r>
          </w:p>
        </w:tc>
      </w:tr>
      <w:tr w:rsidR="0048632B" w:rsidRPr="0048632B" w14:paraId="0815620A" w14:textId="77777777" w:rsidTr="0081758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8" w:type="dxa"/>
            <w:vAlign w:val="center"/>
            <w:hideMark/>
          </w:tcPr>
          <w:p w14:paraId="57B41538" w14:textId="5D9FEA5D" w:rsidR="0048632B" w:rsidRPr="0048632B" w:rsidRDefault="0048632B" w:rsidP="0048632B">
            <w:pPr>
              <w:spacing w:after="0" w:line="240" w:lineRule="auto"/>
              <w:ind w:left="0"/>
              <w:jc w:val="center"/>
              <w:rPr>
                <w:rFonts w:asciiTheme="minorHAnsi" w:eastAsia="Times New Roman" w:hAnsiTheme="minorHAnsi" w:cstheme="minorHAnsi"/>
                <w:sz w:val="16"/>
                <w:szCs w:val="16"/>
                <w:lang w:eastAsia="hr-HR"/>
              </w:rPr>
            </w:pPr>
            <w:r w:rsidRPr="0048632B">
              <w:rPr>
                <w:rFonts w:asciiTheme="minorHAnsi" w:eastAsia="Times New Roman" w:hAnsiTheme="minorHAnsi" w:cstheme="minorHAnsi"/>
                <w:sz w:val="16"/>
                <w:szCs w:val="16"/>
                <w:lang w:eastAsia="hr-HR"/>
              </w:rPr>
              <w:t xml:space="preserve">KŠZ </w:t>
            </w:r>
          </w:p>
        </w:tc>
        <w:tc>
          <w:tcPr>
            <w:tcW w:w="1150" w:type="dxa"/>
            <w:noWrap/>
            <w:vAlign w:val="center"/>
            <w:hideMark/>
          </w:tcPr>
          <w:p w14:paraId="329EE0FB"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38" w:type="dxa"/>
            <w:noWrap/>
            <w:vAlign w:val="center"/>
            <w:hideMark/>
          </w:tcPr>
          <w:p w14:paraId="1429DCA5"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061" w:type="dxa"/>
            <w:noWrap/>
            <w:vAlign w:val="center"/>
            <w:hideMark/>
          </w:tcPr>
          <w:p w14:paraId="25026927"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2.319.772 kn</w:t>
            </w:r>
          </w:p>
        </w:tc>
        <w:tc>
          <w:tcPr>
            <w:tcW w:w="988" w:type="dxa"/>
            <w:noWrap/>
            <w:vAlign w:val="center"/>
            <w:hideMark/>
          </w:tcPr>
          <w:p w14:paraId="6888D462"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173" w:type="dxa"/>
            <w:noWrap/>
            <w:vAlign w:val="center"/>
            <w:hideMark/>
          </w:tcPr>
          <w:p w14:paraId="64489DEC"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54" w:type="dxa"/>
            <w:noWrap/>
            <w:vAlign w:val="center"/>
            <w:hideMark/>
          </w:tcPr>
          <w:p w14:paraId="50DF5D45"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92" w:type="dxa"/>
            <w:noWrap/>
            <w:vAlign w:val="center"/>
            <w:hideMark/>
          </w:tcPr>
          <w:p w14:paraId="240A078B"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178" w:type="dxa"/>
            <w:noWrap/>
            <w:vAlign w:val="center"/>
            <w:hideMark/>
          </w:tcPr>
          <w:p w14:paraId="2FD0336B" w14:textId="77777777" w:rsidR="0048632B" w:rsidRPr="00AD341E"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6"/>
                <w:szCs w:val="16"/>
                <w:lang w:eastAsia="hr-HR"/>
              </w:rPr>
            </w:pPr>
            <w:r w:rsidRPr="00AD341E">
              <w:rPr>
                <w:rFonts w:asciiTheme="minorHAnsi" w:eastAsia="Times New Roman" w:hAnsiTheme="minorHAnsi" w:cstheme="minorHAnsi"/>
                <w:b/>
                <w:bCs/>
                <w:color w:val="000000"/>
                <w:sz w:val="16"/>
                <w:szCs w:val="16"/>
                <w:lang w:eastAsia="hr-HR"/>
              </w:rPr>
              <w:t>2.319.772 kn</w:t>
            </w:r>
          </w:p>
        </w:tc>
        <w:tc>
          <w:tcPr>
            <w:tcW w:w="695" w:type="dxa"/>
            <w:noWrap/>
            <w:vAlign w:val="center"/>
            <w:hideMark/>
          </w:tcPr>
          <w:p w14:paraId="61515421" w14:textId="77777777" w:rsidR="0048632B" w:rsidRPr="00AD341E"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6"/>
                <w:szCs w:val="16"/>
                <w:lang w:eastAsia="hr-HR"/>
              </w:rPr>
            </w:pPr>
            <w:r w:rsidRPr="00AD341E">
              <w:rPr>
                <w:rFonts w:asciiTheme="minorHAnsi" w:eastAsia="Times New Roman" w:hAnsiTheme="minorHAnsi" w:cstheme="minorHAnsi"/>
                <w:b/>
                <w:bCs/>
                <w:color w:val="000000"/>
                <w:sz w:val="16"/>
                <w:szCs w:val="16"/>
                <w:lang w:eastAsia="hr-HR"/>
              </w:rPr>
              <w:t>7,9%</w:t>
            </w:r>
          </w:p>
        </w:tc>
      </w:tr>
      <w:tr w:rsidR="0048632B" w:rsidRPr="0048632B" w14:paraId="5CDA055D" w14:textId="77777777" w:rsidTr="00817583">
        <w:trPr>
          <w:trHeight w:val="300"/>
        </w:trPr>
        <w:tc>
          <w:tcPr>
            <w:cnfStyle w:val="001000000000" w:firstRow="0" w:lastRow="0" w:firstColumn="1" w:lastColumn="0" w:oddVBand="0" w:evenVBand="0" w:oddHBand="0" w:evenHBand="0" w:firstRowFirstColumn="0" w:firstRowLastColumn="0" w:lastRowFirstColumn="0" w:lastRowLastColumn="0"/>
            <w:tcW w:w="1418" w:type="dxa"/>
            <w:vAlign w:val="center"/>
            <w:hideMark/>
          </w:tcPr>
          <w:p w14:paraId="375ECA43" w14:textId="77777777" w:rsidR="0048632B" w:rsidRPr="0048632B" w:rsidRDefault="0048632B" w:rsidP="0048632B">
            <w:pPr>
              <w:spacing w:after="0" w:line="240" w:lineRule="auto"/>
              <w:ind w:left="0"/>
              <w:jc w:val="center"/>
              <w:rPr>
                <w:rFonts w:asciiTheme="minorHAnsi" w:eastAsia="Times New Roman" w:hAnsiTheme="minorHAnsi" w:cstheme="minorHAnsi"/>
                <w:sz w:val="16"/>
                <w:szCs w:val="16"/>
                <w:lang w:eastAsia="hr-HR"/>
              </w:rPr>
            </w:pPr>
            <w:r w:rsidRPr="0048632B">
              <w:rPr>
                <w:rFonts w:asciiTheme="minorHAnsi" w:eastAsia="Times New Roman" w:hAnsiTheme="minorHAnsi" w:cstheme="minorHAnsi"/>
                <w:sz w:val="16"/>
                <w:szCs w:val="16"/>
                <w:lang w:eastAsia="hr-HR"/>
              </w:rPr>
              <w:t>Zdravstvene ustanove</w:t>
            </w:r>
          </w:p>
        </w:tc>
        <w:tc>
          <w:tcPr>
            <w:tcW w:w="1150" w:type="dxa"/>
            <w:noWrap/>
            <w:vAlign w:val="center"/>
            <w:hideMark/>
          </w:tcPr>
          <w:p w14:paraId="4A8241C2"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38" w:type="dxa"/>
            <w:noWrap/>
            <w:vAlign w:val="center"/>
            <w:hideMark/>
          </w:tcPr>
          <w:p w14:paraId="02218C04"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061" w:type="dxa"/>
            <w:noWrap/>
            <w:vAlign w:val="center"/>
            <w:hideMark/>
          </w:tcPr>
          <w:p w14:paraId="5C053571"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88" w:type="dxa"/>
            <w:noWrap/>
            <w:vAlign w:val="center"/>
            <w:hideMark/>
          </w:tcPr>
          <w:p w14:paraId="4EE00E8A"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173" w:type="dxa"/>
            <w:noWrap/>
            <w:vAlign w:val="center"/>
            <w:hideMark/>
          </w:tcPr>
          <w:p w14:paraId="049A907D"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54" w:type="dxa"/>
            <w:noWrap/>
            <w:vAlign w:val="center"/>
            <w:hideMark/>
          </w:tcPr>
          <w:p w14:paraId="38A5C269"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471.333 kn</w:t>
            </w:r>
          </w:p>
        </w:tc>
        <w:tc>
          <w:tcPr>
            <w:tcW w:w="992" w:type="dxa"/>
            <w:noWrap/>
            <w:vAlign w:val="center"/>
            <w:hideMark/>
          </w:tcPr>
          <w:p w14:paraId="4A1FF60F"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178" w:type="dxa"/>
            <w:noWrap/>
            <w:vAlign w:val="center"/>
            <w:hideMark/>
          </w:tcPr>
          <w:p w14:paraId="472F74F7" w14:textId="77777777" w:rsidR="0048632B" w:rsidRPr="00AD341E"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6"/>
                <w:szCs w:val="16"/>
                <w:lang w:eastAsia="hr-HR"/>
              </w:rPr>
            </w:pPr>
            <w:r w:rsidRPr="00AD341E">
              <w:rPr>
                <w:rFonts w:asciiTheme="minorHAnsi" w:eastAsia="Times New Roman" w:hAnsiTheme="minorHAnsi" w:cstheme="minorHAnsi"/>
                <w:b/>
                <w:bCs/>
                <w:color w:val="000000"/>
                <w:sz w:val="16"/>
                <w:szCs w:val="16"/>
                <w:lang w:eastAsia="hr-HR"/>
              </w:rPr>
              <w:t>471.333 kn</w:t>
            </w:r>
          </w:p>
        </w:tc>
        <w:tc>
          <w:tcPr>
            <w:tcW w:w="695" w:type="dxa"/>
            <w:noWrap/>
            <w:vAlign w:val="center"/>
            <w:hideMark/>
          </w:tcPr>
          <w:p w14:paraId="02A70791" w14:textId="77777777" w:rsidR="0048632B" w:rsidRPr="00AD341E"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6"/>
                <w:szCs w:val="16"/>
                <w:lang w:eastAsia="hr-HR"/>
              </w:rPr>
            </w:pPr>
            <w:r w:rsidRPr="00AD341E">
              <w:rPr>
                <w:rFonts w:asciiTheme="minorHAnsi" w:eastAsia="Times New Roman" w:hAnsiTheme="minorHAnsi" w:cstheme="minorHAnsi"/>
                <w:b/>
                <w:bCs/>
                <w:color w:val="000000"/>
                <w:sz w:val="16"/>
                <w:szCs w:val="16"/>
                <w:lang w:eastAsia="hr-HR"/>
              </w:rPr>
              <w:t>1,6%</w:t>
            </w:r>
          </w:p>
        </w:tc>
      </w:tr>
      <w:tr w:rsidR="0048632B" w:rsidRPr="0048632B" w14:paraId="61AF07A7" w14:textId="77777777" w:rsidTr="0081758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8" w:type="dxa"/>
            <w:vAlign w:val="center"/>
            <w:hideMark/>
          </w:tcPr>
          <w:p w14:paraId="330CA9C3" w14:textId="77777777" w:rsidR="0048632B" w:rsidRPr="0048632B" w:rsidRDefault="0048632B" w:rsidP="0048632B">
            <w:pPr>
              <w:spacing w:after="0" w:line="240" w:lineRule="auto"/>
              <w:ind w:left="0"/>
              <w:jc w:val="center"/>
              <w:rPr>
                <w:rFonts w:asciiTheme="minorHAnsi" w:eastAsia="Times New Roman" w:hAnsiTheme="minorHAnsi" w:cstheme="minorHAnsi"/>
                <w:sz w:val="16"/>
                <w:szCs w:val="16"/>
                <w:lang w:eastAsia="hr-HR"/>
              </w:rPr>
            </w:pPr>
            <w:r w:rsidRPr="0048632B">
              <w:rPr>
                <w:rFonts w:asciiTheme="minorHAnsi" w:eastAsia="Times New Roman" w:hAnsiTheme="minorHAnsi" w:cstheme="minorHAnsi"/>
                <w:sz w:val="16"/>
                <w:szCs w:val="16"/>
                <w:lang w:eastAsia="hr-HR"/>
              </w:rPr>
              <w:t>Školski sport</w:t>
            </w:r>
          </w:p>
        </w:tc>
        <w:tc>
          <w:tcPr>
            <w:tcW w:w="1150" w:type="dxa"/>
            <w:noWrap/>
            <w:vAlign w:val="center"/>
            <w:hideMark/>
          </w:tcPr>
          <w:p w14:paraId="07D97AAE"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38" w:type="dxa"/>
            <w:noWrap/>
            <w:vAlign w:val="center"/>
            <w:hideMark/>
          </w:tcPr>
          <w:p w14:paraId="3D441AB6"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318.545 kn</w:t>
            </w:r>
          </w:p>
        </w:tc>
        <w:tc>
          <w:tcPr>
            <w:tcW w:w="1061" w:type="dxa"/>
            <w:noWrap/>
            <w:vAlign w:val="center"/>
            <w:hideMark/>
          </w:tcPr>
          <w:p w14:paraId="78C1861D"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88" w:type="dxa"/>
            <w:noWrap/>
            <w:vAlign w:val="center"/>
            <w:hideMark/>
          </w:tcPr>
          <w:p w14:paraId="33430A1C"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173" w:type="dxa"/>
            <w:noWrap/>
            <w:vAlign w:val="center"/>
            <w:hideMark/>
          </w:tcPr>
          <w:p w14:paraId="2DE7AC84"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54" w:type="dxa"/>
            <w:noWrap/>
            <w:vAlign w:val="center"/>
            <w:hideMark/>
          </w:tcPr>
          <w:p w14:paraId="2BD1FD5A"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92" w:type="dxa"/>
            <w:noWrap/>
            <w:vAlign w:val="center"/>
            <w:hideMark/>
          </w:tcPr>
          <w:p w14:paraId="31F11E6B"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178" w:type="dxa"/>
            <w:noWrap/>
            <w:vAlign w:val="center"/>
            <w:hideMark/>
          </w:tcPr>
          <w:p w14:paraId="0A28B59B" w14:textId="77777777" w:rsidR="0048632B" w:rsidRPr="00AD341E"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6"/>
                <w:szCs w:val="16"/>
                <w:lang w:eastAsia="hr-HR"/>
              </w:rPr>
            </w:pPr>
            <w:r w:rsidRPr="00AD341E">
              <w:rPr>
                <w:rFonts w:asciiTheme="minorHAnsi" w:eastAsia="Times New Roman" w:hAnsiTheme="minorHAnsi" w:cstheme="minorHAnsi"/>
                <w:b/>
                <w:bCs/>
                <w:color w:val="000000"/>
                <w:sz w:val="16"/>
                <w:szCs w:val="16"/>
                <w:lang w:eastAsia="hr-HR"/>
              </w:rPr>
              <w:t>318.545 kn</w:t>
            </w:r>
          </w:p>
        </w:tc>
        <w:tc>
          <w:tcPr>
            <w:tcW w:w="695" w:type="dxa"/>
            <w:noWrap/>
            <w:vAlign w:val="center"/>
            <w:hideMark/>
          </w:tcPr>
          <w:p w14:paraId="56CBC0C4" w14:textId="77777777" w:rsidR="0048632B" w:rsidRPr="00AD341E"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6"/>
                <w:szCs w:val="16"/>
                <w:lang w:eastAsia="hr-HR"/>
              </w:rPr>
            </w:pPr>
            <w:r w:rsidRPr="00AD341E">
              <w:rPr>
                <w:rFonts w:asciiTheme="minorHAnsi" w:eastAsia="Times New Roman" w:hAnsiTheme="minorHAnsi" w:cstheme="minorHAnsi"/>
                <w:b/>
                <w:bCs/>
                <w:color w:val="000000"/>
                <w:sz w:val="16"/>
                <w:szCs w:val="16"/>
                <w:lang w:eastAsia="hr-HR"/>
              </w:rPr>
              <w:t>1,1%</w:t>
            </w:r>
          </w:p>
        </w:tc>
      </w:tr>
      <w:tr w:rsidR="0048632B" w:rsidRPr="0048632B" w14:paraId="045C7E71" w14:textId="77777777" w:rsidTr="00817583">
        <w:trPr>
          <w:trHeight w:val="300"/>
        </w:trPr>
        <w:tc>
          <w:tcPr>
            <w:cnfStyle w:val="001000000000" w:firstRow="0" w:lastRow="0" w:firstColumn="1" w:lastColumn="0" w:oddVBand="0" w:evenVBand="0" w:oddHBand="0" w:evenHBand="0" w:firstRowFirstColumn="0" w:firstRowLastColumn="0" w:lastRowFirstColumn="0" w:lastRowLastColumn="0"/>
            <w:tcW w:w="1418" w:type="dxa"/>
            <w:vAlign w:val="center"/>
            <w:hideMark/>
          </w:tcPr>
          <w:p w14:paraId="12C57374" w14:textId="77777777" w:rsidR="0048632B" w:rsidRPr="0048632B" w:rsidRDefault="0048632B" w:rsidP="0048632B">
            <w:pPr>
              <w:spacing w:after="0" w:line="240" w:lineRule="auto"/>
              <w:ind w:left="0"/>
              <w:jc w:val="center"/>
              <w:rPr>
                <w:rFonts w:asciiTheme="minorHAnsi" w:eastAsia="Times New Roman" w:hAnsiTheme="minorHAnsi" w:cstheme="minorHAnsi"/>
                <w:sz w:val="16"/>
                <w:szCs w:val="16"/>
                <w:lang w:eastAsia="hr-HR"/>
              </w:rPr>
            </w:pPr>
            <w:r w:rsidRPr="0048632B">
              <w:rPr>
                <w:rFonts w:asciiTheme="minorHAnsi" w:eastAsia="Times New Roman" w:hAnsiTheme="minorHAnsi" w:cstheme="minorHAnsi"/>
                <w:sz w:val="16"/>
                <w:szCs w:val="16"/>
                <w:lang w:eastAsia="hr-HR"/>
              </w:rPr>
              <w:t>Sportaši (stipendije)</w:t>
            </w:r>
          </w:p>
        </w:tc>
        <w:tc>
          <w:tcPr>
            <w:tcW w:w="1150" w:type="dxa"/>
            <w:noWrap/>
            <w:vAlign w:val="center"/>
            <w:hideMark/>
          </w:tcPr>
          <w:p w14:paraId="3BEADE31"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38" w:type="dxa"/>
            <w:noWrap/>
            <w:vAlign w:val="center"/>
            <w:hideMark/>
          </w:tcPr>
          <w:p w14:paraId="3C5AC85B"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061" w:type="dxa"/>
            <w:noWrap/>
            <w:vAlign w:val="center"/>
            <w:hideMark/>
          </w:tcPr>
          <w:p w14:paraId="01C51AA3"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88" w:type="dxa"/>
            <w:noWrap/>
            <w:vAlign w:val="center"/>
            <w:hideMark/>
          </w:tcPr>
          <w:p w14:paraId="019B8EF3"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173" w:type="dxa"/>
            <w:noWrap/>
            <w:vAlign w:val="center"/>
            <w:hideMark/>
          </w:tcPr>
          <w:p w14:paraId="47C7A871"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54" w:type="dxa"/>
            <w:noWrap/>
            <w:vAlign w:val="center"/>
            <w:hideMark/>
          </w:tcPr>
          <w:p w14:paraId="5195CF4F"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92" w:type="dxa"/>
            <w:noWrap/>
            <w:vAlign w:val="center"/>
            <w:hideMark/>
          </w:tcPr>
          <w:p w14:paraId="7B3EF5BE"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213.483 kn</w:t>
            </w:r>
          </w:p>
        </w:tc>
        <w:tc>
          <w:tcPr>
            <w:tcW w:w="1178" w:type="dxa"/>
            <w:noWrap/>
            <w:vAlign w:val="center"/>
            <w:hideMark/>
          </w:tcPr>
          <w:p w14:paraId="39667761" w14:textId="77777777" w:rsidR="0048632B" w:rsidRPr="00AD341E"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6"/>
                <w:szCs w:val="16"/>
                <w:lang w:eastAsia="hr-HR"/>
              </w:rPr>
            </w:pPr>
            <w:r w:rsidRPr="00AD341E">
              <w:rPr>
                <w:rFonts w:asciiTheme="minorHAnsi" w:eastAsia="Times New Roman" w:hAnsiTheme="minorHAnsi" w:cstheme="minorHAnsi"/>
                <w:b/>
                <w:bCs/>
                <w:color w:val="000000"/>
                <w:sz w:val="16"/>
                <w:szCs w:val="16"/>
                <w:lang w:eastAsia="hr-HR"/>
              </w:rPr>
              <w:t>213.483 kn</w:t>
            </w:r>
          </w:p>
        </w:tc>
        <w:tc>
          <w:tcPr>
            <w:tcW w:w="695" w:type="dxa"/>
            <w:noWrap/>
            <w:vAlign w:val="center"/>
            <w:hideMark/>
          </w:tcPr>
          <w:p w14:paraId="2AFE99BC" w14:textId="77777777" w:rsidR="0048632B" w:rsidRPr="00AD341E"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6"/>
                <w:szCs w:val="16"/>
                <w:lang w:eastAsia="hr-HR"/>
              </w:rPr>
            </w:pPr>
            <w:r w:rsidRPr="00AD341E">
              <w:rPr>
                <w:rFonts w:asciiTheme="minorHAnsi" w:eastAsia="Times New Roman" w:hAnsiTheme="minorHAnsi" w:cstheme="minorHAnsi"/>
                <w:b/>
                <w:bCs/>
                <w:color w:val="000000"/>
                <w:sz w:val="16"/>
                <w:szCs w:val="16"/>
                <w:lang w:eastAsia="hr-HR"/>
              </w:rPr>
              <w:t>0,7%</w:t>
            </w:r>
          </w:p>
        </w:tc>
      </w:tr>
      <w:tr w:rsidR="0048632B" w:rsidRPr="0048632B" w14:paraId="48420B7E" w14:textId="77777777" w:rsidTr="0081758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8" w:type="dxa"/>
            <w:vAlign w:val="center"/>
            <w:hideMark/>
          </w:tcPr>
          <w:p w14:paraId="6B6B70EB" w14:textId="5658F598" w:rsidR="0048632B" w:rsidRPr="0048632B" w:rsidRDefault="0048632B" w:rsidP="0048632B">
            <w:pPr>
              <w:spacing w:after="0" w:line="240" w:lineRule="auto"/>
              <w:ind w:left="0"/>
              <w:jc w:val="center"/>
              <w:rPr>
                <w:rFonts w:asciiTheme="minorHAnsi" w:eastAsia="Times New Roman" w:hAnsiTheme="minorHAnsi" w:cstheme="minorHAnsi"/>
                <w:sz w:val="16"/>
                <w:szCs w:val="16"/>
                <w:lang w:eastAsia="hr-HR"/>
              </w:rPr>
            </w:pPr>
            <w:r w:rsidRPr="0048632B">
              <w:rPr>
                <w:rFonts w:asciiTheme="minorHAnsi" w:eastAsia="Times New Roman" w:hAnsiTheme="minorHAnsi" w:cstheme="minorHAnsi"/>
                <w:sz w:val="16"/>
                <w:szCs w:val="16"/>
                <w:lang w:eastAsia="hr-HR"/>
              </w:rPr>
              <w:t>Sport osoba</w:t>
            </w:r>
            <w:r w:rsidR="00B7207C">
              <w:rPr>
                <w:rFonts w:asciiTheme="minorHAnsi" w:eastAsia="Times New Roman" w:hAnsiTheme="minorHAnsi" w:cstheme="minorHAnsi"/>
                <w:sz w:val="16"/>
                <w:szCs w:val="16"/>
                <w:lang w:eastAsia="hr-HR"/>
              </w:rPr>
              <w:t xml:space="preserve"> s</w:t>
            </w:r>
            <w:r w:rsidRPr="0048632B">
              <w:rPr>
                <w:rFonts w:asciiTheme="minorHAnsi" w:eastAsia="Times New Roman" w:hAnsiTheme="minorHAnsi" w:cstheme="minorHAnsi"/>
                <w:sz w:val="16"/>
                <w:szCs w:val="16"/>
                <w:lang w:eastAsia="hr-HR"/>
              </w:rPr>
              <w:t xml:space="preserve"> invaliditetom</w:t>
            </w:r>
          </w:p>
        </w:tc>
        <w:tc>
          <w:tcPr>
            <w:tcW w:w="1150" w:type="dxa"/>
            <w:noWrap/>
            <w:vAlign w:val="center"/>
            <w:hideMark/>
          </w:tcPr>
          <w:p w14:paraId="13D7C63C"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38" w:type="dxa"/>
            <w:noWrap/>
            <w:vAlign w:val="center"/>
            <w:hideMark/>
          </w:tcPr>
          <w:p w14:paraId="57DC9DC6"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061" w:type="dxa"/>
            <w:noWrap/>
            <w:vAlign w:val="center"/>
            <w:hideMark/>
          </w:tcPr>
          <w:p w14:paraId="459D94B0"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88" w:type="dxa"/>
            <w:noWrap/>
            <w:vAlign w:val="center"/>
            <w:hideMark/>
          </w:tcPr>
          <w:p w14:paraId="495E0305"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190.000 kn</w:t>
            </w:r>
          </w:p>
        </w:tc>
        <w:tc>
          <w:tcPr>
            <w:tcW w:w="1173" w:type="dxa"/>
            <w:noWrap/>
            <w:vAlign w:val="center"/>
            <w:hideMark/>
          </w:tcPr>
          <w:p w14:paraId="36A6C3EA"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54" w:type="dxa"/>
            <w:noWrap/>
            <w:vAlign w:val="center"/>
            <w:hideMark/>
          </w:tcPr>
          <w:p w14:paraId="36B6AD78"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992" w:type="dxa"/>
            <w:noWrap/>
            <w:vAlign w:val="center"/>
            <w:hideMark/>
          </w:tcPr>
          <w:p w14:paraId="192996AF"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1178" w:type="dxa"/>
            <w:noWrap/>
            <w:vAlign w:val="center"/>
            <w:hideMark/>
          </w:tcPr>
          <w:p w14:paraId="6B8672FD" w14:textId="77777777" w:rsidR="0048632B" w:rsidRPr="00AD341E"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6"/>
                <w:szCs w:val="16"/>
                <w:lang w:eastAsia="hr-HR"/>
              </w:rPr>
            </w:pPr>
            <w:r w:rsidRPr="00AD341E">
              <w:rPr>
                <w:rFonts w:asciiTheme="minorHAnsi" w:eastAsia="Times New Roman" w:hAnsiTheme="minorHAnsi" w:cstheme="minorHAnsi"/>
                <w:b/>
                <w:bCs/>
                <w:color w:val="000000"/>
                <w:sz w:val="16"/>
                <w:szCs w:val="16"/>
                <w:lang w:eastAsia="hr-HR"/>
              </w:rPr>
              <w:t>190.000 kn</w:t>
            </w:r>
          </w:p>
        </w:tc>
        <w:tc>
          <w:tcPr>
            <w:tcW w:w="695" w:type="dxa"/>
            <w:noWrap/>
            <w:vAlign w:val="center"/>
            <w:hideMark/>
          </w:tcPr>
          <w:p w14:paraId="1FF655B0" w14:textId="77777777" w:rsidR="0048632B" w:rsidRPr="00AD341E"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6"/>
                <w:szCs w:val="16"/>
                <w:lang w:eastAsia="hr-HR"/>
              </w:rPr>
            </w:pPr>
            <w:r w:rsidRPr="00AD341E">
              <w:rPr>
                <w:rFonts w:asciiTheme="minorHAnsi" w:eastAsia="Times New Roman" w:hAnsiTheme="minorHAnsi" w:cstheme="minorHAnsi"/>
                <w:b/>
                <w:bCs/>
                <w:color w:val="000000"/>
                <w:sz w:val="16"/>
                <w:szCs w:val="16"/>
                <w:lang w:eastAsia="hr-HR"/>
              </w:rPr>
              <w:t>0,6%</w:t>
            </w:r>
          </w:p>
        </w:tc>
      </w:tr>
      <w:tr w:rsidR="0048632B" w:rsidRPr="0048632B" w14:paraId="1F273A64" w14:textId="77777777" w:rsidTr="00817583">
        <w:trPr>
          <w:trHeight w:val="300"/>
        </w:trPr>
        <w:tc>
          <w:tcPr>
            <w:cnfStyle w:val="001000000000" w:firstRow="0" w:lastRow="0" w:firstColumn="1" w:lastColumn="0" w:oddVBand="0" w:evenVBand="0" w:oddHBand="0" w:evenHBand="0" w:firstRowFirstColumn="0" w:firstRowLastColumn="0" w:lastRowFirstColumn="0" w:lastRowLastColumn="0"/>
            <w:tcW w:w="1418" w:type="dxa"/>
            <w:noWrap/>
            <w:vAlign w:val="center"/>
            <w:hideMark/>
          </w:tcPr>
          <w:p w14:paraId="28BFB059" w14:textId="3A9ECBEE" w:rsidR="0048632B" w:rsidRPr="0048632B" w:rsidRDefault="0048632B" w:rsidP="0048632B">
            <w:pPr>
              <w:spacing w:after="0" w:line="240" w:lineRule="auto"/>
              <w:ind w:left="0"/>
              <w:jc w:val="center"/>
              <w:rPr>
                <w:rFonts w:asciiTheme="minorHAnsi" w:eastAsia="Times New Roman" w:hAnsiTheme="minorHAnsi" w:cstheme="minorHAnsi"/>
                <w:sz w:val="16"/>
                <w:szCs w:val="16"/>
                <w:lang w:eastAsia="hr-HR"/>
              </w:rPr>
            </w:pPr>
            <w:r w:rsidRPr="0048632B">
              <w:rPr>
                <w:rFonts w:asciiTheme="minorHAnsi" w:eastAsia="Times New Roman" w:hAnsiTheme="minorHAnsi" w:cstheme="minorHAnsi"/>
                <w:sz w:val="16"/>
                <w:szCs w:val="16"/>
                <w:lang w:eastAsia="hr-HR"/>
              </w:rPr>
              <w:t>UKUPNO</w:t>
            </w:r>
            <w:r w:rsidR="002536D1">
              <w:rPr>
                <w:rFonts w:asciiTheme="minorHAnsi" w:eastAsia="Times New Roman" w:hAnsiTheme="minorHAnsi" w:cstheme="minorHAnsi"/>
                <w:sz w:val="16"/>
                <w:szCs w:val="16"/>
                <w:lang w:eastAsia="hr-HR"/>
              </w:rPr>
              <w:t xml:space="preserve"> </w:t>
            </w:r>
            <w:r w:rsidR="00817583">
              <w:rPr>
                <w:rFonts w:asciiTheme="minorHAnsi" w:eastAsia="Times New Roman" w:hAnsiTheme="minorHAnsi" w:cstheme="minorHAnsi"/>
                <w:sz w:val="16"/>
                <w:szCs w:val="16"/>
                <w:lang w:eastAsia="hr-HR"/>
              </w:rPr>
              <w:t xml:space="preserve">     </w:t>
            </w:r>
            <w:r w:rsidR="002536D1">
              <w:rPr>
                <w:rFonts w:asciiTheme="minorHAnsi" w:eastAsia="Times New Roman" w:hAnsiTheme="minorHAnsi" w:cstheme="minorHAnsi"/>
                <w:sz w:val="16"/>
                <w:szCs w:val="16"/>
                <w:lang w:eastAsia="hr-HR"/>
              </w:rPr>
              <w:t>2016.-2019.</w:t>
            </w:r>
          </w:p>
        </w:tc>
        <w:tc>
          <w:tcPr>
            <w:tcW w:w="1150" w:type="dxa"/>
            <w:noWrap/>
            <w:vAlign w:val="center"/>
            <w:hideMark/>
          </w:tcPr>
          <w:p w14:paraId="5CDD1C6C"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10.277.689 kn</w:t>
            </w:r>
          </w:p>
        </w:tc>
        <w:tc>
          <w:tcPr>
            <w:tcW w:w="938" w:type="dxa"/>
            <w:noWrap/>
            <w:vAlign w:val="center"/>
            <w:hideMark/>
          </w:tcPr>
          <w:p w14:paraId="29985020"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318.545 kn</w:t>
            </w:r>
          </w:p>
        </w:tc>
        <w:tc>
          <w:tcPr>
            <w:tcW w:w="1061" w:type="dxa"/>
            <w:noWrap/>
            <w:vAlign w:val="center"/>
            <w:hideMark/>
          </w:tcPr>
          <w:p w14:paraId="53469CE3"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6.686.506 kn</w:t>
            </w:r>
          </w:p>
        </w:tc>
        <w:tc>
          <w:tcPr>
            <w:tcW w:w="988" w:type="dxa"/>
            <w:noWrap/>
            <w:vAlign w:val="center"/>
            <w:hideMark/>
          </w:tcPr>
          <w:p w14:paraId="56FD9252"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190.000 kn</w:t>
            </w:r>
          </w:p>
        </w:tc>
        <w:tc>
          <w:tcPr>
            <w:tcW w:w="1173" w:type="dxa"/>
            <w:noWrap/>
            <w:vAlign w:val="center"/>
            <w:hideMark/>
          </w:tcPr>
          <w:p w14:paraId="58E3362B"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11.390.006 kn</w:t>
            </w:r>
          </w:p>
        </w:tc>
        <w:tc>
          <w:tcPr>
            <w:tcW w:w="954" w:type="dxa"/>
            <w:noWrap/>
            <w:vAlign w:val="center"/>
            <w:hideMark/>
          </w:tcPr>
          <w:p w14:paraId="1FA1FC6B"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471.333 kn</w:t>
            </w:r>
          </w:p>
        </w:tc>
        <w:tc>
          <w:tcPr>
            <w:tcW w:w="992" w:type="dxa"/>
            <w:noWrap/>
            <w:vAlign w:val="center"/>
            <w:hideMark/>
          </w:tcPr>
          <w:p w14:paraId="245D64D2" w14:textId="77777777" w:rsidR="0048632B" w:rsidRPr="0048632B"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213.483 kn</w:t>
            </w:r>
          </w:p>
        </w:tc>
        <w:tc>
          <w:tcPr>
            <w:tcW w:w="1178" w:type="dxa"/>
            <w:noWrap/>
            <w:vAlign w:val="center"/>
            <w:hideMark/>
          </w:tcPr>
          <w:p w14:paraId="2DF19EDD" w14:textId="77777777" w:rsidR="0048632B" w:rsidRPr="00AD341E"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6"/>
                <w:szCs w:val="16"/>
                <w:lang w:eastAsia="hr-HR"/>
              </w:rPr>
            </w:pPr>
            <w:r w:rsidRPr="00AD341E">
              <w:rPr>
                <w:rFonts w:asciiTheme="minorHAnsi" w:eastAsia="Times New Roman" w:hAnsiTheme="minorHAnsi" w:cstheme="minorHAnsi"/>
                <w:b/>
                <w:bCs/>
                <w:color w:val="000000"/>
                <w:sz w:val="16"/>
                <w:szCs w:val="16"/>
                <w:lang w:eastAsia="hr-HR"/>
              </w:rPr>
              <w:t>29.547.561 kn</w:t>
            </w:r>
          </w:p>
        </w:tc>
        <w:tc>
          <w:tcPr>
            <w:tcW w:w="695" w:type="dxa"/>
            <w:noWrap/>
            <w:vAlign w:val="center"/>
            <w:hideMark/>
          </w:tcPr>
          <w:p w14:paraId="29683E35" w14:textId="77777777" w:rsidR="0048632B" w:rsidRPr="00AD341E" w:rsidRDefault="0048632B" w:rsidP="0048632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6"/>
                <w:szCs w:val="16"/>
                <w:lang w:eastAsia="hr-HR"/>
              </w:rPr>
            </w:pPr>
            <w:r w:rsidRPr="00AD341E">
              <w:rPr>
                <w:rFonts w:asciiTheme="minorHAnsi" w:eastAsia="Times New Roman" w:hAnsiTheme="minorHAnsi" w:cstheme="minorHAnsi"/>
                <w:b/>
                <w:bCs/>
                <w:color w:val="000000"/>
                <w:sz w:val="16"/>
                <w:szCs w:val="16"/>
                <w:lang w:eastAsia="hr-HR"/>
              </w:rPr>
              <w:t>100,0%</w:t>
            </w:r>
          </w:p>
        </w:tc>
      </w:tr>
      <w:tr w:rsidR="0048632B" w:rsidRPr="0048632B" w14:paraId="46F417AB" w14:textId="77777777" w:rsidTr="0081758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8" w:type="dxa"/>
            <w:vAlign w:val="center"/>
            <w:hideMark/>
          </w:tcPr>
          <w:p w14:paraId="3EF7DE94" w14:textId="274AC45C" w:rsidR="0048632B" w:rsidRPr="0048632B" w:rsidRDefault="002536D1" w:rsidP="0048632B">
            <w:pPr>
              <w:spacing w:after="0" w:line="240" w:lineRule="auto"/>
              <w:ind w:left="0"/>
              <w:jc w:val="center"/>
              <w:rPr>
                <w:rFonts w:asciiTheme="minorHAnsi" w:eastAsia="Times New Roman" w:hAnsiTheme="minorHAnsi" w:cstheme="minorHAnsi"/>
                <w:sz w:val="16"/>
                <w:szCs w:val="16"/>
                <w:lang w:eastAsia="hr-HR"/>
              </w:rPr>
            </w:pPr>
            <w:r>
              <w:rPr>
                <w:rFonts w:asciiTheme="minorHAnsi" w:eastAsia="Times New Roman" w:hAnsiTheme="minorHAnsi" w:cstheme="minorHAnsi"/>
                <w:sz w:val="16"/>
                <w:szCs w:val="16"/>
                <w:lang w:eastAsia="hr-HR"/>
              </w:rPr>
              <w:t>%</w:t>
            </w:r>
          </w:p>
        </w:tc>
        <w:tc>
          <w:tcPr>
            <w:tcW w:w="1150" w:type="dxa"/>
            <w:noWrap/>
            <w:vAlign w:val="center"/>
            <w:hideMark/>
          </w:tcPr>
          <w:p w14:paraId="46229BD9"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34,8%</w:t>
            </w:r>
          </w:p>
        </w:tc>
        <w:tc>
          <w:tcPr>
            <w:tcW w:w="938" w:type="dxa"/>
            <w:noWrap/>
            <w:vAlign w:val="center"/>
            <w:hideMark/>
          </w:tcPr>
          <w:p w14:paraId="38C1A3A2"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1,1%</w:t>
            </w:r>
          </w:p>
        </w:tc>
        <w:tc>
          <w:tcPr>
            <w:tcW w:w="1061" w:type="dxa"/>
            <w:noWrap/>
            <w:vAlign w:val="center"/>
            <w:hideMark/>
          </w:tcPr>
          <w:p w14:paraId="77AF427C"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22,6%</w:t>
            </w:r>
          </w:p>
        </w:tc>
        <w:tc>
          <w:tcPr>
            <w:tcW w:w="988" w:type="dxa"/>
            <w:noWrap/>
            <w:vAlign w:val="center"/>
            <w:hideMark/>
          </w:tcPr>
          <w:p w14:paraId="19967793"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0,6%</w:t>
            </w:r>
          </w:p>
        </w:tc>
        <w:tc>
          <w:tcPr>
            <w:tcW w:w="1173" w:type="dxa"/>
            <w:noWrap/>
            <w:vAlign w:val="center"/>
            <w:hideMark/>
          </w:tcPr>
          <w:p w14:paraId="3C7604DD"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38,5%</w:t>
            </w:r>
          </w:p>
        </w:tc>
        <w:tc>
          <w:tcPr>
            <w:tcW w:w="954" w:type="dxa"/>
            <w:noWrap/>
            <w:vAlign w:val="center"/>
            <w:hideMark/>
          </w:tcPr>
          <w:p w14:paraId="16A5708C"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1,6%</w:t>
            </w:r>
          </w:p>
        </w:tc>
        <w:tc>
          <w:tcPr>
            <w:tcW w:w="992" w:type="dxa"/>
            <w:noWrap/>
            <w:vAlign w:val="center"/>
            <w:hideMark/>
          </w:tcPr>
          <w:p w14:paraId="63DB71AA"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0,7%</w:t>
            </w:r>
          </w:p>
        </w:tc>
        <w:tc>
          <w:tcPr>
            <w:tcW w:w="1178" w:type="dxa"/>
            <w:noWrap/>
            <w:vAlign w:val="center"/>
            <w:hideMark/>
          </w:tcPr>
          <w:p w14:paraId="74A4798C"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c>
          <w:tcPr>
            <w:tcW w:w="695" w:type="dxa"/>
            <w:noWrap/>
            <w:vAlign w:val="center"/>
            <w:hideMark/>
          </w:tcPr>
          <w:p w14:paraId="64D7D430" w14:textId="77777777" w:rsidR="0048632B" w:rsidRPr="0048632B" w:rsidRDefault="0048632B" w:rsidP="0048632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6"/>
                <w:szCs w:val="16"/>
                <w:lang w:eastAsia="hr-HR"/>
              </w:rPr>
            </w:pPr>
            <w:r w:rsidRPr="0048632B">
              <w:rPr>
                <w:rFonts w:asciiTheme="minorHAnsi" w:eastAsia="Times New Roman" w:hAnsiTheme="minorHAnsi" w:cstheme="minorHAnsi"/>
                <w:color w:val="000000"/>
                <w:sz w:val="16"/>
                <w:szCs w:val="16"/>
                <w:lang w:eastAsia="hr-HR"/>
              </w:rPr>
              <w:t> </w:t>
            </w:r>
          </w:p>
        </w:tc>
      </w:tr>
    </w:tbl>
    <w:p w14:paraId="29F0FD94" w14:textId="6951BDAC" w:rsidR="0048632B" w:rsidRDefault="00B7207C" w:rsidP="000465DE">
      <w:r w:rsidRPr="00F12630">
        <w:rPr>
          <w:sz w:val="20"/>
        </w:rPr>
        <w:t xml:space="preserve">Izvor: </w:t>
      </w:r>
      <w:r>
        <w:rPr>
          <w:sz w:val="20"/>
        </w:rPr>
        <w:t>Izvješće o radu Karlovačke športske zajednice 2016., 2017., 2018., i 2019.</w:t>
      </w:r>
    </w:p>
    <w:p w14:paraId="4232A6A8" w14:textId="2C3065A8" w:rsidR="0048632B" w:rsidRDefault="0048632B" w:rsidP="000465DE"/>
    <w:p w14:paraId="57B8A3B7" w14:textId="2488D5C9" w:rsidR="0048632B" w:rsidRDefault="00B7207C" w:rsidP="000465DE">
      <w:r>
        <w:t>U</w:t>
      </w:r>
      <w:r w:rsidR="00817583">
        <w:t xml:space="preserve">dio od 30,5% sredstava uplaćen je trgovačkom društvu Mladost d.o.o. za korištenje sportskih objekata. </w:t>
      </w:r>
      <w:r w:rsidR="002536D1">
        <w:t xml:space="preserve">Troškovi trenera koji uključuju plaće i druga davanja za zaposlene trenere, naknade za honorarno angažirane trenere te pripadajuće troškove prijevoza u razdoblju od 2016. do 2019. godine iznosili su 14,8% od ukupnog iznosa Programa javnih potreba u sportu. Na korištenje ostale sportskih borilišta koji nisu pod upravljanjem Mladosti d.o.o. utrošeno je 8,1% sredstava. Ukupni troškovi KŠZ koji uključuju plaće zaposlenih te rashode za materija i energiju iznosili su 7,9% ukupnog iznosa Programa javnih potreba u sportu. Ostale skupine korisnika imali su manje udjele (od 0,6% do 1,6%) u Programu javnih potreba u sportu od 2016. do 2019. godine. </w:t>
      </w:r>
      <w:r w:rsidR="00817583">
        <w:t>(Tablica 2.3.7.)</w:t>
      </w:r>
    </w:p>
    <w:p w14:paraId="307E5870" w14:textId="60B91B95" w:rsidR="00F95E97" w:rsidRDefault="00F95E97" w:rsidP="000465DE">
      <w:r>
        <w:t>Sportski klubovi</w:t>
      </w:r>
      <w:r w:rsidR="00680582">
        <w:t>,</w:t>
      </w:r>
      <w:r>
        <w:t xml:space="preserve"> pored 34,8% sredstava koja im se izravno transferiraju od strane KŠZ-a, neizravni </w:t>
      </w:r>
      <w:r w:rsidR="00680582">
        <w:t xml:space="preserve">su </w:t>
      </w:r>
      <w:r>
        <w:t xml:space="preserve">korisnici i drugih sredstava. Treneri za koje sredstava osigurava i plaća ih kao poslodavac KŠZ svoje radne obaveze ostvaruju u sportskim klubovima. U najvećoj mjeri se radi o tzv. Prioritetnim klubovima, a u 2019. godini dio sredstava za trenere su koristila i 3 sportska kluba koja su u tzv. Klubovima prve grupe. Pored toga klubovi ne plaćaju korištenje sportskih objekata za potrebe treninga i održavanja natjecanja već te troškove izravno podmiruje KŠZ putem programa 5. Korištenje sportskih dvorana. Također, KŠZ izravno podmiruje i troškove zdravstvenih pregleda sportaša te isplaćuje stipendije vrhunskim i perspektivnim sportašima. </w:t>
      </w:r>
      <w:r w:rsidR="009159FF">
        <w:t>Ukupno se radi o 90,4% sredstava Programa javnih potreba u sportu koje izravno ili neizravno koriste sportski klubovi, njihovi treneri i sportaši. Sredstva koja izravno ili neizravno ne koriste sportski klubovi su sredstva namijenjena školskom sportu (1,1%), sportu osoba s invaliditetom (0,6%) i dio sredstava namijenjen djelovanju KŠZ-a (7,9%).</w:t>
      </w:r>
    </w:p>
    <w:p w14:paraId="687BDAB5" w14:textId="72825194" w:rsidR="009159FF" w:rsidRDefault="009159FF" w:rsidP="000465DE"/>
    <w:p w14:paraId="0C809653" w14:textId="292DF209" w:rsidR="009159FF" w:rsidRDefault="008D0F86" w:rsidP="000465DE">
      <w:r>
        <w:t>Sportski klubovi članice KŠZ koji koriste sredstva Programa javnih potreba u sportu podijeljeni su u tri skupine:</w:t>
      </w:r>
    </w:p>
    <w:p w14:paraId="415E91EF" w14:textId="7C8A470E" w:rsidR="008D0F86" w:rsidRDefault="008D0F86" w:rsidP="00477E33">
      <w:pPr>
        <w:pStyle w:val="Odlomakpopisa"/>
        <w:numPr>
          <w:ilvl w:val="0"/>
          <w:numId w:val="21"/>
        </w:numPr>
      </w:pPr>
      <w:r>
        <w:t>Prioritetni klubovi</w:t>
      </w:r>
    </w:p>
    <w:p w14:paraId="731BA56D" w14:textId="1EDD61F2" w:rsidR="008D0F86" w:rsidRDefault="008D0F86" w:rsidP="00477E33">
      <w:pPr>
        <w:pStyle w:val="Odlomakpopisa"/>
        <w:numPr>
          <w:ilvl w:val="0"/>
          <w:numId w:val="21"/>
        </w:numPr>
      </w:pPr>
      <w:r>
        <w:t>Klubovi prve grupe</w:t>
      </w:r>
    </w:p>
    <w:p w14:paraId="2E033C1C" w14:textId="4F002A9E" w:rsidR="008D0F86" w:rsidRDefault="008D0F86" w:rsidP="00477E33">
      <w:pPr>
        <w:pStyle w:val="Odlomakpopisa"/>
        <w:numPr>
          <w:ilvl w:val="0"/>
          <w:numId w:val="21"/>
        </w:numPr>
      </w:pPr>
      <w:r>
        <w:t xml:space="preserve">Klubovi korisnici </w:t>
      </w:r>
      <w:r w:rsidR="00E64F19">
        <w:t>P</w:t>
      </w:r>
      <w:r>
        <w:t>rogramskog fonda.</w:t>
      </w:r>
    </w:p>
    <w:p w14:paraId="39E29C14" w14:textId="61C620D9" w:rsidR="008D0F86" w:rsidRDefault="008D0F86" w:rsidP="008D0F86">
      <w:r>
        <w:t xml:space="preserve">Upravni odbor KŠZ-a svake godine donosi Odluku o raspodjeli financijskih sredstava klubovima za tekuću financijsku godinu, a na temelju iznosa sredstava namijenjenih Programom javnih potreba u sportu za program 1. Tekuće donacije sportskim udrugama članicama KŠZ, provedenog natječaja za raspodjelu sredstava te </w:t>
      </w:r>
      <w:r w:rsidR="00E64F19">
        <w:t xml:space="preserve">na temelju usvojenog dokumenta </w:t>
      </w:r>
      <w:r>
        <w:t>Kriterij</w:t>
      </w:r>
      <w:r w:rsidR="00E64F19">
        <w:t>i</w:t>
      </w:r>
      <w:r>
        <w:t xml:space="preserve"> </w:t>
      </w:r>
      <w:r w:rsidR="00E64F19">
        <w:t xml:space="preserve">za raspodjelu financijskih sredstava sportskim klubovima. Kriteriji definiraju prioritetne sportove te način bodovanja za utvrđivanje sportskog kluba nositelja kvalitete kao i sportske klubove koji pripadaju Klubovima prve grupe. Svi klubovi koji skupini Prioritetni klubovi ili Klubovi prve grupe korisnici su sredstava iz Programskog fonda. Raspodjela sredstava iz Programskog fonda vrši se na osnovu predanih programa i troškovnika, a sukladno Kriterijima. Korisnici programskog fonda ostvaruju pravo na financijsku pomoć (dotaciju) ukoliko svoj program temelje na radu s mlađim dobnim kategorijama, djeluju u okviru omladinskih škola ili okupljaju sve dobne kategorije mlađeg uzrasta. </w:t>
      </w:r>
      <w:r w:rsidR="0017494D">
        <w:t xml:space="preserve">Od </w:t>
      </w:r>
      <w:r w:rsidR="00F3252C">
        <w:t>8</w:t>
      </w:r>
      <w:r w:rsidR="0017494D" w:rsidRPr="0017494D">
        <w:t>.</w:t>
      </w:r>
      <w:r w:rsidR="00F3252C">
        <w:t>771</w:t>
      </w:r>
      <w:r w:rsidR="0017494D" w:rsidRPr="0017494D">
        <w:t>.</w:t>
      </w:r>
      <w:r w:rsidR="00F3252C">
        <w:t>000</w:t>
      </w:r>
      <w:r w:rsidR="0017494D" w:rsidRPr="0017494D">
        <w:t xml:space="preserve"> kn</w:t>
      </w:r>
      <w:r w:rsidR="0017494D">
        <w:t xml:space="preserve"> koje su od 2016. do 2019. realizirane kao </w:t>
      </w:r>
      <w:r w:rsidR="00621FF9">
        <w:t>tekuće</w:t>
      </w:r>
      <w:r w:rsidR="0017494D">
        <w:t xml:space="preserve"> donacije karlovačkim sportskim klubovima s obzirom na tri skupine klubova sredstva su raspodijeljena na slijedeći način:</w:t>
      </w:r>
    </w:p>
    <w:p w14:paraId="162F71FA" w14:textId="5D3364B2" w:rsidR="0017494D" w:rsidRDefault="0017494D" w:rsidP="00477E33">
      <w:pPr>
        <w:pStyle w:val="Odlomakpopisa"/>
        <w:numPr>
          <w:ilvl w:val="0"/>
          <w:numId w:val="22"/>
        </w:numPr>
      </w:pPr>
      <w:r>
        <w:t xml:space="preserve">Prioritetni klubovi - </w:t>
      </w:r>
      <w:r w:rsidRPr="0017494D">
        <w:t>6.753.000,00 kn</w:t>
      </w:r>
      <w:r w:rsidR="00F3252C">
        <w:t xml:space="preserve"> – 77%</w:t>
      </w:r>
    </w:p>
    <w:p w14:paraId="17AAF4BB" w14:textId="447A43A4" w:rsidR="00F3252C" w:rsidRDefault="00F3252C" w:rsidP="00477E33">
      <w:pPr>
        <w:pStyle w:val="Odlomakpopisa"/>
        <w:numPr>
          <w:ilvl w:val="0"/>
          <w:numId w:val="22"/>
        </w:numPr>
      </w:pPr>
      <w:r>
        <w:t xml:space="preserve">Klubovi prve grupe - </w:t>
      </w:r>
      <w:r w:rsidRPr="00F3252C">
        <w:t>945.500,00 kn</w:t>
      </w:r>
      <w:r>
        <w:t xml:space="preserve"> – 11%</w:t>
      </w:r>
    </w:p>
    <w:p w14:paraId="2181CA90" w14:textId="17741A16" w:rsidR="00F3252C" w:rsidRDefault="00F3252C" w:rsidP="00477E33">
      <w:pPr>
        <w:pStyle w:val="Odlomakpopisa"/>
        <w:numPr>
          <w:ilvl w:val="0"/>
          <w:numId w:val="22"/>
        </w:numPr>
      </w:pPr>
      <w:r>
        <w:t xml:space="preserve">Programski fond - </w:t>
      </w:r>
      <w:r w:rsidRPr="00F3252C">
        <w:t>1.072.500,00 kn</w:t>
      </w:r>
      <w:r>
        <w:t xml:space="preserve"> – 12%.</w:t>
      </w:r>
    </w:p>
    <w:p w14:paraId="5C197AAF" w14:textId="7B1759DA" w:rsidR="00F3252C" w:rsidRDefault="00F3252C" w:rsidP="00F3252C"/>
    <w:p w14:paraId="49DEE9FE" w14:textId="600F22FD" w:rsidR="00F3252C" w:rsidRDefault="00621FF9" w:rsidP="00621FF9">
      <w:pPr>
        <w:ind w:left="0"/>
      </w:pPr>
      <w:r>
        <w:rPr>
          <w:noProof/>
          <w:lang w:eastAsia="hr-HR"/>
        </w:rPr>
        <w:drawing>
          <wp:inline distT="0" distB="0" distL="0" distR="0" wp14:anchorId="3FBE270A" wp14:editId="26E4B2F9">
            <wp:extent cx="6010275" cy="3571875"/>
            <wp:effectExtent l="0" t="0" r="9525" b="9525"/>
            <wp:docPr id="24" name="Grafikon 24">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09D7C84-4A54-4CD1-81FD-58334B96A8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0004960" w14:textId="41758890" w:rsidR="0048632B" w:rsidRPr="000465DE" w:rsidRDefault="00621FF9" w:rsidP="000465DE">
      <w:r w:rsidRPr="00445DBA">
        <w:rPr>
          <w:sz w:val="20"/>
        </w:rPr>
        <w:t>Grafikon 2.3.</w:t>
      </w:r>
      <w:r>
        <w:rPr>
          <w:sz w:val="20"/>
        </w:rPr>
        <w:t>9</w:t>
      </w:r>
      <w:r w:rsidRPr="00445DBA">
        <w:rPr>
          <w:sz w:val="20"/>
        </w:rPr>
        <w:t xml:space="preserve">. </w:t>
      </w:r>
      <w:r>
        <w:rPr>
          <w:sz w:val="20"/>
        </w:rPr>
        <w:t>Tekuće donacije prema tri skupine sportskih klubova u razdoblju od 2016. do 2019. godine.</w:t>
      </w:r>
    </w:p>
    <w:p w14:paraId="6C206BEF" w14:textId="77777777" w:rsidR="00621FF9" w:rsidRDefault="00621FF9" w:rsidP="00621FF9"/>
    <w:p w14:paraId="394C90E9" w14:textId="77777777" w:rsidR="009D0ACA" w:rsidRDefault="00621FF9" w:rsidP="00DE48DF">
      <w:r>
        <w:t>Pored izravnih tekućih donacija klubovi su još dobivali i tzv. Sredstva poravnanja.</w:t>
      </w:r>
      <w:r w:rsidR="00092FF8" w:rsidRPr="00092FF8">
        <w:t xml:space="preserve"> </w:t>
      </w:r>
      <w:r w:rsidR="00092FF8">
        <w:t>Sredstva poravnanja dodjeljuju se sportskim klubovima koji ne koriste dvorane i prostore za trenažne procese koji se osiguravaju iz sredstava Programa javnih potreba u sportu Grada Karlovca. Sredstva se dodjeljuju Prioritetnim klubovima i Klubovima prve grupe koji imaju potpisane ugovore o koncesiji ili ugovore o najmu prostore. Sredstva služe za sufinanciranje režijskih troškova. Ukupni iznos reali</w:t>
      </w:r>
      <w:r w:rsidR="00DE430F">
        <w:t>ziranih Sredstava poravnanja od 2016. do 2019. bio je 824.762 kn. Oko 71% sredstava koristili su Prioritetni klubovi, a 29% sredstava Klubovi prve grupa. (Tablica 2.3.</w:t>
      </w:r>
      <w:r w:rsidR="00424BA9">
        <w:t xml:space="preserve">8.) </w:t>
      </w:r>
    </w:p>
    <w:p w14:paraId="61BC2F91" w14:textId="352DCE35" w:rsidR="009D2BAC" w:rsidRDefault="00424BA9" w:rsidP="00DE48DF">
      <w:r>
        <w:t xml:space="preserve">Od 2018. godine uvedena je stavka Sufinanciranje troškova prijevoza </w:t>
      </w:r>
      <w:r w:rsidRPr="003E249A">
        <w:t>za klubove koji se natječu u ligaškim sustavima u svi dobnim selekcijama te im troškovi prijevoza znatno premašuju prihode.</w:t>
      </w:r>
      <w:r>
        <w:t xml:space="preserve"> KŠZ raspisuje poseban natječaj za dodjelu ovih sredstava. Tijekom 2018. i 2019. ukupno je po toj osnovi realizirano 350.000 kn od toga su Prioritetni klubovi koristili 73%, a Klubovi prve grupe 27%. </w:t>
      </w:r>
      <w:r w:rsidR="00871D1F">
        <w:t xml:space="preserve">(Tablica 2.3.8.) </w:t>
      </w:r>
    </w:p>
    <w:p w14:paraId="4C1567BB" w14:textId="56A0532A" w:rsidR="000465DE" w:rsidRDefault="00871D1F" w:rsidP="00DE48DF">
      <w:r>
        <w:t xml:space="preserve">Od 2016. do 2018. u svakom sportskom klubu koji pripada skupini Prioritetni klubovi po jedna osoba je bila zaposlena s ugovorom o radu od strane KŠZ-a za obavljanje trenerskih poslova, ukupno 12 trenera. </w:t>
      </w:r>
      <w:r w:rsidRPr="00871D1F">
        <w:t xml:space="preserve">KŠZ je poslodavac i </w:t>
      </w:r>
      <w:r>
        <w:t xml:space="preserve">treneri potpisuju ugovore o radu s KŠZ koja </w:t>
      </w:r>
      <w:r w:rsidRPr="00871D1F">
        <w:t>izravn</w:t>
      </w:r>
      <w:r>
        <w:t>o</w:t>
      </w:r>
      <w:r w:rsidRPr="00871D1F">
        <w:t xml:space="preserve"> uplaćuje sve troškove vezane uz rad trenera na njihov račun</w:t>
      </w:r>
      <w:r>
        <w:t>.</w:t>
      </w:r>
      <w:r w:rsidRPr="00871D1F">
        <w:t xml:space="preserve"> </w:t>
      </w:r>
      <w:r>
        <w:t>K</w:t>
      </w:r>
      <w:r w:rsidRPr="00871D1F">
        <w:t>lubovi ne raspolažu izravno sredstvima</w:t>
      </w:r>
      <w:r>
        <w:t xml:space="preserve"> namijenjenima za rad trenera</w:t>
      </w:r>
      <w:r w:rsidRPr="00871D1F">
        <w:t xml:space="preserve">, ali treneri svoju radnu obavezu ostvaruju u </w:t>
      </w:r>
      <w:r>
        <w:t xml:space="preserve">pojedinom </w:t>
      </w:r>
      <w:r w:rsidRPr="00871D1F">
        <w:t>klubu</w:t>
      </w:r>
      <w:r>
        <w:t>. Tijekom 2019. trenerske poslove na ugovoru o radu obavljalo je 15 osoba od kojih su 4 osobe bile na nepunom radnom vremenu (svi Prioritetni klubovi po jednog trenera osim Streljačkog kluba Karlovac koji nije koristio trenera u 2019., a NK Karlovac 1919 imao je 3 trenera od kojih dva na nepunom radnom vremenu te N</w:t>
      </w:r>
      <w:r w:rsidR="00DE48DF">
        <w:t>K</w:t>
      </w:r>
      <w:r>
        <w:t xml:space="preserve"> Ilovac kao </w:t>
      </w:r>
      <w:r w:rsidR="00DE48DF">
        <w:t xml:space="preserve">Klub iz prve grupe imao je dva trenera na nepunom radnom vremenu). Tijekom 2019. dodatno je putem ugovora o djelu bilo angažirano još 7 trenera u 6 klubova (NK Karlovac 1919, Odbojkaški klub Karlovac, Hrvatski rukometni klub Karlovac (2 trenera), Gimnastički klub Sokol, Taekwondo klub Karlovac, Kickboxing klub Tigar). Mjesečna bruto plaća zaposlenih trenera na puno radno vrijeme kretala se između </w:t>
      </w:r>
      <w:r w:rsidR="00DE48DF" w:rsidRPr="00DE48DF">
        <w:t>4</w:t>
      </w:r>
      <w:r w:rsidR="00DE48DF">
        <w:t>.</w:t>
      </w:r>
      <w:r w:rsidR="00DE48DF" w:rsidRPr="00DE48DF">
        <w:t xml:space="preserve">910,87 </w:t>
      </w:r>
      <w:r w:rsidR="00DE48DF">
        <w:t xml:space="preserve">kn i </w:t>
      </w:r>
      <w:r w:rsidR="00DE48DF" w:rsidRPr="00DE48DF">
        <w:t>7</w:t>
      </w:r>
      <w:r w:rsidR="00DE48DF">
        <w:t>.</w:t>
      </w:r>
      <w:r w:rsidR="00DE48DF" w:rsidRPr="00DE48DF">
        <w:t>525,69</w:t>
      </w:r>
      <w:r w:rsidR="00DE48DF">
        <w:t xml:space="preserve"> kn ovisno o stručnoj spremi trenera.</w:t>
      </w:r>
      <w:r w:rsidR="00DE48DF" w:rsidRPr="00DE48DF">
        <w:t xml:space="preserve"> </w:t>
      </w:r>
      <w:r w:rsidR="00DE48DF">
        <w:t>U</w:t>
      </w:r>
      <w:r w:rsidR="00DE48DF" w:rsidRPr="00DE48DF">
        <w:t>kupni troškovi vezani uz trenere od 2016. do 2019. iznosili su 4.366.733 kn</w:t>
      </w:r>
      <w:r w:rsidR="00DE48DF">
        <w:t xml:space="preserve"> i uključuju bruto plaću trenera, davanja </w:t>
      </w:r>
      <w:r w:rsidR="00DE48DF" w:rsidRPr="00DE48DF">
        <w:t>na plaću (božićnica, regres, topli obrok, dar za djecu) i naknad</w:t>
      </w:r>
      <w:r w:rsidR="00DE48DF">
        <w:t>u</w:t>
      </w:r>
      <w:r w:rsidR="00DE48DF" w:rsidRPr="00DE48DF">
        <w:t xml:space="preserve"> za troškove prijevoza</w:t>
      </w:r>
      <w:r w:rsidR="00DE48DF">
        <w:t xml:space="preserve">. </w:t>
      </w:r>
      <w:r w:rsidR="009D2BAC">
        <w:t>Na Prioritetne klubove odnosilo se 97%, a na Klubove prve grupe 3% sredstava namijenjenih radu trenera u karlovačkom sportu. (Tablica 2.3.8.)</w:t>
      </w:r>
    </w:p>
    <w:p w14:paraId="5FA35EC1" w14:textId="4FE0FEE2" w:rsidR="009D2BAC" w:rsidRDefault="009D2BAC" w:rsidP="00DE48DF">
      <w:r>
        <w:t xml:space="preserve">Prioritetni klubovi i Klubovi prve grupe su u razdoblju od 2016. 2019. dijelom koristili i ostala sredstva koja uključuju tzv. Neraspoređena sredstva i sredstva namijenjena </w:t>
      </w:r>
      <w:r w:rsidRPr="009D2BAC">
        <w:t>Sufinanciranj</w:t>
      </w:r>
      <w:r>
        <w:t>u</w:t>
      </w:r>
      <w:r w:rsidRPr="009D2BAC">
        <w:t xml:space="preserve"> sportskih manifestacija</w:t>
      </w:r>
      <w:r>
        <w:t xml:space="preserve">. Neraspoređena sredstva se koriste tijekom godine na temelju zahtjeva klubova i odluke KŠZ, a </w:t>
      </w:r>
      <w:r w:rsidRPr="009D2BAC">
        <w:t xml:space="preserve">namijenjena </w:t>
      </w:r>
      <w:r>
        <w:t xml:space="preserve">su </w:t>
      </w:r>
      <w:r w:rsidRPr="009D2BAC">
        <w:t>neplaniranim izvanrednim aktivnostima klubova</w:t>
      </w:r>
      <w:r>
        <w:t xml:space="preserve">. Sufinanciraju se sportske </w:t>
      </w:r>
      <w:r w:rsidRPr="009D2BAC">
        <w:t>manifestacija od posebnog interesa za grad Karlovac kojima se doprinosi promociji grada, podržava razvitak turizma i promovira sport i sportske aktivnosti građana</w:t>
      </w:r>
      <w:r>
        <w:t>, a sukladno odlukama KŠZ-a</w:t>
      </w:r>
      <w:r w:rsidRPr="009D2BAC">
        <w:t>.</w:t>
      </w:r>
      <w:r>
        <w:t xml:space="preserve"> Od ukupno 331.927 kn koje su od 2016. do 2019. realiziran</w:t>
      </w:r>
      <w:r w:rsidR="009D0ACA">
        <w:t>i</w:t>
      </w:r>
      <w:r>
        <w:t xml:space="preserve"> po osnovi </w:t>
      </w:r>
      <w:r w:rsidR="009D0ACA">
        <w:t xml:space="preserve">Neraspoređenih sredstava i Sufinanciranja sportskih manifestacija Prioritetni klubovi i Klubovi prve grupe koristili su 54% sredstava, a 46% sredstava koristili su ostali sportski klubovi. </w:t>
      </w:r>
      <w:r>
        <w:t>(Tablica 2.3.8.)</w:t>
      </w:r>
    </w:p>
    <w:p w14:paraId="059EFC25" w14:textId="08B9ADAF" w:rsidR="00207F98" w:rsidRDefault="00207F98" w:rsidP="00DE48DF">
      <w:r>
        <w:t>Raspodjela sredstava na Prioritetne klubove i klubove prve grupa po osnovi tekućih donacija u novcu, sredstava poravnanja, sufinanciranja prijevoza, plaćanja trenera i ostalog (neraspoređena sredstava i sufinanciranje sportskih manifestacija) u razdoblju od 2016. do 2019. godine nalazi se u Tablici 2.3.8.</w:t>
      </w:r>
    </w:p>
    <w:p w14:paraId="5648CFCA" w14:textId="42586195" w:rsidR="00207F98" w:rsidRDefault="00207F98" w:rsidP="00DE48DF"/>
    <w:p w14:paraId="53A46BDE" w14:textId="65CAFC36" w:rsidR="00207F98" w:rsidRDefault="00207F98" w:rsidP="00DE48DF"/>
    <w:p w14:paraId="373A9848" w14:textId="5DF0D4E0" w:rsidR="00207F98" w:rsidRDefault="00207F98" w:rsidP="00DE48DF"/>
    <w:p w14:paraId="7B238397" w14:textId="1C7C3F7A" w:rsidR="00207F98" w:rsidRDefault="00207F98" w:rsidP="00DE48DF"/>
    <w:p w14:paraId="659BFC77" w14:textId="77777777" w:rsidR="00207F98" w:rsidRDefault="00207F98" w:rsidP="00DE48DF"/>
    <w:p w14:paraId="23EF79B0" w14:textId="351C2317" w:rsidR="00621FF9" w:rsidRDefault="00621FF9" w:rsidP="00621FF9"/>
    <w:p w14:paraId="137AEE25" w14:textId="7CD1FAF6" w:rsidR="00621FF9" w:rsidRPr="00621FF9" w:rsidRDefault="00DE430F" w:rsidP="00DE430F">
      <w:pPr>
        <w:spacing w:line="240" w:lineRule="auto"/>
      </w:pPr>
      <w:r>
        <w:rPr>
          <w:sz w:val="20"/>
        </w:rPr>
        <w:t>Tablica 2.3.8</w:t>
      </w:r>
      <w:r w:rsidRPr="00F12630">
        <w:rPr>
          <w:sz w:val="20"/>
        </w:rPr>
        <w:t>.</w:t>
      </w:r>
      <w:r>
        <w:rPr>
          <w:sz w:val="20"/>
        </w:rPr>
        <w:t xml:space="preserve"> </w:t>
      </w:r>
      <w:r w:rsidR="004C62CC">
        <w:rPr>
          <w:sz w:val="20"/>
        </w:rPr>
        <w:t xml:space="preserve">Sredstva iz Programa javnih potreba u sportu koja su ostvarili </w:t>
      </w:r>
      <w:r>
        <w:rPr>
          <w:sz w:val="20"/>
        </w:rPr>
        <w:t>Prioritetni klubovi</w:t>
      </w:r>
      <w:r w:rsidR="001A741D">
        <w:rPr>
          <w:sz w:val="20"/>
        </w:rPr>
        <w:t xml:space="preserve">, </w:t>
      </w:r>
      <w:r>
        <w:rPr>
          <w:sz w:val="20"/>
        </w:rPr>
        <w:t>Klubovi prve grupe</w:t>
      </w:r>
      <w:r w:rsidR="001A741D">
        <w:rPr>
          <w:sz w:val="20"/>
        </w:rPr>
        <w:t xml:space="preserve"> i klubovi Programskog fonda</w:t>
      </w:r>
      <w:r>
        <w:rPr>
          <w:sz w:val="20"/>
        </w:rPr>
        <w:t xml:space="preserve"> po različitim osnovama od 2016. do 2019.</w:t>
      </w:r>
    </w:p>
    <w:tbl>
      <w:tblPr>
        <w:tblStyle w:val="GridTable5DarkAccent2"/>
        <w:tblW w:w="10617" w:type="dxa"/>
        <w:tblInd w:w="-856" w:type="dxa"/>
        <w:tblLook w:val="04A0" w:firstRow="1" w:lastRow="0" w:firstColumn="1" w:lastColumn="0" w:noHBand="0" w:noVBand="1"/>
      </w:tblPr>
      <w:tblGrid>
        <w:gridCol w:w="2696"/>
        <w:gridCol w:w="1407"/>
        <w:gridCol w:w="759"/>
        <w:gridCol w:w="1467"/>
        <w:gridCol w:w="1041"/>
        <w:gridCol w:w="1036"/>
        <w:gridCol w:w="1175"/>
        <w:gridCol w:w="1036"/>
      </w:tblGrid>
      <w:tr w:rsidR="00FE4C77" w:rsidRPr="00DA43FB" w14:paraId="1D66C377" w14:textId="77777777" w:rsidTr="00FE4C77">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17" w:type="dxa"/>
            <w:gridSpan w:val="8"/>
          </w:tcPr>
          <w:p w14:paraId="75717A1E" w14:textId="7290F923" w:rsidR="00FE4C77" w:rsidRPr="00FE4C77" w:rsidRDefault="00FE4C77" w:rsidP="00980874">
            <w:pPr>
              <w:spacing w:after="0" w:line="240" w:lineRule="auto"/>
              <w:ind w:left="0"/>
              <w:jc w:val="center"/>
              <w:rPr>
                <w:rFonts w:asciiTheme="minorHAnsi" w:eastAsia="Times New Roman" w:hAnsiTheme="minorHAnsi" w:cstheme="minorHAnsi"/>
                <w:sz w:val="22"/>
                <w:szCs w:val="22"/>
                <w:lang w:eastAsia="hr-HR"/>
              </w:rPr>
            </w:pPr>
            <w:r w:rsidRPr="00FE4C77">
              <w:rPr>
                <w:rFonts w:asciiTheme="minorHAnsi" w:eastAsia="Times New Roman" w:hAnsiTheme="minorHAnsi" w:cstheme="minorHAnsi"/>
                <w:sz w:val="22"/>
                <w:szCs w:val="22"/>
                <w:lang w:eastAsia="hr-HR"/>
              </w:rPr>
              <w:t>2016. - 2019.</w:t>
            </w:r>
          </w:p>
        </w:tc>
      </w:tr>
      <w:tr w:rsidR="00BC10DC" w:rsidRPr="00DA43FB" w14:paraId="605E2EA5" w14:textId="77777777" w:rsidTr="00264F8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96" w:type="dxa"/>
            <w:noWrap/>
            <w:vAlign w:val="center"/>
          </w:tcPr>
          <w:p w14:paraId="0A657BBC" w14:textId="77777777" w:rsidR="00424BA9" w:rsidRPr="00DA43FB" w:rsidRDefault="00424BA9" w:rsidP="00980874">
            <w:pPr>
              <w:spacing w:after="0" w:line="240" w:lineRule="auto"/>
              <w:ind w:left="0"/>
              <w:rPr>
                <w:rFonts w:asciiTheme="minorHAnsi" w:eastAsia="Times New Roman" w:hAnsiTheme="minorHAnsi" w:cstheme="minorHAnsi"/>
                <w:color w:val="000000"/>
                <w:sz w:val="18"/>
                <w:szCs w:val="18"/>
                <w:lang w:eastAsia="hr-HR"/>
              </w:rPr>
            </w:pPr>
          </w:p>
        </w:tc>
        <w:tc>
          <w:tcPr>
            <w:tcW w:w="1407" w:type="dxa"/>
            <w:vAlign w:val="center"/>
            <w:hideMark/>
          </w:tcPr>
          <w:p w14:paraId="7248840E" w14:textId="77777777" w:rsidR="00424BA9" w:rsidRPr="00424BA9" w:rsidRDefault="00424BA9" w:rsidP="0098087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424BA9">
              <w:rPr>
                <w:rFonts w:asciiTheme="minorHAnsi" w:eastAsia="Times New Roman" w:hAnsiTheme="minorHAnsi" w:cstheme="minorHAnsi"/>
                <w:b/>
                <w:bCs/>
                <w:color w:val="000000"/>
                <w:sz w:val="18"/>
                <w:szCs w:val="18"/>
                <w:lang w:eastAsia="hr-HR"/>
              </w:rPr>
              <w:t>UKUPNO</w:t>
            </w:r>
          </w:p>
        </w:tc>
        <w:tc>
          <w:tcPr>
            <w:tcW w:w="759" w:type="dxa"/>
            <w:vAlign w:val="center"/>
          </w:tcPr>
          <w:p w14:paraId="605B1A58" w14:textId="36112091" w:rsidR="00424BA9" w:rsidRPr="00424BA9" w:rsidRDefault="00424BA9" w:rsidP="0098087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424BA9">
              <w:rPr>
                <w:rFonts w:asciiTheme="minorHAnsi" w:eastAsia="Times New Roman" w:hAnsiTheme="minorHAnsi" w:cstheme="minorHAnsi"/>
                <w:b/>
                <w:bCs/>
                <w:color w:val="000000"/>
                <w:sz w:val="18"/>
                <w:szCs w:val="18"/>
                <w:lang w:eastAsia="hr-HR"/>
              </w:rPr>
              <w:t>%</w:t>
            </w:r>
          </w:p>
        </w:tc>
        <w:tc>
          <w:tcPr>
            <w:tcW w:w="1467" w:type="dxa"/>
            <w:vAlign w:val="center"/>
            <w:hideMark/>
          </w:tcPr>
          <w:p w14:paraId="62FF0618" w14:textId="672061F6" w:rsidR="00424BA9" w:rsidRPr="00DA43FB" w:rsidRDefault="00424BA9" w:rsidP="0098087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DA43FB">
              <w:rPr>
                <w:rFonts w:asciiTheme="minorHAnsi" w:eastAsia="Times New Roman" w:hAnsiTheme="minorHAnsi" w:cstheme="minorHAnsi"/>
                <w:color w:val="000000"/>
                <w:sz w:val="18"/>
                <w:szCs w:val="18"/>
                <w:lang w:eastAsia="hr-HR"/>
              </w:rPr>
              <w:t>tekuće donacije u novcu</w:t>
            </w:r>
          </w:p>
        </w:tc>
        <w:tc>
          <w:tcPr>
            <w:tcW w:w="1041" w:type="dxa"/>
            <w:vAlign w:val="center"/>
            <w:hideMark/>
          </w:tcPr>
          <w:p w14:paraId="6C99AE0B" w14:textId="77777777" w:rsidR="00424BA9" w:rsidRPr="00DA43FB" w:rsidRDefault="00424BA9" w:rsidP="0098087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DA43FB">
              <w:rPr>
                <w:rFonts w:asciiTheme="minorHAnsi" w:eastAsia="Times New Roman" w:hAnsiTheme="minorHAnsi" w:cstheme="minorHAnsi"/>
                <w:color w:val="000000"/>
                <w:sz w:val="18"/>
                <w:szCs w:val="18"/>
                <w:lang w:eastAsia="hr-HR"/>
              </w:rPr>
              <w:t>sredstva poravnanja</w:t>
            </w:r>
          </w:p>
        </w:tc>
        <w:tc>
          <w:tcPr>
            <w:tcW w:w="0" w:type="auto"/>
            <w:vAlign w:val="center"/>
            <w:hideMark/>
          </w:tcPr>
          <w:p w14:paraId="5EB6C857" w14:textId="77777777" w:rsidR="00424BA9" w:rsidRPr="00DA43FB" w:rsidRDefault="00424BA9" w:rsidP="0098087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DA43FB">
              <w:rPr>
                <w:rFonts w:asciiTheme="minorHAnsi" w:eastAsia="Times New Roman" w:hAnsiTheme="minorHAnsi" w:cstheme="minorHAnsi"/>
                <w:color w:val="000000"/>
                <w:sz w:val="18"/>
                <w:szCs w:val="18"/>
                <w:lang w:eastAsia="hr-HR"/>
              </w:rPr>
              <w:t>prijevoz</w:t>
            </w:r>
          </w:p>
        </w:tc>
        <w:tc>
          <w:tcPr>
            <w:tcW w:w="0" w:type="auto"/>
            <w:vAlign w:val="center"/>
            <w:hideMark/>
          </w:tcPr>
          <w:p w14:paraId="2530A49F" w14:textId="1893620C" w:rsidR="00424BA9" w:rsidRPr="00DA43FB" w:rsidRDefault="00424BA9" w:rsidP="0098087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DA43FB">
              <w:rPr>
                <w:rFonts w:asciiTheme="minorHAnsi" w:eastAsia="Times New Roman" w:hAnsiTheme="minorHAnsi" w:cstheme="minorHAnsi"/>
                <w:color w:val="000000"/>
                <w:sz w:val="18"/>
                <w:szCs w:val="18"/>
                <w:lang w:eastAsia="hr-HR"/>
              </w:rPr>
              <w:t>treneri</w:t>
            </w:r>
            <w:r w:rsidRPr="00DE430F">
              <w:rPr>
                <w:rFonts w:asciiTheme="minorHAnsi" w:eastAsia="Times New Roman" w:hAnsiTheme="minorHAnsi" w:cstheme="minorHAnsi"/>
                <w:color w:val="000000"/>
                <w:sz w:val="18"/>
                <w:szCs w:val="18"/>
                <w:vertAlign w:val="superscript"/>
                <w:lang w:eastAsia="hr-HR"/>
              </w:rPr>
              <w:t>1</w:t>
            </w:r>
          </w:p>
        </w:tc>
        <w:tc>
          <w:tcPr>
            <w:tcW w:w="1036" w:type="dxa"/>
            <w:vAlign w:val="center"/>
            <w:hideMark/>
          </w:tcPr>
          <w:p w14:paraId="56283AA2" w14:textId="77777777" w:rsidR="00424BA9" w:rsidRPr="00DA43FB" w:rsidRDefault="00424BA9" w:rsidP="0098087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DA43FB">
              <w:rPr>
                <w:rFonts w:asciiTheme="minorHAnsi" w:eastAsia="Times New Roman" w:hAnsiTheme="minorHAnsi" w:cstheme="minorHAnsi"/>
                <w:color w:val="000000"/>
                <w:sz w:val="18"/>
                <w:szCs w:val="18"/>
                <w:lang w:eastAsia="hr-HR"/>
              </w:rPr>
              <w:t>ostalo</w:t>
            </w:r>
          </w:p>
        </w:tc>
      </w:tr>
      <w:tr w:rsidR="00424BA9" w:rsidRPr="00DA43FB" w14:paraId="0F6BB0C1" w14:textId="77777777" w:rsidTr="00264F8E">
        <w:trPr>
          <w:trHeight w:val="20"/>
        </w:trPr>
        <w:tc>
          <w:tcPr>
            <w:cnfStyle w:val="001000000000" w:firstRow="0" w:lastRow="0" w:firstColumn="1" w:lastColumn="0" w:oddVBand="0" w:evenVBand="0" w:oddHBand="0" w:evenHBand="0" w:firstRowFirstColumn="0" w:firstRowLastColumn="0" w:lastRowFirstColumn="0" w:lastRowLastColumn="0"/>
            <w:tcW w:w="10617" w:type="dxa"/>
            <w:gridSpan w:val="8"/>
            <w:vAlign w:val="center"/>
          </w:tcPr>
          <w:p w14:paraId="183048F5" w14:textId="220E851A" w:rsidR="00424BA9" w:rsidRPr="00DA43FB" w:rsidRDefault="00424BA9" w:rsidP="00980874">
            <w:pPr>
              <w:spacing w:after="0" w:line="240" w:lineRule="auto"/>
              <w:ind w:left="0"/>
              <w:jc w:val="center"/>
              <w:rPr>
                <w:rFonts w:eastAsia="Times New Roman" w:cstheme="minorHAnsi"/>
                <w:sz w:val="18"/>
                <w:szCs w:val="18"/>
                <w:lang w:eastAsia="hr-HR"/>
              </w:rPr>
            </w:pPr>
            <w:r w:rsidRPr="00DA43FB">
              <w:rPr>
                <w:rFonts w:asciiTheme="minorHAnsi" w:eastAsia="Times New Roman" w:hAnsiTheme="minorHAnsi" w:cstheme="minorHAnsi"/>
                <w:sz w:val="18"/>
                <w:szCs w:val="18"/>
                <w:lang w:eastAsia="hr-HR"/>
              </w:rPr>
              <w:t>PRIORITETNI KLUBOVI</w:t>
            </w:r>
          </w:p>
        </w:tc>
      </w:tr>
      <w:tr w:rsidR="00BC10DC" w:rsidRPr="00DA43FB" w14:paraId="28A7521B" w14:textId="77777777" w:rsidTr="00264F8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96" w:type="dxa"/>
            <w:noWrap/>
            <w:vAlign w:val="center"/>
            <w:hideMark/>
          </w:tcPr>
          <w:p w14:paraId="3168961C" w14:textId="77777777" w:rsidR="00BC10DC" w:rsidRPr="00DA43FB" w:rsidRDefault="00BC10DC" w:rsidP="00BC10DC">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Hrvatski rukometni klub Karlovac</w:t>
            </w:r>
          </w:p>
        </w:tc>
        <w:tc>
          <w:tcPr>
            <w:tcW w:w="1407" w:type="dxa"/>
            <w:noWrap/>
            <w:vAlign w:val="center"/>
            <w:hideMark/>
          </w:tcPr>
          <w:p w14:paraId="14537A47" w14:textId="6F784B29"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Theme="minorHAnsi" w:hAnsiTheme="minorHAnsi" w:cstheme="minorHAnsi"/>
                <w:b/>
                <w:bCs/>
                <w:color w:val="000000"/>
                <w:sz w:val="18"/>
                <w:szCs w:val="18"/>
              </w:rPr>
              <w:t>2.023.842 kn</w:t>
            </w:r>
          </w:p>
        </w:tc>
        <w:tc>
          <w:tcPr>
            <w:tcW w:w="759" w:type="dxa"/>
            <w:vAlign w:val="center"/>
          </w:tcPr>
          <w:p w14:paraId="29C337CA" w14:textId="1337FAB1"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8"/>
                <w:szCs w:val="18"/>
              </w:rPr>
            </w:pPr>
            <w:r w:rsidRPr="00BC10DC">
              <w:rPr>
                <w:rFonts w:asciiTheme="minorHAnsi" w:hAnsiTheme="minorHAnsi" w:cstheme="minorHAnsi"/>
                <w:b/>
                <w:bCs/>
                <w:color w:val="000000"/>
                <w:sz w:val="18"/>
                <w:szCs w:val="18"/>
              </w:rPr>
              <w:t>13,8%</w:t>
            </w:r>
          </w:p>
        </w:tc>
        <w:tc>
          <w:tcPr>
            <w:tcW w:w="1467" w:type="dxa"/>
            <w:vAlign w:val="center"/>
            <w:hideMark/>
          </w:tcPr>
          <w:p w14:paraId="6186C1EB" w14:textId="3AA22BC2"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1.508.000 kn</w:t>
            </w:r>
          </w:p>
        </w:tc>
        <w:tc>
          <w:tcPr>
            <w:tcW w:w="1041" w:type="dxa"/>
            <w:vAlign w:val="center"/>
            <w:hideMark/>
          </w:tcPr>
          <w:p w14:paraId="09CA4332" w14:textId="0C1DA0B4"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0 kn</w:t>
            </w:r>
          </w:p>
        </w:tc>
        <w:tc>
          <w:tcPr>
            <w:tcW w:w="0" w:type="auto"/>
            <w:vAlign w:val="center"/>
            <w:hideMark/>
          </w:tcPr>
          <w:p w14:paraId="2F807B14" w14:textId="1DCA3A99"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170.000 kn</w:t>
            </w:r>
          </w:p>
        </w:tc>
        <w:tc>
          <w:tcPr>
            <w:tcW w:w="0" w:type="auto"/>
            <w:vAlign w:val="center"/>
            <w:hideMark/>
          </w:tcPr>
          <w:p w14:paraId="6EFE84A8" w14:textId="3C769EF6"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341.842 kn</w:t>
            </w:r>
          </w:p>
        </w:tc>
        <w:tc>
          <w:tcPr>
            <w:tcW w:w="1036" w:type="dxa"/>
            <w:vAlign w:val="center"/>
            <w:hideMark/>
          </w:tcPr>
          <w:p w14:paraId="35340B6E" w14:textId="4841EC84"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4.000 kn</w:t>
            </w:r>
          </w:p>
        </w:tc>
      </w:tr>
      <w:tr w:rsidR="00BC10DC" w:rsidRPr="00DA43FB" w14:paraId="6C959468" w14:textId="77777777" w:rsidTr="00264F8E">
        <w:trPr>
          <w:trHeight w:val="20"/>
        </w:trPr>
        <w:tc>
          <w:tcPr>
            <w:cnfStyle w:val="001000000000" w:firstRow="0" w:lastRow="0" w:firstColumn="1" w:lastColumn="0" w:oddVBand="0" w:evenVBand="0" w:oddHBand="0" w:evenHBand="0" w:firstRowFirstColumn="0" w:firstRowLastColumn="0" w:lastRowFirstColumn="0" w:lastRowLastColumn="0"/>
            <w:tcW w:w="2696" w:type="dxa"/>
            <w:noWrap/>
            <w:vAlign w:val="center"/>
            <w:hideMark/>
          </w:tcPr>
          <w:p w14:paraId="360592CD" w14:textId="77777777" w:rsidR="00BC10DC" w:rsidRPr="00DA43FB" w:rsidRDefault="00BC10DC" w:rsidP="00BC10DC">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Odbojkaški klub Karlovac</w:t>
            </w:r>
          </w:p>
        </w:tc>
        <w:tc>
          <w:tcPr>
            <w:tcW w:w="1407" w:type="dxa"/>
            <w:noWrap/>
            <w:vAlign w:val="center"/>
            <w:hideMark/>
          </w:tcPr>
          <w:p w14:paraId="0EDD96C5" w14:textId="4940428A"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Theme="minorHAnsi" w:hAnsiTheme="minorHAnsi" w:cstheme="minorHAnsi"/>
                <w:b/>
                <w:bCs/>
                <w:color w:val="000000"/>
                <w:sz w:val="18"/>
                <w:szCs w:val="18"/>
              </w:rPr>
              <w:t>1.325.669 kn</w:t>
            </w:r>
          </w:p>
        </w:tc>
        <w:tc>
          <w:tcPr>
            <w:tcW w:w="759" w:type="dxa"/>
            <w:vAlign w:val="center"/>
          </w:tcPr>
          <w:p w14:paraId="4EEB000A" w14:textId="213F0EA6"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8"/>
                <w:szCs w:val="18"/>
              </w:rPr>
            </w:pPr>
            <w:r w:rsidRPr="00BC10DC">
              <w:rPr>
                <w:rFonts w:asciiTheme="minorHAnsi" w:hAnsiTheme="minorHAnsi" w:cstheme="minorHAnsi"/>
                <w:b/>
                <w:bCs/>
                <w:color w:val="000000"/>
                <w:sz w:val="18"/>
                <w:szCs w:val="18"/>
              </w:rPr>
              <w:t>9,1%</w:t>
            </w:r>
          </w:p>
        </w:tc>
        <w:tc>
          <w:tcPr>
            <w:tcW w:w="1467" w:type="dxa"/>
            <w:vAlign w:val="center"/>
            <w:hideMark/>
          </w:tcPr>
          <w:p w14:paraId="65EDC44D" w14:textId="2A88B522"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932.000 kn</w:t>
            </w:r>
          </w:p>
        </w:tc>
        <w:tc>
          <w:tcPr>
            <w:tcW w:w="1041" w:type="dxa"/>
            <w:vAlign w:val="center"/>
            <w:hideMark/>
          </w:tcPr>
          <w:p w14:paraId="6D90BBC6" w14:textId="7676C7C0"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35.000 kn</w:t>
            </w:r>
          </w:p>
        </w:tc>
        <w:tc>
          <w:tcPr>
            <w:tcW w:w="0" w:type="auto"/>
            <w:vAlign w:val="center"/>
            <w:hideMark/>
          </w:tcPr>
          <w:p w14:paraId="64809A28" w14:textId="55E69F22"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0 kn</w:t>
            </w:r>
          </w:p>
        </w:tc>
        <w:tc>
          <w:tcPr>
            <w:tcW w:w="0" w:type="auto"/>
            <w:vAlign w:val="center"/>
            <w:hideMark/>
          </w:tcPr>
          <w:p w14:paraId="34A6DADB" w14:textId="72EC3419"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351.669 kn</w:t>
            </w:r>
          </w:p>
        </w:tc>
        <w:tc>
          <w:tcPr>
            <w:tcW w:w="1036" w:type="dxa"/>
            <w:vAlign w:val="center"/>
            <w:hideMark/>
          </w:tcPr>
          <w:p w14:paraId="0026D3BC" w14:textId="52F340C9"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7.000 kn</w:t>
            </w:r>
          </w:p>
        </w:tc>
      </w:tr>
      <w:tr w:rsidR="00BC10DC" w:rsidRPr="00DA43FB" w14:paraId="5B896402" w14:textId="77777777" w:rsidTr="00264F8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96" w:type="dxa"/>
            <w:noWrap/>
            <w:vAlign w:val="center"/>
            <w:hideMark/>
          </w:tcPr>
          <w:p w14:paraId="416B5411" w14:textId="77777777" w:rsidR="00BC10DC" w:rsidRPr="00DA43FB" w:rsidRDefault="00BC10DC" w:rsidP="00BC10DC">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 xml:space="preserve">Baseball klub Olimpija 83 </w:t>
            </w:r>
          </w:p>
        </w:tc>
        <w:tc>
          <w:tcPr>
            <w:tcW w:w="1407" w:type="dxa"/>
            <w:noWrap/>
            <w:vAlign w:val="center"/>
            <w:hideMark/>
          </w:tcPr>
          <w:p w14:paraId="4D84E2D2" w14:textId="5280B9F6"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Theme="minorHAnsi" w:hAnsiTheme="minorHAnsi" w:cstheme="minorHAnsi"/>
                <w:b/>
                <w:bCs/>
                <w:color w:val="000000"/>
                <w:sz w:val="18"/>
                <w:szCs w:val="18"/>
              </w:rPr>
              <w:t>930.599 kn</w:t>
            </w:r>
          </w:p>
        </w:tc>
        <w:tc>
          <w:tcPr>
            <w:tcW w:w="759" w:type="dxa"/>
            <w:vAlign w:val="center"/>
          </w:tcPr>
          <w:p w14:paraId="076CF8DB" w14:textId="37B1B3DC"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8"/>
                <w:szCs w:val="18"/>
              </w:rPr>
            </w:pPr>
            <w:r w:rsidRPr="00BC10DC">
              <w:rPr>
                <w:rFonts w:asciiTheme="minorHAnsi" w:hAnsiTheme="minorHAnsi" w:cstheme="minorHAnsi"/>
                <w:b/>
                <w:bCs/>
                <w:color w:val="000000"/>
                <w:sz w:val="18"/>
                <w:szCs w:val="18"/>
              </w:rPr>
              <w:t>6,4%</w:t>
            </w:r>
          </w:p>
        </w:tc>
        <w:tc>
          <w:tcPr>
            <w:tcW w:w="1467" w:type="dxa"/>
            <w:vAlign w:val="center"/>
            <w:hideMark/>
          </w:tcPr>
          <w:p w14:paraId="7DFE7989" w14:textId="41C09428"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505.000 kn</w:t>
            </w:r>
          </w:p>
        </w:tc>
        <w:tc>
          <w:tcPr>
            <w:tcW w:w="1041" w:type="dxa"/>
            <w:vAlign w:val="center"/>
            <w:hideMark/>
          </w:tcPr>
          <w:p w14:paraId="26898883" w14:textId="76DA95EA"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85.880 kn</w:t>
            </w:r>
          </w:p>
        </w:tc>
        <w:tc>
          <w:tcPr>
            <w:tcW w:w="0" w:type="auto"/>
            <w:vAlign w:val="center"/>
            <w:hideMark/>
          </w:tcPr>
          <w:p w14:paraId="0546DA4B" w14:textId="777DD84B"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0 kn</w:t>
            </w:r>
          </w:p>
        </w:tc>
        <w:tc>
          <w:tcPr>
            <w:tcW w:w="0" w:type="auto"/>
            <w:vAlign w:val="center"/>
            <w:hideMark/>
          </w:tcPr>
          <w:p w14:paraId="0A31146A" w14:textId="6E0FF0CC"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320.675 kn</w:t>
            </w:r>
          </w:p>
        </w:tc>
        <w:tc>
          <w:tcPr>
            <w:tcW w:w="1036" w:type="dxa"/>
            <w:vAlign w:val="center"/>
            <w:hideMark/>
          </w:tcPr>
          <w:p w14:paraId="17E8DD95" w14:textId="2B921F55"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19.044 kn</w:t>
            </w:r>
          </w:p>
        </w:tc>
      </w:tr>
      <w:tr w:rsidR="00BC10DC" w:rsidRPr="00DA43FB" w14:paraId="52E15BF2" w14:textId="77777777" w:rsidTr="00264F8E">
        <w:trPr>
          <w:trHeight w:val="20"/>
        </w:trPr>
        <w:tc>
          <w:tcPr>
            <w:cnfStyle w:val="001000000000" w:firstRow="0" w:lastRow="0" w:firstColumn="1" w:lastColumn="0" w:oddVBand="0" w:evenVBand="0" w:oddHBand="0" w:evenHBand="0" w:firstRowFirstColumn="0" w:firstRowLastColumn="0" w:lastRowFirstColumn="0" w:lastRowLastColumn="0"/>
            <w:tcW w:w="2696" w:type="dxa"/>
            <w:noWrap/>
            <w:vAlign w:val="center"/>
            <w:hideMark/>
          </w:tcPr>
          <w:p w14:paraId="40CE9A7C" w14:textId="77777777" w:rsidR="00BC10DC" w:rsidRPr="00DA43FB" w:rsidRDefault="00BC10DC" w:rsidP="00BC10DC">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 xml:space="preserve">Nogometni klub Karlovac 1919 </w:t>
            </w:r>
          </w:p>
        </w:tc>
        <w:tc>
          <w:tcPr>
            <w:tcW w:w="1407" w:type="dxa"/>
            <w:noWrap/>
            <w:vAlign w:val="center"/>
            <w:hideMark/>
          </w:tcPr>
          <w:p w14:paraId="51096741" w14:textId="74E85572"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Theme="minorHAnsi" w:hAnsiTheme="minorHAnsi" w:cstheme="minorHAnsi"/>
                <w:b/>
                <w:bCs/>
                <w:color w:val="000000"/>
                <w:sz w:val="18"/>
                <w:szCs w:val="18"/>
              </w:rPr>
              <w:t>1.012.610 kn</w:t>
            </w:r>
          </w:p>
        </w:tc>
        <w:tc>
          <w:tcPr>
            <w:tcW w:w="759" w:type="dxa"/>
            <w:vAlign w:val="center"/>
          </w:tcPr>
          <w:p w14:paraId="0B4FBBB4" w14:textId="29759079"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8"/>
                <w:szCs w:val="18"/>
              </w:rPr>
            </w:pPr>
            <w:r w:rsidRPr="00BC10DC">
              <w:rPr>
                <w:rFonts w:asciiTheme="minorHAnsi" w:hAnsiTheme="minorHAnsi" w:cstheme="minorHAnsi"/>
                <w:b/>
                <w:bCs/>
                <w:color w:val="000000"/>
                <w:sz w:val="18"/>
                <w:szCs w:val="18"/>
              </w:rPr>
              <w:t>6,9%</w:t>
            </w:r>
          </w:p>
        </w:tc>
        <w:tc>
          <w:tcPr>
            <w:tcW w:w="1467" w:type="dxa"/>
            <w:vAlign w:val="center"/>
            <w:hideMark/>
          </w:tcPr>
          <w:p w14:paraId="70CB0B24" w14:textId="553E9A72"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540.000 kn</w:t>
            </w:r>
          </w:p>
        </w:tc>
        <w:tc>
          <w:tcPr>
            <w:tcW w:w="1041" w:type="dxa"/>
            <w:vAlign w:val="center"/>
            <w:hideMark/>
          </w:tcPr>
          <w:p w14:paraId="38775ED0" w14:textId="7600C17A"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0 kn</w:t>
            </w:r>
          </w:p>
        </w:tc>
        <w:tc>
          <w:tcPr>
            <w:tcW w:w="0" w:type="auto"/>
            <w:vAlign w:val="center"/>
            <w:hideMark/>
          </w:tcPr>
          <w:p w14:paraId="567D196B" w14:textId="4AFE1CFC"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83.900 kn</w:t>
            </w:r>
          </w:p>
        </w:tc>
        <w:tc>
          <w:tcPr>
            <w:tcW w:w="0" w:type="auto"/>
            <w:vAlign w:val="center"/>
            <w:hideMark/>
          </w:tcPr>
          <w:p w14:paraId="1844FF21" w14:textId="6169BC36"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379.710 kn</w:t>
            </w:r>
          </w:p>
        </w:tc>
        <w:tc>
          <w:tcPr>
            <w:tcW w:w="1036" w:type="dxa"/>
            <w:vAlign w:val="center"/>
            <w:hideMark/>
          </w:tcPr>
          <w:p w14:paraId="29FC65FD" w14:textId="5F4D4C49"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9.000 kn</w:t>
            </w:r>
          </w:p>
        </w:tc>
      </w:tr>
      <w:tr w:rsidR="00BC10DC" w:rsidRPr="00DA43FB" w14:paraId="1EFA122C" w14:textId="77777777" w:rsidTr="00264F8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96" w:type="dxa"/>
            <w:noWrap/>
            <w:vAlign w:val="center"/>
            <w:hideMark/>
          </w:tcPr>
          <w:p w14:paraId="2A91463B" w14:textId="77777777" w:rsidR="00BC10DC" w:rsidRPr="00DA43FB" w:rsidRDefault="00BC10DC" w:rsidP="00BC10DC">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 xml:space="preserve">Košarkaški klub Šanac </w:t>
            </w:r>
          </w:p>
        </w:tc>
        <w:tc>
          <w:tcPr>
            <w:tcW w:w="1407" w:type="dxa"/>
            <w:noWrap/>
            <w:vAlign w:val="center"/>
            <w:hideMark/>
          </w:tcPr>
          <w:p w14:paraId="22400DD1" w14:textId="13624AC7"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Theme="minorHAnsi" w:hAnsiTheme="minorHAnsi" w:cstheme="minorHAnsi"/>
                <w:b/>
                <w:bCs/>
                <w:color w:val="000000"/>
                <w:sz w:val="18"/>
                <w:szCs w:val="18"/>
              </w:rPr>
              <w:t>890.675 kn</w:t>
            </w:r>
          </w:p>
        </w:tc>
        <w:tc>
          <w:tcPr>
            <w:tcW w:w="759" w:type="dxa"/>
            <w:vAlign w:val="center"/>
          </w:tcPr>
          <w:p w14:paraId="224C485A" w14:textId="4A5F08C3"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8"/>
                <w:szCs w:val="18"/>
              </w:rPr>
            </w:pPr>
            <w:r w:rsidRPr="00BC10DC">
              <w:rPr>
                <w:rFonts w:asciiTheme="minorHAnsi" w:hAnsiTheme="minorHAnsi" w:cstheme="minorHAnsi"/>
                <w:b/>
                <w:bCs/>
                <w:color w:val="000000"/>
                <w:sz w:val="18"/>
                <w:szCs w:val="18"/>
              </w:rPr>
              <w:t>6,1%</w:t>
            </w:r>
          </w:p>
        </w:tc>
        <w:tc>
          <w:tcPr>
            <w:tcW w:w="1467" w:type="dxa"/>
            <w:vAlign w:val="center"/>
            <w:hideMark/>
          </w:tcPr>
          <w:p w14:paraId="0E5ED03D" w14:textId="3CA0E265"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567.000 kn</w:t>
            </w:r>
          </w:p>
        </w:tc>
        <w:tc>
          <w:tcPr>
            <w:tcW w:w="1041" w:type="dxa"/>
            <w:vAlign w:val="center"/>
            <w:hideMark/>
          </w:tcPr>
          <w:p w14:paraId="6667684F" w14:textId="18472EF5"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0 kn</w:t>
            </w:r>
          </w:p>
        </w:tc>
        <w:tc>
          <w:tcPr>
            <w:tcW w:w="0" w:type="auto"/>
            <w:vAlign w:val="center"/>
            <w:hideMark/>
          </w:tcPr>
          <w:p w14:paraId="281988B9" w14:textId="3F85A46C"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0 kn</w:t>
            </w:r>
          </w:p>
        </w:tc>
        <w:tc>
          <w:tcPr>
            <w:tcW w:w="0" w:type="auto"/>
            <w:vAlign w:val="center"/>
            <w:hideMark/>
          </w:tcPr>
          <w:p w14:paraId="769EFBDE" w14:textId="27A94DF5"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320.675 kn</w:t>
            </w:r>
          </w:p>
        </w:tc>
        <w:tc>
          <w:tcPr>
            <w:tcW w:w="1036" w:type="dxa"/>
            <w:vAlign w:val="center"/>
            <w:hideMark/>
          </w:tcPr>
          <w:p w14:paraId="4C316B9C" w14:textId="6BC53B9B"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3.000 kn</w:t>
            </w:r>
          </w:p>
        </w:tc>
      </w:tr>
      <w:tr w:rsidR="00BC10DC" w:rsidRPr="00DA43FB" w14:paraId="1F3CA29C" w14:textId="77777777" w:rsidTr="00264F8E">
        <w:trPr>
          <w:trHeight w:val="20"/>
        </w:trPr>
        <w:tc>
          <w:tcPr>
            <w:cnfStyle w:val="001000000000" w:firstRow="0" w:lastRow="0" w:firstColumn="1" w:lastColumn="0" w:oddVBand="0" w:evenVBand="0" w:oddHBand="0" w:evenHBand="0" w:firstRowFirstColumn="0" w:firstRowLastColumn="0" w:lastRowFirstColumn="0" w:lastRowLastColumn="0"/>
            <w:tcW w:w="2696" w:type="dxa"/>
            <w:noWrap/>
            <w:vAlign w:val="center"/>
            <w:hideMark/>
          </w:tcPr>
          <w:p w14:paraId="7A97D4EF" w14:textId="77777777" w:rsidR="00BC10DC" w:rsidRPr="00DA43FB" w:rsidRDefault="00BC10DC" w:rsidP="00BC10DC">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 xml:space="preserve">Streljački klub Karlovac </w:t>
            </w:r>
          </w:p>
        </w:tc>
        <w:tc>
          <w:tcPr>
            <w:tcW w:w="1407" w:type="dxa"/>
            <w:noWrap/>
            <w:vAlign w:val="center"/>
            <w:hideMark/>
          </w:tcPr>
          <w:p w14:paraId="2DD0C272" w14:textId="13A102C2"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Theme="minorHAnsi" w:hAnsiTheme="minorHAnsi" w:cstheme="minorHAnsi"/>
                <w:b/>
                <w:bCs/>
                <w:color w:val="000000"/>
                <w:sz w:val="18"/>
                <w:szCs w:val="18"/>
              </w:rPr>
              <w:t>516.250 kn</w:t>
            </w:r>
          </w:p>
        </w:tc>
        <w:tc>
          <w:tcPr>
            <w:tcW w:w="759" w:type="dxa"/>
            <w:vAlign w:val="center"/>
          </w:tcPr>
          <w:p w14:paraId="5315E45B" w14:textId="74D38A8A"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8"/>
                <w:szCs w:val="18"/>
              </w:rPr>
            </w:pPr>
            <w:r w:rsidRPr="00BC10DC">
              <w:rPr>
                <w:rFonts w:asciiTheme="minorHAnsi" w:hAnsiTheme="minorHAnsi" w:cstheme="minorHAnsi"/>
                <w:b/>
                <w:bCs/>
                <w:color w:val="000000"/>
                <w:sz w:val="18"/>
                <w:szCs w:val="18"/>
              </w:rPr>
              <w:t>3,5%</w:t>
            </w:r>
          </w:p>
        </w:tc>
        <w:tc>
          <w:tcPr>
            <w:tcW w:w="1467" w:type="dxa"/>
            <w:vAlign w:val="center"/>
            <w:hideMark/>
          </w:tcPr>
          <w:p w14:paraId="3CC05F5D" w14:textId="51B63556"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261.000 kn</w:t>
            </w:r>
          </w:p>
        </w:tc>
        <w:tc>
          <w:tcPr>
            <w:tcW w:w="1041" w:type="dxa"/>
            <w:vAlign w:val="center"/>
            <w:hideMark/>
          </w:tcPr>
          <w:p w14:paraId="3B17455B" w14:textId="014B9367"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0 kn</w:t>
            </w:r>
          </w:p>
        </w:tc>
        <w:tc>
          <w:tcPr>
            <w:tcW w:w="0" w:type="auto"/>
            <w:vAlign w:val="center"/>
            <w:hideMark/>
          </w:tcPr>
          <w:p w14:paraId="06CC9458" w14:textId="1F5F1BB6"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0 kn</w:t>
            </w:r>
          </w:p>
        </w:tc>
        <w:tc>
          <w:tcPr>
            <w:tcW w:w="0" w:type="auto"/>
            <w:vAlign w:val="center"/>
            <w:hideMark/>
          </w:tcPr>
          <w:p w14:paraId="7163B71A" w14:textId="66511458"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255.250 kn</w:t>
            </w:r>
          </w:p>
        </w:tc>
        <w:tc>
          <w:tcPr>
            <w:tcW w:w="1036" w:type="dxa"/>
            <w:vAlign w:val="center"/>
            <w:hideMark/>
          </w:tcPr>
          <w:p w14:paraId="1974570F" w14:textId="71A84A3C"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0 kn</w:t>
            </w:r>
          </w:p>
        </w:tc>
      </w:tr>
      <w:tr w:rsidR="00BC10DC" w:rsidRPr="00DA43FB" w14:paraId="4873D8F3" w14:textId="77777777" w:rsidTr="00264F8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96" w:type="dxa"/>
            <w:noWrap/>
            <w:vAlign w:val="center"/>
            <w:hideMark/>
          </w:tcPr>
          <w:p w14:paraId="7436EB13" w14:textId="77777777" w:rsidR="00BC10DC" w:rsidRPr="00DA43FB" w:rsidRDefault="00BC10DC" w:rsidP="00BC10DC">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 xml:space="preserve">Taekwondo klub Banija Pandas </w:t>
            </w:r>
          </w:p>
        </w:tc>
        <w:tc>
          <w:tcPr>
            <w:tcW w:w="1407" w:type="dxa"/>
            <w:noWrap/>
            <w:vAlign w:val="center"/>
            <w:hideMark/>
          </w:tcPr>
          <w:p w14:paraId="79E51EC7" w14:textId="65F2A3A5"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Theme="minorHAnsi" w:hAnsiTheme="minorHAnsi" w:cstheme="minorHAnsi"/>
                <w:b/>
                <w:bCs/>
                <w:color w:val="000000"/>
                <w:sz w:val="18"/>
                <w:szCs w:val="18"/>
              </w:rPr>
              <w:t>796.398 kn</w:t>
            </w:r>
          </w:p>
        </w:tc>
        <w:tc>
          <w:tcPr>
            <w:tcW w:w="759" w:type="dxa"/>
            <w:vAlign w:val="center"/>
          </w:tcPr>
          <w:p w14:paraId="6421D492" w14:textId="5BC60F6A"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8"/>
                <w:szCs w:val="18"/>
              </w:rPr>
            </w:pPr>
            <w:r w:rsidRPr="00BC10DC">
              <w:rPr>
                <w:rFonts w:asciiTheme="minorHAnsi" w:hAnsiTheme="minorHAnsi" w:cstheme="minorHAnsi"/>
                <w:b/>
                <w:bCs/>
                <w:color w:val="000000"/>
                <w:sz w:val="18"/>
                <w:szCs w:val="18"/>
              </w:rPr>
              <w:t>5,4%</w:t>
            </w:r>
          </w:p>
        </w:tc>
        <w:tc>
          <w:tcPr>
            <w:tcW w:w="1467" w:type="dxa"/>
            <w:vAlign w:val="center"/>
            <w:hideMark/>
          </w:tcPr>
          <w:p w14:paraId="65DAA144" w14:textId="33490103"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407.000 kn</w:t>
            </w:r>
          </w:p>
        </w:tc>
        <w:tc>
          <w:tcPr>
            <w:tcW w:w="1041" w:type="dxa"/>
            <w:vAlign w:val="center"/>
            <w:hideMark/>
          </w:tcPr>
          <w:p w14:paraId="0F6999FA" w14:textId="4DE3A918"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81.846 kn</w:t>
            </w:r>
          </w:p>
        </w:tc>
        <w:tc>
          <w:tcPr>
            <w:tcW w:w="0" w:type="auto"/>
            <w:vAlign w:val="center"/>
            <w:hideMark/>
          </w:tcPr>
          <w:p w14:paraId="6144D15A" w14:textId="3497AE98"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0 kn</w:t>
            </w:r>
          </w:p>
        </w:tc>
        <w:tc>
          <w:tcPr>
            <w:tcW w:w="0" w:type="auto"/>
            <w:vAlign w:val="center"/>
            <w:hideMark/>
          </w:tcPr>
          <w:p w14:paraId="2820591E" w14:textId="59714C40"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307.552 kn</w:t>
            </w:r>
          </w:p>
        </w:tc>
        <w:tc>
          <w:tcPr>
            <w:tcW w:w="1036" w:type="dxa"/>
            <w:vAlign w:val="center"/>
            <w:hideMark/>
          </w:tcPr>
          <w:p w14:paraId="7C078B31" w14:textId="5A9AD6B0"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0 kn</w:t>
            </w:r>
          </w:p>
        </w:tc>
      </w:tr>
      <w:tr w:rsidR="00BC10DC" w:rsidRPr="00DA43FB" w14:paraId="5F25D7B8" w14:textId="77777777" w:rsidTr="00264F8E">
        <w:trPr>
          <w:trHeight w:val="20"/>
        </w:trPr>
        <w:tc>
          <w:tcPr>
            <w:cnfStyle w:val="001000000000" w:firstRow="0" w:lastRow="0" w:firstColumn="1" w:lastColumn="0" w:oddVBand="0" w:evenVBand="0" w:oddHBand="0" w:evenHBand="0" w:firstRowFirstColumn="0" w:firstRowLastColumn="0" w:lastRowFirstColumn="0" w:lastRowLastColumn="0"/>
            <w:tcW w:w="2696" w:type="dxa"/>
            <w:noWrap/>
            <w:vAlign w:val="center"/>
            <w:hideMark/>
          </w:tcPr>
          <w:p w14:paraId="1F56CFC0" w14:textId="77777777" w:rsidR="00BC10DC" w:rsidRPr="00DA43FB" w:rsidRDefault="00BC10DC" w:rsidP="00BC10DC">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 xml:space="preserve">Atletski klub Karlovac </w:t>
            </w:r>
          </w:p>
        </w:tc>
        <w:tc>
          <w:tcPr>
            <w:tcW w:w="1407" w:type="dxa"/>
            <w:noWrap/>
            <w:vAlign w:val="center"/>
            <w:hideMark/>
          </w:tcPr>
          <w:p w14:paraId="606CBAAF" w14:textId="6C9ACEFC"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Theme="minorHAnsi" w:hAnsiTheme="minorHAnsi" w:cstheme="minorHAnsi"/>
                <w:b/>
                <w:bCs/>
                <w:color w:val="000000"/>
                <w:sz w:val="18"/>
                <w:szCs w:val="18"/>
              </w:rPr>
              <w:t>933.040 kn</w:t>
            </w:r>
          </w:p>
        </w:tc>
        <w:tc>
          <w:tcPr>
            <w:tcW w:w="759" w:type="dxa"/>
            <w:vAlign w:val="center"/>
          </w:tcPr>
          <w:p w14:paraId="632DC764" w14:textId="4234D141"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8"/>
                <w:szCs w:val="18"/>
              </w:rPr>
            </w:pPr>
            <w:r w:rsidRPr="00BC10DC">
              <w:rPr>
                <w:rFonts w:asciiTheme="minorHAnsi" w:hAnsiTheme="minorHAnsi" w:cstheme="minorHAnsi"/>
                <w:b/>
                <w:bCs/>
                <w:color w:val="000000"/>
                <w:sz w:val="18"/>
                <w:szCs w:val="18"/>
              </w:rPr>
              <w:t>6,4%</w:t>
            </w:r>
          </w:p>
        </w:tc>
        <w:tc>
          <w:tcPr>
            <w:tcW w:w="1467" w:type="dxa"/>
            <w:vAlign w:val="center"/>
            <w:hideMark/>
          </w:tcPr>
          <w:p w14:paraId="4642C5C8" w14:textId="32EA25B0"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487.000 kn</w:t>
            </w:r>
          </w:p>
        </w:tc>
        <w:tc>
          <w:tcPr>
            <w:tcW w:w="1041" w:type="dxa"/>
            <w:vAlign w:val="center"/>
            <w:hideMark/>
          </w:tcPr>
          <w:p w14:paraId="0AAA6D51" w14:textId="3BE8F2E6"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2.100 kn</w:t>
            </w:r>
          </w:p>
        </w:tc>
        <w:tc>
          <w:tcPr>
            <w:tcW w:w="0" w:type="auto"/>
            <w:vAlign w:val="center"/>
            <w:hideMark/>
          </w:tcPr>
          <w:p w14:paraId="47305FDE" w14:textId="1255B537"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0 kn</w:t>
            </w:r>
          </w:p>
        </w:tc>
        <w:tc>
          <w:tcPr>
            <w:tcW w:w="0" w:type="auto"/>
            <w:vAlign w:val="center"/>
            <w:hideMark/>
          </w:tcPr>
          <w:p w14:paraId="25DA9E44" w14:textId="43581097"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434.940 kn</w:t>
            </w:r>
          </w:p>
        </w:tc>
        <w:tc>
          <w:tcPr>
            <w:tcW w:w="1036" w:type="dxa"/>
            <w:vAlign w:val="center"/>
            <w:hideMark/>
          </w:tcPr>
          <w:p w14:paraId="4EF66FA4" w14:textId="10DBCC2A"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9.000 kn</w:t>
            </w:r>
          </w:p>
        </w:tc>
      </w:tr>
      <w:tr w:rsidR="00BC10DC" w:rsidRPr="00DA43FB" w14:paraId="12313AD8" w14:textId="77777777" w:rsidTr="00264F8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96" w:type="dxa"/>
            <w:noWrap/>
            <w:vAlign w:val="center"/>
            <w:hideMark/>
          </w:tcPr>
          <w:p w14:paraId="49D19253" w14:textId="77777777" w:rsidR="00BC10DC" w:rsidRPr="00DA43FB" w:rsidRDefault="00BC10DC" w:rsidP="00BC10DC">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 xml:space="preserve">Teniski klub Karlovac </w:t>
            </w:r>
          </w:p>
        </w:tc>
        <w:tc>
          <w:tcPr>
            <w:tcW w:w="1407" w:type="dxa"/>
            <w:noWrap/>
            <w:vAlign w:val="center"/>
            <w:hideMark/>
          </w:tcPr>
          <w:p w14:paraId="07E743E3" w14:textId="7A45A0B4"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Theme="minorHAnsi" w:hAnsiTheme="minorHAnsi" w:cstheme="minorHAnsi"/>
                <w:b/>
                <w:bCs/>
                <w:color w:val="000000"/>
                <w:sz w:val="18"/>
                <w:szCs w:val="18"/>
              </w:rPr>
              <w:t>873.396 kn</w:t>
            </w:r>
          </w:p>
        </w:tc>
        <w:tc>
          <w:tcPr>
            <w:tcW w:w="759" w:type="dxa"/>
            <w:vAlign w:val="center"/>
          </w:tcPr>
          <w:p w14:paraId="3BB33608" w14:textId="31359946"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8"/>
                <w:szCs w:val="18"/>
              </w:rPr>
            </w:pPr>
            <w:r w:rsidRPr="00BC10DC">
              <w:rPr>
                <w:rFonts w:asciiTheme="minorHAnsi" w:hAnsiTheme="minorHAnsi" w:cstheme="minorHAnsi"/>
                <w:b/>
                <w:bCs/>
                <w:color w:val="000000"/>
                <w:sz w:val="18"/>
                <w:szCs w:val="18"/>
              </w:rPr>
              <w:t>6,0%</w:t>
            </w:r>
          </w:p>
        </w:tc>
        <w:tc>
          <w:tcPr>
            <w:tcW w:w="1467" w:type="dxa"/>
            <w:vAlign w:val="center"/>
            <w:hideMark/>
          </w:tcPr>
          <w:p w14:paraId="4E2404C0" w14:textId="456C05E7"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302.000 kn</w:t>
            </w:r>
          </w:p>
        </w:tc>
        <w:tc>
          <w:tcPr>
            <w:tcW w:w="1041" w:type="dxa"/>
            <w:vAlign w:val="center"/>
            <w:hideMark/>
          </w:tcPr>
          <w:p w14:paraId="56D716CF" w14:textId="0353CEFF"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146.579 kn</w:t>
            </w:r>
          </w:p>
        </w:tc>
        <w:tc>
          <w:tcPr>
            <w:tcW w:w="0" w:type="auto"/>
            <w:vAlign w:val="center"/>
            <w:hideMark/>
          </w:tcPr>
          <w:p w14:paraId="1492F3F8" w14:textId="3B3452EE"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0 kn</w:t>
            </w:r>
          </w:p>
        </w:tc>
        <w:tc>
          <w:tcPr>
            <w:tcW w:w="0" w:type="auto"/>
            <w:vAlign w:val="center"/>
            <w:hideMark/>
          </w:tcPr>
          <w:p w14:paraId="64A632BB" w14:textId="7B6180F5"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424.817 kn</w:t>
            </w:r>
          </w:p>
        </w:tc>
        <w:tc>
          <w:tcPr>
            <w:tcW w:w="1036" w:type="dxa"/>
            <w:vAlign w:val="center"/>
            <w:hideMark/>
          </w:tcPr>
          <w:p w14:paraId="56F50E44" w14:textId="391C5569"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0 kn</w:t>
            </w:r>
          </w:p>
        </w:tc>
      </w:tr>
      <w:tr w:rsidR="00BC10DC" w:rsidRPr="00DA43FB" w14:paraId="65B5F706" w14:textId="77777777" w:rsidTr="00264F8E">
        <w:trPr>
          <w:trHeight w:val="20"/>
        </w:trPr>
        <w:tc>
          <w:tcPr>
            <w:cnfStyle w:val="001000000000" w:firstRow="0" w:lastRow="0" w:firstColumn="1" w:lastColumn="0" w:oddVBand="0" w:evenVBand="0" w:oddHBand="0" w:evenHBand="0" w:firstRowFirstColumn="0" w:firstRowLastColumn="0" w:lastRowFirstColumn="0" w:lastRowLastColumn="0"/>
            <w:tcW w:w="2696" w:type="dxa"/>
            <w:noWrap/>
            <w:vAlign w:val="center"/>
            <w:hideMark/>
          </w:tcPr>
          <w:p w14:paraId="05AB38C7" w14:textId="77777777" w:rsidR="00BC10DC" w:rsidRPr="00DA43FB" w:rsidRDefault="00BC10DC" w:rsidP="00BC10DC">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 xml:space="preserve">Veslački klub Korana </w:t>
            </w:r>
          </w:p>
        </w:tc>
        <w:tc>
          <w:tcPr>
            <w:tcW w:w="1407" w:type="dxa"/>
            <w:noWrap/>
            <w:vAlign w:val="center"/>
            <w:hideMark/>
          </w:tcPr>
          <w:p w14:paraId="14ADE8A3" w14:textId="60958900"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Theme="minorHAnsi" w:hAnsiTheme="minorHAnsi" w:cstheme="minorHAnsi"/>
                <w:b/>
                <w:bCs/>
                <w:color w:val="000000"/>
                <w:sz w:val="18"/>
                <w:szCs w:val="18"/>
              </w:rPr>
              <w:t>971.192 kn</w:t>
            </w:r>
          </w:p>
        </w:tc>
        <w:tc>
          <w:tcPr>
            <w:tcW w:w="759" w:type="dxa"/>
            <w:vAlign w:val="center"/>
          </w:tcPr>
          <w:p w14:paraId="7C1844A5" w14:textId="4C7E2E8A"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8"/>
                <w:szCs w:val="18"/>
              </w:rPr>
            </w:pPr>
            <w:r w:rsidRPr="00BC10DC">
              <w:rPr>
                <w:rFonts w:asciiTheme="minorHAnsi" w:hAnsiTheme="minorHAnsi" w:cstheme="minorHAnsi"/>
                <w:b/>
                <w:bCs/>
                <w:color w:val="000000"/>
                <w:sz w:val="18"/>
                <w:szCs w:val="18"/>
              </w:rPr>
              <w:t>6,6%</w:t>
            </w:r>
          </w:p>
        </w:tc>
        <w:tc>
          <w:tcPr>
            <w:tcW w:w="1467" w:type="dxa"/>
            <w:vAlign w:val="center"/>
            <w:hideMark/>
          </w:tcPr>
          <w:p w14:paraId="6EC26D7C" w14:textId="7BA2D1E8"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406.000 kn</w:t>
            </w:r>
          </w:p>
        </w:tc>
        <w:tc>
          <w:tcPr>
            <w:tcW w:w="1041" w:type="dxa"/>
            <w:vAlign w:val="center"/>
            <w:hideMark/>
          </w:tcPr>
          <w:p w14:paraId="33EF17B2" w14:textId="48F11101"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126.534 kn</w:t>
            </w:r>
          </w:p>
        </w:tc>
        <w:tc>
          <w:tcPr>
            <w:tcW w:w="0" w:type="auto"/>
            <w:vAlign w:val="center"/>
            <w:hideMark/>
          </w:tcPr>
          <w:p w14:paraId="766CE5FF" w14:textId="49172748"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0 kn</w:t>
            </w:r>
          </w:p>
        </w:tc>
        <w:tc>
          <w:tcPr>
            <w:tcW w:w="0" w:type="auto"/>
            <w:vAlign w:val="center"/>
            <w:hideMark/>
          </w:tcPr>
          <w:p w14:paraId="4AC05BC6" w14:textId="0741D1D7"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430.558 kn</w:t>
            </w:r>
          </w:p>
        </w:tc>
        <w:tc>
          <w:tcPr>
            <w:tcW w:w="1036" w:type="dxa"/>
            <w:vAlign w:val="center"/>
            <w:hideMark/>
          </w:tcPr>
          <w:p w14:paraId="508DA9BF" w14:textId="5F842FF6"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8.100 kn</w:t>
            </w:r>
          </w:p>
        </w:tc>
      </w:tr>
      <w:tr w:rsidR="00BC10DC" w:rsidRPr="00DA43FB" w14:paraId="27D74D39" w14:textId="77777777" w:rsidTr="00264F8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96" w:type="dxa"/>
            <w:noWrap/>
            <w:vAlign w:val="center"/>
            <w:hideMark/>
          </w:tcPr>
          <w:p w14:paraId="10D29DF0" w14:textId="77777777" w:rsidR="00BC10DC" w:rsidRPr="00DA43FB" w:rsidRDefault="00BC10DC" w:rsidP="00BC10DC">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 xml:space="preserve">Gimnastički klub Sokol </w:t>
            </w:r>
          </w:p>
        </w:tc>
        <w:tc>
          <w:tcPr>
            <w:tcW w:w="1407" w:type="dxa"/>
            <w:noWrap/>
            <w:vAlign w:val="center"/>
            <w:hideMark/>
          </w:tcPr>
          <w:p w14:paraId="7B01C438" w14:textId="06A17B37"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Theme="minorHAnsi" w:hAnsiTheme="minorHAnsi" w:cstheme="minorHAnsi"/>
                <w:b/>
                <w:bCs/>
                <w:color w:val="000000"/>
                <w:sz w:val="18"/>
                <w:szCs w:val="18"/>
              </w:rPr>
              <w:t>805.125 kn</w:t>
            </w:r>
          </w:p>
        </w:tc>
        <w:tc>
          <w:tcPr>
            <w:tcW w:w="759" w:type="dxa"/>
            <w:vAlign w:val="center"/>
          </w:tcPr>
          <w:p w14:paraId="24542DD5" w14:textId="3CAB961C"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8"/>
                <w:szCs w:val="18"/>
              </w:rPr>
            </w:pPr>
            <w:r w:rsidRPr="00BC10DC">
              <w:rPr>
                <w:rFonts w:asciiTheme="minorHAnsi" w:hAnsiTheme="minorHAnsi" w:cstheme="minorHAnsi"/>
                <w:b/>
                <w:bCs/>
                <w:color w:val="000000"/>
                <w:sz w:val="18"/>
                <w:szCs w:val="18"/>
              </w:rPr>
              <w:t>5,5%</w:t>
            </w:r>
          </w:p>
        </w:tc>
        <w:tc>
          <w:tcPr>
            <w:tcW w:w="1467" w:type="dxa"/>
            <w:vAlign w:val="center"/>
            <w:hideMark/>
          </w:tcPr>
          <w:p w14:paraId="0DD195DA" w14:textId="339CD9D5"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429.000 kn</w:t>
            </w:r>
          </w:p>
        </w:tc>
        <w:tc>
          <w:tcPr>
            <w:tcW w:w="1041" w:type="dxa"/>
            <w:vAlign w:val="center"/>
            <w:hideMark/>
          </w:tcPr>
          <w:p w14:paraId="3C6E8943" w14:textId="549C99EF"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0 kn</w:t>
            </w:r>
          </w:p>
        </w:tc>
        <w:tc>
          <w:tcPr>
            <w:tcW w:w="0" w:type="auto"/>
            <w:vAlign w:val="center"/>
            <w:hideMark/>
          </w:tcPr>
          <w:p w14:paraId="7794AA99" w14:textId="6A94106C"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0 kn</w:t>
            </w:r>
          </w:p>
        </w:tc>
        <w:tc>
          <w:tcPr>
            <w:tcW w:w="0" w:type="auto"/>
            <w:vAlign w:val="center"/>
            <w:hideMark/>
          </w:tcPr>
          <w:p w14:paraId="1D61B8EE" w14:textId="3823F8F7"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376.125 kn</w:t>
            </w:r>
          </w:p>
        </w:tc>
        <w:tc>
          <w:tcPr>
            <w:tcW w:w="1036" w:type="dxa"/>
            <w:vAlign w:val="center"/>
            <w:hideMark/>
          </w:tcPr>
          <w:p w14:paraId="490033FD" w14:textId="09925FAF"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0 kn</w:t>
            </w:r>
          </w:p>
        </w:tc>
      </w:tr>
      <w:tr w:rsidR="00BC10DC" w:rsidRPr="00DA43FB" w14:paraId="043C6682" w14:textId="77777777" w:rsidTr="00264F8E">
        <w:trPr>
          <w:trHeight w:val="20"/>
        </w:trPr>
        <w:tc>
          <w:tcPr>
            <w:cnfStyle w:val="001000000000" w:firstRow="0" w:lastRow="0" w:firstColumn="1" w:lastColumn="0" w:oddVBand="0" w:evenVBand="0" w:oddHBand="0" w:evenHBand="0" w:firstRowFirstColumn="0" w:firstRowLastColumn="0" w:lastRowFirstColumn="0" w:lastRowLastColumn="0"/>
            <w:tcW w:w="2696" w:type="dxa"/>
            <w:tcBorders>
              <w:bottom w:val="double" w:sz="4" w:space="0" w:color="C0504D" w:themeColor="accent2"/>
            </w:tcBorders>
            <w:noWrap/>
            <w:vAlign w:val="center"/>
            <w:hideMark/>
          </w:tcPr>
          <w:p w14:paraId="09BA5528" w14:textId="77777777" w:rsidR="00BC10DC" w:rsidRPr="00DA43FB" w:rsidRDefault="00BC10DC" w:rsidP="00BC10DC">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 xml:space="preserve">Karate klub Karlovac 1969 </w:t>
            </w:r>
          </w:p>
        </w:tc>
        <w:tc>
          <w:tcPr>
            <w:tcW w:w="1407" w:type="dxa"/>
            <w:tcBorders>
              <w:bottom w:val="double" w:sz="4" w:space="0" w:color="C0504D" w:themeColor="accent2"/>
            </w:tcBorders>
            <w:noWrap/>
            <w:vAlign w:val="center"/>
            <w:hideMark/>
          </w:tcPr>
          <w:p w14:paraId="4C61A404" w14:textId="37619283"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Theme="minorHAnsi" w:hAnsiTheme="minorHAnsi" w:cstheme="minorHAnsi"/>
                <w:b/>
                <w:bCs/>
                <w:color w:val="000000"/>
                <w:sz w:val="18"/>
                <w:szCs w:val="18"/>
              </w:rPr>
              <w:t>860.283 kn</w:t>
            </w:r>
          </w:p>
        </w:tc>
        <w:tc>
          <w:tcPr>
            <w:tcW w:w="759" w:type="dxa"/>
            <w:tcBorders>
              <w:bottom w:val="double" w:sz="4" w:space="0" w:color="C0504D" w:themeColor="accent2"/>
            </w:tcBorders>
            <w:vAlign w:val="center"/>
          </w:tcPr>
          <w:p w14:paraId="59DF2A71" w14:textId="39ABA8FB"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8"/>
                <w:szCs w:val="18"/>
              </w:rPr>
            </w:pPr>
            <w:r w:rsidRPr="00BC10DC">
              <w:rPr>
                <w:rFonts w:asciiTheme="minorHAnsi" w:hAnsiTheme="minorHAnsi" w:cstheme="minorHAnsi"/>
                <w:b/>
                <w:bCs/>
                <w:color w:val="000000"/>
                <w:sz w:val="18"/>
                <w:szCs w:val="18"/>
              </w:rPr>
              <w:t>5,9%</w:t>
            </w:r>
          </w:p>
        </w:tc>
        <w:tc>
          <w:tcPr>
            <w:tcW w:w="1467" w:type="dxa"/>
            <w:tcBorders>
              <w:bottom w:val="double" w:sz="4" w:space="0" w:color="C0504D" w:themeColor="accent2"/>
            </w:tcBorders>
            <w:vAlign w:val="center"/>
            <w:hideMark/>
          </w:tcPr>
          <w:p w14:paraId="58DE080A" w14:textId="5274B687"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409.000 kn</w:t>
            </w:r>
          </w:p>
        </w:tc>
        <w:tc>
          <w:tcPr>
            <w:tcW w:w="1041" w:type="dxa"/>
            <w:tcBorders>
              <w:bottom w:val="double" w:sz="4" w:space="0" w:color="C0504D" w:themeColor="accent2"/>
            </w:tcBorders>
            <w:vAlign w:val="center"/>
            <w:hideMark/>
          </w:tcPr>
          <w:p w14:paraId="58E758A0" w14:textId="11095B54"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111.505 kn</w:t>
            </w:r>
          </w:p>
        </w:tc>
        <w:tc>
          <w:tcPr>
            <w:tcW w:w="0" w:type="auto"/>
            <w:tcBorders>
              <w:bottom w:val="double" w:sz="4" w:space="0" w:color="C0504D" w:themeColor="accent2"/>
            </w:tcBorders>
            <w:vAlign w:val="center"/>
            <w:hideMark/>
          </w:tcPr>
          <w:p w14:paraId="3E3FC8AB" w14:textId="63580794"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0 kn</w:t>
            </w:r>
          </w:p>
        </w:tc>
        <w:tc>
          <w:tcPr>
            <w:tcW w:w="0" w:type="auto"/>
            <w:tcBorders>
              <w:bottom w:val="double" w:sz="4" w:space="0" w:color="C0504D" w:themeColor="accent2"/>
            </w:tcBorders>
            <w:vAlign w:val="center"/>
            <w:hideMark/>
          </w:tcPr>
          <w:p w14:paraId="30021A18" w14:textId="6468E55A"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329.778 kn</w:t>
            </w:r>
          </w:p>
        </w:tc>
        <w:tc>
          <w:tcPr>
            <w:tcW w:w="1036" w:type="dxa"/>
            <w:tcBorders>
              <w:bottom w:val="double" w:sz="4" w:space="0" w:color="C0504D" w:themeColor="accent2"/>
            </w:tcBorders>
            <w:vAlign w:val="center"/>
            <w:hideMark/>
          </w:tcPr>
          <w:p w14:paraId="5BAFD99E" w14:textId="0252FCDF"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BC10DC">
              <w:rPr>
                <w:rFonts w:asciiTheme="minorHAnsi" w:hAnsiTheme="minorHAnsi" w:cstheme="minorHAnsi"/>
                <w:color w:val="000000"/>
                <w:sz w:val="18"/>
                <w:szCs w:val="18"/>
              </w:rPr>
              <w:t>10.000 kn</w:t>
            </w:r>
          </w:p>
        </w:tc>
      </w:tr>
      <w:tr w:rsidR="00BC10DC" w:rsidRPr="00DA43FB" w14:paraId="03C03918" w14:textId="77777777" w:rsidTr="00264F8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96" w:type="dxa"/>
            <w:tcBorders>
              <w:top w:val="double" w:sz="4" w:space="0" w:color="C0504D" w:themeColor="accent2"/>
            </w:tcBorders>
            <w:noWrap/>
            <w:vAlign w:val="center"/>
            <w:hideMark/>
          </w:tcPr>
          <w:p w14:paraId="1C35301E" w14:textId="1C7095AA" w:rsidR="00BC10DC" w:rsidRPr="00DA43FB" w:rsidRDefault="00BC10DC" w:rsidP="00BC10DC">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UKUPNO</w:t>
            </w:r>
            <w:r w:rsidR="001A741D">
              <w:rPr>
                <w:rFonts w:asciiTheme="minorHAnsi" w:eastAsia="Times New Roman" w:hAnsiTheme="minorHAnsi" w:cstheme="minorHAnsi"/>
                <w:sz w:val="18"/>
                <w:szCs w:val="18"/>
                <w:lang w:eastAsia="hr-HR"/>
              </w:rPr>
              <w:t xml:space="preserve"> 2016. – 2019.</w:t>
            </w:r>
          </w:p>
        </w:tc>
        <w:tc>
          <w:tcPr>
            <w:tcW w:w="1407" w:type="dxa"/>
            <w:tcBorders>
              <w:top w:val="double" w:sz="4" w:space="0" w:color="C0504D" w:themeColor="accent2"/>
            </w:tcBorders>
            <w:noWrap/>
            <w:vAlign w:val="center"/>
            <w:hideMark/>
          </w:tcPr>
          <w:p w14:paraId="3F83ACCA" w14:textId="6F34C752"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Theme="minorHAnsi" w:hAnsiTheme="minorHAnsi" w:cstheme="minorHAnsi"/>
                <w:b/>
                <w:bCs/>
                <w:color w:val="000000"/>
                <w:sz w:val="18"/>
                <w:szCs w:val="18"/>
              </w:rPr>
              <w:t>11.939.078 kn</w:t>
            </w:r>
          </w:p>
        </w:tc>
        <w:tc>
          <w:tcPr>
            <w:tcW w:w="759" w:type="dxa"/>
            <w:tcBorders>
              <w:top w:val="double" w:sz="4" w:space="0" w:color="C0504D" w:themeColor="accent2"/>
            </w:tcBorders>
            <w:vAlign w:val="center"/>
          </w:tcPr>
          <w:p w14:paraId="0C1819E7" w14:textId="75657C80"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8"/>
                <w:szCs w:val="18"/>
              </w:rPr>
            </w:pPr>
            <w:r w:rsidRPr="00BC10DC">
              <w:rPr>
                <w:rFonts w:asciiTheme="minorHAnsi" w:hAnsiTheme="minorHAnsi" w:cstheme="minorHAnsi"/>
                <w:b/>
                <w:bCs/>
                <w:color w:val="000000"/>
                <w:sz w:val="18"/>
                <w:szCs w:val="18"/>
              </w:rPr>
              <w:t>81,5%</w:t>
            </w:r>
          </w:p>
        </w:tc>
        <w:tc>
          <w:tcPr>
            <w:tcW w:w="1467" w:type="dxa"/>
            <w:tcBorders>
              <w:top w:val="double" w:sz="4" w:space="0" w:color="C0504D" w:themeColor="accent2"/>
            </w:tcBorders>
            <w:noWrap/>
            <w:vAlign w:val="center"/>
            <w:hideMark/>
          </w:tcPr>
          <w:p w14:paraId="39889C92" w14:textId="5ABE7383"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Theme="minorHAnsi" w:hAnsiTheme="minorHAnsi" w:cstheme="minorHAnsi"/>
                <w:b/>
                <w:bCs/>
                <w:color w:val="000000"/>
                <w:sz w:val="18"/>
                <w:szCs w:val="18"/>
              </w:rPr>
              <w:t>6.753.000 kn</w:t>
            </w:r>
          </w:p>
        </w:tc>
        <w:tc>
          <w:tcPr>
            <w:tcW w:w="1041" w:type="dxa"/>
            <w:tcBorders>
              <w:top w:val="double" w:sz="4" w:space="0" w:color="C0504D" w:themeColor="accent2"/>
            </w:tcBorders>
            <w:noWrap/>
            <w:vAlign w:val="center"/>
            <w:hideMark/>
          </w:tcPr>
          <w:p w14:paraId="48EB690D" w14:textId="714D541A"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Theme="minorHAnsi" w:hAnsiTheme="minorHAnsi" w:cstheme="minorHAnsi"/>
                <w:b/>
                <w:bCs/>
                <w:color w:val="000000"/>
                <w:sz w:val="18"/>
                <w:szCs w:val="18"/>
              </w:rPr>
              <w:t>589.444 kn</w:t>
            </w:r>
          </w:p>
        </w:tc>
        <w:tc>
          <w:tcPr>
            <w:tcW w:w="0" w:type="auto"/>
            <w:tcBorders>
              <w:top w:val="double" w:sz="4" w:space="0" w:color="C0504D" w:themeColor="accent2"/>
            </w:tcBorders>
            <w:noWrap/>
            <w:vAlign w:val="center"/>
            <w:hideMark/>
          </w:tcPr>
          <w:p w14:paraId="0A29F3AA" w14:textId="29ABC65E"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Theme="minorHAnsi" w:hAnsiTheme="minorHAnsi" w:cstheme="minorHAnsi"/>
                <w:b/>
                <w:bCs/>
                <w:color w:val="000000"/>
                <w:sz w:val="18"/>
                <w:szCs w:val="18"/>
              </w:rPr>
              <w:t>253.900 kn</w:t>
            </w:r>
          </w:p>
        </w:tc>
        <w:tc>
          <w:tcPr>
            <w:tcW w:w="0" w:type="auto"/>
            <w:tcBorders>
              <w:top w:val="double" w:sz="4" w:space="0" w:color="C0504D" w:themeColor="accent2"/>
            </w:tcBorders>
            <w:noWrap/>
            <w:vAlign w:val="center"/>
            <w:hideMark/>
          </w:tcPr>
          <w:p w14:paraId="06756F5E" w14:textId="3531B3B7"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Theme="minorHAnsi" w:hAnsiTheme="minorHAnsi" w:cstheme="minorHAnsi"/>
                <w:b/>
                <w:bCs/>
                <w:color w:val="000000"/>
                <w:sz w:val="18"/>
                <w:szCs w:val="18"/>
              </w:rPr>
              <w:t>4.273.590 kn</w:t>
            </w:r>
          </w:p>
        </w:tc>
        <w:tc>
          <w:tcPr>
            <w:tcW w:w="1036" w:type="dxa"/>
            <w:tcBorders>
              <w:top w:val="double" w:sz="4" w:space="0" w:color="C0504D" w:themeColor="accent2"/>
            </w:tcBorders>
            <w:noWrap/>
            <w:vAlign w:val="center"/>
            <w:hideMark/>
          </w:tcPr>
          <w:p w14:paraId="623E1BE0" w14:textId="72BE91D1"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Theme="minorHAnsi" w:hAnsiTheme="minorHAnsi" w:cstheme="minorHAnsi"/>
                <w:b/>
                <w:bCs/>
                <w:color w:val="000000"/>
                <w:sz w:val="18"/>
                <w:szCs w:val="18"/>
              </w:rPr>
              <w:t>69.144 kn</w:t>
            </w:r>
          </w:p>
        </w:tc>
      </w:tr>
      <w:tr w:rsidR="00424BA9" w:rsidRPr="00DA43FB" w14:paraId="42F34709" w14:textId="77777777" w:rsidTr="00264F8E">
        <w:trPr>
          <w:trHeight w:val="20"/>
        </w:trPr>
        <w:tc>
          <w:tcPr>
            <w:cnfStyle w:val="001000000000" w:firstRow="0" w:lastRow="0" w:firstColumn="1" w:lastColumn="0" w:oddVBand="0" w:evenVBand="0" w:oddHBand="0" w:evenHBand="0" w:firstRowFirstColumn="0" w:firstRowLastColumn="0" w:lastRowFirstColumn="0" w:lastRowLastColumn="0"/>
            <w:tcW w:w="10617" w:type="dxa"/>
            <w:gridSpan w:val="8"/>
            <w:vAlign w:val="center"/>
          </w:tcPr>
          <w:p w14:paraId="40F99C70" w14:textId="24390444" w:rsidR="00424BA9" w:rsidRPr="00DA43FB" w:rsidRDefault="00424BA9" w:rsidP="00980874">
            <w:pPr>
              <w:spacing w:after="0" w:line="240" w:lineRule="auto"/>
              <w:ind w:left="0"/>
              <w:jc w:val="center"/>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KLUBOVI PRVE GRUPE</w:t>
            </w:r>
          </w:p>
        </w:tc>
      </w:tr>
      <w:tr w:rsidR="00BC10DC" w:rsidRPr="00DA43FB" w14:paraId="78429BBE" w14:textId="77777777" w:rsidTr="00264F8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96" w:type="dxa"/>
            <w:noWrap/>
            <w:vAlign w:val="center"/>
            <w:hideMark/>
          </w:tcPr>
          <w:p w14:paraId="09F8EFA7" w14:textId="77777777" w:rsidR="00424BA9" w:rsidRPr="00DA43FB" w:rsidRDefault="00424BA9" w:rsidP="00424BA9">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Rukometni klub Dubovac - Gaza</w:t>
            </w:r>
          </w:p>
        </w:tc>
        <w:tc>
          <w:tcPr>
            <w:tcW w:w="1407" w:type="dxa"/>
            <w:noWrap/>
            <w:vAlign w:val="center"/>
            <w:hideMark/>
          </w:tcPr>
          <w:p w14:paraId="2E0E82CE" w14:textId="2AE96313" w:rsidR="00424BA9" w:rsidRPr="00424BA9"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424BA9">
              <w:rPr>
                <w:rFonts w:asciiTheme="minorHAnsi" w:hAnsiTheme="minorHAnsi" w:cstheme="minorHAnsi"/>
                <w:b/>
                <w:bCs/>
                <w:color w:val="000000"/>
                <w:sz w:val="18"/>
                <w:szCs w:val="18"/>
              </w:rPr>
              <w:t>168.100 kn</w:t>
            </w:r>
          </w:p>
        </w:tc>
        <w:tc>
          <w:tcPr>
            <w:tcW w:w="759" w:type="dxa"/>
            <w:vAlign w:val="center"/>
          </w:tcPr>
          <w:p w14:paraId="7C0A6B20" w14:textId="6DB39888" w:rsidR="00424BA9" w:rsidRPr="00424BA9"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18"/>
                <w:szCs w:val="18"/>
              </w:rPr>
            </w:pPr>
            <w:r w:rsidRPr="00424BA9">
              <w:rPr>
                <w:rFonts w:ascii="Calibri" w:hAnsi="Calibri" w:cs="Calibri"/>
                <w:b/>
                <w:bCs/>
                <w:color w:val="000000"/>
                <w:sz w:val="18"/>
                <w:szCs w:val="18"/>
              </w:rPr>
              <w:t>1,4%</w:t>
            </w:r>
          </w:p>
        </w:tc>
        <w:tc>
          <w:tcPr>
            <w:tcW w:w="1467" w:type="dxa"/>
            <w:vAlign w:val="center"/>
            <w:hideMark/>
          </w:tcPr>
          <w:p w14:paraId="7DBCE7F5" w14:textId="60A383F6"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159.000 kn</w:t>
            </w:r>
          </w:p>
        </w:tc>
        <w:tc>
          <w:tcPr>
            <w:tcW w:w="1041" w:type="dxa"/>
            <w:vAlign w:val="center"/>
            <w:hideMark/>
          </w:tcPr>
          <w:p w14:paraId="531B9B03" w14:textId="48F306CD"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0" w:type="auto"/>
            <w:vAlign w:val="center"/>
            <w:hideMark/>
          </w:tcPr>
          <w:p w14:paraId="6516A96A" w14:textId="1BA04837"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0" w:type="auto"/>
            <w:vAlign w:val="center"/>
            <w:hideMark/>
          </w:tcPr>
          <w:p w14:paraId="316E33DB" w14:textId="4C5DC538"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1036" w:type="dxa"/>
            <w:vAlign w:val="center"/>
            <w:hideMark/>
          </w:tcPr>
          <w:p w14:paraId="6BC8250F" w14:textId="4272225F"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9.100 kn</w:t>
            </w:r>
          </w:p>
        </w:tc>
      </w:tr>
      <w:tr w:rsidR="00BC10DC" w:rsidRPr="00DA43FB" w14:paraId="65EE1403" w14:textId="77777777" w:rsidTr="00264F8E">
        <w:trPr>
          <w:trHeight w:val="20"/>
        </w:trPr>
        <w:tc>
          <w:tcPr>
            <w:cnfStyle w:val="001000000000" w:firstRow="0" w:lastRow="0" w:firstColumn="1" w:lastColumn="0" w:oddVBand="0" w:evenVBand="0" w:oddHBand="0" w:evenHBand="0" w:firstRowFirstColumn="0" w:firstRowLastColumn="0" w:lastRowFirstColumn="0" w:lastRowLastColumn="0"/>
            <w:tcW w:w="2696" w:type="dxa"/>
            <w:noWrap/>
            <w:vAlign w:val="center"/>
            <w:hideMark/>
          </w:tcPr>
          <w:p w14:paraId="2E5DCC6C" w14:textId="77777777" w:rsidR="00424BA9" w:rsidRPr="00DA43FB" w:rsidRDefault="00424BA9" w:rsidP="00424BA9">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 xml:space="preserve">Ženski rukometni klub Karlovac </w:t>
            </w:r>
          </w:p>
        </w:tc>
        <w:tc>
          <w:tcPr>
            <w:tcW w:w="1407" w:type="dxa"/>
            <w:noWrap/>
            <w:vAlign w:val="center"/>
            <w:hideMark/>
          </w:tcPr>
          <w:p w14:paraId="5F782393" w14:textId="42CCE252" w:rsidR="00424BA9" w:rsidRPr="00424BA9"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424BA9">
              <w:rPr>
                <w:rFonts w:asciiTheme="minorHAnsi" w:hAnsiTheme="minorHAnsi" w:cstheme="minorHAnsi"/>
                <w:b/>
                <w:bCs/>
                <w:color w:val="000000"/>
                <w:sz w:val="18"/>
                <w:szCs w:val="18"/>
              </w:rPr>
              <w:t>35.000 kn</w:t>
            </w:r>
          </w:p>
        </w:tc>
        <w:tc>
          <w:tcPr>
            <w:tcW w:w="759" w:type="dxa"/>
            <w:vAlign w:val="center"/>
          </w:tcPr>
          <w:p w14:paraId="7E5FBF48" w14:textId="09DF5EB3" w:rsidR="00424BA9" w:rsidRPr="00424BA9"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color w:val="000000"/>
                <w:sz w:val="18"/>
                <w:szCs w:val="18"/>
              </w:rPr>
            </w:pPr>
            <w:r w:rsidRPr="00424BA9">
              <w:rPr>
                <w:rFonts w:ascii="Calibri" w:hAnsi="Calibri" w:cs="Calibri"/>
                <w:b/>
                <w:bCs/>
                <w:color w:val="000000"/>
                <w:sz w:val="18"/>
                <w:szCs w:val="18"/>
              </w:rPr>
              <w:t>0,3%</w:t>
            </w:r>
          </w:p>
        </w:tc>
        <w:tc>
          <w:tcPr>
            <w:tcW w:w="1467" w:type="dxa"/>
            <w:vAlign w:val="center"/>
            <w:hideMark/>
          </w:tcPr>
          <w:p w14:paraId="1EF99E2A" w14:textId="36BCA702"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32.000 kn</w:t>
            </w:r>
          </w:p>
        </w:tc>
        <w:tc>
          <w:tcPr>
            <w:tcW w:w="1041" w:type="dxa"/>
            <w:vAlign w:val="center"/>
            <w:hideMark/>
          </w:tcPr>
          <w:p w14:paraId="693569FA" w14:textId="28BE6856"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0" w:type="auto"/>
            <w:vAlign w:val="center"/>
            <w:hideMark/>
          </w:tcPr>
          <w:p w14:paraId="412F88EB" w14:textId="6D382E60"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0" w:type="auto"/>
            <w:vAlign w:val="center"/>
            <w:hideMark/>
          </w:tcPr>
          <w:p w14:paraId="57A464D4" w14:textId="11FD83A2"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1036" w:type="dxa"/>
            <w:vAlign w:val="center"/>
            <w:hideMark/>
          </w:tcPr>
          <w:p w14:paraId="58BD0177" w14:textId="7D30209F"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3.000 kn</w:t>
            </w:r>
          </w:p>
        </w:tc>
      </w:tr>
      <w:tr w:rsidR="00BC10DC" w:rsidRPr="00DA43FB" w14:paraId="28A795A1" w14:textId="77777777" w:rsidTr="00264F8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96" w:type="dxa"/>
            <w:noWrap/>
            <w:vAlign w:val="center"/>
            <w:hideMark/>
          </w:tcPr>
          <w:p w14:paraId="79829280" w14:textId="77777777" w:rsidR="00424BA9" w:rsidRPr="00DA43FB" w:rsidRDefault="00424BA9" w:rsidP="00424BA9">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Rukometni klub ŠR Karlovac</w:t>
            </w:r>
          </w:p>
        </w:tc>
        <w:tc>
          <w:tcPr>
            <w:tcW w:w="1407" w:type="dxa"/>
            <w:noWrap/>
            <w:vAlign w:val="center"/>
            <w:hideMark/>
          </w:tcPr>
          <w:p w14:paraId="213B296B" w14:textId="20C6827C" w:rsidR="00424BA9" w:rsidRPr="00424BA9"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424BA9">
              <w:rPr>
                <w:rFonts w:asciiTheme="minorHAnsi" w:hAnsiTheme="minorHAnsi" w:cstheme="minorHAnsi"/>
                <w:b/>
                <w:bCs/>
                <w:color w:val="000000"/>
                <w:sz w:val="18"/>
                <w:szCs w:val="18"/>
              </w:rPr>
              <w:t>116.000 kn</w:t>
            </w:r>
          </w:p>
        </w:tc>
        <w:tc>
          <w:tcPr>
            <w:tcW w:w="759" w:type="dxa"/>
            <w:vAlign w:val="center"/>
          </w:tcPr>
          <w:p w14:paraId="61DA378C" w14:textId="240F210B" w:rsidR="00424BA9" w:rsidRPr="00424BA9"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18"/>
                <w:szCs w:val="18"/>
              </w:rPr>
            </w:pPr>
            <w:r w:rsidRPr="00424BA9">
              <w:rPr>
                <w:rFonts w:ascii="Calibri" w:hAnsi="Calibri" w:cs="Calibri"/>
                <w:b/>
                <w:bCs/>
                <w:color w:val="000000"/>
                <w:sz w:val="18"/>
                <w:szCs w:val="18"/>
              </w:rPr>
              <w:t>0,9%</w:t>
            </w:r>
          </w:p>
        </w:tc>
        <w:tc>
          <w:tcPr>
            <w:tcW w:w="1467" w:type="dxa"/>
            <w:vAlign w:val="center"/>
            <w:hideMark/>
          </w:tcPr>
          <w:p w14:paraId="75B0BD84" w14:textId="3A3A18E7"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80.000 kn</w:t>
            </w:r>
          </w:p>
        </w:tc>
        <w:tc>
          <w:tcPr>
            <w:tcW w:w="1041" w:type="dxa"/>
            <w:vAlign w:val="center"/>
            <w:hideMark/>
          </w:tcPr>
          <w:p w14:paraId="18637461" w14:textId="7BEF4BF0"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0" w:type="auto"/>
            <w:vAlign w:val="center"/>
            <w:hideMark/>
          </w:tcPr>
          <w:p w14:paraId="3A7477CB" w14:textId="2D8E917D"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20.000 kn</w:t>
            </w:r>
          </w:p>
        </w:tc>
        <w:tc>
          <w:tcPr>
            <w:tcW w:w="0" w:type="auto"/>
            <w:vAlign w:val="center"/>
            <w:hideMark/>
          </w:tcPr>
          <w:p w14:paraId="21247652" w14:textId="596B5147"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1036" w:type="dxa"/>
            <w:vAlign w:val="center"/>
            <w:hideMark/>
          </w:tcPr>
          <w:p w14:paraId="0EDBFDE3" w14:textId="4DC9C058"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16.000 kn</w:t>
            </w:r>
          </w:p>
        </w:tc>
      </w:tr>
      <w:tr w:rsidR="00BC10DC" w:rsidRPr="00DA43FB" w14:paraId="33458843" w14:textId="77777777" w:rsidTr="00264F8E">
        <w:trPr>
          <w:trHeight w:val="20"/>
        </w:trPr>
        <w:tc>
          <w:tcPr>
            <w:cnfStyle w:val="001000000000" w:firstRow="0" w:lastRow="0" w:firstColumn="1" w:lastColumn="0" w:oddVBand="0" w:evenVBand="0" w:oddHBand="0" w:evenHBand="0" w:firstRowFirstColumn="0" w:firstRowLastColumn="0" w:lastRowFirstColumn="0" w:lastRowLastColumn="0"/>
            <w:tcW w:w="2696" w:type="dxa"/>
            <w:noWrap/>
            <w:vAlign w:val="center"/>
            <w:hideMark/>
          </w:tcPr>
          <w:p w14:paraId="402402C0" w14:textId="77777777" w:rsidR="00424BA9" w:rsidRPr="00DA43FB" w:rsidRDefault="00424BA9" w:rsidP="00424BA9">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 xml:space="preserve">Ženski košarkaški klub Karlovac </w:t>
            </w:r>
          </w:p>
        </w:tc>
        <w:tc>
          <w:tcPr>
            <w:tcW w:w="1407" w:type="dxa"/>
            <w:noWrap/>
            <w:vAlign w:val="center"/>
            <w:hideMark/>
          </w:tcPr>
          <w:p w14:paraId="408A619B" w14:textId="161947A5" w:rsidR="00424BA9" w:rsidRPr="00424BA9"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424BA9">
              <w:rPr>
                <w:rFonts w:asciiTheme="minorHAnsi" w:hAnsiTheme="minorHAnsi" w:cstheme="minorHAnsi"/>
                <w:b/>
                <w:bCs/>
                <w:color w:val="000000"/>
                <w:sz w:val="18"/>
                <w:szCs w:val="18"/>
              </w:rPr>
              <w:t>127.000 kn</w:t>
            </w:r>
          </w:p>
        </w:tc>
        <w:tc>
          <w:tcPr>
            <w:tcW w:w="759" w:type="dxa"/>
            <w:vAlign w:val="center"/>
          </w:tcPr>
          <w:p w14:paraId="77BF4AD2" w14:textId="2BBD86A3" w:rsidR="00424BA9" w:rsidRPr="00424BA9"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color w:val="000000"/>
                <w:sz w:val="18"/>
                <w:szCs w:val="18"/>
              </w:rPr>
            </w:pPr>
            <w:r w:rsidRPr="00424BA9">
              <w:rPr>
                <w:rFonts w:ascii="Calibri" w:hAnsi="Calibri" w:cs="Calibri"/>
                <w:b/>
                <w:bCs/>
                <w:color w:val="000000"/>
                <w:sz w:val="18"/>
                <w:szCs w:val="18"/>
              </w:rPr>
              <w:t>1,0%</w:t>
            </w:r>
          </w:p>
        </w:tc>
        <w:tc>
          <w:tcPr>
            <w:tcW w:w="1467" w:type="dxa"/>
            <w:vAlign w:val="center"/>
            <w:hideMark/>
          </w:tcPr>
          <w:p w14:paraId="17CF59B1" w14:textId="0B91E9B4"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124.000 kn</w:t>
            </w:r>
          </w:p>
        </w:tc>
        <w:tc>
          <w:tcPr>
            <w:tcW w:w="1041" w:type="dxa"/>
            <w:vAlign w:val="center"/>
            <w:hideMark/>
          </w:tcPr>
          <w:p w14:paraId="08B0A1BD" w14:textId="55B70528"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0" w:type="auto"/>
            <w:vAlign w:val="center"/>
            <w:hideMark/>
          </w:tcPr>
          <w:p w14:paraId="7B39793E" w14:textId="63A2607E"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0" w:type="auto"/>
            <w:vAlign w:val="center"/>
            <w:hideMark/>
          </w:tcPr>
          <w:p w14:paraId="66ED3875" w14:textId="6AC9F9AA"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1036" w:type="dxa"/>
            <w:vAlign w:val="center"/>
            <w:hideMark/>
          </w:tcPr>
          <w:p w14:paraId="359BC0F0" w14:textId="691575ED"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3.000 kn</w:t>
            </w:r>
          </w:p>
        </w:tc>
      </w:tr>
      <w:tr w:rsidR="00BC10DC" w:rsidRPr="00DA43FB" w14:paraId="0122DB7C" w14:textId="77777777" w:rsidTr="00264F8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96" w:type="dxa"/>
            <w:noWrap/>
            <w:vAlign w:val="center"/>
            <w:hideMark/>
          </w:tcPr>
          <w:p w14:paraId="0D893A59" w14:textId="77777777" w:rsidR="00424BA9" w:rsidRPr="00DA43FB" w:rsidRDefault="00424BA9" w:rsidP="00424BA9">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 xml:space="preserve">Nogometni klub Ilovac </w:t>
            </w:r>
          </w:p>
        </w:tc>
        <w:tc>
          <w:tcPr>
            <w:tcW w:w="1407" w:type="dxa"/>
            <w:noWrap/>
            <w:vAlign w:val="center"/>
            <w:hideMark/>
          </w:tcPr>
          <w:p w14:paraId="64903129" w14:textId="4E90C5EF" w:rsidR="00424BA9" w:rsidRPr="00424BA9"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424BA9">
              <w:rPr>
                <w:rFonts w:asciiTheme="minorHAnsi" w:hAnsiTheme="minorHAnsi" w:cstheme="minorHAnsi"/>
                <w:b/>
                <w:bCs/>
                <w:color w:val="000000"/>
                <w:sz w:val="18"/>
                <w:szCs w:val="18"/>
              </w:rPr>
              <w:t>428.468 kn</w:t>
            </w:r>
          </w:p>
        </w:tc>
        <w:tc>
          <w:tcPr>
            <w:tcW w:w="759" w:type="dxa"/>
            <w:vAlign w:val="center"/>
          </w:tcPr>
          <w:p w14:paraId="0743D876" w14:textId="3D10F512" w:rsidR="00424BA9" w:rsidRPr="00424BA9"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18"/>
                <w:szCs w:val="18"/>
              </w:rPr>
            </w:pPr>
            <w:r w:rsidRPr="00424BA9">
              <w:rPr>
                <w:rFonts w:ascii="Calibri" w:hAnsi="Calibri" w:cs="Calibri"/>
                <w:b/>
                <w:bCs/>
                <w:color w:val="000000"/>
                <w:sz w:val="18"/>
                <w:szCs w:val="18"/>
              </w:rPr>
              <w:t>3,5%</w:t>
            </w:r>
          </w:p>
        </w:tc>
        <w:tc>
          <w:tcPr>
            <w:tcW w:w="1467" w:type="dxa"/>
            <w:vAlign w:val="center"/>
            <w:hideMark/>
          </w:tcPr>
          <w:p w14:paraId="0ABAE104" w14:textId="00A64F7B"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152.500 kn</w:t>
            </w:r>
          </w:p>
        </w:tc>
        <w:tc>
          <w:tcPr>
            <w:tcW w:w="1041" w:type="dxa"/>
            <w:vAlign w:val="center"/>
            <w:hideMark/>
          </w:tcPr>
          <w:p w14:paraId="3E57183E" w14:textId="5943F1F0"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138.510 kn</w:t>
            </w:r>
          </w:p>
        </w:tc>
        <w:tc>
          <w:tcPr>
            <w:tcW w:w="0" w:type="auto"/>
            <w:vAlign w:val="center"/>
            <w:hideMark/>
          </w:tcPr>
          <w:p w14:paraId="2E49C86F" w14:textId="4BBB65B2"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76.100 kn</w:t>
            </w:r>
          </w:p>
        </w:tc>
        <w:tc>
          <w:tcPr>
            <w:tcW w:w="0" w:type="auto"/>
            <w:vAlign w:val="center"/>
            <w:hideMark/>
          </w:tcPr>
          <w:p w14:paraId="5F9B0FDB" w14:textId="7EFC7996"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44.358 kn</w:t>
            </w:r>
          </w:p>
        </w:tc>
        <w:tc>
          <w:tcPr>
            <w:tcW w:w="1036" w:type="dxa"/>
            <w:vAlign w:val="center"/>
            <w:hideMark/>
          </w:tcPr>
          <w:p w14:paraId="5ABC33FA" w14:textId="1B88D37C"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17.000 kn</w:t>
            </w:r>
          </w:p>
        </w:tc>
      </w:tr>
      <w:tr w:rsidR="00BC10DC" w:rsidRPr="00DA43FB" w14:paraId="7DD8BB6F" w14:textId="77777777" w:rsidTr="00264F8E">
        <w:trPr>
          <w:trHeight w:val="20"/>
        </w:trPr>
        <w:tc>
          <w:tcPr>
            <w:cnfStyle w:val="001000000000" w:firstRow="0" w:lastRow="0" w:firstColumn="1" w:lastColumn="0" w:oddVBand="0" w:evenVBand="0" w:oddHBand="0" w:evenHBand="0" w:firstRowFirstColumn="0" w:firstRowLastColumn="0" w:lastRowFirstColumn="0" w:lastRowLastColumn="0"/>
            <w:tcW w:w="2696" w:type="dxa"/>
            <w:noWrap/>
            <w:vAlign w:val="center"/>
            <w:hideMark/>
          </w:tcPr>
          <w:p w14:paraId="314AD979" w14:textId="77777777" w:rsidR="00424BA9" w:rsidRPr="00DA43FB" w:rsidRDefault="00424BA9" w:rsidP="00424BA9">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 xml:space="preserve">Taekwondo klub Karlovac </w:t>
            </w:r>
          </w:p>
        </w:tc>
        <w:tc>
          <w:tcPr>
            <w:tcW w:w="1407" w:type="dxa"/>
            <w:noWrap/>
            <w:vAlign w:val="center"/>
            <w:hideMark/>
          </w:tcPr>
          <w:p w14:paraId="1F85BDFE" w14:textId="28BEE0BA" w:rsidR="00424BA9" w:rsidRPr="00424BA9"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424BA9">
              <w:rPr>
                <w:rFonts w:asciiTheme="minorHAnsi" w:hAnsiTheme="minorHAnsi" w:cstheme="minorHAnsi"/>
                <w:b/>
                <w:bCs/>
                <w:color w:val="000000"/>
                <w:sz w:val="18"/>
                <w:szCs w:val="18"/>
              </w:rPr>
              <w:t>260.200 kn</w:t>
            </w:r>
          </w:p>
        </w:tc>
        <w:tc>
          <w:tcPr>
            <w:tcW w:w="759" w:type="dxa"/>
            <w:vAlign w:val="center"/>
          </w:tcPr>
          <w:p w14:paraId="69276DC1" w14:textId="7F226645" w:rsidR="00424BA9" w:rsidRPr="00424BA9"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color w:val="000000"/>
                <w:sz w:val="18"/>
                <w:szCs w:val="18"/>
              </w:rPr>
            </w:pPr>
            <w:r w:rsidRPr="00424BA9">
              <w:rPr>
                <w:rFonts w:ascii="Calibri" w:hAnsi="Calibri" w:cs="Calibri"/>
                <w:b/>
                <w:bCs/>
                <w:color w:val="000000"/>
                <w:sz w:val="18"/>
                <w:szCs w:val="18"/>
              </w:rPr>
              <w:t>2,1%</w:t>
            </w:r>
          </w:p>
        </w:tc>
        <w:tc>
          <w:tcPr>
            <w:tcW w:w="1467" w:type="dxa"/>
            <w:vAlign w:val="center"/>
            <w:hideMark/>
          </w:tcPr>
          <w:p w14:paraId="68D67FBE" w14:textId="50D3D1E0"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123.000 kn</w:t>
            </w:r>
          </w:p>
        </w:tc>
        <w:tc>
          <w:tcPr>
            <w:tcW w:w="1041" w:type="dxa"/>
            <w:vAlign w:val="center"/>
            <w:hideMark/>
          </w:tcPr>
          <w:p w14:paraId="07EF82A4" w14:textId="22FC8699"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96.808 kn</w:t>
            </w:r>
          </w:p>
        </w:tc>
        <w:tc>
          <w:tcPr>
            <w:tcW w:w="0" w:type="auto"/>
            <w:vAlign w:val="center"/>
            <w:hideMark/>
          </w:tcPr>
          <w:p w14:paraId="0A738AE0" w14:textId="23DFEFB1"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0" w:type="auto"/>
            <w:vAlign w:val="center"/>
            <w:hideMark/>
          </w:tcPr>
          <w:p w14:paraId="0DA356D2" w14:textId="1A3CFEEF"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24.392 kn</w:t>
            </w:r>
          </w:p>
        </w:tc>
        <w:tc>
          <w:tcPr>
            <w:tcW w:w="1036" w:type="dxa"/>
            <w:vAlign w:val="center"/>
            <w:hideMark/>
          </w:tcPr>
          <w:p w14:paraId="4E46668B" w14:textId="5377751C"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16.000 kn</w:t>
            </w:r>
          </w:p>
        </w:tc>
      </w:tr>
      <w:tr w:rsidR="00BC10DC" w:rsidRPr="00DA43FB" w14:paraId="705CC426" w14:textId="77777777" w:rsidTr="00264F8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96" w:type="dxa"/>
            <w:noWrap/>
            <w:vAlign w:val="center"/>
            <w:hideMark/>
          </w:tcPr>
          <w:p w14:paraId="7E9B8276" w14:textId="77777777" w:rsidR="00424BA9" w:rsidRPr="00DA43FB" w:rsidRDefault="00424BA9" w:rsidP="00424BA9">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 xml:space="preserve">Streljački klub Policajac </w:t>
            </w:r>
          </w:p>
        </w:tc>
        <w:tc>
          <w:tcPr>
            <w:tcW w:w="1407" w:type="dxa"/>
            <w:noWrap/>
            <w:vAlign w:val="center"/>
            <w:hideMark/>
          </w:tcPr>
          <w:p w14:paraId="2EE8F3DC" w14:textId="7C9D047C" w:rsidR="00424BA9" w:rsidRPr="00424BA9"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424BA9">
              <w:rPr>
                <w:rFonts w:asciiTheme="minorHAnsi" w:hAnsiTheme="minorHAnsi" w:cstheme="minorHAnsi"/>
                <w:b/>
                <w:bCs/>
                <w:color w:val="000000"/>
                <w:sz w:val="18"/>
                <w:szCs w:val="18"/>
              </w:rPr>
              <w:t>95.000 kn</w:t>
            </w:r>
          </w:p>
        </w:tc>
        <w:tc>
          <w:tcPr>
            <w:tcW w:w="759" w:type="dxa"/>
            <w:vAlign w:val="center"/>
          </w:tcPr>
          <w:p w14:paraId="2DF7C68F" w14:textId="3C3049C7" w:rsidR="00424BA9" w:rsidRPr="00424BA9"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18"/>
                <w:szCs w:val="18"/>
              </w:rPr>
            </w:pPr>
            <w:r w:rsidRPr="00424BA9">
              <w:rPr>
                <w:rFonts w:ascii="Calibri" w:hAnsi="Calibri" w:cs="Calibri"/>
                <w:b/>
                <w:bCs/>
                <w:color w:val="000000"/>
                <w:sz w:val="18"/>
                <w:szCs w:val="18"/>
              </w:rPr>
              <w:t>0,8%</w:t>
            </w:r>
          </w:p>
        </w:tc>
        <w:tc>
          <w:tcPr>
            <w:tcW w:w="1467" w:type="dxa"/>
            <w:vAlign w:val="center"/>
            <w:hideMark/>
          </w:tcPr>
          <w:p w14:paraId="39E016AA" w14:textId="28AA7283"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95.000 kn</w:t>
            </w:r>
          </w:p>
        </w:tc>
        <w:tc>
          <w:tcPr>
            <w:tcW w:w="1041" w:type="dxa"/>
            <w:vAlign w:val="center"/>
            <w:hideMark/>
          </w:tcPr>
          <w:p w14:paraId="64D24622" w14:textId="163B878A"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0" w:type="auto"/>
            <w:vAlign w:val="center"/>
            <w:hideMark/>
          </w:tcPr>
          <w:p w14:paraId="71D9600A" w14:textId="0ED56306"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0" w:type="auto"/>
            <w:vAlign w:val="center"/>
            <w:hideMark/>
          </w:tcPr>
          <w:p w14:paraId="3B4649BB" w14:textId="00712E94"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1036" w:type="dxa"/>
            <w:vAlign w:val="center"/>
            <w:hideMark/>
          </w:tcPr>
          <w:p w14:paraId="12876C91" w14:textId="5D4B9F15"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r>
      <w:tr w:rsidR="00BC10DC" w:rsidRPr="00DA43FB" w14:paraId="2CBE3B28" w14:textId="77777777" w:rsidTr="00264F8E">
        <w:trPr>
          <w:trHeight w:val="20"/>
        </w:trPr>
        <w:tc>
          <w:tcPr>
            <w:cnfStyle w:val="001000000000" w:firstRow="0" w:lastRow="0" w:firstColumn="1" w:lastColumn="0" w:oddVBand="0" w:evenVBand="0" w:oddHBand="0" w:evenHBand="0" w:firstRowFirstColumn="0" w:firstRowLastColumn="0" w:lastRowFirstColumn="0" w:lastRowLastColumn="0"/>
            <w:tcW w:w="2696" w:type="dxa"/>
            <w:noWrap/>
            <w:vAlign w:val="center"/>
            <w:hideMark/>
          </w:tcPr>
          <w:p w14:paraId="31DDDEF7" w14:textId="77777777" w:rsidR="00424BA9" w:rsidRPr="00DA43FB" w:rsidRDefault="00424BA9" w:rsidP="00424BA9">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Ženski kuglački klub Karlovac</w:t>
            </w:r>
          </w:p>
        </w:tc>
        <w:tc>
          <w:tcPr>
            <w:tcW w:w="1407" w:type="dxa"/>
            <w:noWrap/>
            <w:vAlign w:val="center"/>
            <w:hideMark/>
          </w:tcPr>
          <w:p w14:paraId="27BF78A2" w14:textId="0A60BF8F" w:rsidR="00424BA9" w:rsidRPr="00424BA9"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424BA9">
              <w:rPr>
                <w:rFonts w:asciiTheme="minorHAnsi" w:hAnsiTheme="minorHAnsi" w:cstheme="minorHAnsi"/>
                <w:b/>
                <w:bCs/>
                <w:color w:val="000000"/>
                <w:sz w:val="18"/>
                <w:szCs w:val="18"/>
              </w:rPr>
              <w:t>21.000 kn</w:t>
            </w:r>
          </w:p>
        </w:tc>
        <w:tc>
          <w:tcPr>
            <w:tcW w:w="759" w:type="dxa"/>
            <w:vAlign w:val="center"/>
          </w:tcPr>
          <w:p w14:paraId="4B997B4A" w14:textId="2D0B60FC" w:rsidR="00424BA9" w:rsidRPr="00424BA9"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color w:val="000000"/>
                <w:sz w:val="18"/>
                <w:szCs w:val="18"/>
              </w:rPr>
            </w:pPr>
            <w:r w:rsidRPr="00424BA9">
              <w:rPr>
                <w:rFonts w:ascii="Calibri" w:hAnsi="Calibri" w:cs="Calibri"/>
                <w:b/>
                <w:bCs/>
                <w:color w:val="000000"/>
                <w:sz w:val="18"/>
                <w:szCs w:val="18"/>
              </w:rPr>
              <w:t>0,2%</w:t>
            </w:r>
          </w:p>
        </w:tc>
        <w:tc>
          <w:tcPr>
            <w:tcW w:w="1467" w:type="dxa"/>
            <w:vAlign w:val="center"/>
            <w:hideMark/>
          </w:tcPr>
          <w:p w14:paraId="77839C97" w14:textId="158933EB"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21.000 kn</w:t>
            </w:r>
          </w:p>
        </w:tc>
        <w:tc>
          <w:tcPr>
            <w:tcW w:w="1041" w:type="dxa"/>
            <w:vAlign w:val="center"/>
            <w:hideMark/>
          </w:tcPr>
          <w:p w14:paraId="0F1B4079" w14:textId="2B9135A3"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0" w:type="auto"/>
            <w:vAlign w:val="center"/>
            <w:hideMark/>
          </w:tcPr>
          <w:p w14:paraId="23851FED" w14:textId="7424D44F"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0" w:type="auto"/>
            <w:vAlign w:val="center"/>
            <w:hideMark/>
          </w:tcPr>
          <w:p w14:paraId="452682E4" w14:textId="2C45D142"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1036" w:type="dxa"/>
            <w:vAlign w:val="center"/>
            <w:hideMark/>
          </w:tcPr>
          <w:p w14:paraId="71783CB7" w14:textId="0DE31963"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r>
      <w:tr w:rsidR="00BC10DC" w:rsidRPr="00DA43FB" w14:paraId="1B50B1D0" w14:textId="77777777" w:rsidTr="00264F8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96" w:type="dxa"/>
            <w:noWrap/>
            <w:vAlign w:val="center"/>
            <w:hideMark/>
          </w:tcPr>
          <w:p w14:paraId="18F03EFB" w14:textId="77777777" w:rsidR="00424BA9" w:rsidRPr="00DA43FB" w:rsidRDefault="00424BA9" w:rsidP="00424BA9">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 xml:space="preserve">Kickboxing klub Tigar </w:t>
            </w:r>
          </w:p>
        </w:tc>
        <w:tc>
          <w:tcPr>
            <w:tcW w:w="1407" w:type="dxa"/>
            <w:noWrap/>
            <w:vAlign w:val="center"/>
            <w:hideMark/>
          </w:tcPr>
          <w:p w14:paraId="53ACE7AB" w14:textId="44A7EAA9" w:rsidR="00424BA9" w:rsidRPr="00424BA9"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424BA9">
              <w:rPr>
                <w:rFonts w:asciiTheme="minorHAnsi" w:hAnsiTheme="minorHAnsi" w:cstheme="minorHAnsi"/>
                <w:b/>
                <w:bCs/>
                <w:color w:val="000000"/>
                <w:sz w:val="18"/>
                <w:szCs w:val="18"/>
              </w:rPr>
              <w:t>117.800 kn</w:t>
            </w:r>
          </w:p>
        </w:tc>
        <w:tc>
          <w:tcPr>
            <w:tcW w:w="759" w:type="dxa"/>
            <w:vAlign w:val="center"/>
          </w:tcPr>
          <w:p w14:paraId="6EEB4379" w14:textId="5F59A1A6" w:rsidR="00424BA9" w:rsidRPr="00424BA9"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18"/>
                <w:szCs w:val="18"/>
              </w:rPr>
            </w:pPr>
            <w:r w:rsidRPr="00424BA9">
              <w:rPr>
                <w:rFonts w:ascii="Calibri" w:hAnsi="Calibri" w:cs="Calibri"/>
                <w:b/>
                <w:bCs/>
                <w:color w:val="000000"/>
                <w:sz w:val="18"/>
                <w:szCs w:val="18"/>
              </w:rPr>
              <w:t>1,0%</w:t>
            </w:r>
          </w:p>
        </w:tc>
        <w:tc>
          <w:tcPr>
            <w:tcW w:w="1467" w:type="dxa"/>
            <w:vAlign w:val="center"/>
            <w:hideMark/>
          </w:tcPr>
          <w:p w14:paraId="2B4065B6" w14:textId="5A1B9335"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91.000 kn</w:t>
            </w:r>
          </w:p>
        </w:tc>
        <w:tc>
          <w:tcPr>
            <w:tcW w:w="1041" w:type="dxa"/>
            <w:vAlign w:val="center"/>
            <w:hideMark/>
          </w:tcPr>
          <w:p w14:paraId="608AC1BE" w14:textId="05C63631"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0" w:type="auto"/>
            <w:vAlign w:val="center"/>
            <w:hideMark/>
          </w:tcPr>
          <w:p w14:paraId="463792EE" w14:textId="119CF032"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0" w:type="auto"/>
            <w:vAlign w:val="center"/>
            <w:hideMark/>
          </w:tcPr>
          <w:p w14:paraId="5D0C866E" w14:textId="325D5FEC"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1036" w:type="dxa"/>
            <w:vAlign w:val="center"/>
            <w:hideMark/>
          </w:tcPr>
          <w:p w14:paraId="448E1F39" w14:textId="7F93E773" w:rsidR="00424BA9" w:rsidRPr="00092FF8" w:rsidRDefault="00424BA9" w:rsidP="00424B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26.800 kn</w:t>
            </w:r>
          </w:p>
        </w:tc>
      </w:tr>
      <w:tr w:rsidR="00BC10DC" w:rsidRPr="00DA43FB" w14:paraId="5967840E" w14:textId="77777777" w:rsidTr="00264F8E">
        <w:trPr>
          <w:trHeight w:val="20"/>
        </w:trPr>
        <w:tc>
          <w:tcPr>
            <w:cnfStyle w:val="001000000000" w:firstRow="0" w:lastRow="0" w:firstColumn="1" w:lastColumn="0" w:oddVBand="0" w:evenVBand="0" w:oddHBand="0" w:evenHBand="0" w:firstRowFirstColumn="0" w:firstRowLastColumn="0" w:lastRowFirstColumn="0" w:lastRowLastColumn="0"/>
            <w:tcW w:w="2696" w:type="dxa"/>
            <w:tcBorders>
              <w:bottom w:val="double" w:sz="4" w:space="0" w:color="C0504D" w:themeColor="accent2"/>
            </w:tcBorders>
            <w:noWrap/>
            <w:vAlign w:val="center"/>
            <w:hideMark/>
          </w:tcPr>
          <w:p w14:paraId="01C245D1" w14:textId="77777777" w:rsidR="00424BA9" w:rsidRPr="00DA43FB" w:rsidRDefault="00424BA9" w:rsidP="00424BA9">
            <w:pPr>
              <w:spacing w:after="0" w:line="240" w:lineRule="auto"/>
              <w:ind w:left="0"/>
              <w:rPr>
                <w:rFonts w:asciiTheme="minorHAnsi" w:eastAsia="Times New Roman" w:hAnsiTheme="minorHAnsi" w:cstheme="minorHAnsi"/>
                <w:sz w:val="18"/>
                <w:szCs w:val="18"/>
                <w:lang w:eastAsia="hr-HR"/>
              </w:rPr>
            </w:pPr>
            <w:r w:rsidRPr="00DA43FB">
              <w:rPr>
                <w:rFonts w:asciiTheme="minorHAnsi" w:eastAsia="Times New Roman" w:hAnsiTheme="minorHAnsi" w:cstheme="minorHAnsi"/>
                <w:sz w:val="18"/>
                <w:szCs w:val="18"/>
                <w:lang w:eastAsia="hr-HR"/>
              </w:rPr>
              <w:t xml:space="preserve">Mačevalački klub Karlovac </w:t>
            </w:r>
          </w:p>
        </w:tc>
        <w:tc>
          <w:tcPr>
            <w:tcW w:w="1407" w:type="dxa"/>
            <w:tcBorders>
              <w:bottom w:val="double" w:sz="4" w:space="0" w:color="C0504D" w:themeColor="accent2"/>
            </w:tcBorders>
            <w:noWrap/>
            <w:vAlign w:val="center"/>
            <w:hideMark/>
          </w:tcPr>
          <w:p w14:paraId="14FD20D2" w14:textId="277E7E3A" w:rsidR="00424BA9" w:rsidRPr="00424BA9"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424BA9">
              <w:rPr>
                <w:rFonts w:asciiTheme="minorHAnsi" w:hAnsiTheme="minorHAnsi" w:cstheme="minorHAnsi"/>
                <w:b/>
                <w:bCs/>
                <w:color w:val="000000"/>
                <w:sz w:val="18"/>
                <w:szCs w:val="18"/>
              </w:rPr>
              <w:t>111.392 kn</w:t>
            </w:r>
          </w:p>
        </w:tc>
        <w:tc>
          <w:tcPr>
            <w:tcW w:w="759" w:type="dxa"/>
            <w:tcBorders>
              <w:bottom w:val="double" w:sz="4" w:space="0" w:color="C0504D" w:themeColor="accent2"/>
            </w:tcBorders>
            <w:vAlign w:val="center"/>
          </w:tcPr>
          <w:p w14:paraId="58329080" w14:textId="3DA749B0" w:rsidR="00424BA9" w:rsidRPr="00424BA9"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color w:val="000000"/>
                <w:sz w:val="18"/>
                <w:szCs w:val="18"/>
              </w:rPr>
            </w:pPr>
            <w:r w:rsidRPr="00424BA9">
              <w:rPr>
                <w:rFonts w:ascii="Calibri" w:hAnsi="Calibri" w:cs="Calibri"/>
                <w:b/>
                <w:bCs/>
                <w:color w:val="000000"/>
                <w:sz w:val="18"/>
                <w:szCs w:val="18"/>
              </w:rPr>
              <w:t>0,9%</w:t>
            </w:r>
          </w:p>
        </w:tc>
        <w:tc>
          <w:tcPr>
            <w:tcW w:w="1467" w:type="dxa"/>
            <w:tcBorders>
              <w:bottom w:val="double" w:sz="4" w:space="0" w:color="C0504D" w:themeColor="accent2"/>
            </w:tcBorders>
            <w:vAlign w:val="center"/>
            <w:hideMark/>
          </w:tcPr>
          <w:p w14:paraId="4DE0CD1E" w14:textId="52887663"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68.000 kn</w:t>
            </w:r>
          </w:p>
        </w:tc>
        <w:tc>
          <w:tcPr>
            <w:tcW w:w="1041" w:type="dxa"/>
            <w:tcBorders>
              <w:bottom w:val="double" w:sz="4" w:space="0" w:color="C0504D" w:themeColor="accent2"/>
            </w:tcBorders>
            <w:vAlign w:val="center"/>
            <w:hideMark/>
          </w:tcPr>
          <w:p w14:paraId="4429C48D" w14:textId="02C399AF"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0" w:type="auto"/>
            <w:tcBorders>
              <w:bottom w:val="double" w:sz="4" w:space="0" w:color="C0504D" w:themeColor="accent2"/>
            </w:tcBorders>
            <w:vAlign w:val="center"/>
            <w:hideMark/>
          </w:tcPr>
          <w:p w14:paraId="11662819" w14:textId="7AD4B3CA"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0 kn</w:t>
            </w:r>
          </w:p>
        </w:tc>
        <w:tc>
          <w:tcPr>
            <w:tcW w:w="0" w:type="auto"/>
            <w:tcBorders>
              <w:bottom w:val="double" w:sz="4" w:space="0" w:color="C0504D" w:themeColor="accent2"/>
            </w:tcBorders>
            <w:vAlign w:val="center"/>
            <w:hideMark/>
          </w:tcPr>
          <w:p w14:paraId="171CF684" w14:textId="6AFC16ED"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24.392 kn</w:t>
            </w:r>
          </w:p>
        </w:tc>
        <w:tc>
          <w:tcPr>
            <w:tcW w:w="1036" w:type="dxa"/>
            <w:tcBorders>
              <w:bottom w:val="double" w:sz="4" w:space="0" w:color="C0504D" w:themeColor="accent2"/>
            </w:tcBorders>
            <w:vAlign w:val="center"/>
            <w:hideMark/>
          </w:tcPr>
          <w:p w14:paraId="4D29D89B" w14:textId="328D578D" w:rsidR="00424BA9" w:rsidRPr="00092FF8" w:rsidRDefault="00424BA9" w:rsidP="00424B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8"/>
                <w:szCs w:val="18"/>
                <w:lang w:eastAsia="hr-HR"/>
              </w:rPr>
            </w:pPr>
            <w:r w:rsidRPr="00092FF8">
              <w:rPr>
                <w:rFonts w:asciiTheme="minorHAnsi" w:hAnsiTheme="minorHAnsi" w:cstheme="minorHAnsi"/>
                <w:color w:val="000000"/>
                <w:sz w:val="18"/>
                <w:szCs w:val="18"/>
              </w:rPr>
              <w:t>19.000 kn</w:t>
            </w:r>
          </w:p>
        </w:tc>
      </w:tr>
      <w:tr w:rsidR="00BC10DC" w:rsidRPr="00DA43FB" w14:paraId="19838AA0" w14:textId="77777777" w:rsidTr="00264F8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96" w:type="dxa"/>
            <w:tcBorders>
              <w:top w:val="double" w:sz="4" w:space="0" w:color="C0504D" w:themeColor="accent2"/>
            </w:tcBorders>
            <w:noWrap/>
            <w:vAlign w:val="center"/>
          </w:tcPr>
          <w:p w14:paraId="480AA3E6" w14:textId="5C06F020" w:rsidR="00BC10DC" w:rsidRPr="00DA43FB" w:rsidRDefault="00BC10DC" w:rsidP="00BC10DC">
            <w:pPr>
              <w:spacing w:after="0" w:line="240" w:lineRule="auto"/>
              <w:ind w:left="0"/>
              <w:rPr>
                <w:rFonts w:asciiTheme="minorHAnsi" w:eastAsia="Times New Roman" w:hAnsiTheme="minorHAnsi" w:cstheme="minorHAnsi"/>
                <w:sz w:val="18"/>
                <w:szCs w:val="18"/>
                <w:lang w:eastAsia="hr-HR"/>
              </w:rPr>
            </w:pPr>
            <w:r>
              <w:rPr>
                <w:rFonts w:asciiTheme="minorHAnsi" w:eastAsia="Times New Roman" w:hAnsiTheme="minorHAnsi" w:cstheme="minorHAnsi"/>
                <w:sz w:val="18"/>
                <w:szCs w:val="18"/>
                <w:lang w:eastAsia="hr-HR"/>
              </w:rPr>
              <w:t>UKUPNO</w:t>
            </w:r>
            <w:r w:rsidR="001A741D">
              <w:rPr>
                <w:rFonts w:asciiTheme="minorHAnsi" w:eastAsia="Times New Roman" w:hAnsiTheme="minorHAnsi" w:cstheme="minorHAnsi"/>
                <w:sz w:val="18"/>
                <w:szCs w:val="18"/>
                <w:lang w:eastAsia="hr-HR"/>
              </w:rPr>
              <w:t xml:space="preserve"> 2016. – 2019.</w:t>
            </w:r>
          </w:p>
        </w:tc>
        <w:tc>
          <w:tcPr>
            <w:tcW w:w="1407" w:type="dxa"/>
            <w:tcBorders>
              <w:top w:val="double" w:sz="4" w:space="0" w:color="C0504D" w:themeColor="accent2"/>
            </w:tcBorders>
            <w:noWrap/>
            <w:vAlign w:val="center"/>
          </w:tcPr>
          <w:p w14:paraId="5B3E816D" w14:textId="1D362EDF" w:rsidR="00BC10DC" w:rsidRPr="00092FF8"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18"/>
                <w:szCs w:val="18"/>
              </w:rPr>
            </w:pPr>
            <w:r w:rsidRPr="00092FF8">
              <w:rPr>
                <w:rFonts w:asciiTheme="minorHAnsi" w:hAnsiTheme="minorHAnsi" w:cstheme="minorHAnsi"/>
                <w:b/>
                <w:bCs/>
                <w:color w:val="000000"/>
                <w:sz w:val="18"/>
                <w:szCs w:val="18"/>
              </w:rPr>
              <w:t>1.479.961 kn</w:t>
            </w:r>
          </w:p>
        </w:tc>
        <w:tc>
          <w:tcPr>
            <w:tcW w:w="759" w:type="dxa"/>
            <w:tcBorders>
              <w:top w:val="double" w:sz="4" w:space="0" w:color="C0504D" w:themeColor="accent2"/>
            </w:tcBorders>
            <w:vAlign w:val="center"/>
          </w:tcPr>
          <w:p w14:paraId="07F80865" w14:textId="42B0EA11" w:rsidR="00BC10DC" w:rsidRPr="00424BA9"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18"/>
                <w:szCs w:val="18"/>
              </w:rPr>
            </w:pPr>
            <w:r w:rsidRPr="00424BA9">
              <w:rPr>
                <w:rFonts w:ascii="Calibri" w:hAnsi="Calibri" w:cs="Calibri"/>
                <w:b/>
                <w:bCs/>
                <w:color w:val="000000"/>
                <w:sz w:val="18"/>
                <w:szCs w:val="18"/>
              </w:rPr>
              <w:t>11,9%</w:t>
            </w:r>
          </w:p>
        </w:tc>
        <w:tc>
          <w:tcPr>
            <w:tcW w:w="1467" w:type="dxa"/>
            <w:tcBorders>
              <w:top w:val="double" w:sz="4" w:space="0" w:color="C0504D" w:themeColor="accent2"/>
            </w:tcBorders>
            <w:noWrap/>
            <w:vAlign w:val="center"/>
          </w:tcPr>
          <w:p w14:paraId="5166BD58" w14:textId="18106BD7" w:rsidR="00BC10DC" w:rsidRPr="00092FF8"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18"/>
                <w:szCs w:val="18"/>
              </w:rPr>
            </w:pPr>
            <w:r w:rsidRPr="00092FF8">
              <w:rPr>
                <w:rFonts w:asciiTheme="minorHAnsi" w:hAnsiTheme="minorHAnsi" w:cstheme="minorHAnsi"/>
                <w:b/>
                <w:bCs/>
                <w:color w:val="000000"/>
                <w:sz w:val="18"/>
                <w:szCs w:val="18"/>
              </w:rPr>
              <w:t>945.500 kn</w:t>
            </w:r>
          </w:p>
        </w:tc>
        <w:tc>
          <w:tcPr>
            <w:tcW w:w="1041" w:type="dxa"/>
            <w:tcBorders>
              <w:top w:val="double" w:sz="4" w:space="0" w:color="C0504D" w:themeColor="accent2"/>
            </w:tcBorders>
            <w:noWrap/>
            <w:vAlign w:val="center"/>
          </w:tcPr>
          <w:p w14:paraId="6D7AAAB7" w14:textId="4905CC87" w:rsidR="00BC10DC" w:rsidRPr="00092FF8"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18"/>
                <w:szCs w:val="18"/>
              </w:rPr>
            </w:pPr>
            <w:r w:rsidRPr="00092FF8">
              <w:rPr>
                <w:rFonts w:asciiTheme="minorHAnsi" w:hAnsiTheme="minorHAnsi" w:cstheme="minorHAnsi"/>
                <w:b/>
                <w:bCs/>
                <w:color w:val="000000"/>
                <w:sz w:val="18"/>
                <w:szCs w:val="18"/>
              </w:rPr>
              <w:t>235.318 kn</w:t>
            </w:r>
          </w:p>
        </w:tc>
        <w:tc>
          <w:tcPr>
            <w:tcW w:w="0" w:type="auto"/>
            <w:tcBorders>
              <w:top w:val="double" w:sz="4" w:space="0" w:color="C0504D" w:themeColor="accent2"/>
            </w:tcBorders>
            <w:noWrap/>
            <w:vAlign w:val="center"/>
          </w:tcPr>
          <w:p w14:paraId="15F40ED7" w14:textId="7E84446F" w:rsidR="00BC10DC" w:rsidRPr="00092FF8"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18"/>
                <w:szCs w:val="18"/>
              </w:rPr>
            </w:pPr>
            <w:r w:rsidRPr="00092FF8">
              <w:rPr>
                <w:rFonts w:asciiTheme="minorHAnsi" w:hAnsiTheme="minorHAnsi" w:cstheme="minorHAnsi"/>
                <w:b/>
                <w:bCs/>
                <w:color w:val="000000"/>
                <w:sz w:val="18"/>
                <w:szCs w:val="18"/>
              </w:rPr>
              <w:t>96.100 kn</w:t>
            </w:r>
          </w:p>
        </w:tc>
        <w:tc>
          <w:tcPr>
            <w:tcW w:w="0" w:type="auto"/>
            <w:tcBorders>
              <w:top w:val="double" w:sz="4" w:space="0" w:color="C0504D" w:themeColor="accent2"/>
            </w:tcBorders>
            <w:noWrap/>
            <w:vAlign w:val="center"/>
          </w:tcPr>
          <w:p w14:paraId="4EEA185C" w14:textId="33425E05" w:rsidR="00BC10DC" w:rsidRPr="00092FF8"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18"/>
                <w:szCs w:val="18"/>
              </w:rPr>
            </w:pPr>
            <w:r w:rsidRPr="00092FF8">
              <w:rPr>
                <w:rFonts w:asciiTheme="minorHAnsi" w:hAnsiTheme="minorHAnsi" w:cstheme="minorHAnsi"/>
                <w:b/>
                <w:bCs/>
                <w:color w:val="000000"/>
                <w:sz w:val="18"/>
                <w:szCs w:val="18"/>
              </w:rPr>
              <w:t>93.143 kn</w:t>
            </w:r>
          </w:p>
        </w:tc>
        <w:tc>
          <w:tcPr>
            <w:tcW w:w="1036" w:type="dxa"/>
            <w:tcBorders>
              <w:top w:val="double" w:sz="4" w:space="0" w:color="C0504D" w:themeColor="accent2"/>
            </w:tcBorders>
            <w:noWrap/>
            <w:vAlign w:val="center"/>
          </w:tcPr>
          <w:p w14:paraId="05B55B7D" w14:textId="141DBDDC" w:rsidR="00BC10DC" w:rsidRPr="00092FF8"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18"/>
                <w:szCs w:val="18"/>
              </w:rPr>
            </w:pPr>
            <w:r w:rsidRPr="00092FF8">
              <w:rPr>
                <w:rFonts w:asciiTheme="minorHAnsi" w:hAnsiTheme="minorHAnsi" w:cstheme="minorHAnsi"/>
                <w:b/>
                <w:bCs/>
                <w:color w:val="000000"/>
                <w:sz w:val="18"/>
                <w:szCs w:val="18"/>
              </w:rPr>
              <w:t>109.900 kn</w:t>
            </w:r>
          </w:p>
        </w:tc>
      </w:tr>
      <w:tr w:rsidR="00BC10DC" w:rsidRPr="00DA43FB" w14:paraId="02F24B5C" w14:textId="77777777" w:rsidTr="00264F8E">
        <w:trPr>
          <w:trHeight w:val="20"/>
        </w:trPr>
        <w:tc>
          <w:tcPr>
            <w:cnfStyle w:val="001000000000" w:firstRow="0" w:lastRow="0" w:firstColumn="1" w:lastColumn="0" w:oddVBand="0" w:evenVBand="0" w:oddHBand="0" w:evenHBand="0" w:firstRowFirstColumn="0" w:firstRowLastColumn="0" w:lastRowFirstColumn="0" w:lastRowLastColumn="0"/>
            <w:tcW w:w="10617" w:type="dxa"/>
            <w:gridSpan w:val="8"/>
            <w:noWrap/>
            <w:vAlign w:val="center"/>
          </w:tcPr>
          <w:p w14:paraId="45204B37" w14:textId="4C3D2C48" w:rsidR="00BC10DC" w:rsidRPr="00BC10DC" w:rsidRDefault="00BC10DC" w:rsidP="00424BA9">
            <w:pPr>
              <w:spacing w:after="0" w:line="240" w:lineRule="auto"/>
              <w:ind w:left="0"/>
              <w:jc w:val="center"/>
              <w:rPr>
                <w:rFonts w:asciiTheme="minorHAnsi" w:hAnsiTheme="minorHAnsi" w:cstheme="minorHAnsi"/>
                <w:sz w:val="18"/>
                <w:szCs w:val="18"/>
              </w:rPr>
            </w:pPr>
            <w:r w:rsidRPr="00BC10DC">
              <w:rPr>
                <w:rFonts w:asciiTheme="minorHAnsi" w:hAnsiTheme="minorHAnsi" w:cstheme="minorHAnsi"/>
                <w:sz w:val="18"/>
                <w:szCs w:val="18"/>
              </w:rPr>
              <w:t>PROGRAMSKI FOND</w:t>
            </w:r>
          </w:p>
        </w:tc>
      </w:tr>
      <w:tr w:rsidR="00BC10DC" w:rsidRPr="00DA43FB" w14:paraId="34FC8DB8" w14:textId="77777777" w:rsidTr="00264F8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96" w:type="dxa"/>
            <w:noWrap/>
            <w:vAlign w:val="center"/>
          </w:tcPr>
          <w:p w14:paraId="5D3ECD84" w14:textId="65FFAEC8" w:rsidR="00BC10DC" w:rsidRPr="00DA43FB" w:rsidRDefault="00BC10DC" w:rsidP="00BC10DC">
            <w:pPr>
              <w:spacing w:after="0" w:line="240" w:lineRule="auto"/>
              <w:ind w:left="0"/>
              <w:rPr>
                <w:rFonts w:asciiTheme="minorHAnsi" w:eastAsia="Times New Roman" w:hAnsiTheme="minorHAnsi" w:cstheme="minorHAnsi"/>
                <w:sz w:val="18"/>
                <w:szCs w:val="18"/>
                <w:lang w:eastAsia="hr-HR"/>
              </w:rPr>
            </w:pPr>
            <w:r>
              <w:rPr>
                <w:rFonts w:asciiTheme="minorHAnsi" w:eastAsia="Times New Roman" w:hAnsiTheme="minorHAnsi" w:cstheme="minorHAnsi"/>
                <w:sz w:val="18"/>
                <w:szCs w:val="18"/>
                <w:lang w:eastAsia="hr-HR"/>
              </w:rPr>
              <w:t xml:space="preserve">UKUPNO - </w:t>
            </w:r>
            <w:r w:rsidR="001A741D">
              <w:rPr>
                <w:rFonts w:asciiTheme="minorHAnsi" w:eastAsia="Times New Roman" w:hAnsiTheme="minorHAnsi" w:cstheme="minorHAnsi"/>
                <w:sz w:val="18"/>
                <w:szCs w:val="18"/>
                <w:lang w:eastAsia="hr-HR"/>
              </w:rPr>
              <w:t xml:space="preserve">oko 30 </w:t>
            </w:r>
            <w:r w:rsidR="00B95335">
              <w:rPr>
                <w:rFonts w:asciiTheme="minorHAnsi" w:eastAsia="Times New Roman" w:hAnsiTheme="minorHAnsi" w:cstheme="minorHAnsi"/>
                <w:sz w:val="18"/>
                <w:szCs w:val="18"/>
                <w:lang w:eastAsia="hr-HR"/>
              </w:rPr>
              <w:t>udruga</w:t>
            </w:r>
          </w:p>
        </w:tc>
        <w:tc>
          <w:tcPr>
            <w:tcW w:w="1407" w:type="dxa"/>
            <w:noWrap/>
            <w:vAlign w:val="center"/>
          </w:tcPr>
          <w:p w14:paraId="4D5F1625" w14:textId="5A291E1F"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18"/>
                <w:szCs w:val="18"/>
              </w:rPr>
            </w:pPr>
            <w:r w:rsidRPr="00BC10DC">
              <w:rPr>
                <w:rFonts w:ascii="Calibri" w:hAnsi="Calibri" w:cs="Calibri"/>
                <w:b/>
                <w:bCs/>
                <w:color w:val="000000"/>
                <w:sz w:val="18"/>
                <w:szCs w:val="18"/>
              </w:rPr>
              <w:t>1.225.384 kn</w:t>
            </w:r>
          </w:p>
        </w:tc>
        <w:tc>
          <w:tcPr>
            <w:tcW w:w="759" w:type="dxa"/>
            <w:vAlign w:val="center"/>
          </w:tcPr>
          <w:p w14:paraId="53E1776F" w14:textId="7675700A"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18"/>
                <w:szCs w:val="18"/>
              </w:rPr>
            </w:pPr>
            <w:r w:rsidRPr="00BC10DC">
              <w:rPr>
                <w:rFonts w:ascii="Calibri" w:hAnsi="Calibri" w:cs="Calibri"/>
                <w:b/>
                <w:bCs/>
                <w:color w:val="000000"/>
                <w:sz w:val="18"/>
                <w:szCs w:val="18"/>
              </w:rPr>
              <w:t>8,4%</w:t>
            </w:r>
          </w:p>
        </w:tc>
        <w:tc>
          <w:tcPr>
            <w:tcW w:w="1467" w:type="dxa"/>
            <w:noWrap/>
            <w:vAlign w:val="center"/>
          </w:tcPr>
          <w:p w14:paraId="0BAFD00B" w14:textId="1258153D"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18"/>
                <w:szCs w:val="18"/>
              </w:rPr>
            </w:pPr>
            <w:r w:rsidRPr="00BC10DC">
              <w:rPr>
                <w:rFonts w:ascii="Calibri" w:hAnsi="Calibri" w:cs="Calibri"/>
                <w:b/>
                <w:bCs/>
                <w:color w:val="000000"/>
                <w:sz w:val="18"/>
                <w:szCs w:val="18"/>
              </w:rPr>
              <w:t>1.072.500 kn</w:t>
            </w:r>
          </w:p>
        </w:tc>
        <w:tc>
          <w:tcPr>
            <w:tcW w:w="1041" w:type="dxa"/>
            <w:noWrap/>
            <w:vAlign w:val="center"/>
          </w:tcPr>
          <w:p w14:paraId="72CCECFE" w14:textId="58338453"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18"/>
                <w:szCs w:val="18"/>
              </w:rPr>
            </w:pPr>
            <w:r w:rsidRPr="00BC10DC">
              <w:rPr>
                <w:rFonts w:ascii="Calibri" w:hAnsi="Calibri" w:cs="Calibri"/>
                <w:b/>
                <w:bCs/>
                <w:color w:val="000000"/>
                <w:sz w:val="18"/>
                <w:szCs w:val="18"/>
              </w:rPr>
              <w:t>0 kn</w:t>
            </w:r>
          </w:p>
        </w:tc>
        <w:tc>
          <w:tcPr>
            <w:tcW w:w="0" w:type="auto"/>
            <w:noWrap/>
            <w:vAlign w:val="center"/>
          </w:tcPr>
          <w:p w14:paraId="3AACB28D" w14:textId="4B6842B6"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18"/>
                <w:szCs w:val="18"/>
              </w:rPr>
            </w:pPr>
            <w:r w:rsidRPr="00BC10DC">
              <w:rPr>
                <w:rFonts w:ascii="Calibri" w:hAnsi="Calibri" w:cs="Calibri"/>
                <w:b/>
                <w:bCs/>
                <w:color w:val="000000"/>
                <w:sz w:val="18"/>
                <w:szCs w:val="18"/>
              </w:rPr>
              <w:t>0 kn</w:t>
            </w:r>
          </w:p>
        </w:tc>
        <w:tc>
          <w:tcPr>
            <w:tcW w:w="0" w:type="auto"/>
            <w:noWrap/>
            <w:vAlign w:val="center"/>
          </w:tcPr>
          <w:p w14:paraId="0E4AA2D1" w14:textId="79D422CB"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18"/>
                <w:szCs w:val="18"/>
              </w:rPr>
            </w:pPr>
            <w:r w:rsidRPr="00BC10DC">
              <w:rPr>
                <w:rFonts w:ascii="Calibri" w:hAnsi="Calibri" w:cs="Calibri"/>
                <w:b/>
                <w:bCs/>
                <w:color w:val="000000"/>
                <w:sz w:val="18"/>
                <w:szCs w:val="18"/>
              </w:rPr>
              <w:t>0 kn</w:t>
            </w:r>
          </w:p>
        </w:tc>
        <w:tc>
          <w:tcPr>
            <w:tcW w:w="1036" w:type="dxa"/>
            <w:noWrap/>
            <w:vAlign w:val="center"/>
          </w:tcPr>
          <w:p w14:paraId="6054EC5D" w14:textId="5A47CE6A" w:rsidR="00BC10DC" w:rsidRPr="00BC10DC" w:rsidRDefault="00BC10DC" w:rsidP="00BC10D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18"/>
                <w:szCs w:val="18"/>
              </w:rPr>
            </w:pPr>
            <w:r w:rsidRPr="00BC10DC">
              <w:rPr>
                <w:rFonts w:ascii="Calibri" w:hAnsi="Calibri" w:cs="Calibri"/>
                <w:b/>
                <w:bCs/>
                <w:color w:val="000000"/>
                <w:sz w:val="18"/>
                <w:szCs w:val="18"/>
              </w:rPr>
              <w:t>152.884 kn</w:t>
            </w:r>
          </w:p>
        </w:tc>
      </w:tr>
      <w:tr w:rsidR="00BC10DC" w:rsidRPr="00DA43FB" w14:paraId="5ADB08CE" w14:textId="77777777" w:rsidTr="00264F8E">
        <w:trPr>
          <w:trHeight w:val="427"/>
        </w:trPr>
        <w:tc>
          <w:tcPr>
            <w:cnfStyle w:val="001000000000" w:firstRow="0" w:lastRow="0" w:firstColumn="1" w:lastColumn="0" w:oddVBand="0" w:evenVBand="0" w:oddHBand="0" w:evenHBand="0" w:firstRowFirstColumn="0" w:firstRowLastColumn="0" w:lastRowFirstColumn="0" w:lastRowLastColumn="0"/>
            <w:tcW w:w="2696" w:type="dxa"/>
            <w:tcBorders>
              <w:top w:val="thinThickThinSmallGap" w:sz="24" w:space="0" w:color="C0504D" w:themeColor="accent2"/>
            </w:tcBorders>
            <w:noWrap/>
            <w:vAlign w:val="center"/>
            <w:hideMark/>
          </w:tcPr>
          <w:p w14:paraId="7341ED71" w14:textId="2F30A054" w:rsidR="00BC10DC" w:rsidRPr="00BC10DC" w:rsidRDefault="00BC10DC" w:rsidP="00BC10DC">
            <w:pPr>
              <w:spacing w:after="0" w:line="240" w:lineRule="auto"/>
              <w:ind w:left="0"/>
              <w:jc w:val="center"/>
              <w:rPr>
                <w:rFonts w:asciiTheme="minorHAnsi" w:eastAsia="Times New Roman" w:hAnsiTheme="minorHAnsi" w:cstheme="minorHAnsi"/>
                <w:sz w:val="18"/>
                <w:szCs w:val="18"/>
                <w:lang w:eastAsia="hr-HR"/>
              </w:rPr>
            </w:pPr>
            <w:r w:rsidRPr="00BC10DC">
              <w:rPr>
                <w:rFonts w:asciiTheme="minorHAnsi" w:eastAsia="Times New Roman" w:hAnsiTheme="minorHAnsi" w:cstheme="minorHAnsi"/>
                <w:sz w:val="18"/>
                <w:szCs w:val="18"/>
                <w:lang w:eastAsia="hr-HR"/>
              </w:rPr>
              <w:t>SVEUKUPNO</w:t>
            </w:r>
            <w:r w:rsidR="001A741D">
              <w:rPr>
                <w:rFonts w:asciiTheme="minorHAnsi" w:eastAsia="Times New Roman" w:hAnsiTheme="minorHAnsi" w:cstheme="minorHAnsi"/>
                <w:sz w:val="18"/>
                <w:szCs w:val="18"/>
                <w:lang w:eastAsia="hr-HR"/>
              </w:rPr>
              <w:t xml:space="preserve"> 2016. – 2019.</w:t>
            </w:r>
          </w:p>
        </w:tc>
        <w:tc>
          <w:tcPr>
            <w:tcW w:w="1407" w:type="dxa"/>
            <w:tcBorders>
              <w:top w:val="thinThickThinSmallGap" w:sz="24" w:space="0" w:color="C0504D" w:themeColor="accent2"/>
            </w:tcBorders>
            <w:noWrap/>
            <w:vAlign w:val="center"/>
            <w:hideMark/>
          </w:tcPr>
          <w:p w14:paraId="433EF885" w14:textId="6863E28B"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Calibri" w:hAnsi="Calibri" w:cs="Calibri"/>
                <w:b/>
                <w:bCs/>
                <w:color w:val="000000"/>
                <w:sz w:val="18"/>
                <w:szCs w:val="18"/>
              </w:rPr>
              <w:t>14.644.423 kn</w:t>
            </w:r>
          </w:p>
        </w:tc>
        <w:tc>
          <w:tcPr>
            <w:tcW w:w="759" w:type="dxa"/>
            <w:tcBorders>
              <w:top w:val="thinThickThinSmallGap" w:sz="24" w:space="0" w:color="C0504D" w:themeColor="accent2"/>
            </w:tcBorders>
            <w:vAlign w:val="center"/>
          </w:tcPr>
          <w:p w14:paraId="3CCFDDAE" w14:textId="4C4770AF"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color w:val="000000"/>
                <w:sz w:val="18"/>
                <w:szCs w:val="18"/>
              </w:rPr>
            </w:pPr>
            <w:r w:rsidRPr="00BC10DC">
              <w:rPr>
                <w:rFonts w:ascii="Calibri" w:hAnsi="Calibri" w:cs="Calibri"/>
                <w:b/>
                <w:bCs/>
                <w:color w:val="000000"/>
                <w:sz w:val="18"/>
                <w:szCs w:val="18"/>
              </w:rPr>
              <w:t>100,0%</w:t>
            </w:r>
          </w:p>
        </w:tc>
        <w:tc>
          <w:tcPr>
            <w:tcW w:w="1467" w:type="dxa"/>
            <w:tcBorders>
              <w:top w:val="thinThickThinSmallGap" w:sz="24" w:space="0" w:color="C0504D" w:themeColor="accent2"/>
            </w:tcBorders>
            <w:noWrap/>
            <w:vAlign w:val="center"/>
            <w:hideMark/>
          </w:tcPr>
          <w:p w14:paraId="61D0D284" w14:textId="78577A9F"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Calibri" w:hAnsi="Calibri" w:cs="Calibri"/>
                <w:b/>
                <w:bCs/>
                <w:color w:val="000000"/>
                <w:sz w:val="18"/>
                <w:szCs w:val="18"/>
              </w:rPr>
              <w:t>8.771.000 kn</w:t>
            </w:r>
          </w:p>
        </w:tc>
        <w:tc>
          <w:tcPr>
            <w:tcW w:w="1041" w:type="dxa"/>
            <w:tcBorders>
              <w:top w:val="thinThickThinSmallGap" w:sz="24" w:space="0" w:color="C0504D" w:themeColor="accent2"/>
            </w:tcBorders>
            <w:noWrap/>
            <w:vAlign w:val="center"/>
            <w:hideMark/>
          </w:tcPr>
          <w:p w14:paraId="232907BE" w14:textId="0809B672"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Calibri" w:hAnsi="Calibri" w:cs="Calibri"/>
                <w:b/>
                <w:bCs/>
                <w:color w:val="000000"/>
                <w:sz w:val="18"/>
                <w:szCs w:val="18"/>
              </w:rPr>
              <w:t>824.762 kn</w:t>
            </w:r>
          </w:p>
        </w:tc>
        <w:tc>
          <w:tcPr>
            <w:tcW w:w="0" w:type="auto"/>
            <w:tcBorders>
              <w:top w:val="thinThickThinSmallGap" w:sz="24" w:space="0" w:color="C0504D" w:themeColor="accent2"/>
            </w:tcBorders>
            <w:noWrap/>
            <w:vAlign w:val="center"/>
            <w:hideMark/>
          </w:tcPr>
          <w:p w14:paraId="781ACC2D" w14:textId="24D13476"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Calibri" w:hAnsi="Calibri" w:cs="Calibri"/>
                <w:b/>
                <w:bCs/>
                <w:color w:val="000000"/>
                <w:sz w:val="18"/>
                <w:szCs w:val="18"/>
              </w:rPr>
              <w:t>350.000 kn</w:t>
            </w:r>
          </w:p>
        </w:tc>
        <w:tc>
          <w:tcPr>
            <w:tcW w:w="0" w:type="auto"/>
            <w:tcBorders>
              <w:top w:val="thinThickThinSmallGap" w:sz="24" w:space="0" w:color="C0504D" w:themeColor="accent2"/>
            </w:tcBorders>
            <w:noWrap/>
            <w:vAlign w:val="center"/>
            <w:hideMark/>
          </w:tcPr>
          <w:p w14:paraId="3717D77B" w14:textId="20D69E50"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Calibri" w:hAnsi="Calibri" w:cs="Calibri"/>
                <w:b/>
                <w:bCs/>
                <w:color w:val="000000"/>
                <w:sz w:val="18"/>
                <w:szCs w:val="18"/>
              </w:rPr>
              <w:t>4.366.733 kn</w:t>
            </w:r>
          </w:p>
        </w:tc>
        <w:tc>
          <w:tcPr>
            <w:tcW w:w="1036" w:type="dxa"/>
            <w:tcBorders>
              <w:top w:val="thinThickThinSmallGap" w:sz="24" w:space="0" w:color="C0504D" w:themeColor="accent2"/>
            </w:tcBorders>
            <w:noWrap/>
            <w:vAlign w:val="center"/>
            <w:hideMark/>
          </w:tcPr>
          <w:p w14:paraId="28B24A59" w14:textId="3DCB567D" w:rsidR="00BC10DC" w:rsidRPr="00BC10DC" w:rsidRDefault="00BC10DC" w:rsidP="00BC10D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8"/>
                <w:szCs w:val="18"/>
                <w:lang w:eastAsia="hr-HR"/>
              </w:rPr>
            </w:pPr>
            <w:r w:rsidRPr="00BC10DC">
              <w:rPr>
                <w:rFonts w:ascii="Calibri" w:hAnsi="Calibri" w:cs="Calibri"/>
                <w:b/>
                <w:bCs/>
                <w:color w:val="000000"/>
                <w:sz w:val="18"/>
                <w:szCs w:val="18"/>
              </w:rPr>
              <w:t>331.927 kn</w:t>
            </w:r>
          </w:p>
        </w:tc>
      </w:tr>
    </w:tbl>
    <w:p w14:paraId="10FDD8C3" w14:textId="0890009F" w:rsidR="00980874" w:rsidRDefault="00DE430F" w:rsidP="00424BA9">
      <w:pPr>
        <w:spacing w:after="0" w:line="240" w:lineRule="auto"/>
        <w:rPr>
          <w:sz w:val="20"/>
          <w:szCs w:val="20"/>
        </w:rPr>
      </w:pPr>
      <w:r w:rsidRPr="00424BA9">
        <w:rPr>
          <w:sz w:val="20"/>
          <w:szCs w:val="20"/>
        </w:rPr>
        <w:t xml:space="preserve">1 – sredstva bruto plaće i naknada honorarno angažiranih trenera </w:t>
      </w:r>
      <w:r w:rsidR="001A741D">
        <w:rPr>
          <w:sz w:val="20"/>
          <w:szCs w:val="20"/>
        </w:rPr>
        <w:t>te</w:t>
      </w:r>
      <w:r w:rsidRPr="00424BA9">
        <w:rPr>
          <w:sz w:val="20"/>
          <w:szCs w:val="20"/>
        </w:rPr>
        <w:t xml:space="preserve"> drug</w:t>
      </w:r>
      <w:r w:rsidR="001A741D">
        <w:rPr>
          <w:sz w:val="20"/>
          <w:szCs w:val="20"/>
        </w:rPr>
        <w:t>a</w:t>
      </w:r>
      <w:r w:rsidRPr="00424BA9">
        <w:rPr>
          <w:sz w:val="20"/>
          <w:szCs w:val="20"/>
        </w:rPr>
        <w:t xml:space="preserve"> davanja na plaću (božićnica, regres, topli obrok, dar za djecu) i naknada za troškove prijevoza; KŠZ je poslodavac i izravnu uplaćuje sve troškove vezane uz rad trenera na njihov</w:t>
      </w:r>
      <w:r w:rsidR="001A741D">
        <w:rPr>
          <w:sz w:val="20"/>
          <w:szCs w:val="20"/>
        </w:rPr>
        <w:t>e</w:t>
      </w:r>
      <w:r w:rsidRPr="00424BA9">
        <w:rPr>
          <w:sz w:val="20"/>
          <w:szCs w:val="20"/>
        </w:rPr>
        <w:t xml:space="preserve"> račun te klubovi ne raspolažu izravno navedenim sredstvima, ali treneri svoju radnu obavezu </w:t>
      </w:r>
      <w:r w:rsidR="00424BA9" w:rsidRPr="00424BA9">
        <w:rPr>
          <w:sz w:val="20"/>
          <w:szCs w:val="20"/>
        </w:rPr>
        <w:t>ostvaruju</w:t>
      </w:r>
      <w:r w:rsidRPr="00424BA9">
        <w:rPr>
          <w:sz w:val="20"/>
          <w:szCs w:val="20"/>
        </w:rPr>
        <w:t xml:space="preserve"> u klubu</w:t>
      </w:r>
    </w:p>
    <w:p w14:paraId="44C3181C" w14:textId="6758FE7A" w:rsidR="001A741D" w:rsidRPr="00424BA9" w:rsidRDefault="001A741D" w:rsidP="00424BA9">
      <w:pPr>
        <w:spacing w:after="0" w:line="240" w:lineRule="auto"/>
        <w:rPr>
          <w:sz w:val="20"/>
          <w:szCs w:val="20"/>
        </w:rPr>
      </w:pPr>
      <w:r>
        <w:rPr>
          <w:sz w:val="20"/>
          <w:szCs w:val="20"/>
        </w:rPr>
        <w:t xml:space="preserve">2 – broj </w:t>
      </w:r>
      <w:r w:rsidR="00B95335">
        <w:rPr>
          <w:sz w:val="20"/>
          <w:szCs w:val="20"/>
        </w:rPr>
        <w:t xml:space="preserve">udruga koji koriste ova sredstva oscilira između 29 i 32; broj sportskih </w:t>
      </w:r>
      <w:r>
        <w:rPr>
          <w:sz w:val="20"/>
          <w:szCs w:val="20"/>
        </w:rPr>
        <w:t>klubov</w:t>
      </w:r>
      <w:r w:rsidR="00B95335">
        <w:rPr>
          <w:sz w:val="20"/>
          <w:szCs w:val="20"/>
        </w:rPr>
        <w:t>a</w:t>
      </w:r>
      <w:r>
        <w:rPr>
          <w:sz w:val="20"/>
          <w:szCs w:val="20"/>
        </w:rPr>
        <w:t xml:space="preserve"> koji koriste sredstva Programskog fonda </w:t>
      </w:r>
      <w:r w:rsidR="00B95335">
        <w:rPr>
          <w:sz w:val="20"/>
          <w:szCs w:val="20"/>
        </w:rPr>
        <w:t>kreće</w:t>
      </w:r>
      <w:r>
        <w:rPr>
          <w:sz w:val="20"/>
          <w:szCs w:val="20"/>
        </w:rPr>
        <w:t xml:space="preserve"> </w:t>
      </w:r>
      <w:r w:rsidR="00B95335">
        <w:rPr>
          <w:sz w:val="20"/>
          <w:szCs w:val="20"/>
        </w:rPr>
        <w:t xml:space="preserve">se </w:t>
      </w:r>
      <w:r>
        <w:rPr>
          <w:sz w:val="20"/>
          <w:szCs w:val="20"/>
        </w:rPr>
        <w:t xml:space="preserve">između </w:t>
      </w:r>
      <w:r w:rsidR="00B95335">
        <w:rPr>
          <w:sz w:val="20"/>
          <w:szCs w:val="20"/>
        </w:rPr>
        <w:t>24</w:t>
      </w:r>
      <w:r>
        <w:rPr>
          <w:sz w:val="20"/>
          <w:szCs w:val="20"/>
        </w:rPr>
        <w:t xml:space="preserve"> i </w:t>
      </w:r>
      <w:r w:rsidR="00B95335">
        <w:rPr>
          <w:sz w:val="20"/>
          <w:szCs w:val="20"/>
        </w:rPr>
        <w:t>28</w:t>
      </w:r>
      <w:r>
        <w:rPr>
          <w:sz w:val="20"/>
          <w:szCs w:val="20"/>
        </w:rPr>
        <w:t xml:space="preserve"> godišnje</w:t>
      </w:r>
      <w:r w:rsidR="00B95335">
        <w:rPr>
          <w:sz w:val="20"/>
          <w:szCs w:val="20"/>
        </w:rPr>
        <w:t xml:space="preserve">; sredstva ovog fonda koriste i druge sportske udruge članice KŠZ-a koje ne moraju nužno biti sportski klubovi (npr. Udruga kineziologa, Udruga dodir prirode, </w:t>
      </w:r>
      <w:r w:rsidR="00B95335" w:rsidRPr="00B95335">
        <w:rPr>
          <w:sz w:val="20"/>
          <w:szCs w:val="20"/>
        </w:rPr>
        <w:t>Karlovački savez sportske rekreacije</w:t>
      </w:r>
      <w:r w:rsidR="00B95335">
        <w:rPr>
          <w:sz w:val="20"/>
          <w:szCs w:val="20"/>
        </w:rPr>
        <w:t xml:space="preserve"> i sl.) </w:t>
      </w:r>
      <w:r>
        <w:rPr>
          <w:sz w:val="20"/>
          <w:szCs w:val="20"/>
        </w:rPr>
        <w:t xml:space="preserve"> a ovisi o rezultatima provedenog natječajnog postupka</w:t>
      </w:r>
    </w:p>
    <w:p w14:paraId="51E613A5" w14:textId="028C7A56" w:rsidR="00825179" w:rsidRDefault="00825179" w:rsidP="00F14DE1">
      <w:pPr>
        <w:rPr>
          <w:rStyle w:val="Naglaeno"/>
        </w:rPr>
      </w:pPr>
    </w:p>
    <w:p w14:paraId="623DDD1A" w14:textId="07B6A9AB" w:rsidR="00825179" w:rsidRDefault="00FE4C77" w:rsidP="00424BA9">
      <w:r>
        <w:t>Sportski klubovi koji su pojedinačno ostvarili najviše sredstava iz Programa javnih potreba u sportu Grada Karlovca u razdoblju 2016. do 2019. po osnovama prikazanima u Tablici 2.3.8. su: Hrvatski rukometni klub Karlovac (13,8%), Odbojkaški klub Karlovac (9,1%) i Nogometni klub Karlovac 1919 (6,9%). Ukupno su Prioritetni klubovi ostvarili 81,5% sredstava, u odnosu na Klubove prve grupe koji su ostvarili 11,9% sredstava te klubove koji su korisnici Programskoga fonda s 8,4% sredstava.</w:t>
      </w:r>
    </w:p>
    <w:p w14:paraId="0597A951" w14:textId="1E523939" w:rsidR="00FE4C77" w:rsidRPr="000C6E3B" w:rsidRDefault="00FE4C77" w:rsidP="00424BA9">
      <w:pPr>
        <w:rPr>
          <w:rStyle w:val="Naglaeno"/>
        </w:rPr>
      </w:pPr>
      <w:r w:rsidRPr="000C6E3B">
        <w:rPr>
          <w:rStyle w:val="Naglaeno"/>
        </w:rPr>
        <w:t xml:space="preserve">Grad Karlovac i Karlovačka športska zajednica su u razdoblju od 2016. do 2019. godine vodili vrlo jasnu politiku poticanja djelovanja prioritetnih sportova i prioritetnih klubova putem Programa javnih potreba u sportu Grada Karlovca. Sa stanovišta strateškog upravljanja u narednom razdoblju takvu </w:t>
      </w:r>
      <w:r w:rsidR="000C6E3B">
        <w:rPr>
          <w:rStyle w:val="Naglaeno"/>
        </w:rPr>
        <w:t xml:space="preserve">je </w:t>
      </w:r>
      <w:r w:rsidRPr="000C6E3B">
        <w:rPr>
          <w:rStyle w:val="Naglaeno"/>
        </w:rPr>
        <w:t>politiku potrebno nastaviti provoditi s postepenim povećavanjem udjela sredstava za Klubove prve grupe</w:t>
      </w:r>
      <w:r w:rsidR="000C6E3B">
        <w:rPr>
          <w:rStyle w:val="Naglaeno"/>
        </w:rPr>
        <w:t xml:space="preserve"> pod uvjetom povećanja ukupnih iznosa sredstava u Programu javnih potreba u sportu Grada Karlovca.</w:t>
      </w:r>
      <w:r w:rsidRPr="000C6E3B">
        <w:rPr>
          <w:rStyle w:val="Naglaeno"/>
        </w:rPr>
        <w:t xml:space="preserve">  </w:t>
      </w:r>
    </w:p>
    <w:p w14:paraId="4DCC79AE" w14:textId="77777777" w:rsidR="004C62CC" w:rsidRPr="00424BA9" w:rsidRDefault="004C62CC" w:rsidP="00424BA9"/>
    <w:p w14:paraId="22F9071E" w14:textId="77777777" w:rsidR="00F14DE1" w:rsidRPr="00441036" w:rsidRDefault="00F14DE1" w:rsidP="00F14DE1">
      <w:pPr>
        <w:pStyle w:val="Naslov4"/>
        <w:rPr>
          <w:rStyle w:val="Naglaeno"/>
          <w:b/>
          <w:bCs w:val="0"/>
          <w:color w:val="auto"/>
          <w:spacing w:val="10"/>
        </w:rPr>
      </w:pPr>
      <w:r w:rsidRPr="00441036">
        <w:rPr>
          <w:rStyle w:val="Naglaeno"/>
          <w:b/>
          <w:bCs w:val="0"/>
          <w:color w:val="auto"/>
          <w:spacing w:val="10"/>
        </w:rPr>
        <w:t>Izdvajanja za sportske programe i sportsku infrastrukturu</w:t>
      </w:r>
    </w:p>
    <w:p w14:paraId="4692D93F" w14:textId="3A704781" w:rsidR="00F14DE1" w:rsidRDefault="00F14DE1" w:rsidP="00F14DE1">
      <w:r>
        <w:t xml:space="preserve">Sveukupna izdvajanja za sport iz proračuna Grada </w:t>
      </w:r>
      <w:r w:rsidR="007456D4">
        <w:t>Karlovca</w:t>
      </w:r>
      <w:r>
        <w:t xml:space="preserve"> možemo grupirati u dvije skupine:</w:t>
      </w:r>
    </w:p>
    <w:p w14:paraId="0AA52D71" w14:textId="77777777" w:rsidR="00F14DE1" w:rsidRDefault="00F14DE1" w:rsidP="00353093">
      <w:pPr>
        <w:pStyle w:val="Odlomakpopisa"/>
        <w:numPr>
          <w:ilvl w:val="0"/>
          <w:numId w:val="9"/>
        </w:numPr>
      </w:pPr>
      <w:r>
        <w:t>Programski dio</w:t>
      </w:r>
    </w:p>
    <w:p w14:paraId="7DCCFC92" w14:textId="77777777" w:rsidR="00F14DE1" w:rsidRDefault="00F14DE1" w:rsidP="00353093">
      <w:pPr>
        <w:pStyle w:val="Odlomakpopisa"/>
        <w:numPr>
          <w:ilvl w:val="0"/>
          <w:numId w:val="9"/>
        </w:numPr>
      </w:pPr>
      <w:r>
        <w:t>Infrastrukturni dio.</w:t>
      </w:r>
    </w:p>
    <w:p w14:paraId="3C0279E8" w14:textId="2F51E5F5" w:rsidR="00F14DE1" w:rsidRDefault="00F14DE1" w:rsidP="00F14DE1">
      <w:r>
        <w:t xml:space="preserve">Programski dio bi obuhvaćao sva proračunska izdvajanja koja se dodjeljuju sustavu sporta za njegovo djelovanje i unaprjeđenje, a ne odnosi se na sportsku infrastrukturu. Konkretno, programski dio bi obuhvaćao </w:t>
      </w:r>
      <w:r w:rsidR="007456D4">
        <w:t xml:space="preserve">sve programske aktivnosti osim stavke 5. Korištenje sportskih objekata i podstavke 1.2. Sredstva poravnanja unutar stavke 1. Financiranje sportskih udruga članica </w:t>
      </w:r>
      <w:r w:rsidR="007B53D9">
        <w:t>KŠZ-a</w:t>
      </w:r>
      <w:r>
        <w:t xml:space="preserve">. </w:t>
      </w:r>
      <w:r w:rsidR="00C06BFD">
        <w:t>Sredstva poravnanja dodjeljuju se sportskim klubovima koji ne koriste dvorane i prostore za trenažne procese koji se osiguravaju iz sredstava Programa javnih potreba u sportu Grada Karlovca. Sredstva se dodjeljuju Prioritetnim klubovima i Klubovima prve grupe koji imaju potpisane ugovore o koncesiji ili ugovore o najmu prostore. Sredstva služe za sufinanciranje režijskih troškova.</w:t>
      </w:r>
    </w:p>
    <w:p w14:paraId="460B7F57" w14:textId="4C0F79A1" w:rsidR="00F14DE1" w:rsidRDefault="00F14DE1" w:rsidP="00F14DE1">
      <w:r>
        <w:t xml:space="preserve">Infrastrukturni dio izdvajanja odnosi se na sva izdvajanja koja se tiču sportske infrastrukture bilo da je radi o njenom najmu, korištenju, gospodarenju, održavanju, rekonstrukciji, opremanju, izgradnji itd. Taj dio obuhvaća </w:t>
      </w:r>
      <w:r w:rsidR="00C06BFD">
        <w:t>programske aktivnosti pod stavkom 5. Korištenje sportskih objekata i podstavke 1.2. Sredstva poravnanja</w:t>
      </w:r>
      <w:r w:rsidR="007B53D9">
        <w:t xml:space="preserve"> unutar stavke 1. Financiranje sportskih udruga članica KŠZ-a </w:t>
      </w:r>
      <w:r>
        <w:t>. (Tablica 2.3.</w:t>
      </w:r>
      <w:r w:rsidR="007B53D9">
        <w:t>9</w:t>
      </w:r>
      <w:r>
        <w:t>.)</w:t>
      </w:r>
    </w:p>
    <w:p w14:paraId="42210013" w14:textId="77777777" w:rsidR="00F14DE1" w:rsidRDefault="00F14DE1" w:rsidP="00F14DE1"/>
    <w:p w14:paraId="070CC015" w14:textId="781F8290" w:rsidR="00F14DE1" w:rsidRDefault="00F14DE1" w:rsidP="00F14DE1">
      <w:pPr>
        <w:spacing w:line="240" w:lineRule="auto"/>
      </w:pPr>
      <w:r>
        <w:rPr>
          <w:sz w:val="20"/>
        </w:rPr>
        <w:t>Tablica 2.3.</w:t>
      </w:r>
      <w:r w:rsidR="00C06BFD">
        <w:rPr>
          <w:sz w:val="20"/>
        </w:rPr>
        <w:t>9</w:t>
      </w:r>
      <w:r w:rsidRPr="00F12630">
        <w:rPr>
          <w:sz w:val="20"/>
        </w:rPr>
        <w:t xml:space="preserve">. </w:t>
      </w:r>
      <w:r>
        <w:rPr>
          <w:sz w:val="20"/>
        </w:rPr>
        <w:t xml:space="preserve">Raspodjela na Programski i Infrastrukturni dio Programa javnih potreba u sportu Grada </w:t>
      </w:r>
      <w:r w:rsidR="00C06BFD">
        <w:rPr>
          <w:sz w:val="20"/>
        </w:rPr>
        <w:t>Karlovca</w:t>
      </w:r>
      <w:r>
        <w:rPr>
          <w:sz w:val="20"/>
        </w:rPr>
        <w:t xml:space="preserve"> za 2019. godinu</w:t>
      </w:r>
    </w:p>
    <w:tbl>
      <w:tblPr>
        <w:tblStyle w:val="GridTable3Accent2"/>
        <w:tblW w:w="8788" w:type="dxa"/>
        <w:tblLook w:val="0420" w:firstRow="1" w:lastRow="0" w:firstColumn="0" w:lastColumn="0" w:noHBand="0" w:noVBand="1"/>
      </w:tblPr>
      <w:tblGrid>
        <w:gridCol w:w="3969"/>
        <w:gridCol w:w="2268"/>
        <w:gridCol w:w="2551"/>
      </w:tblGrid>
      <w:tr w:rsidR="00F14DE1" w:rsidRPr="00EC60F5" w14:paraId="20326DA6" w14:textId="77777777" w:rsidTr="00700799">
        <w:trPr>
          <w:cnfStyle w:val="100000000000" w:firstRow="1" w:lastRow="0" w:firstColumn="0" w:lastColumn="0" w:oddVBand="0" w:evenVBand="0" w:oddHBand="0" w:evenHBand="0" w:firstRowFirstColumn="0" w:firstRowLastColumn="0" w:lastRowFirstColumn="0" w:lastRowLastColumn="0"/>
          <w:trHeight w:val="300"/>
        </w:trPr>
        <w:tc>
          <w:tcPr>
            <w:tcW w:w="3969" w:type="dxa"/>
            <w:noWrap/>
            <w:vAlign w:val="center"/>
            <w:hideMark/>
          </w:tcPr>
          <w:p w14:paraId="0F319DAE" w14:textId="77777777" w:rsidR="00F14DE1" w:rsidRPr="00EC60F5" w:rsidRDefault="00F14DE1" w:rsidP="00700799">
            <w:pPr>
              <w:spacing w:after="0" w:line="240" w:lineRule="auto"/>
              <w:ind w:left="0"/>
              <w:jc w:val="center"/>
              <w:rPr>
                <w:rFonts w:ascii="Calibri" w:eastAsia="Times New Roman" w:hAnsi="Calibri" w:cs="Calibri"/>
                <w:color w:val="000000"/>
                <w:sz w:val="22"/>
                <w:szCs w:val="22"/>
                <w:lang w:eastAsia="hr-HR"/>
              </w:rPr>
            </w:pPr>
            <w:r>
              <w:rPr>
                <w:rFonts w:ascii="Calibri" w:eastAsia="Times New Roman" w:hAnsi="Calibri" w:cs="Calibri"/>
                <w:color w:val="000000"/>
                <w:sz w:val="22"/>
                <w:szCs w:val="22"/>
                <w:lang w:eastAsia="hr-HR"/>
              </w:rPr>
              <w:t xml:space="preserve">izvršenje </w:t>
            </w:r>
            <w:r w:rsidRPr="00EC60F5">
              <w:rPr>
                <w:rFonts w:ascii="Calibri" w:eastAsia="Times New Roman" w:hAnsi="Calibri" w:cs="Calibri"/>
                <w:color w:val="000000"/>
                <w:sz w:val="22"/>
                <w:szCs w:val="22"/>
                <w:lang w:eastAsia="hr-HR"/>
              </w:rPr>
              <w:t>2019.</w:t>
            </w:r>
          </w:p>
        </w:tc>
        <w:tc>
          <w:tcPr>
            <w:tcW w:w="2268" w:type="dxa"/>
            <w:noWrap/>
            <w:vAlign w:val="center"/>
            <w:hideMark/>
          </w:tcPr>
          <w:p w14:paraId="7D7ACA97" w14:textId="77777777" w:rsidR="00F14DE1" w:rsidRPr="00EC60F5" w:rsidRDefault="00F14DE1" w:rsidP="00700799">
            <w:pPr>
              <w:spacing w:after="0" w:line="240" w:lineRule="auto"/>
              <w:ind w:left="0"/>
              <w:jc w:val="center"/>
              <w:rPr>
                <w:rFonts w:ascii="Calibri" w:eastAsia="Times New Roman" w:hAnsi="Calibri" w:cs="Calibri"/>
                <w:color w:val="000000"/>
                <w:sz w:val="22"/>
                <w:szCs w:val="22"/>
                <w:lang w:eastAsia="hr-HR"/>
              </w:rPr>
            </w:pPr>
            <w:r w:rsidRPr="00EC60F5">
              <w:rPr>
                <w:rFonts w:ascii="Calibri" w:eastAsia="Times New Roman" w:hAnsi="Calibri" w:cs="Calibri"/>
                <w:color w:val="000000"/>
                <w:sz w:val="22"/>
                <w:szCs w:val="22"/>
                <w:lang w:eastAsia="hr-HR"/>
              </w:rPr>
              <w:t>PROGRAMSKI DIO</w:t>
            </w:r>
          </w:p>
        </w:tc>
        <w:tc>
          <w:tcPr>
            <w:tcW w:w="2551" w:type="dxa"/>
            <w:noWrap/>
            <w:vAlign w:val="center"/>
            <w:hideMark/>
          </w:tcPr>
          <w:p w14:paraId="6ABAED67" w14:textId="77777777" w:rsidR="00F14DE1" w:rsidRPr="00EC60F5" w:rsidRDefault="00F14DE1" w:rsidP="00700799">
            <w:pPr>
              <w:spacing w:after="0" w:line="240" w:lineRule="auto"/>
              <w:ind w:left="0"/>
              <w:jc w:val="center"/>
              <w:rPr>
                <w:rFonts w:ascii="Calibri" w:eastAsia="Times New Roman" w:hAnsi="Calibri" w:cs="Calibri"/>
                <w:color w:val="000000"/>
                <w:sz w:val="22"/>
                <w:szCs w:val="22"/>
                <w:lang w:eastAsia="hr-HR"/>
              </w:rPr>
            </w:pPr>
            <w:r w:rsidRPr="00EC60F5">
              <w:rPr>
                <w:rFonts w:ascii="Calibri" w:eastAsia="Times New Roman" w:hAnsi="Calibri" w:cs="Calibri"/>
                <w:color w:val="000000"/>
                <w:sz w:val="22"/>
                <w:szCs w:val="22"/>
                <w:lang w:eastAsia="hr-HR"/>
              </w:rPr>
              <w:t>INFRASTRUKTURNI DIO</w:t>
            </w:r>
          </w:p>
        </w:tc>
      </w:tr>
      <w:tr w:rsidR="007B53D9" w:rsidRPr="00EC60F5" w14:paraId="37BEF4AB" w14:textId="77777777" w:rsidTr="007B53D9">
        <w:trPr>
          <w:cnfStyle w:val="000000100000" w:firstRow="0" w:lastRow="0" w:firstColumn="0" w:lastColumn="0" w:oddVBand="0" w:evenVBand="0" w:oddHBand="1" w:evenHBand="0" w:firstRowFirstColumn="0" w:firstRowLastColumn="0" w:lastRowFirstColumn="0" w:lastRowLastColumn="0"/>
          <w:trHeight w:val="315"/>
        </w:trPr>
        <w:tc>
          <w:tcPr>
            <w:tcW w:w="3969" w:type="dxa"/>
            <w:noWrap/>
            <w:vAlign w:val="center"/>
            <w:hideMark/>
          </w:tcPr>
          <w:p w14:paraId="49A53BFE" w14:textId="57A3511A" w:rsidR="007B53D9" w:rsidRPr="007B53D9" w:rsidRDefault="007B53D9" w:rsidP="007B53D9">
            <w:pPr>
              <w:spacing w:after="0" w:line="240" w:lineRule="auto"/>
              <w:ind w:left="0"/>
              <w:jc w:val="left"/>
              <w:rPr>
                <w:rFonts w:asciiTheme="minorHAnsi" w:eastAsia="Times New Roman" w:hAnsiTheme="minorHAnsi" w:cstheme="minorHAnsi"/>
                <w:b/>
                <w:bCs/>
                <w:color w:val="000000"/>
                <w:sz w:val="22"/>
                <w:szCs w:val="22"/>
                <w:lang w:eastAsia="hr-HR"/>
              </w:rPr>
            </w:pPr>
            <w:r w:rsidRPr="007B53D9">
              <w:rPr>
                <w:rFonts w:asciiTheme="minorHAnsi" w:hAnsiTheme="minorHAnsi" w:cstheme="minorHAnsi"/>
                <w:sz w:val="22"/>
                <w:szCs w:val="22"/>
              </w:rPr>
              <w:t>1. SPORTSKE UDRUGE ČLANICE KŠZ-a</w:t>
            </w:r>
          </w:p>
        </w:tc>
        <w:tc>
          <w:tcPr>
            <w:tcW w:w="2268" w:type="dxa"/>
            <w:noWrap/>
            <w:vAlign w:val="center"/>
          </w:tcPr>
          <w:p w14:paraId="62FB4C13" w14:textId="08EBFCF1" w:rsidR="007B53D9" w:rsidRPr="007B53D9" w:rsidRDefault="007B53D9" w:rsidP="007B53D9">
            <w:pPr>
              <w:spacing w:after="0" w:line="240" w:lineRule="auto"/>
              <w:ind w:left="0"/>
              <w:jc w:val="center"/>
              <w:rPr>
                <w:rFonts w:asciiTheme="minorHAnsi" w:eastAsia="Times New Roman" w:hAnsiTheme="minorHAnsi" w:cstheme="minorHAnsi"/>
                <w:color w:val="000000"/>
                <w:sz w:val="22"/>
                <w:szCs w:val="22"/>
                <w:lang w:eastAsia="hr-HR"/>
              </w:rPr>
            </w:pPr>
            <w:r w:rsidRPr="007B53D9">
              <w:rPr>
                <w:rFonts w:asciiTheme="minorHAnsi" w:eastAsia="Times New Roman" w:hAnsiTheme="minorHAnsi" w:cstheme="minorHAnsi"/>
                <w:color w:val="000000"/>
                <w:sz w:val="22"/>
                <w:szCs w:val="22"/>
                <w:lang w:eastAsia="hr-HR"/>
              </w:rPr>
              <w:t>2.697.950 kn</w:t>
            </w:r>
          </w:p>
        </w:tc>
        <w:tc>
          <w:tcPr>
            <w:tcW w:w="2551" w:type="dxa"/>
            <w:noWrap/>
            <w:vAlign w:val="center"/>
          </w:tcPr>
          <w:p w14:paraId="5DA255B5" w14:textId="2658DC84" w:rsidR="007B53D9" w:rsidRPr="007B53D9" w:rsidRDefault="007B53D9" w:rsidP="007B53D9">
            <w:pPr>
              <w:spacing w:after="0" w:line="240" w:lineRule="auto"/>
              <w:ind w:left="0"/>
              <w:jc w:val="center"/>
              <w:rPr>
                <w:rFonts w:asciiTheme="minorHAnsi" w:eastAsia="Times New Roman" w:hAnsiTheme="minorHAnsi" w:cstheme="minorHAnsi"/>
                <w:color w:val="000000"/>
                <w:sz w:val="22"/>
                <w:szCs w:val="22"/>
                <w:lang w:eastAsia="hr-HR"/>
              </w:rPr>
            </w:pPr>
            <w:r w:rsidRPr="007B53D9">
              <w:rPr>
                <w:rFonts w:asciiTheme="minorHAnsi" w:eastAsia="Times New Roman" w:hAnsiTheme="minorHAnsi" w:cstheme="minorHAnsi"/>
                <w:color w:val="000000"/>
                <w:sz w:val="22"/>
                <w:szCs w:val="22"/>
                <w:lang w:eastAsia="hr-HR"/>
              </w:rPr>
              <w:t>244.900 kn</w:t>
            </w:r>
          </w:p>
        </w:tc>
      </w:tr>
      <w:tr w:rsidR="007B53D9" w:rsidRPr="00EC60F5" w14:paraId="4EBCB134" w14:textId="77777777" w:rsidTr="007B53D9">
        <w:trPr>
          <w:trHeight w:val="315"/>
        </w:trPr>
        <w:tc>
          <w:tcPr>
            <w:tcW w:w="3969" w:type="dxa"/>
            <w:noWrap/>
            <w:vAlign w:val="center"/>
            <w:hideMark/>
          </w:tcPr>
          <w:p w14:paraId="33BD1DE3" w14:textId="3DFBF947" w:rsidR="007B53D9" w:rsidRPr="007B53D9" w:rsidRDefault="007B53D9" w:rsidP="007B53D9">
            <w:pPr>
              <w:spacing w:after="0" w:line="240" w:lineRule="auto"/>
              <w:ind w:left="0"/>
              <w:rPr>
                <w:rFonts w:asciiTheme="minorHAnsi" w:eastAsia="Times New Roman" w:hAnsiTheme="minorHAnsi" w:cstheme="minorHAnsi"/>
                <w:color w:val="000000"/>
                <w:sz w:val="22"/>
                <w:szCs w:val="22"/>
                <w:lang w:eastAsia="hr-HR"/>
              </w:rPr>
            </w:pPr>
            <w:r w:rsidRPr="007B53D9">
              <w:rPr>
                <w:rFonts w:asciiTheme="minorHAnsi" w:hAnsiTheme="minorHAnsi" w:cstheme="minorHAnsi"/>
                <w:sz w:val="22"/>
                <w:szCs w:val="22"/>
              </w:rPr>
              <w:t>2. ŠKOLSKI SPORT</w:t>
            </w:r>
          </w:p>
        </w:tc>
        <w:tc>
          <w:tcPr>
            <w:tcW w:w="2268" w:type="dxa"/>
            <w:noWrap/>
            <w:vAlign w:val="center"/>
          </w:tcPr>
          <w:p w14:paraId="7930582A" w14:textId="79A207A3" w:rsidR="007B53D9" w:rsidRPr="007B53D9" w:rsidRDefault="007B53D9" w:rsidP="007B53D9">
            <w:pPr>
              <w:spacing w:after="0" w:line="240" w:lineRule="auto"/>
              <w:ind w:left="0"/>
              <w:jc w:val="center"/>
              <w:rPr>
                <w:rFonts w:asciiTheme="minorHAnsi" w:eastAsia="Times New Roman" w:hAnsiTheme="minorHAnsi" w:cstheme="minorHAnsi"/>
                <w:color w:val="000000"/>
                <w:sz w:val="22"/>
                <w:szCs w:val="22"/>
                <w:lang w:eastAsia="hr-HR"/>
              </w:rPr>
            </w:pPr>
            <w:r w:rsidRPr="007B53D9">
              <w:rPr>
                <w:rFonts w:asciiTheme="minorHAnsi" w:eastAsia="Times New Roman" w:hAnsiTheme="minorHAnsi" w:cstheme="minorHAnsi"/>
                <w:color w:val="000000"/>
                <w:sz w:val="22"/>
                <w:szCs w:val="22"/>
                <w:lang w:eastAsia="hr-HR"/>
              </w:rPr>
              <w:t>79.905 kn</w:t>
            </w:r>
          </w:p>
        </w:tc>
        <w:tc>
          <w:tcPr>
            <w:tcW w:w="2551" w:type="dxa"/>
            <w:noWrap/>
            <w:vAlign w:val="center"/>
          </w:tcPr>
          <w:p w14:paraId="4EB34722" w14:textId="66DC9EEF" w:rsidR="007B53D9" w:rsidRPr="007B53D9" w:rsidRDefault="007B53D9" w:rsidP="007B53D9">
            <w:pPr>
              <w:spacing w:after="0" w:line="240" w:lineRule="auto"/>
              <w:ind w:left="0"/>
              <w:jc w:val="center"/>
              <w:rPr>
                <w:rFonts w:asciiTheme="minorHAnsi" w:eastAsia="Times New Roman" w:hAnsiTheme="minorHAnsi" w:cstheme="minorHAnsi"/>
                <w:color w:val="000000"/>
                <w:sz w:val="22"/>
                <w:szCs w:val="22"/>
                <w:lang w:eastAsia="hr-HR"/>
              </w:rPr>
            </w:pPr>
          </w:p>
        </w:tc>
      </w:tr>
      <w:tr w:rsidR="007B53D9" w:rsidRPr="00EC60F5" w14:paraId="0AA2DFAA" w14:textId="77777777" w:rsidTr="007B53D9">
        <w:trPr>
          <w:cnfStyle w:val="000000100000" w:firstRow="0" w:lastRow="0" w:firstColumn="0" w:lastColumn="0" w:oddVBand="0" w:evenVBand="0" w:oddHBand="1" w:evenHBand="0" w:firstRowFirstColumn="0" w:firstRowLastColumn="0" w:lastRowFirstColumn="0" w:lastRowLastColumn="0"/>
          <w:trHeight w:val="300"/>
        </w:trPr>
        <w:tc>
          <w:tcPr>
            <w:tcW w:w="3969" w:type="dxa"/>
            <w:noWrap/>
            <w:vAlign w:val="center"/>
            <w:hideMark/>
          </w:tcPr>
          <w:p w14:paraId="37E6E72A" w14:textId="7729EFDE" w:rsidR="007B53D9" w:rsidRPr="007B53D9" w:rsidRDefault="007B53D9" w:rsidP="007B53D9">
            <w:pPr>
              <w:spacing w:after="0" w:line="240" w:lineRule="auto"/>
              <w:ind w:left="0"/>
              <w:rPr>
                <w:rFonts w:asciiTheme="minorHAnsi" w:eastAsia="Times New Roman" w:hAnsiTheme="minorHAnsi" w:cstheme="minorHAnsi"/>
                <w:color w:val="000000"/>
                <w:sz w:val="22"/>
                <w:szCs w:val="22"/>
                <w:lang w:eastAsia="hr-HR"/>
              </w:rPr>
            </w:pPr>
            <w:r w:rsidRPr="007B53D9">
              <w:rPr>
                <w:rFonts w:asciiTheme="minorHAnsi" w:hAnsiTheme="minorHAnsi" w:cstheme="minorHAnsi"/>
                <w:sz w:val="22"/>
                <w:szCs w:val="22"/>
              </w:rPr>
              <w:t>3.</w:t>
            </w:r>
            <w:r>
              <w:rPr>
                <w:rFonts w:asciiTheme="minorHAnsi" w:hAnsiTheme="minorHAnsi" w:cstheme="minorHAnsi"/>
                <w:sz w:val="22"/>
                <w:szCs w:val="22"/>
              </w:rPr>
              <w:t xml:space="preserve"> </w:t>
            </w:r>
            <w:r w:rsidRPr="007B53D9">
              <w:rPr>
                <w:rFonts w:asciiTheme="minorHAnsi" w:hAnsiTheme="minorHAnsi" w:cstheme="minorHAnsi"/>
                <w:sz w:val="22"/>
                <w:szCs w:val="22"/>
              </w:rPr>
              <w:t>DJELATNOST KŠZ-a</w:t>
            </w:r>
          </w:p>
        </w:tc>
        <w:tc>
          <w:tcPr>
            <w:tcW w:w="2268" w:type="dxa"/>
            <w:noWrap/>
            <w:vAlign w:val="center"/>
          </w:tcPr>
          <w:p w14:paraId="303F16D7" w14:textId="07C118D1" w:rsidR="007B53D9" w:rsidRPr="007B53D9" w:rsidRDefault="007B53D9" w:rsidP="007B53D9">
            <w:pPr>
              <w:spacing w:after="0" w:line="240" w:lineRule="auto"/>
              <w:ind w:left="0"/>
              <w:jc w:val="center"/>
              <w:rPr>
                <w:rFonts w:asciiTheme="minorHAnsi" w:eastAsia="Times New Roman" w:hAnsiTheme="minorHAnsi" w:cstheme="minorHAnsi"/>
                <w:color w:val="000000"/>
                <w:sz w:val="22"/>
                <w:szCs w:val="22"/>
                <w:lang w:eastAsia="hr-HR"/>
              </w:rPr>
            </w:pPr>
            <w:r w:rsidRPr="007B53D9">
              <w:rPr>
                <w:rFonts w:asciiTheme="minorHAnsi" w:eastAsia="Times New Roman" w:hAnsiTheme="minorHAnsi" w:cstheme="minorHAnsi"/>
                <w:color w:val="000000"/>
                <w:sz w:val="22"/>
                <w:szCs w:val="22"/>
                <w:lang w:eastAsia="hr-HR"/>
              </w:rPr>
              <w:t>1.946.978 kn</w:t>
            </w:r>
          </w:p>
        </w:tc>
        <w:tc>
          <w:tcPr>
            <w:tcW w:w="2551" w:type="dxa"/>
            <w:noWrap/>
            <w:vAlign w:val="center"/>
          </w:tcPr>
          <w:p w14:paraId="7F5C151C" w14:textId="38CA263E" w:rsidR="007B53D9" w:rsidRPr="007B53D9" w:rsidRDefault="007B53D9" w:rsidP="007B53D9">
            <w:pPr>
              <w:spacing w:after="0" w:line="240" w:lineRule="auto"/>
              <w:ind w:left="0"/>
              <w:jc w:val="center"/>
              <w:rPr>
                <w:rFonts w:asciiTheme="minorHAnsi" w:eastAsia="Times New Roman" w:hAnsiTheme="minorHAnsi" w:cstheme="minorHAnsi"/>
                <w:color w:val="000000"/>
                <w:sz w:val="22"/>
                <w:szCs w:val="22"/>
                <w:lang w:eastAsia="hr-HR"/>
              </w:rPr>
            </w:pPr>
          </w:p>
        </w:tc>
      </w:tr>
      <w:tr w:rsidR="007B53D9" w:rsidRPr="00EC60F5" w14:paraId="30A4C8CB" w14:textId="77777777" w:rsidTr="007B53D9">
        <w:trPr>
          <w:trHeight w:val="300"/>
        </w:trPr>
        <w:tc>
          <w:tcPr>
            <w:tcW w:w="3969" w:type="dxa"/>
            <w:noWrap/>
            <w:vAlign w:val="center"/>
            <w:hideMark/>
          </w:tcPr>
          <w:p w14:paraId="256B466A" w14:textId="59E57F08" w:rsidR="007B53D9" w:rsidRPr="007B53D9" w:rsidRDefault="007B53D9" w:rsidP="007B53D9">
            <w:pPr>
              <w:spacing w:after="0" w:line="240" w:lineRule="auto"/>
              <w:ind w:left="0"/>
              <w:jc w:val="left"/>
              <w:rPr>
                <w:rFonts w:asciiTheme="minorHAnsi" w:eastAsia="Times New Roman" w:hAnsiTheme="minorHAnsi" w:cstheme="minorHAnsi"/>
                <w:b/>
                <w:bCs/>
                <w:color w:val="000000"/>
                <w:sz w:val="22"/>
                <w:szCs w:val="22"/>
                <w:lang w:eastAsia="hr-HR"/>
              </w:rPr>
            </w:pPr>
            <w:r w:rsidRPr="007B53D9">
              <w:rPr>
                <w:rFonts w:asciiTheme="minorHAnsi" w:hAnsiTheme="minorHAnsi" w:cstheme="minorHAnsi"/>
                <w:sz w:val="22"/>
                <w:szCs w:val="22"/>
              </w:rPr>
              <w:t>4. SPORT OSOBA S INVALIDITETOM</w:t>
            </w:r>
          </w:p>
        </w:tc>
        <w:tc>
          <w:tcPr>
            <w:tcW w:w="2268" w:type="dxa"/>
            <w:noWrap/>
            <w:vAlign w:val="center"/>
          </w:tcPr>
          <w:p w14:paraId="1F791931" w14:textId="28EE6538" w:rsidR="007B53D9" w:rsidRPr="007B53D9" w:rsidRDefault="007B53D9" w:rsidP="007B53D9">
            <w:pPr>
              <w:spacing w:after="0" w:line="240" w:lineRule="auto"/>
              <w:ind w:left="0"/>
              <w:jc w:val="center"/>
              <w:rPr>
                <w:rFonts w:asciiTheme="minorHAnsi" w:eastAsia="Times New Roman" w:hAnsiTheme="minorHAnsi" w:cstheme="minorHAnsi"/>
                <w:color w:val="000000"/>
                <w:sz w:val="22"/>
                <w:szCs w:val="22"/>
                <w:lang w:eastAsia="hr-HR"/>
              </w:rPr>
            </w:pPr>
            <w:r w:rsidRPr="007B53D9">
              <w:rPr>
                <w:rFonts w:asciiTheme="minorHAnsi" w:eastAsia="Times New Roman" w:hAnsiTheme="minorHAnsi" w:cstheme="minorHAnsi"/>
                <w:color w:val="000000"/>
                <w:sz w:val="22"/>
                <w:szCs w:val="22"/>
                <w:lang w:eastAsia="hr-HR"/>
              </w:rPr>
              <w:t>50.000 kn</w:t>
            </w:r>
          </w:p>
        </w:tc>
        <w:tc>
          <w:tcPr>
            <w:tcW w:w="2551" w:type="dxa"/>
            <w:noWrap/>
            <w:vAlign w:val="center"/>
          </w:tcPr>
          <w:p w14:paraId="03C827A0" w14:textId="3E29F62F" w:rsidR="007B53D9" w:rsidRPr="007B53D9" w:rsidRDefault="007B53D9" w:rsidP="007B53D9">
            <w:pPr>
              <w:spacing w:after="0" w:line="240" w:lineRule="auto"/>
              <w:ind w:left="0"/>
              <w:jc w:val="center"/>
              <w:rPr>
                <w:rFonts w:asciiTheme="minorHAnsi" w:eastAsia="Times New Roman" w:hAnsiTheme="minorHAnsi" w:cstheme="minorHAnsi"/>
                <w:color w:val="000000"/>
                <w:sz w:val="22"/>
                <w:szCs w:val="22"/>
                <w:lang w:eastAsia="hr-HR"/>
              </w:rPr>
            </w:pPr>
          </w:p>
        </w:tc>
      </w:tr>
      <w:tr w:rsidR="007B53D9" w:rsidRPr="00EC60F5" w14:paraId="03BD97A5" w14:textId="77777777" w:rsidTr="007B53D9">
        <w:trPr>
          <w:cnfStyle w:val="000000100000" w:firstRow="0" w:lastRow="0" w:firstColumn="0" w:lastColumn="0" w:oddVBand="0" w:evenVBand="0" w:oddHBand="1" w:evenHBand="0" w:firstRowFirstColumn="0" w:firstRowLastColumn="0" w:lastRowFirstColumn="0" w:lastRowLastColumn="0"/>
          <w:trHeight w:val="300"/>
        </w:trPr>
        <w:tc>
          <w:tcPr>
            <w:tcW w:w="3969" w:type="dxa"/>
            <w:noWrap/>
            <w:vAlign w:val="center"/>
            <w:hideMark/>
          </w:tcPr>
          <w:p w14:paraId="3CB7D8E8" w14:textId="4A390179" w:rsidR="007B53D9" w:rsidRPr="007B53D9" w:rsidRDefault="007B53D9" w:rsidP="007B53D9">
            <w:pPr>
              <w:spacing w:after="0" w:line="240" w:lineRule="auto"/>
              <w:ind w:left="0"/>
              <w:rPr>
                <w:rFonts w:asciiTheme="minorHAnsi" w:eastAsia="Times New Roman" w:hAnsiTheme="minorHAnsi" w:cstheme="minorHAnsi"/>
                <w:color w:val="000000"/>
                <w:sz w:val="22"/>
                <w:szCs w:val="22"/>
                <w:lang w:eastAsia="hr-HR"/>
              </w:rPr>
            </w:pPr>
            <w:r w:rsidRPr="007B53D9">
              <w:rPr>
                <w:rFonts w:asciiTheme="minorHAnsi" w:hAnsiTheme="minorHAnsi" w:cstheme="minorHAnsi"/>
                <w:sz w:val="22"/>
                <w:szCs w:val="22"/>
              </w:rPr>
              <w:t>5. KORIŠTENJE SPORTSKIH DVORANA</w:t>
            </w:r>
          </w:p>
        </w:tc>
        <w:tc>
          <w:tcPr>
            <w:tcW w:w="2268" w:type="dxa"/>
            <w:noWrap/>
            <w:vAlign w:val="center"/>
          </w:tcPr>
          <w:p w14:paraId="740908DB" w14:textId="304228B2" w:rsidR="007B53D9" w:rsidRPr="007B53D9" w:rsidRDefault="007B53D9" w:rsidP="007B53D9">
            <w:pPr>
              <w:spacing w:after="0" w:line="240" w:lineRule="auto"/>
              <w:ind w:left="0"/>
              <w:jc w:val="center"/>
              <w:rPr>
                <w:rFonts w:asciiTheme="minorHAnsi" w:eastAsia="Times New Roman" w:hAnsiTheme="minorHAnsi" w:cstheme="minorHAnsi"/>
                <w:color w:val="000000"/>
                <w:sz w:val="22"/>
                <w:szCs w:val="22"/>
                <w:lang w:eastAsia="hr-HR"/>
              </w:rPr>
            </w:pPr>
          </w:p>
        </w:tc>
        <w:tc>
          <w:tcPr>
            <w:tcW w:w="2551" w:type="dxa"/>
            <w:noWrap/>
            <w:vAlign w:val="center"/>
          </w:tcPr>
          <w:p w14:paraId="19A5ABD4" w14:textId="7660203B" w:rsidR="007B53D9" w:rsidRPr="007B53D9" w:rsidRDefault="007B53D9" w:rsidP="007B53D9">
            <w:pPr>
              <w:spacing w:after="0" w:line="240" w:lineRule="auto"/>
              <w:ind w:left="0"/>
              <w:jc w:val="center"/>
              <w:rPr>
                <w:rFonts w:asciiTheme="minorHAnsi" w:eastAsia="Times New Roman" w:hAnsiTheme="minorHAnsi" w:cstheme="minorHAnsi"/>
                <w:color w:val="000000"/>
                <w:sz w:val="22"/>
                <w:szCs w:val="22"/>
                <w:lang w:eastAsia="hr-HR"/>
              </w:rPr>
            </w:pPr>
            <w:r w:rsidRPr="007B53D9">
              <w:rPr>
                <w:rFonts w:asciiTheme="minorHAnsi" w:eastAsia="Times New Roman" w:hAnsiTheme="minorHAnsi" w:cstheme="minorHAnsi"/>
                <w:color w:val="000000"/>
                <w:sz w:val="22"/>
                <w:szCs w:val="22"/>
                <w:lang w:eastAsia="hr-HR"/>
              </w:rPr>
              <w:t>2.667.948 kn</w:t>
            </w:r>
          </w:p>
        </w:tc>
      </w:tr>
      <w:tr w:rsidR="007B53D9" w:rsidRPr="00EC60F5" w14:paraId="02125D4F" w14:textId="77777777" w:rsidTr="007B53D9">
        <w:trPr>
          <w:trHeight w:val="300"/>
        </w:trPr>
        <w:tc>
          <w:tcPr>
            <w:tcW w:w="3969" w:type="dxa"/>
            <w:noWrap/>
            <w:vAlign w:val="center"/>
            <w:hideMark/>
          </w:tcPr>
          <w:p w14:paraId="1B6F4E30" w14:textId="2941A663" w:rsidR="007B53D9" w:rsidRPr="007B53D9" w:rsidRDefault="007B53D9" w:rsidP="007B53D9">
            <w:pPr>
              <w:spacing w:after="0" w:line="240" w:lineRule="auto"/>
              <w:ind w:left="0"/>
              <w:rPr>
                <w:rFonts w:asciiTheme="minorHAnsi" w:eastAsia="Times New Roman" w:hAnsiTheme="minorHAnsi" w:cstheme="minorHAnsi"/>
                <w:b/>
                <w:bCs/>
                <w:color w:val="000000"/>
                <w:sz w:val="22"/>
                <w:szCs w:val="22"/>
                <w:lang w:eastAsia="hr-HR"/>
              </w:rPr>
            </w:pPr>
            <w:r w:rsidRPr="007B53D9">
              <w:rPr>
                <w:rFonts w:asciiTheme="minorHAnsi" w:hAnsiTheme="minorHAnsi" w:cstheme="minorHAnsi"/>
                <w:sz w:val="22"/>
                <w:szCs w:val="22"/>
              </w:rPr>
              <w:t>6. ZDRAVSTVENA SKRB SPORTAŠA</w:t>
            </w:r>
          </w:p>
        </w:tc>
        <w:tc>
          <w:tcPr>
            <w:tcW w:w="2268" w:type="dxa"/>
            <w:noWrap/>
            <w:vAlign w:val="center"/>
          </w:tcPr>
          <w:p w14:paraId="18175896" w14:textId="463D4496" w:rsidR="007B53D9" w:rsidRPr="007B53D9" w:rsidRDefault="007B53D9" w:rsidP="007B53D9">
            <w:pPr>
              <w:spacing w:after="0" w:line="240" w:lineRule="auto"/>
              <w:ind w:left="0"/>
              <w:jc w:val="center"/>
              <w:rPr>
                <w:rFonts w:asciiTheme="minorHAnsi" w:eastAsia="Times New Roman" w:hAnsiTheme="minorHAnsi" w:cstheme="minorHAnsi"/>
                <w:color w:val="000000"/>
                <w:sz w:val="22"/>
                <w:szCs w:val="22"/>
                <w:lang w:eastAsia="hr-HR"/>
              </w:rPr>
            </w:pPr>
            <w:r w:rsidRPr="007B53D9">
              <w:rPr>
                <w:rFonts w:asciiTheme="minorHAnsi" w:eastAsia="Times New Roman" w:hAnsiTheme="minorHAnsi" w:cstheme="minorHAnsi"/>
                <w:color w:val="000000"/>
                <w:sz w:val="22"/>
                <w:szCs w:val="22"/>
                <w:lang w:eastAsia="hr-HR"/>
              </w:rPr>
              <w:t>177.753 kn</w:t>
            </w:r>
          </w:p>
        </w:tc>
        <w:tc>
          <w:tcPr>
            <w:tcW w:w="2551" w:type="dxa"/>
            <w:noWrap/>
            <w:vAlign w:val="center"/>
          </w:tcPr>
          <w:p w14:paraId="52AE4177" w14:textId="391C9951" w:rsidR="007B53D9" w:rsidRPr="007B53D9" w:rsidRDefault="007B53D9" w:rsidP="007B53D9">
            <w:pPr>
              <w:spacing w:after="0" w:line="240" w:lineRule="auto"/>
              <w:ind w:left="0"/>
              <w:jc w:val="center"/>
              <w:rPr>
                <w:rFonts w:asciiTheme="minorHAnsi" w:eastAsia="Times New Roman" w:hAnsiTheme="minorHAnsi" w:cstheme="minorHAnsi"/>
                <w:color w:val="000000"/>
                <w:sz w:val="22"/>
                <w:szCs w:val="22"/>
                <w:lang w:eastAsia="hr-HR"/>
              </w:rPr>
            </w:pPr>
          </w:p>
        </w:tc>
      </w:tr>
      <w:tr w:rsidR="007B53D9" w:rsidRPr="00EC60F5" w14:paraId="17B80962" w14:textId="77777777" w:rsidTr="007B53D9">
        <w:trPr>
          <w:cnfStyle w:val="000000100000" w:firstRow="0" w:lastRow="0" w:firstColumn="0" w:lastColumn="0" w:oddVBand="0" w:evenVBand="0" w:oddHBand="1" w:evenHBand="0" w:firstRowFirstColumn="0" w:firstRowLastColumn="0" w:lastRowFirstColumn="0" w:lastRowLastColumn="0"/>
          <w:trHeight w:val="300"/>
        </w:trPr>
        <w:tc>
          <w:tcPr>
            <w:tcW w:w="3969" w:type="dxa"/>
            <w:noWrap/>
            <w:vAlign w:val="center"/>
          </w:tcPr>
          <w:p w14:paraId="261DB524" w14:textId="45417F71" w:rsidR="007B53D9" w:rsidRPr="007B53D9" w:rsidRDefault="007B53D9" w:rsidP="007B53D9">
            <w:pPr>
              <w:spacing w:after="0" w:line="240" w:lineRule="auto"/>
              <w:ind w:left="0"/>
              <w:rPr>
                <w:rFonts w:asciiTheme="minorHAnsi" w:eastAsia="Times New Roman" w:hAnsiTheme="minorHAnsi" w:cstheme="minorHAnsi"/>
                <w:b/>
                <w:bCs/>
                <w:color w:val="000000"/>
                <w:sz w:val="22"/>
                <w:szCs w:val="22"/>
                <w:lang w:eastAsia="hr-HR"/>
              </w:rPr>
            </w:pPr>
            <w:r w:rsidRPr="007B53D9">
              <w:rPr>
                <w:rFonts w:asciiTheme="minorHAnsi" w:hAnsiTheme="minorHAnsi" w:cstheme="minorHAnsi"/>
                <w:sz w:val="22"/>
                <w:szCs w:val="22"/>
              </w:rPr>
              <w:t>7. STIPENDIJE SPORTAŠIMA</w:t>
            </w:r>
          </w:p>
        </w:tc>
        <w:tc>
          <w:tcPr>
            <w:tcW w:w="2268" w:type="dxa"/>
            <w:noWrap/>
            <w:vAlign w:val="center"/>
          </w:tcPr>
          <w:p w14:paraId="5CBAF653" w14:textId="01D32A85" w:rsidR="007B53D9" w:rsidRPr="007B53D9" w:rsidRDefault="007B53D9" w:rsidP="007B53D9">
            <w:pPr>
              <w:spacing w:after="0" w:line="240" w:lineRule="auto"/>
              <w:ind w:left="0"/>
              <w:jc w:val="center"/>
              <w:rPr>
                <w:rFonts w:asciiTheme="minorHAnsi" w:eastAsia="Times New Roman" w:hAnsiTheme="minorHAnsi" w:cstheme="minorHAnsi"/>
                <w:color w:val="000000"/>
                <w:sz w:val="22"/>
                <w:szCs w:val="22"/>
                <w:lang w:eastAsia="hr-HR"/>
              </w:rPr>
            </w:pPr>
            <w:r w:rsidRPr="007B53D9">
              <w:rPr>
                <w:rFonts w:asciiTheme="minorHAnsi" w:eastAsia="Times New Roman" w:hAnsiTheme="minorHAnsi" w:cstheme="minorHAnsi"/>
                <w:color w:val="000000"/>
                <w:sz w:val="22"/>
                <w:szCs w:val="22"/>
                <w:lang w:eastAsia="hr-HR"/>
              </w:rPr>
              <w:t>53.983 kn</w:t>
            </w:r>
          </w:p>
        </w:tc>
        <w:tc>
          <w:tcPr>
            <w:tcW w:w="2551" w:type="dxa"/>
            <w:noWrap/>
            <w:vAlign w:val="center"/>
          </w:tcPr>
          <w:p w14:paraId="0B88BC9A" w14:textId="77777777" w:rsidR="007B53D9" w:rsidRPr="007B53D9" w:rsidRDefault="007B53D9" w:rsidP="007B53D9">
            <w:pPr>
              <w:spacing w:after="0" w:line="240" w:lineRule="auto"/>
              <w:ind w:left="0"/>
              <w:jc w:val="center"/>
              <w:rPr>
                <w:rFonts w:asciiTheme="minorHAnsi" w:eastAsia="Times New Roman" w:hAnsiTheme="minorHAnsi" w:cstheme="minorHAnsi"/>
                <w:color w:val="000000"/>
                <w:sz w:val="22"/>
                <w:szCs w:val="22"/>
                <w:lang w:eastAsia="hr-HR"/>
              </w:rPr>
            </w:pPr>
          </w:p>
        </w:tc>
      </w:tr>
      <w:tr w:rsidR="007B53D9" w:rsidRPr="00EC60F5" w14:paraId="0982ADB5" w14:textId="77777777" w:rsidTr="007B53D9">
        <w:trPr>
          <w:trHeight w:val="300"/>
        </w:trPr>
        <w:tc>
          <w:tcPr>
            <w:tcW w:w="3969" w:type="dxa"/>
            <w:noWrap/>
            <w:vAlign w:val="center"/>
          </w:tcPr>
          <w:p w14:paraId="3A2DB223" w14:textId="5985AAAB" w:rsidR="007B53D9" w:rsidRPr="007B53D9" w:rsidRDefault="007B53D9" w:rsidP="00700799">
            <w:pPr>
              <w:spacing w:after="0" w:line="240" w:lineRule="auto"/>
              <w:ind w:left="0"/>
              <w:jc w:val="center"/>
              <w:rPr>
                <w:rFonts w:asciiTheme="minorHAnsi" w:eastAsia="Times New Roman" w:hAnsiTheme="minorHAnsi" w:cstheme="minorHAnsi"/>
                <w:b/>
                <w:bCs/>
                <w:color w:val="000000"/>
                <w:sz w:val="22"/>
                <w:szCs w:val="22"/>
                <w:lang w:eastAsia="hr-HR"/>
              </w:rPr>
            </w:pPr>
            <w:r>
              <w:rPr>
                <w:rFonts w:asciiTheme="minorHAnsi" w:eastAsia="Times New Roman" w:hAnsiTheme="minorHAnsi" w:cstheme="minorHAnsi"/>
                <w:b/>
                <w:bCs/>
                <w:color w:val="000000"/>
                <w:sz w:val="22"/>
                <w:szCs w:val="22"/>
                <w:lang w:eastAsia="hr-HR"/>
              </w:rPr>
              <w:t>UKUPNO</w:t>
            </w:r>
          </w:p>
        </w:tc>
        <w:tc>
          <w:tcPr>
            <w:tcW w:w="2268" w:type="dxa"/>
            <w:noWrap/>
            <w:vAlign w:val="center"/>
          </w:tcPr>
          <w:p w14:paraId="0617B96B" w14:textId="3806EDC6" w:rsidR="007B53D9" w:rsidRPr="007B53D9" w:rsidRDefault="007B53D9" w:rsidP="00700799">
            <w:pPr>
              <w:spacing w:after="0" w:line="240" w:lineRule="auto"/>
              <w:ind w:left="0"/>
              <w:jc w:val="center"/>
              <w:rPr>
                <w:rFonts w:asciiTheme="minorHAnsi" w:eastAsia="Times New Roman" w:hAnsiTheme="minorHAnsi" w:cstheme="minorHAnsi"/>
                <w:b/>
                <w:bCs/>
                <w:color w:val="000000"/>
                <w:sz w:val="22"/>
                <w:szCs w:val="22"/>
                <w:lang w:eastAsia="hr-HR"/>
              </w:rPr>
            </w:pPr>
            <w:r w:rsidRPr="007B53D9">
              <w:rPr>
                <w:rFonts w:asciiTheme="minorHAnsi" w:eastAsia="Times New Roman" w:hAnsiTheme="minorHAnsi" w:cstheme="minorHAnsi"/>
                <w:b/>
                <w:bCs/>
                <w:color w:val="000000"/>
                <w:sz w:val="22"/>
                <w:szCs w:val="22"/>
                <w:lang w:eastAsia="hr-HR"/>
              </w:rPr>
              <w:t>5.006.569 kn</w:t>
            </w:r>
          </w:p>
        </w:tc>
        <w:tc>
          <w:tcPr>
            <w:tcW w:w="2551" w:type="dxa"/>
            <w:noWrap/>
            <w:vAlign w:val="center"/>
          </w:tcPr>
          <w:p w14:paraId="5730E309" w14:textId="412B4C44" w:rsidR="007B53D9" w:rsidRPr="007B53D9" w:rsidRDefault="007B53D9" w:rsidP="00700799">
            <w:pPr>
              <w:spacing w:after="0" w:line="240" w:lineRule="auto"/>
              <w:ind w:left="0"/>
              <w:jc w:val="center"/>
              <w:rPr>
                <w:rFonts w:asciiTheme="minorHAnsi" w:eastAsia="Times New Roman" w:hAnsiTheme="minorHAnsi" w:cstheme="minorHAnsi"/>
                <w:b/>
                <w:bCs/>
                <w:color w:val="000000"/>
                <w:sz w:val="22"/>
                <w:szCs w:val="22"/>
                <w:lang w:eastAsia="hr-HR"/>
              </w:rPr>
            </w:pPr>
            <w:r>
              <w:rPr>
                <w:rFonts w:asciiTheme="minorHAnsi" w:eastAsia="Times New Roman" w:hAnsiTheme="minorHAnsi" w:cstheme="minorHAnsi"/>
                <w:b/>
                <w:bCs/>
                <w:color w:val="000000"/>
                <w:sz w:val="22"/>
                <w:szCs w:val="22"/>
                <w:lang w:eastAsia="hr-HR"/>
              </w:rPr>
              <w:t>2.912.848 kn</w:t>
            </w:r>
          </w:p>
        </w:tc>
      </w:tr>
      <w:tr w:rsidR="00F14DE1" w:rsidRPr="00EC60F5" w14:paraId="61139E8F" w14:textId="77777777" w:rsidTr="007B53D9">
        <w:trPr>
          <w:cnfStyle w:val="000000100000" w:firstRow="0" w:lastRow="0" w:firstColumn="0" w:lastColumn="0" w:oddVBand="0" w:evenVBand="0" w:oddHBand="1" w:evenHBand="0" w:firstRowFirstColumn="0" w:firstRowLastColumn="0" w:lastRowFirstColumn="0" w:lastRowLastColumn="0"/>
          <w:trHeight w:val="300"/>
        </w:trPr>
        <w:tc>
          <w:tcPr>
            <w:tcW w:w="3969" w:type="dxa"/>
            <w:noWrap/>
            <w:vAlign w:val="center"/>
          </w:tcPr>
          <w:p w14:paraId="15924278" w14:textId="77777777" w:rsidR="00F14DE1" w:rsidRPr="007B53D9" w:rsidRDefault="00F14DE1" w:rsidP="00700799">
            <w:pPr>
              <w:spacing w:after="0" w:line="240" w:lineRule="auto"/>
              <w:ind w:left="0"/>
              <w:jc w:val="center"/>
              <w:rPr>
                <w:rFonts w:asciiTheme="minorHAnsi" w:eastAsia="Times New Roman" w:hAnsiTheme="minorHAnsi" w:cstheme="minorHAnsi"/>
                <w:b/>
                <w:bCs/>
                <w:color w:val="000000"/>
                <w:sz w:val="22"/>
                <w:szCs w:val="22"/>
                <w:lang w:eastAsia="hr-HR"/>
              </w:rPr>
            </w:pPr>
            <w:r w:rsidRPr="007B53D9">
              <w:rPr>
                <w:rFonts w:asciiTheme="minorHAnsi" w:eastAsia="Times New Roman" w:hAnsiTheme="minorHAnsi" w:cstheme="minorHAnsi"/>
                <w:b/>
                <w:bCs/>
                <w:color w:val="000000"/>
                <w:sz w:val="22"/>
                <w:szCs w:val="22"/>
                <w:lang w:eastAsia="hr-HR"/>
              </w:rPr>
              <w:t>UDIO</w:t>
            </w:r>
          </w:p>
        </w:tc>
        <w:tc>
          <w:tcPr>
            <w:tcW w:w="2268" w:type="dxa"/>
            <w:noWrap/>
            <w:vAlign w:val="center"/>
          </w:tcPr>
          <w:p w14:paraId="270CB3DD" w14:textId="28305E73" w:rsidR="00F14DE1" w:rsidRPr="007B53D9" w:rsidRDefault="007B53D9" w:rsidP="00700799">
            <w:pPr>
              <w:spacing w:after="0" w:line="240" w:lineRule="auto"/>
              <w:ind w:left="0"/>
              <w:jc w:val="center"/>
              <w:rPr>
                <w:rFonts w:asciiTheme="minorHAnsi" w:eastAsia="Times New Roman" w:hAnsiTheme="minorHAnsi" w:cstheme="minorHAnsi"/>
                <w:b/>
                <w:bCs/>
                <w:color w:val="000000"/>
                <w:sz w:val="22"/>
                <w:szCs w:val="22"/>
                <w:lang w:eastAsia="hr-HR"/>
              </w:rPr>
            </w:pPr>
            <w:r>
              <w:rPr>
                <w:rFonts w:asciiTheme="minorHAnsi" w:eastAsia="Times New Roman" w:hAnsiTheme="minorHAnsi" w:cstheme="minorHAnsi"/>
                <w:b/>
                <w:bCs/>
                <w:color w:val="000000"/>
                <w:sz w:val="22"/>
                <w:szCs w:val="22"/>
                <w:lang w:eastAsia="hr-HR"/>
              </w:rPr>
              <w:t>63</w:t>
            </w:r>
            <w:r w:rsidR="00F14DE1" w:rsidRPr="007B53D9">
              <w:rPr>
                <w:rFonts w:asciiTheme="minorHAnsi" w:eastAsia="Times New Roman" w:hAnsiTheme="minorHAnsi" w:cstheme="minorHAnsi"/>
                <w:b/>
                <w:bCs/>
                <w:color w:val="000000"/>
                <w:sz w:val="22"/>
                <w:szCs w:val="22"/>
                <w:lang w:eastAsia="hr-HR"/>
              </w:rPr>
              <w:t>%</w:t>
            </w:r>
          </w:p>
        </w:tc>
        <w:tc>
          <w:tcPr>
            <w:tcW w:w="2551" w:type="dxa"/>
            <w:noWrap/>
            <w:vAlign w:val="center"/>
          </w:tcPr>
          <w:p w14:paraId="2D5CED98" w14:textId="70660C69" w:rsidR="00F14DE1" w:rsidRPr="007B53D9" w:rsidRDefault="007B53D9" w:rsidP="00700799">
            <w:pPr>
              <w:spacing w:after="0" w:line="240" w:lineRule="auto"/>
              <w:ind w:left="0"/>
              <w:jc w:val="center"/>
              <w:rPr>
                <w:rFonts w:asciiTheme="minorHAnsi" w:eastAsia="Times New Roman" w:hAnsiTheme="minorHAnsi" w:cstheme="minorHAnsi"/>
                <w:b/>
                <w:bCs/>
                <w:color w:val="000000"/>
                <w:sz w:val="22"/>
                <w:szCs w:val="22"/>
                <w:lang w:eastAsia="hr-HR"/>
              </w:rPr>
            </w:pPr>
            <w:r>
              <w:rPr>
                <w:rFonts w:asciiTheme="minorHAnsi" w:eastAsia="Times New Roman" w:hAnsiTheme="minorHAnsi" w:cstheme="minorHAnsi"/>
                <w:b/>
                <w:bCs/>
                <w:color w:val="000000"/>
                <w:sz w:val="22"/>
                <w:szCs w:val="22"/>
                <w:lang w:eastAsia="hr-HR"/>
              </w:rPr>
              <w:t>37</w:t>
            </w:r>
            <w:r w:rsidR="00F14DE1" w:rsidRPr="007B53D9">
              <w:rPr>
                <w:rFonts w:asciiTheme="minorHAnsi" w:eastAsia="Times New Roman" w:hAnsiTheme="minorHAnsi" w:cstheme="minorHAnsi"/>
                <w:b/>
                <w:bCs/>
                <w:color w:val="000000"/>
                <w:sz w:val="22"/>
                <w:szCs w:val="22"/>
                <w:lang w:eastAsia="hr-HR"/>
              </w:rPr>
              <w:t>%</w:t>
            </w:r>
          </w:p>
        </w:tc>
      </w:tr>
    </w:tbl>
    <w:p w14:paraId="48B6B295" w14:textId="77777777" w:rsidR="00F14DE1" w:rsidRDefault="00F14DE1" w:rsidP="00F14DE1"/>
    <w:p w14:paraId="23EDE7C8" w14:textId="5E255ABC" w:rsidR="00F14DE1" w:rsidRDefault="00F14DE1" w:rsidP="00F14DE1">
      <w:r>
        <w:t xml:space="preserve">U 2019. godini uložena javna sredstva u sportsku infrastrukturu na području Grada </w:t>
      </w:r>
      <w:r w:rsidR="007B53D9">
        <w:t>Karlovca</w:t>
      </w:r>
      <w:r>
        <w:t xml:space="preserve"> činila su </w:t>
      </w:r>
      <w:r w:rsidR="007B53D9">
        <w:t>manji dio</w:t>
      </w:r>
      <w:r>
        <w:t xml:space="preserve"> (</w:t>
      </w:r>
      <w:r w:rsidR="007B53D9">
        <w:t>37</w:t>
      </w:r>
      <w:r>
        <w:t>%) u odnosu na javna sredstva uložena u programski dio (</w:t>
      </w:r>
      <w:r w:rsidR="007B53D9">
        <w:t>63</w:t>
      </w:r>
      <w:r>
        <w:t>%). (Grafikon 2.3.</w:t>
      </w:r>
      <w:r w:rsidR="003602F0">
        <w:t>10</w:t>
      </w:r>
      <w:r>
        <w:t xml:space="preserve">.) </w:t>
      </w:r>
    </w:p>
    <w:p w14:paraId="78E19B7A" w14:textId="0213642B" w:rsidR="00F14DE1" w:rsidRDefault="00F14DE1" w:rsidP="00F14DE1">
      <w:r>
        <w:t xml:space="preserve">Generalno ne postoje jasni kriteriji ili preporuke kakav bi trebao biti omjer ili odnos ove dvije skupine rashoda za sport. U ovom trenutku dominira tzv. </w:t>
      </w:r>
      <w:r w:rsidR="003602F0">
        <w:t>Programski</w:t>
      </w:r>
      <w:r>
        <w:t xml:space="preserve"> dio koji u najvećoj mjeri obuhvaća </w:t>
      </w:r>
      <w:r w:rsidR="003602F0">
        <w:t>sredstva namijenjena sportskim klubovima, trenerima i sportašima</w:t>
      </w:r>
      <w:r>
        <w:t>.</w:t>
      </w:r>
    </w:p>
    <w:p w14:paraId="02167D87" w14:textId="77777777" w:rsidR="00F14DE1" w:rsidRDefault="00F14DE1" w:rsidP="00F14DE1"/>
    <w:p w14:paraId="33DA4E3B" w14:textId="3966CC0B" w:rsidR="00F14DE1" w:rsidRDefault="003602F0" w:rsidP="00F14DE1">
      <w:pPr>
        <w:ind w:left="0"/>
      </w:pPr>
      <w:r>
        <w:rPr>
          <w:noProof/>
          <w:lang w:eastAsia="hr-HR"/>
        </w:rPr>
        <w:drawing>
          <wp:inline distT="0" distB="0" distL="0" distR="0" wp14:anchorId="37AE904C" wp14:editId="2EB2C443">
            <wp:extent cx="5800725" cy="3238500"/>
            <wp:effectExtent l="0" t="0" r="9525" b="0"/>
            <wp:docPr id="27" name="Grafikon 27">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0ACAB0E-115F-4334-A0B2-53A79B21848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58F7EB07" w14:textId="55C74ECF" w:rsidR="00F14DE1" w:rsidRDefault="00F14DE1" w:rsidP="00F14DE1">
      <w:pPr>
        <w:spacing w:line="240" w:lineRule="auto"/>
      </w:pPr>
      <w:r>
        <w:rPr>
          <w:sz w:val="20"/>
        </w:rPr>
        <w:t>Grafikon</w:t>
      </w:r>
      <w:r w:rsidRPr="00F12630">
        <w:rPr>
          <w:sz w:val="20"/>
        </w:rPr>
        <w:t xml:space="preserve"> 2.3.</w:t>
      </w:r>
      <w:r w:rsidR="003602F0">
        <w:rPr>
          <w:sz w:val="20"/>
        </w:rPr>
        <w:t>10</w:t>
      </w:r>
      <w:r w:rsidRPr="00F12630">
        <w:rPr>
          <w:sz w:val="20"/>
        </w:rPr>
        <w:t xml:space="preserve">. </w:t>
      </w:r>
      <w:r>
        <w:rPr>
          <w:sz w:val="20"/>
        </w:rPr>
        <w:t xml:space="preserve">Raspodjela proračunskih izdvajanja grada </w:t>
      </w:r>
      <w:r w:rsidR="003602F0">
        <w:rPr>
          <w:sz w:val="20"/>
        </w:rPr>
        <w:t>Karlovca</w:t>
      </w:r>
      <w:r>
        <w:rPr>
          <w:sz w:val="20"/>
        </w:rPr>
        <w:t xml:space="preserve"> </w:t>
      </w:r>
      <w:r w:rsidR="003602F0">
        <w:rPr>
          <w:sz w:val="20"/>
        </w:rPr>
        <w:t xml:space="preserve">putem Programa javnih potreba u sportu za </w:t>
      </w:r>
      <w:r>
        <w:rPr>
          <w:sz w:val="20"/>
        </w:rPr>
        <w:t>2019. godin</w:t>
      </w:r>
      <w:r w:rsidR="003602F0">
        <w:rPr>
          <w:sz w:val="20"/>
        </w:rPr>
        <w:t>u</w:t>
      </w:r>
      <w:r>
        <w:rPr>
          <w:sz w:val="20"/>
        </w:rPr>
        <w:t xml:space="preserve"> na Programski dio i Infrastrukturni dio (izračun autora)</w:t>
      </w:r>
    </w:p>
    <w:p w14:paraId="3A0041DC" w14:textId="77777777" w:rsidR="00F14DE1" w:rsidRDefault="00F14DE1" w:rsidP="00F14DE1"/>
    <w:p w14:paraId="36EB785A" w14:textId="3A811D0E" w:rsidR="00F14DE1" w:rsidRDefault="00F14DE1" w:rsidP="00F14DE1">
      <w:r>
        <w:t>Radi usporedbe na Grafikonu 2.3.7. prikazani su postotni omjeri proračunskih izdvajanja za Programski dio odnosno Infrastrukturni gradova Rijeka, Varaždin i Dubrovnik za 2017. godinu</w:t>
      </w:r>
      <w:r w:rsidR="003602F0">
        <w:t xml:space="preserve"> odnosno Osijeka i Karlovca za 2019. godinu</w:t>
      </w:r>
      <w:r>
        <w:t>.</w:t>
      </w:r>
    </w:p>
    <w:p w14:paraId="0274EFF6" w14:textId="77777777" w:rsidR="00F14DE1" w:rsidRDefault="00F14DE1" w:rsidP="00F14DE1"/>
    <w:p w14:paraId="5B266CFC" w14:textId="0CD98F2D" w:rsidR="00F14DE1" w:rsidRDefault="003602F0" w:rsidP="00F14DE1">
      <w:pPr>
        <w:ind w:left="0"/>
      </w:pPr>
      <w:r>
        <w:rPr>
          <w:noProof/>
          <w:lang w:eastAsia="hr-HR"/>
        </w:rPr>
        <w:drawing>
          <wp:inline distT="0" distB="0" distL="0" distR="0" wp14:anchorId="11567862" wp14:editId="7BDBF1D2">
            <wp:extent cx="5838825" cy="3314700"/>
            <wp:effectExtent l="0" t="0" r="9525" b="0"/>
            <wp:docPr id="28" name="Grafikon 28">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331637F-B852-4ACD-A9BD-F5D640D3BA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6C2FD75D" w14:textId="711D4D08" w:rsidR="00F14DE1" w:rsidRDefault="00F14DE1" w:rsidP="00F14DE1">
      <w:pPr>
        <w:spacing w:line="240" w:lineRule="auto"/>
      </w:pPr>
      <w:r>
        <w:rPr>
          <w:sz w:val="20"/>
        </w:rPr>
        <w:t>Grafikon</w:t>
      </w:r>
      <w:r w:rsidRPr="00F12630">
        <w:rPr>
          <w:sz w:val="20"/>
        </w:rPr>
        <w:t xml:space="preserve"> 2.3.</w:t>
      </w:r>
      <w:r>
        <w:rPr>
          <w:sz w:val="20"/>
        </w:rPr>
        <w:t>7</w:t>
      </w:r>
      <w:r w:rsidRPr="00F12630">
        <w:rPr>
          <w:sz w:val="20"/>
        </w:rPr>
        <w:t xml:space="preserve">. </w:t>
      </w:r>
      <w:r>
        <w:rPr>
          <w:sz w:val="20"/>
        </w:rPr>
        <w:t xml:space="preserve">Omjeri izdvajanja za Programski dio odnosno Infrastrukturni dio </w:t>
      </w:r>
      <w:r w:rsidR="003602F0">
        <w:rPr>
          <w:sz w:val="20"/>
        </w:rPr>
        <w:t xml:space="preserve">gradova </w:t>
      </w:r>
      <w:r>
        <w:rPr>
          <w:sz w:val="20"/>
        </w:rPr>
        <w:t xml:space="preserve">Varaždina, Rijeke i Dubrovnika u 2017. godini (izvor: </w:t>
      </w:r>
      <w:hyperlink r:id="rId46" w:history="1">
        <w:r w:rsidRPr="008A32B7">
          <w:rPr>
            <w:rStyle w:val="Hiperveza"/>
            <w:sz w:val="20"/>
          </w:rPr>
          <w:t>www.rijeka.hr</w:t>
        </w:r>
      </w:hyperlink>
      <w:r>
        <w:rPr>
          <w:sz w:val="20"/>
        </w:rPr>
        <w:t xml:space="preserve">, </w:t>
      </w:r>
      <w:hyperlink r:id="rId47" w:history="1">
        <w:r w:rsidRPr="008A32B7">
          <w:rPr>
            <w:rStyle w:val="Hiperveza"/>
            <w:sz w:val="20"/>
          </w:rPr>
          <w:t>www.varazdin.hr</w:t>
        </w:r>
      </w:hyperlink>
      <w:r>
        <w:rPr>
          <w:sz w:val="20"/>
        </w:rPr>
        <w:t>, Grad Dubrovnik, 2018)</w:t>
      </w:r>
      <w:r w:rsidR="003602F0">
        <w:rPr>
          <w:sz w:val="20"/>
        </w:rPr>
        <w:t xml:space="preserve"> i Osijeka i Karlovca u 2019. godini.</w:t>
      </w:r>
    </w:p>
    <w:p w14:paraId="0265F723" w14:textId="77777777" w:rsidR="00F14DE1" w:rsidRDefault="00F14DE1" w:rsidP="00F14DE1"/>
    <w:p w14:paraId="6BCCE876" w14:textId="26E87465" w:rsidR="007E221A" w:rsidRDefault="007E221A" w:rsidP="00F14DE1">
      <w:r>
        <w:t xml:space="preserve">Rijeka i Varaždin su gradovi koji su u posljednjih 10ak godina imali vrlo značajna ulaganja u gradsku sportsku infrastrukturu (npr. dvorana zamet i kompleks bazena na Kantridi u Rijeci ili sportska dvorana Arena u Varaždinu) te se visoki udio rashoda za sportsku infrastrukturu očituje u otplatama kredita odnosno troškova javno-privatnog partnerstva u izgradnji i održavanju sportske infrastrukture. S druge strane su gradovi poput Dubrovnika i Karlovca koji nisu imali tako visoka ulaganja u sportsku infrastrukturu posljednjih nekoliko desetljeća (osim u školsku sportsku infrastrukturu). </w:t>
      </w:r>
    </w:p>
    <w:p w14:paraId="1CC6A001" w14:textId="31C04638" w:rsidR="00F14DE1" w:rsidRDefault="00F14DE1" w:rsidP="00F14DE1">
      <w:r>
        <w:t xml:space="preserve">Program javnih potreba u sportu u Varaždinu realiziran je u 2017. godini u iznosu od 8.390.000 kn, u Rijeci 11.633.365 kn, a u Dubrovniku </w:t>
      </w:r>
      <w:r w:rsidRPr="003F1777">
        <w:t>14.972.950,02 kn</w:t>
      </w:r>
      <w:r>
        <w:t xml:space="preserve">.  Međutim, vidljivo je da se u Varaždinu i Rijeci značaj dio izdvajanja za sport odnosi na sportsku infrastrukturu. Varaždin izdvaja gotovo 32 milijuna kuna, a Rijeka više od 54 milijuna kuna, dok Dubrovnik izdvaja blizu 9 milijuna kuna godišnje za sportsku infrastrukturu. (Strategija razvoja sporta i sportske infrastrukture u Gradu Dubrovniku 2018.-2028., </w:t>
      </w:r>
      <w:hyperlink r:id="rId48" w:history="1">
        <w:r w:rsidRPr="00F31FB5">
          <w:rPr>
            <w:rStyle w:val="Hiperveza"/>
          </w:rPr>
          <w:t>www.rijeka.hr</w:t>
        </w:r>
      </w:hyperlink>
      <w:r>
        <w:t xml:space="preserve">, </w:t>
      </w:r>
      <w:hyperlink r:id="rId49" w:history="1">
        <w:r w:rsidRPr="00F31FB5">
          <w:rPr>
            <w:rStyle w:val="Hiperveza"/>
          </w:rPr>
          <w:t>www.varazdin.hr</w:t>
        </w:r>
      </w:hyperlink>
      <w:r>
        <w:t>)</w:t>
      </w:r>
      <w:r w:rsidR="007E221A">
        <w:t xml:space="preserve"> Grad Osijek je u 2019. godini od oko 40 milijuna kuna proračunskih izdvajanja putem Programa javnih potreba u sportu nešto više  18 milijuna kuna namijenio programskom dijelu, a blizu 22 milijuna kuna za održavanje i upravljanje sportskom infrastrukturom ko</w:t>
      </w:r>
      <w:r w:rsidR="003E1224">
        <w:t>j</w:t>
      </w:r>
      <w:r w:rsidR="0074794D">
        <w:t>a</w:t>
      </w:r>
      <w:r w:rsidR="007E221A">
        <w:t xml:space="preserve"> u najvećoj mjeri obuhvaća potpore trgovačkom društvu Sportski objekti d.o.o. koje upravlja s 12 kapitalnih sportskih objekata Grada Osijeka</w:t>
      </w:r>
      <w:r w:rsidR="0074794D">
        <w:t xml:space="preserve"> (npr. 3 gradske sportske dvorane i drugi objekti)</w:t>
      </w:r>
      <w:r w:rsidR="007E221A">
        <w:t xml:space="preserve"> te s 11 </w:t>
      </w:r>
      <w:r w:rsidR="007E221A" w:rsidRPr="00936E17">
        <w:t>javn</w:t>
      </w:r>
      <w:r w:rsidR="007E221A">
        <w:t>o</w:t>
      </w:r>
      <w:r w:rsidR="007E221A" w:rsidRPr="00936E17">
        <w:t xml:space="preserve"> rekreacijsk</w:t>
      </w:r>
      <w:r w:rsidR="007E221A">
        <w:t>ih</w:t>
      </w:r>
      <w:r w:rsidR="007E221A" w:rsidRPr="00936E17">
        <w:t xml:space="preserve"> i </w:t>
      </w:r>
      <w:r w:rsidR="007E221A">
        <w:t>s</w:t>
      </w:r>
      <w:r w:rsidR="007E221A" w:rsidRPr="00936E17">
        <w:t>portsk</w:t>
      </w:r>
      <w:r w:rsidR="007E221A">
        <w:t>ih</w:t>
      </w:r>
      <w:r w:rsidR="007E221A" w:rsidRPr="00936E17">
        <w:t xml:space="preserve"> površine na području Grada Osijeka koje </w:t>
      </w:r>
      <w:r w:rsidR="007E221A">
        <w:t>su</w:t>
      </w:r>
      <w:r w:rsidR="007E221A" w:rsidRPr="00936E17">
        <w:t xml:space="preserve"> </w:t>
      </w:r>
      <w:r w:rsidR="007E221A">
        <w:t xml:space="preserve">im </w:t>
      </w:r>
      <w:r w:rsidR="007E221A" w:rsidRPr="00936E17">
        <w:t>povjerene na upravljanje i održavanje.</w:t>
      </w:r>
      <w:r w:rsidR="007E221A">
        <w:t xml:space="preserve"> Pored toga sufinancira se gospodarenje sportskim građevinama kojima upravljaju sportski klubovi (22 sportska objekta) i drug</w:t>
      </w:r>
      <w:r w:rsidR="0074794D">
        <w:t>a</w:t>
      </w:r>
      <w:r w:rsidR="007E221A">
        <w:t xml:space="preserve"> </w:t>
      </w:r>
      <w:r w:rsidR="0074794D">
        <w:t xml:space="preserve">sportska </w:t>
      </w:r>
      <w:r w:rsidR="007E221A">
        <w:t>infrastruktur</w:t>
      </w:r>
      <w:r w:rsidR="0074794D">
        <w:t>a. Grad Karlovac izdvaja približno 3 milijuna kuna godišnje putem Programa javnih potreba u sportu koji uključuju troškove korištenja sportskih dvorana, a u najvećoj mjeri (oko 2 milijuna kuna) se odnose na sportske objekte kojima upravlja gradsko trgovačko društvo Mladost d.o.o.</w:t>
      </w:r>
    </w:p>
    <w:p w14:paraId="0AF5193D" w14:textId="77777777" w:rsidR="00F14DE1" w:rsidRDefault="00F14DE1" w:rsidP="00F14DE1"/>
    <w:p w14:paraId="77D5FF97" w14:textId="768B0E63" w:rsidR="00F14DE1" w:rsidRDefault="00F14DE1" w:rsidP="00F14DE1">
      <w:pPr>
        <w:pStyle w:val="Naslov4"/>
      </w:pPr>
      <w:r>
        <w:t>Proračunska i druga izdvajanja javnih sredstava za sport izvan Programa javnih potreba u sportu</w:t>
      </w:r>
      <w:r w:rsidR="00BE2C5B">
        <w:t xml:space="preserve"> Grada Karlovca</w:t>
      </w:r>
    </w:p>
    <w:p w14:paraId="67BB3A2A" w14:textId="3752F3A8" w:rsidR="00F14DE1" w:rsidRDefault="00F14DE1" w:rsidP="00F14DE1">
      <w:r>
        <w:t xml:space="preserve">Pored analiziranih izdvajanja za sport iz Proračuna Grada </w:t>
      </w:r>
      <w:r w:rsidR="0074794D">
        <w:t>Karlovca</w:t>
      </w:r>
      <w:r>
        <w:t xml:space="preserve"> putem Programa javnih potreba u sportu tijekom 2019. godine izdvojeno je još javnih sredstava za sport. Dio tih sredstava došao je iz Proračuna Grada </w:t>
      </w:r>
      <w:r w:rsidR="0074794D">
        <w:t>Karlovca</w:t>
      </w:r>
      <w:r>
        <w:t xml:space="preserve">, dio iz trgovačkih društava u vlasništvu Grada </w:t>
      </w:r>
      <w:r w:rsidR="00BE2C5B">
        <w:t>Karlovca</w:t>
      </w:r>
      <w:r>
        <w:t xml:space="preserve">, dio iz Programa javnih potreba u sportu </w:t>
      </w:r>
      <w:r w:rsidR="0074794D">
        <w:t>Karlovačke</w:t>
      </w:r>
      <w:r>
        <w:t xml:space="preserve"> županije, a dio iz drugih javnih izvora s nacionalne razine (Središnji državni ured za sport).</w:t>
      </w:r>
    </w:p>
    <w:p w14:paraId="3F0155F4" w14:textId="405ACC6E" w:rsidR="00F14DE1" w:rsidRDefault="00F14DE1" w:rsidP="00F14DE1">
      <w:r>
        <w:t xml:space="preserve">Na razini Grada </w:t>
      </w:r>
      <w:r w:rsidR="0074794D">
        <w:t>Karlovca</w:t>
      </w:r>
      <w:r>
        <w:t xml:space="preserve"> tijekom 2019. izdvojeno je dodatnih </w:t>
      </w:r>
      <w:r w:rsidR="00A14F6F">
        <w:t>551</w:t>
      </w:r>
      <w:r>
        <w:t>.</w:t>
      </w:r>
      <w:r w:rsidR="00A14F6F">
        <w:t>000</w:t>
      </w:r>
      <w:r>
        <w:t xml:space="preserve"> kn za potrebe sporta iz </w:t>
      </w:r>
      <w:r w:rsidR="00A14F6F">
        <w:t>tri</w:t>
      </w:r>
      <w:r>
        <w:t xml:space="preserve"> izvora: 1) trgovačka društva u vlasništvu Grada </w:t>
      </w:r>
      <w:r w:rsidR="00BE2C5B">
        <w:t>Karlovca</w:t>
      </w:r>
      <w:r w:rsidR="00A14F6F">
        <w:t>,</w:t>
      </w:r>
      <w:r>
        <w:t xml:space="preserve"> 2) Proračun Grada </w:t>
      </w:r>
      <w:r w:rsidR="00BE2C5B">
        <w:t>Karlovca</w:t>
      </w:r>
      <w:r w:rsidR="00A14F6F">
        <w:t xml:space="preserve"> i 3) Turistička zajednica Grada Karlovca</w:t>
      </w:r>
      <w:r>
        <w:t xml:space="preserve">. Najveći dio dodatnih izdvajanja za sport došao je iz </w:t>
      </w:r>
      <w:r w:rsidR="00BE2C5B">
        <w:t xml:space="preserve">trgovačkih društava u vlasništvu Grada Karlovca koja </w:t>
      </w:r>
      <w:r>
        <w:t xml:space="preserve">su ukupno izdvojila </w:t>
      </w:r>
      <w:r w:rsidR="00A14F6F">
        <w:t>521</w:t>
      </w:r>
      <w:r>
        <w:t xml:space="preserve">.000 kuna </w:t>
      </w:r>
      <w:r w:rsidR="00A14F6F">
        <w:t>za projekte i aktivnosti 32 sportska kluba</w:t>
      </w:r>
      <w:r>
        <w:t xml:space="preserve">. </w:t>
      </w:r>
      <w:r w:rsidR="00BE2C5B">
        <w:t>(Tablica 2.3.</w:t>
      </w:r>
      <w:r w:rsidR="00A14F6F">
        <w:t>10</w:t>
      </w:r>
      <w:r w:rsidR="00BE2C5B">
        <w:t>.)</w:t>
      </w:r>
    </w:p>
    <w:p w14:paraId="37CF57C5" w14:textId="77777777" w:rsidR="00A14F6F" w:rsidRDefault="00A14F6F" w:rsidP="00F14DE1"/>
    <w:p w14:paraId="314B5705" w14:textId="0B794636" w:rsidR="00F14DE1" w:rsidRDefault="00F14DE1" w:rsidP="00F14DE1">
      <w:pPr>
        <w:spacing w:line="240" w:lineRule="auto"/>
        <w:rPr>
          <w:sz w:val="20"/>
        </w:rPr>
      </w:pPr>
      <w:r>
        <w:rPr>
          <w:sz w:val="20"/>
        </w:rPr>
        <w:t>Tablica 2.3.</w:t>
      </w:r>
      <w:r w:rsidR="00A14F6F">
        <w:rPr>
          <w:sz w:val="20"/>
        </w:rPr>
        <w:t>10</w:t>
      </w:r>
      <w:r w:rsidRPr="00F12630">
        <w:rPr>
          <w:sz w:val="20"/>
        </w:rPr>
        <w:t xml:space="preserve">. </w:t>
      </w:r>
      <w:r>
        <w:rPr>
          <w:sz w:val="20"/>
        </w:rPr>
        <w:t xml:space="preserve">Izdvajanja sredstava za sport na razini Grada </w:t>
      </w:r>
      <w:r w:rsidR="00BE2C5B">
        <w:rPr>
          <w:sz w:val="20"/>
        </w:rPr>
        <w:t>Karlovca</w:t>
      </w:r>
      <w:r>
        <w:rPr>
          <w:sz w:val="20"/>
        </w:rPr>
        <w:t xml:space="preserve"> izvan Programa javnih potreba u sportu u 2019. godini</w:t>
      </w:r>
    </w:p>
    <w:tbl>
      <w:tblPr>
        <w:tblStyle w:val="ListTable4Accent2"/>
        <w:tblW w:w="7088" w:type="dxa"/>
        <w:tblInd w:w="1271" w:type="dxa"/>
        <w:tblLook w:val="04A0" w:firstRow="1" w:lastRow="0" w:firstColumn="1" w:lastColumn="0" w:noHBand="0" w:noVBand="1"/>
      </w:tblPr>
      <w:tblGrid>
        <w:gridCol w:w="464"/>
        <w:gridCol w:w="4923"/>
        <w:gridCol w:w="1701"/>
      </w:tblGrid>
      <w:tr w:rsidR="00A14F6F" w:rsidRPr="00A14F6F" w14:paraId="7E0FE99B" w14:textId="77777777" w:rsidTr="00A14F6F">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7088" w:type="dxa"/>
            <w:gridSpan w:val="3"/>
            <w:noWrap/>
            <w:hideMark/>
          </w:tcPr>
          <w:p w14:paraId="398D5558" w14:textId="77777777" w:rsidR="00A14F6F" w:rsidRPr="00A14F6F" w:rsidRDefault="00A14F6F" w:rsidP="00A14F6F">
            <w:pPr>
              <w:spacing w:after="0" w:line="240" w:lineRule="auto"/>
              <w:ind w:left="0"/>
              <w:jc w:val="center"/>
              <w:rPr>
                <w:rFonts w:ascii="Calibri" w:eastAsia="Times New Roman" w:hAnsi="Calibri" w:cs="Calibri"/>
                <w:color w:val="FFFFFF"/>
                <w:sz w:val="22"/>
                <w:szCs w:val="22"/>
                <w:lang w:eastAsia="hr-HR"/>
              </w:rPr>
            </w:pPr>
            <w:r w:rsidRPr="00A14F6F">
              <w:rPr>
                <w:rFonts w:ascii="Calibri" w:eastAsia="Times New Roman" w:hAnsi="Calibri" w:cs="Calibri"/>
                <w:color w:val="FFFFFF"/>
                <w:sz w:val="22"/>
                <w:szCs w:val="22"/>
                <w:lang w:eastAsia="hr-HR"/>
              </w:rPr>
              <w:t>Trgovačka društva u vlasništvu Grada Karlovca</w:t>
            </w:r>
          </w:p>
        </w:tc>
      </w:tr>
      <w:tr w:rsidR="00A14F6F" w:rsidRPr="00A14F6F" w14:paraId="0EABA893" w14:textId="77777777" w:rsidTr="00A14F6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64" w:type="dxa"/>
            <w:noWrap/>
            <w:hideMark/>
          </w:tcPr>
          <w:p w14:paraId="4381DAF1" w14:textId="77777777" w:rsidR="00A14F6F" w:rsidRPr="00A14F6F" w:rsidRDefault="00A14F6F" w:rsidP="00A14F6F">
            <w:pPr>
              <w:spacing w:after="0" w:line="240" w:lineRule="auto"/>
              <w:ind w:left="0"/>
              <w:jc w:val="center"/>
              <w:rPr>
                <w:rFonts w:ascii="Calibri" w:eastAsia="Times New Roman" w:hAnsi="Calibri" w:cs="Calibri"/>
                <w:b w:val="0"/>
                <w:bCs w:val="0"/>
                <w:color w:val="000000"/>
                <w:sz w:val="22"/>
                <w:szCs w:val="22"/>
                <w:lang w:eastAsia="hr-HR"/>
              </w:rPr>
            </w:pPr>
            <w:r w:rsidRPr="00A14F6F">
              <w:rPr>
                <w:rFonts w:ascii="Calibri" w:eastAsia="Times New Roman" w:hAnsi="Calibri" w:cs="Calibri"/>
                <w:b w:val="0"/>
                <w:bCs w:val="0"/>
                <w:color w:val="000000"/>
                <w:sz w:val="22"/>
                <w:szCs w:val="22"/>
                <w:lang w:eastAsia="hr-HR"/>
              </w:rPr>
              <w:t>RB</w:t>
            </w:r>
          </w:p>
        </w:tc>
        <w:tc>
          <w:tcPr>
            <w:tcW w:w="4923" w:type="dxa"/>
            <w:noWrap/>
            <w:hideMark/>
          </w:tcPr>
          <w:p w14:paraId="67B91E4C" w14:textId="77777777" w:rsidR="00A14F6F" w:rsidRPr="00A14F6F" w:rsidRDefault="00A14F6F" w:rsidP="00A14F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lang w:eastAsia="hr-HR"/>
              </w:rPr>
            </w:pPr>
            <w:r w:rsidRPr="00A14F6F">
              <w:rPr>
                <w:rFonts w:ascii="Calibri" w:eastAsia="Times New Roman" w:hAnsi="Calibri" w:cs="Calibri"/>
                <w:b/>
                <w:bCs/>
                <w:color w:val="000000"/>
                <w:sz w:val="22"/>
                <w:szCs w:val="22"/>
                <w:lang w:eastAsia="hr-HR"/>
              </w:rPr>
              <w:t>Naziv tvrtke</w:t>
            </w:r>
          </w:p>
        </w:tc>
        <w:tc>
          <w:tcPr>
            <w:tcW w:w="1701" w:type="dxa"/>
            <w:noWrap/>
            <w:hideMark/>
          </w:tcPr>
          <w:p w14:paraId="43CC4624" w14:textId="77777777" w:rsidR="00A14F6F" w:rsidRPr="00A14F6F" w:rsidRDefault="00A14F6F" w:rsidP="00A14F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lang w:eastAsia="hr-HR"/>
              </w:rPr>
            </w:pPr>
            <w:r w:rsidRPr="00A14F6F">
              <w:rPr>
                <w:rFonts w:ascii="Calibri" w:eastAsia="Times New Roman" w:hAnsi="Calibri" w:cs="Calibri"/>
                <w:b/>
                <w:bCs/>
                <w:color w:val="000000"/>
                <w:sz w:val="22"/>
                <w:szCs w:val="22"/>
                <w:lang w:eastAsia="hr-HR"/>
              </w:rPr>
              <w:t xml:space="preserve">Iznos </w:t>
            </w:r>
          </w:p>
        </w:tc>
      </w:tr>
      <w:tr w:rsidR="00A14F6F" w:rsidRPr="00A14F6F" w14:paraId="477E3C27" w14:textId="77777777" w:rsidTr="00A14F6F">
        <w:trPr>
          <w:trHeight w:val="315"/>
        </w:trPr>
        <w:tc>
          <w:tcPr>
            <w:cnfStyle w:val="001000000000" w:firstRow="0" w:lastRow="0" w:firstColumn="1" w:lastColumn="0" w:oddVBand="0" w:evenVBand="0" w:oddHBand="0" w:evenHBand="0" w:firstRowFirstColumn="0" w:firstRowLastColumn="0" w:lastRowFirstColumn="0" w:lastRowLastColumn="0"/>
            <w:tcW w:w="464" w:type="dxa"/>
            <w:noWrap/>
            <w:hideMark/>
          </w:tcPr>
          <w:p w14:paraId="6A6ECC8B" w14:textId="77777777" w:rsidR="00A14F6F" w:rsidRPr="00A14F6F" w:rsidRDefault="00A14F6F" w:rsidP="00A14F6F">
            <w:pPr>
              <w:spacing w:after="0" w:line="240" w:lineRule="auto"/>
              <w:ind w:left="0"/>
              <w:jc w:val="center"/>
              <w:rPr>
                <w:rFonts w:ascii="Calibri" w:eastAsia="Times New Roman" w:hAnsi="Calibri" w:cs="Calibri"/>
                <w:b w:val="0"/>
                <w:bCs w:val="0"/>
                <w:color w:val="000000"/>
                <w:sz w:val="22"/>
                <w:szCs w:val="22"/>
                <w:lang w:eastAsia="hr-HR"/>
              </w:rPr>
            </w:pPr>
            <w:r w:rsidRPr="00A14F6F">
              <w:rPr>
                <w:rFonts w:ascii="Calibri" w:eastAsia="Times New Roman" w:hAnsi="Calibri" w:cs="Calibri"/>
                <w:b w:val="0"/>
                <w:bCs w:val="0"/>
                <w:color w:val="000000"/>
                <w:sz w:val="22"/>
                <w:szCs w:val="22"/>
                <w:lang w:eastAsia="hr-HR"/>
              </w:rPr>
              <w:t>1.</w:t>
            </w:r>
          </w:p>
        </w:tc>
        <w:tc>
          <w:tcPr>
            <w:tcW w:w="4923" w:type="dxa"/>
            <w:noWrap/>
            <w:hideMark/>
          </w:tcPr>
          <w:p w14:paraId="37A9D2BA" w14:textId="77777777" w:rsidR="00A14F6F" w:rsidRPr="00A14F6F" w:rsidRDefault="00A14F6F" w:rsidP="00A14F6F">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A14F6F">
              <w:rPr>
                <w:rFonts w:ascii="Calibri" w:eastAsia="Times New Roman" w:hAnsi="Calibri" w:cs="Calibri"/>
                <w:color w:val="000000"/>
                <w:sz w:val="22"/>
                <w:szCs w:val="22"/>
                <w:lang w:eastAsia="hr-HR"/>
              </w:rPr>
              <w:t>Inkasator d.o.o.</w:t>
            </w:r>
          </w:p>
        </w:tc>
        <w:tc>
          <w:tcPr>
            <w:tcW w:w="1701" w:type="dxa"/>
            <w:noWrap/>
            <w:hideMark/>
          </w:tcPr>
          <w:p w14:paraId="0906086F" w14:textId="77777777" w:rsidR="00A14F6F" w:rsidRPr="00A14F6F" w:rsidRDefault="00A14F6F" w:rsidP="00A14F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A14F6F">
              <w:rPr>
                <w:rFonts w:ascii="Calibri" w:eastAsia="Times New Roman" w:hAnsi="Calibri" w:cs="Calibri"/>
                <w:color w:val="000000"/>
                <w:sz w:val="22"/>
                <w:szCs w:val="22"/>
                <w:lang w:eastAsia="hr-HR"/>
              </w:rPr>
              <w:t>50.000,00 kn</w:t>
            </w:r>
          </w:p>
        </w:tc>
      </w:tr>
      <w:tr w:rsidR="00A14F6F" w:rsidRPr="00A14F6F" w14:paraId="0F8FBBF2" w14:textId="77777777" w:rsidTr="00A14F6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64" w:type="dxa"/>
            <w:noWrap/>
            <w:hideMark/>
          </w:tcPr>
          <w:p w14:paraId="50D675FD" w14:textId="77777777" w:rsidR="00A14F6F" w:rsidRPr="00A14F6F" w:rsidRDefault="00A14F6F" w:rsidP="00A14F6F">
            <w:pPr>
              <w:spacing w:after="0" w:line="240" w:lineRule="auto"/>
              <w:ind w:left="0"/>
              <w:jc w:val="center"/>
              <w:rPr>
                <w:rFonts w:ascii="Calibri" w:eastAsia="Times New Roman" w:hAnsi="Calibri" w:cs="Calibri"/>
                <w:b w:val="0"/>
                <w:bCs w:val="0"/>
                <w:color w:val="000000"/>
                <w:sz w:val="22"/>
                <w:szCs w:val="22"/>
                <w:lang w:eastAsia="hr-HR"/>
              </w:rPr>
            </w:pPr>
            <w:r w:rsidRPr="00A14F6F">
              <w:rPr>
                <w:rFonts w:ascii="Calibri" w:eastAsia="Times New Roman" w:hAnsi="Calibri" w:cs="Calibri"/>
                <w:b w:val="0"/>
                <w:bCs w:val="0"/>
                <w:color w:val="000000"/>
                <w:sz w:val="22"/>
                <w:szCs w:val="22"/>
                <w:lang w:eastAsia="hr-HR"/>
              </w:rPr>
              <w:t>2.</w:t>
            </w:r>
          </w:p>
        </w:tc>
        <w:tc>
          <w:tcPr>
            <w:tcW w:w="4923" w:type="dxa"/>
            <w:noWrap/>
            <w:hideMark/>
          </w:tcPr>
          <w:p w14:paraId="4E79523C" w14:textId="77777777" w:rsidR="00A14F6F" w:rsidRPr="00A14F6F" w:rsidRDefault="00A14F6F" w:rsidP="00A14F6F">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A14F6F">
              <w:rPr>
                <w:rFonts w:ascii="Calibri" w:eastAsia="Times New Roman" w:hAnsi="Calibri" w:cs="Calibri"/>
                <w:color w:val="000000"/>
                <w:sz w:val="22"/>
                <w:szCs w:val="22"/>
                <w:lang w:eastAsia="hr-HR"/>
              </w:rPr>
              <w:t>Gradska toplana d.o.o.</w:t>
            </w:r>
          </w:p>
        </w:tc>
        <w:tc>
          <w:tcPr>
            <w:tcW w:w="1701" w:type="dxa"/>
            <w:noWrap/>
            <w:hideMark/>
          </w:tcPr>
          <w:p w14:paraId="1F54B425" w14:textId="77777777" w:rsidR="00A14F6F" w:rsidRPr="00A14F6F" w:rsidRDefault="00A14F6F" w:rsidP="00A14F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A14F6F">
              <w:rPr>
                <w:rFonts w:ascii="Calibri" w:eastAsia="Times New Roman" w:hAnsi="Calibri" w:cs="Calibri"/>
                <w:color w:val="000000"/>
                <w:sz w:val="22"/>
                <w:szCs w:val="22"/>
                <w:lang w:eastAsia="hr-HR"/>
              </w:rPr>
              <w:t>40.000,00 kn</w:t>
            </w:r>
          </w:p>
        </w:tc>
      </w:tr>
      <w:tr w:rsidR="00A14F6F" w:rsidRPr="00A14F6F" w14:paraId="1FDDDACD" w14:textId="77777777" w:rsidTr="00A14F6F">
        <w:trPr>
          <w:trHeight w:val="315"/>
        </w:trPr>
        <w:tc>
          <w:tcPr>
            <w:cnfStyle w:val="001000000000" w:firstRow="0" w:lastRow="0" w:firstColumn="1" w:lastColumn="0" w:oddVBand="0" w:evenVBand="0" w:oddHBand="0" w:evenHBand="0" w:firstRowFirstColumn="0" w:firstRowLastColumn="0" w:lastRowFirstColumn="0" w:lastRowLastColumn="0"/>
            <w:tcW w:w="464" w:type="dxa"/>
            <w:noWrap/>
            <w:hideMark/>
          </w:tcPr>
          <w:p w14:paraId="1829F7DA" w14:textId="77777777" w:rsidR="00A14F6F" w:rsidRPr="00A14F6F" w:rsidRDefault="00A14F6F" w:rsidP="00A14F6F">
            <w:pPr>
              <w:spacing w:after="0" w:line="240" w:lineRule="auto"/>
              <w:ind w:left="0"/>
              <w:jc w:val="center"/>
              <w:rPr>
                <w:rFonts w:ascii="Calibri" w:eastAsia="Times New Roman" w:hAnsi="Calibri" w:cs="Calibri"/>
                <w:b w:val="0"/>
                <w:bCs w:val="0"/>
                <w:color w:val="000000"/>
                <w:sz w:val="22"/>
                <w:szCs w:val="22"/>
                <w:lang w:eastAsia="hr-HR"/>
              </w:rPr>
            </w:pPr>
            <w:r w:rsidRPr="00A14F6F">
              <w:rPr>
                <w:rFonts w:ascii="Calibri" w:eastAsia="Times New Roman" w:hAnsi="Calibri" w:cs="Calibri"/>
                <w:b w:val="0"/>
                <w:bCs w:val="0"/>
                <w:color w:val="000000"/>
                <w:sz w:val="22"/>
                <w:szCs w:val="22"/>
                <w:lang w:eastAsia="hr-HR"/>
              </w:rPr>
              <w:t>3.</w:t>
            </w:r>
          </w:p>
        </w:tc>
        <w:tc>
          <w:tcPr>
            <w:tcW w:w="4923" w:type="dxa"/>
            <w:noWrap/>
            <w:hideMark/>
          </w:tcPr>
          <w:p w14:paraId="1D161DDF" w14:textId="77777777" w:rsidR="00A14F6F" w:rsidRPr="00A14F6F" w:rsidRDefault="00A14F6F" w:rsidP="00A14F6F">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A14F6F">
              <w:rPr>
                <w:rFonts w:ascii="Calibri" w:eastAsia="Times New Roman" w:hAnsi="Calibri" w:cs="Calibri"/>
                <w:color w:val="000000"/>
                <w:sz w:val="22"/>
                <w:szCs w:val="22"/>
                <w:lang w:eastAsia="hr-HR"/>
              </w:rPr>
              <w:t>Zelenilo d.o.o.</w:t>
            </w:r>
          </w:p>
        </w:tc>
        <w:tc>
          <w:tcPr>
            <w:tcW w:w="1701" w:type="dxa"/>
            <w:noWrap/>
            <w:hideMark/>
          </w:tcPr>
          <w:p w14:paraId="7484A5E9" w14:textId="77777777" w:rsidR="00A14F6F" w:rsidRPr="00A14F6F" w:rsidRDefault="00A14F6F" w:rsidP="00A14F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A14F6F">
              <w:rPr>
                <w:rFonts w:ascii="Calibri" w:eastAsia="Times New Roman" w:hAnsi="Calibri" w:cs="Calibri"/>
                <w:color w:val="000000"/>
                <w:sz w:val="22"/>
                <w:szCs w:val="22"/>
                <w:lang w:eastAsia="hr-HR"/>
              </w:rPr>
              <w:t>52.000,00 kn</w:t>
            </w:r>
          </w:p>
        </w:tc>
      </w:tr>
      <w:tr w:rsidR="00A14F6F" w:rsidRPr="00A14F6F" w14:paraId="4E09A2E5" w14:textId="77777777" w:rsidTr="00A14F6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64" w:type="dxa"/>
            <w:noWrap/>
            <w:hideMark/>
          </w:tcPr>
          <w:p w14:paraId="1D1FA764" w14:textId="77777777" w:rsidR="00A14F6F" w:rsidRPr="00A14F6F" w:rsidRDefault="00A14F6F" w:rsidP="00A14F6F">
            <w:pPr>
              <w:spacing w:after="0" w:line="240" w:lineRule="auto"/>
              <w:ind w:left="0"/>
              <w:jc w:val="center"/>
              <w:rPr>
                <w:rFonts w:ascii="Calibri" w:eastAsia="Times New Roman" w:hAnsi="Calibri" w:cs="Calibri"/>
                <w:b w:val="0"/>
                <w:bCs w:val="0"/>
                <w:color w:val="000000"/>
                <w:sz w:val="22"/>
                <w:szCs w:val="22"/>
                <w:lang w:eastAsia="hr-HR"/>
              </w:rPr>
            </w:pPr>
            <w:r w:rsidRPr="00A14F6F">
              <w:rPr>
                <w:rFonts w:ascii="Calibri" w:eastAsia="Times New Roman" w:hAnsi="Calibri" w:cs="Calibri"/>
                <w:b w:val="0"/>
                <w:bCs w:val="0"/>
                <w:color w:val="000000"/>
                <w:sz w:val="22"/>
                <w:szCs w:val="22"/>
                <w:lang w:eastAsia="hr-HR"/>
              </w:rPr>
              <w:t>4.</w:t>
            </w:r>
          </w:p>
        </w:tc>
        <w:tc>
          <w:tcPr>
            <w:tcW w:w="4923" w:type="dxa"/>
            <w:noWrap/>
            <w:hideMark/>
          </w:tcPr>
          <w:p w14:paraId="626574A7" w14:textId="77777777" w:rsidR="00A14F6F" w:rsidRPr="00A14F6F" w:rsidRDefault="00A14F6F" w:rsidP="00A14F6F">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A14F6F">
              <w:rPr>
                <w:rFonts w:ascii="Calibri" w:eastAsia="Times New Roman" w:hAnsi="Calibri" w:cs="Calibri"/>
                <w:color w:val="000000"/>
                <w:sz w:val="22"/>
                <w:szCs w:val="22"/>
                <w:lang w:eastAsia="hr-HR"/>
              </w:rPr>
              <w:t>Mladost d.o.o.</w:t>
            </w:r>
          </w:p>
        </w:tc>
        <w:tc>
          <w:tcPr>
            <w:tcW w:w="1701" w:type="dxa"/>
            <w:noWrap/>
            <w:hideMark/>
          </w:tcPr>
          <w:p w14:paraId="693915E3" w14:textId="77777777" w:rsidR="00A14F6F" w:rsidRPr="00A14F6F" w:rsidRDefault="00A14F6F" w:rsidP="00A14F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A14F6F">
              <w:rPr>
                <w:rFonts w:ascii="Calibri" w:eastAsia="Times New Roman" w:hAnsi="Calibri" w:cs="Calibri"/>
                <w:color w:val="000000"/>
                <w:sz w:val="22"/>
                <w:szCs w:val="22"/>
                <w:lang w:eastAsia="hr-HR"/>
              </w:rPr>
              <w:t>55.000,00 kn</w:t>
            </w:r>
          </w:p>
        </w:tc>
      </w:tr>
      <w:tr w:rsidR="00A14F6F" w:rsidRPr="00A14F6F" w14:paraId="557D3BA6" w14:textId="77777777" w:rsidTr="00A14F6F">
        <w:trPr>
          <w:trHeight w:val="315"/>
        </w:trPr>
        <w:tc>
          <w:tcPr>
            <w:cnfStyle w:val="001000000000" w:firstRow="0" w:lastRow="0" w:firstColumn="1" w:lastColumn="0" w:oddVBand="0" w:evenVBand="0" w:oddHBand="0" w:evenHBand="0" w:firstRowFirstColumn="0" w:firstRowLastColumn="0" w:lastRowFirstColumn="0" w:lastRowLastColumn="0"/>
            <w:tcW w:w="464" w:type="dxa"/>
            <w:noWrap/>
            <w:hideMark/>
          </w:tcPr>
          <w:p w14:paraId="62BB0794" w14:textId="77777777" w:rsidR="00A14F6F" w:rsidRPr="00A14F6F" w:rsidRDefault="00A14F6F" w:rsidP="00A14F6F">
            <w:pPr>
              <w:spacing w:after="0" w:line="240" w:lineRule="auto"/>
              <w:ind w:left="0"/>
              <w:jc w:val="center"/>
              <w:rPr>
                <w:rFonts w:ascii="Calibri" w:eastAsia="Times New Roman" w:hAnsi="Calibri" w:cs="Calibri"/>
                <w:b w:val="0"/>
                <w:bCs w:val="0"/>
                <w:color w:val="000000"/>
                <w:sz w:val="22"/>
                <w:szCs w:val="22"/>
                <w:lang w:eastAsia="hr-HR"/>
              </w:rPr>
            </w:pPr>
            <w:r w:rsidRPr="00A14F6F">
              <w:rPr>
                <w:rFonts w:ascii="Calibri" w:eastAsia="Times New Roman" w:hAnsi="Calibri" w:cs="Calibri"/>
                <w:b w:val="0"/>
                <w:bCs w:val="0"/>
                <w:color w:val="000000"/>
                <w:sz w:val="22"/>
                <w:szCs w:val="22"/>
                <w:lang w:eastAsia="hr-HR"/>
              </w:rPr>
              <w:t>5.</w:t>
            </w:r>
          </w:p>
        </w:tc>
        <w:tc>
          <w:tcPr>
            <w:tcW w:w="4923" w:type="dxa"/>
            <w:noWrap/>
            <w:hideMark/>
          </w:tcPr>
          <w:p w14:paraId="3C1E912E" w14:textId="77777777" w:rsidR="00A14F6F" w:rsidRPr="00A14F6F" w:rsidRDefault="00A14F6F" w:rsidP="00A14F6F">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A14F6F">
              <w:rPr>
                <w:rFonts w:ascii="Calibri" w:eastAsia="Times New Roman" w:hAnsi="Calibri" w:cs="Calibri"/>
                <w:color w:val="000000"/>
                <w:sz w:val="22"/>
                <w:szCs w:val="22"/>
                <w:lang w:eastAsia="hr-HR"/>
              </w:rPr>
              <w:t>Hostel Karlovac d.o.o.</w:t>
            </w:r>
          </w:p>
        </w:tc>
        <w:tc>
          <w:tcPr>
            <w:tcW w:w="1701" w:type="dxa"/>
            <w:noWrap/>
            <w:hideMark/>
          </w:tcPr>
          <w:p w14:paraId="7BB4786F" w14:textId="77777777" w:rsidR="00A14F6F" w:rsidRPr="00A14F6F" w:rsidRDefault="00A14F6F" w:rsidP="00A14F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A14F6F">
              <w:rPr>
                <w:rFonts w:ascii="Calibri" w:eastAsia="Times New Roman" w:hAnsi="Calibri" w:cs="Calibri"/>
                <w:color w:val="000000"/>
                <w:sz w:val="22"/>
                <w:szCs w:val="22"/>
                <w:lang w:eastAsia="hr-HR"/>
              </w:rPr>
              <w:t>46.000,00 kn</w:t>
            </w:r>
          </w:p>
        </w:tc>
      </w:tr>
      <w:tr w:rsidR="00A14F6F" w:rsidRPr="00A14F6F" w14:paraId="7482A6DA" w14:textId="77777777" w:rsidTr="00A14F6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64" w:type="dxa"/>
            <w:noWrap/>
            <w:hideMark/>
          </w:tcPr>
          <w:p w14:paraId="40663CED" w14:textId="77777777" w:rsidR="00A14F6F" w:rsidRPr="00A14F6F" w:rsidRDefault="00A14F6F" w:rsidP="00A14F6F">
            <w:pPr>
              <w:spacing w:after="0" w:line="240" w:lineRule="auto"/>
              <w:ind w:left="0"/>
              <w:jc w:val="center"/>
              <w:rPr>
                <w:rFonts w:ascii="Calibri" w:eastAsia="Times New Roman" w:hAnsi="Calibri" w:cs="Calibri"/>
                <w:b w:val="0"/>
                <w:bCs w:val="0"/>
                <w:color w:val="000000"/>
                <w:sz w:val="22"/>
                <w:szCs w:val="22"/>
                <w:lang w:eastAsia="hr-HR"/>
              </w:rPr>
            </w:pPr>
            <w:r w:rsidRPr="00A14F6F">
              <w:rPr>
                <w:rFonts w:ascii="Calibri" w:eastAsia="Times New Roman" w:hAnsi="Calibri" w:cs="Calibri"/>
                <w:b w:val="0"/>
                <w:bCs w:val="0"/>
                <w:color w:val="000000"/>
                <w:sz w:val="22"/>
                <w:szCs w:val="22"/>
                <w:lang w:eastAsia="hr-HR"/>
              </w:rPr>
              <w:t>6.</w:t>
            </w:r>
          </w:p>
        </w:tc>
        <w:tc>
          <w:tcPr>
            <w:tcW w:w="4923" w:type="dxa"/>
            <w:noWrap/>
            <w:hideMark/>
          </w:tcPr>
          <w:p w14:paraId="2D3C1FF9" w14:textId="77777777" w:rsidR="00A14F6F" w:rsidRPr="00A14F6F" w:rsidRDefault="00A14F6F" w:rsidP="00A14F6F">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A14F6F">
              <w:rPr>
                <w:rFonts w:ascii="Calibri" w:eastAsia="Times New Roman" w:hAnsi="Calibri" w:cs="Calibri"/>
                <w:color w:val="000000"/>
                <w:sz w:val="22"/>
                <w:szCs w:val="22"/>
                <w:lang w:eastAsia="hr-HR"/>
              </w:rPr>
              <w:t>Čistoća d.o.o.</w:t>
            </w:r>
          </w:p>
        </w:tc>
        <w:tc>
          <w:tcPr>
            <w:tcW w:w="1701" w:type="dxa"/>
            <w:noWrap/>
            <w:hideMark/>
          </w:tcPr>
          <w:p w14:paraId="76A35F0F" w14:textId="77777777" w:rsidR="00A14F6F" w:rsidRPr="00A14F6F" w:rsidRDefault="00A14F6F" w:rsidP="00A14F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A14F6F">
              <w:rPr>
                <w:rFonts w:ascii="Calibri" w:eastAsia="Times New Roman" w:hAnsi="Calibri" w:cs="Calibri"/>
                <w:color w:val="000000"/>
                <w:sz w:val="22"/>
                <w:szCs w:val="22"/>
                <w:lang w:eastAsia="hr-HR"/>
              </w:rPr>
              <w:t>100.000,00 kn</w:t>
            </w:r>
          </w:p>
        </w:tc>
      </w:tr>
      <w:tr w:rsidR="00A14F6F" w:rsidRPr="00A14F6F" w14:paraId="7EF4B607" w14:textId="77777777" w:rsidTr="00A14F6F">
        <w:trPr>
          <w:trHeight w:val="315"/>
        </w:trPr>
        <w:tc>
          <w:tcPr>
            <w:cnfStyle w:val="001000000000" w:firstRow="0" w:lastRow="0" w:firstColumn="1" w:lastColumn="0" w:oddVBand="0" w:evenVBand="0" w:oddHBand="0" w:evenHBand="0" w:firstRowFirstColumn="0" w:firstRowLastColumn="0" w:lastRowFirstColumn="0" w:lastRowLastColumn="0"/>
            <w:tcW w:w="464" w:type="dxa"/>
            <w:noWrap/>
            <w:hideMark/>
          </w:tcPr>
          <w:p w14:paraId="5347E252" w14:textId="77777777" w:rsidR="00A14F6F" w:rsidRPr="00A14F6F" w:rsidRDefault="00A14F6F" w:rsidP="00A14F6F">
            <w:pPr>
              <w:spacing w:after="0" w:line="240" w:lineRule="auto"/>
              <w:ind w:left="0"/>
              <w:jc w:val="center"/>
              <w:rPr>
                <w:rFonts w:ascii="Calibri" w:eastAsia="Times New Roman" w:hAnsi="Calibri" w:cs="Calibri"/>
                <w:b w:val="0"/>
                <w:bCs w:val="0"/>
                <w:color w:val="000000"/>
                <w:sz w:val="22"/>
                <w:szCs w:val="22"/>
                <w:lang w:eastAsia="hr-HR"/>
              </w:rPr>
            </w:pPr>
            <w:r w:rsidRPr="00A14F6F">
              <w:rPr>
                <w:rFonts w:ascii="Calibri" w:eastAsia="Times New Roman" w:hAnsi="Calibri" w:cs="Calibri"/>
                <w:b w:val="0"/>
                <w:bCs w:val="0"/>
                <w:color w:val="000000"/>
                <w:sz w:val="22"/>
                <w:szCs w:val="22"/>
                <w:lang w:eastAsia="hr-HR"/>
              </w:rPr>
              <w:t>7.</w:t>
            </w:r>
          </w:p>
        </w:tc>
        <w:tc>
          <w:tcPr>
            <w:tcW w:w="4923" w:type="dxa"/>
            <w:noWrap/>
            <w:hideMark/>
          </w:tcPr>
          <w:p w14:paraId="07C237A3" w14:textId="77777777" w:rsidR="00A14F6F" w:rsidRPr="00A14F6F" w:rsidRDefault="00A14F6F" w:rsidP="00A14F6F">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A14F6F">
              <w:rPr>
                <w:rFonts w:ascii="Calibri" w:eastAsia="Times New Roman" w:hAnsi="Calibri" w:cs="Calibri"/>
                <w:color w:val="000000"/>
                <w:sz w:val="22"/>
                <w:szCs w:val="22"/>
                <w:lang w:eastAsia="hr-HR"/>
              </w:rPr>
              <w:t>Vodovod i kanalizacija d.o.o.</w:t>
            </w:r>
          </w:p>
        </w:tc>
        <w:tc>
          <w:tcPr>
            <w:tcW w:w="1701" w:type="dxa"/>
            <w:noWrap/>
            <w:hideMark/>
          </w:tcPr>
          <w:p w14:paraId="40DD2582" w14:textId="77777777" w:rsidR="00A14F6F" w:rsidRPr="00A14F6F" w:rsidRDefault="00A14F6F" w:rsidP="00A14F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A14F6F">
              <w:rPr>
                <w:rFonts w:ascii="Calibri" w:eastAsia="Times New Roman" w:hAnsi="Calibri" w:cs="Calibri"/>
                <w:color w:val="000000"/>
                <w:sz w:val="22"/>
                <w:szCs w:val="22"/>
                <w:lang w:eastAsia="hr-HR"/>
              </w:rPr>
              <w:t>178.000,00 kn</w:t>
            </w:r>
          </w:p>
        </w:tc>
      </w:tr>
      <w:tr w:rsidR="00A14F6F" w:rsidRPr="00A14F6F" w14:paraId="1A06D09D" w14:textId="77777777" w:rsidTr="00A14F6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64" w:type="dxa"/>
            <w:noWrap/>
            <w:hideMark/>
          </w:tcPr>
          <w:p w14:paraId="0CF82787" w14:textId="77777777" w:rsidR="00A14F6F" w:rsidRPr="00A14F6F" w:rsidRDefault="00A14F6F" w:rsidP="00A14F6F">
            <w:pPr>
              <w:spacing w:after="0" w:line="240" w:lineRule="auto"/>
              <w:ind w:left="0"/>
              <w:jc w:val="center"/>
              <w:rPr>
                <w:rFonts w:ascii="Calibri" w:eastAsia="Times New Roman" w:hAnsi="Calibri" w:cs="Calibri"/>
                <w:b w:val="0"/>
                <w:bCs w:val="0"/>
                <w:color w:val="000000"/>
                <w:sz w:val="22"/>
                <w:szCs w:val="22"/>
                <w:lang w:eastAsia="hr-HR"/>
              </w:rPr>
            </w:pPr>
            <w:r w:rsidRPr="00A14F6F">
              <w:rPr>
                <w:rFonts w:ascii="Calibri" w:eastAsia="Times New Roman" w:hAnsi="Calibri" w:cs="Calibri"/>
                <w:b w:val="0"/>
                <w:bCs w:val="0"/>
                <w:color w:val="000000"/>
                <w:sz w:val="22"/>
                <w:szCs w:val="22"/>
                <w:lang w:eastAsia="hr-HR"/>
              </w:rPr>
              <w:t> </w:t>
            </w:r>
          </w:p>
        </w:tc>
        <w:tc>
          <w:tcPr>
            <w:tcW w:w="4923" w:type="dxa"/>
            <w:noWrap/>
            <w:hideMark/>
          </w:tcPr>
          <w:p w14:paraId="2711189F" w14:textId="77777777" w:rsidR="00A14F6F" w:rsidRPr="00A14F6F" w:rsidRDefault="00A14F6F" w:rsidP="00A14F6F">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lang w:eastAsia="hr-HR"/>
              </w:rPr>
            </w:pPr>
            <w:r w:rsidRPr="00A14F6F">
              <w:rPr>
                <w:rFonts w:ascii="Calibri" w:eastAsia="Times New Roman" w:hAnsi="Calibri" w:cs="Calibri"/>
                <w:b/>
                <w:bCs/>
                <w:color w:val="000000"/>
                <w:sz w:val="22"/>
                <w:szCs w:val="22"/>
                <w:lang w:eastAsia="hr-HR"/>
              </w:rPr>
              <w:t>Ukupno</w:t>
            </w:r>
          </w:p>
        </w:tc>
        <w:tc>
          <w:tcPr>
            <w:tcW w:w="1701" w:type="dxa"/>
            <w:noWrap/>
            <w:hideMark/>
          </w:tcPr>
          <w:p w14:paraId="55EA568A" w14:textId="77777777" w:rsidR="00A14F6F" w:rsidRPr="00A14F6F" w:rsidRDefault="00A14F6F" w:rsidP="00A14F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lang w:eastAsia="hr-HR"/>
              </w:rPr>
            </w:pPr>
            <w:r w:rsidRPr="00A14F6F">
              <w:rPr>
                <w:rFonts w:ascii="Calibri" w:eastAsia="Times New Roman" w:hAnsi="Calibri" w:cs="Calibri"/>
                <w:b/>
                <w:bCs/>
                <w:color w:val="000000"/>
                <w:sz w:val="22"/>
                <w:szCs w:val="22"/>
                <w:lang w:eastAsia="hr-HR"/>
              </w:rPr>
              <w:t>521.000,00 kn</w:t>
            </w:r>
          </w:p>
        </w:tc>
      </w:tr>
      <w:tr w:rsidR="00A14F6F" w:rsidRPr="00A14F6F" w14:paraId="02248EDB" w14:textId="77777777" w:rsidTr="00A14F6F">
        <w:trPr>
          <w:trHeight w:val="315"/>
        </w:trPr>
        <w:tc>
          <w:tcPr>
            <w:cnfStyle w:val="001000000000" w:firstRow="0" w:lastRow="0" w:firstColumn="1" w:lastColumn="0" w:oddVBand="0" w:evenVBand="0" w:oddHBand="0" w:evenHBand="0" w:firstRowFirstColumn="0" w:firstRowLastColumn="0" w:lastRowFirstColumn="0" w:lastRowLastColumn="0"/>
            <w:tcW w:w="7088" w:type="dxa"/>
            <w:gridSpan w:val="3"/>
            <w:shd w:val="clear" w:color="auto" w:fill="C0504D" w:themeFill="accent2"/>
            <w:noWrap/>
            <w:hideMark/>
          </w:tcPr>
          <w:p w14:paraId="127DE0C5" w14:textId="77777777" w:rsidR="00A14F6F" w:rsidRPr="00A14F6F" w:rsidRDefault="00A14F6F" w:rsidP="00A14F6F">
            <w:pPr>
              <w:spacing w:after="0" w:line="240" w:lineRule="auto"/>
              <w:ind w:left="0"/>
              <w:jc w:val="center"/>
              <w:rPr>
                <w:rFonts w:ascii="Calibri" w:eastAsia="Times New Roman" w:hAnsi="Calibri" w:cs="Calibri"/>
                <w:color w:val="FFFFFF"/>
                <w:sz w:val="22"/>
                <w:szCs w:val="22"/>
                <w:lang w:eastAsia="hr-HR"/>
              </w:rPr>
            </w:pPr>
            <w:r w:rsidRPr="00A14F6F">
              <w:rPr>
                <w:rFonts w:ascii="Calibri" w:eastAsia="Times New Roman" w:hAnsi="Calibri" w:cs="Calibri"/>
                <w:color w:val="FFFFFF"/>
                <w:sz w:val="22"/>
                <w:szCs w:val="22"/>
                <w:lang w:eastAsia="hr-HR"/>
              </w:rPr>
              <w:t>Proračun Grada Karlovca</w:t>
            </w:r>
          </w:p>
        </w:tc>
      </w:tr>
      <w:tr w:rsidR="00A14F6F" w:rsidRPr="00A14F6F" w14:paraId="46A8BBCB" w14:textId="77777777" w:rsidTr="00A14F6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64" w:type="dxa"/>
            <w:noWrap/>
            <w:hideMark/>
          </w:tcPr>
          <w:p w14:paraId="4F891E41" w14:textId="77777777" w:rsidR="00A14F6F" w:rsidRPr="00A14F6F" w:rsidRDefault="00A14F6F" w:rsidP="00A14F6F">
            <w:pPr>
              <w:spacing w:after="0" w:line="240" w:lineRule="auto"/>
              <w:ind w:left="0"/>
              <w:jc w:val="center"/>
              <w:rPr>
                <w:rFonts w:ascii="Calibri" w:eastAsia="Times New Roman" w:hAnsi="Calibri" w:cs="Calibri"/>
                <w:b w:val="0"/>
                <w:bCs w:val="0"/>
                <w:color w:val="000000"/>
                <w:sz w:val="22"/>
                <w:szCs w:val="22"/>
                <w:lang w:eastAsia="hr-HR"/>
              </w:rPr>
            </w:pPr>
            <w:r w:rsidRPr="00A14F6F">
              <w:rPr>
                <w:rFonts w:ascii="Calibri" w:eastAsia="Times New Roman" w:hAnsi="Calibri" w:cs="Calibri"/>
                <w:b w:val="0"/>
                <w:bCs w:val="0"/>
                <w:color w:val="000000"/>
                <w:sz w:val="22"/>
                <w:szCs w:val="22"/>
                <w:lang w:eastAsia="hr-HR"/>
              </w:rPr>
              <w:t>RB</w:t>
            </w:r>
          </w:p>
        </w:tc>
        <w:tc>
          <w:tcPr>
            <w:tcW w:w="4923" w:type="dxa"/>
            <w:noWrap/>
            <w:hideMark/>
          </w:tcPr>
          <w:p w14:paraId="5A5A9462" w14:textId="27196E20" w:rsidR="00A14F6F" w:rsidRPr="00A14F6F" w:rsidRDefault="00A14F6F" w:rsidP="00A14F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lang w:eastAsia="hr-HR"/>
              </w:rPr>
            </w:pPr>
            <w:r>
              <w:rPr>
                <w:rFonts w:ascii="Calibri" w:eastAsia="Times New Roman" w:hAnsi="Calibri" w:cs="Calibri"/>
                <w:b/>
                <w:bCs/>
                <w:color w:val="000000"/>
                <w:sz w:val="22"/>
                <w:szCs w:val="22"/>
                <w:lang w:eastAsia="hr-HR"/>
              </w:rPr>
              <w:t>Javni natječaj</w:t>
            </w:r>
          </w:p>
        </w:tc>
        <w:tc>
          <w:tcPr>
            <w:tcW w:w="1701" w:type="dxa"/>
            <w:noWrap/>
            <w:hideMark/>
          </w:tcPr>
          <w:p w14:paraId="5FFB4C3D" w14:textId="77777777" w:rsidR="00A14F6F" w:rsidRPr="00A14F6F" w:rsidRDefault="00A14F6F" w:rsidP="00A14F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lang w:eastAsia="hr-HR"/>
              </w:rPr>
            </w:pPr>
            <w:r w:rsidRPr="00A14F6F">
              <w:rPr>
                <w:rFonts w:ascii="Calibri" w:eastAsia="Times New Roman" w:hAnsi="Calibri" w:cs="Calibri"/>
                <w:b/>
                <w:bCs/>
                <w:color w:val="000000"/>
                <w:sz w:val="22"/>
                <w:szCs w:val="22"/>
                <w:lang w:eastAsia="hr-HR"/>
              </w:rPr>
              <w:t xml:space="preserve">Iznos </w:t>
            </w:r>
          </w:p>
        </w:tc>
      </w:tr>
      <w:tr w:rsidR="00A14F6F" w:rsidRPr="00A14F6F" w14:paraId="134B7431" w14:textId="77777777" w:rsidTr="00A14F6F">
        <w:trPr>
          <w:trHeight w:val="371"/>
        </w:trPr>
        <w:tc>
          <w:tcPr>
            <w:cnfStyle w:val="001000000000" w:firstRow="0" w:lastRow="0" w:firstColumn="1" w:lastColumn="0" w:oddVBand="0" w:evenVBand="0" w:oddHBand="0" w:evenHBand="0" w:firstRowFirstColumn="0" w:firstRowLastColumn="0" w:lastRowFirstColumn="0" w:lastRowLastColumn="0"/>
            <w:tcW w:w="464" w:type="dxa"/>
            <w:noWrap/>
            <w:hideMark/>
          </w:tcPr>
          <w:p w14:paraId="52392958" w14:textId="77777777" w:rsidR="00A14F6F" w:rsidRPr="00A14F6F" w:rsidRDefault="00A14F6F" w:rsidP="00A14F6F">
            <w:pPr>
              <w:spacing w:after="0" w:line="240" w:lineRule="auto"/>
              <w:ind w:left="0"/>
              <w:jc w:val="center"/>
              <w:rPr>
                <w:rFonts w:ascii="Calibri" w:eastAsia="Times New Roman" w:hAnsi="Calibri" w:cs="Calibri"/>
                <w:b w:val="0"/>
                <w:bCs w:val="0"/>
                <w:color w:val="000000"/>
                <w:sz w:val="22"/>
                <w:szCs w:val="22"/>
                <w:lang w:eastAsia="hr-HR"/>
              </w:rPr>
            </w:pPr>
            <w:r w:rsidRPr="00A14F6F">
              <w:rPr>
                <w:rFonts w:ascii="Calibri" w:eastAsia="Times New Roman" w:hAnsi="Calibri" w:cs="Calibri"/>
                <w:b w:val="0"/>
                <w:bCs w:val="0"/>
                <w:color w:val="000000"/>
                <w:sz w:val="22"/>
                <w:szCs w:val="22"/>
                <w:lang w:eastAsia="hr-HR"/>
              </w:rPr>
              <w:t>1.</w:t>
            </w:r>
          </w:p>
        </w:tc>
        <w:tc>
          <w:tcPr>
            <w:tcW w:w="4923" w:type="dxa"/>
            <w:hideMark/>
          </w:tcPr>
          <w:p w14:paraId="75F4038F" w14:textId="77777777" w:rsidR="00A14F6F" w:rsidRPr="00A14F6F" w:rsidRDefault="00A14F6F" w:rsidP="00A14F6F">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A14F6F">
              <w:rPr>
                <w:rFonts w:ascii="Calibri" w:eastAsia="Times New Roman" w:hAnsi="Calibri" w:cs="Calibri"/>
                <w:color w:val="000000"/>
                <w:sz w:val="22"/>
                <w:szCs w:val="22"/>
                <w:lang w:eastAsia="hr-HR"/>
              </w:rPr>
              <w:t>Javni natječaj za financiranje projekata udruga - PP1</w:t>
            </w:r>
          </w:p>
        </w:tc>
        <w:tc>
          <w:tcPr>
            <w:tcW w:w="1701" w:type="dxa"/>
            <w:noWrap/>
            <w:hideMark/>
          </w:tcPr>
          <w:p w14:paraId="2D39890D" w14:textId="77777777" w:rsidR="00A14F6F" w:rsidRPr="00A14F6F" w:rsidRDefault="00A14F6F" w:rsidP="00A14F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A14F6F">
              <w:rPr>
                <w:rFonts w:ascii="Calibri" w:eastAsia="Times New Roman" w:hAnsi="Calibri" w:cs="Calibri"/>
                <w:color w:val="000000"/>
                <w:sz w:val="22"/>
                <w:szCs w:val="22"/>
                <w:lang w:eastAsia="hr-HR"/>
              </w:rPr>
              <w:t>8.000,00 kn</w:t>
            </w:r>
          </w:p>
        </w:tc>
      </w:tr>
      <w:tr w:rsidR="00A14F6F" w:rsidRPr="00A14F6F" w14:paraId="1C4D4C9E" w14:textId="77777777" w:rsidTr="00A14F6F">
        <w:trPr>
          <w:cnfStyle w:val="000000100000" w:firstRow="0" w:lastRow="0" w:firstColumn="0" w:lastColumn="0" w:oddVBand="0" w:evenVBand="0" w:oddHBand="1" w:evenHBand="0"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464" w:type="dxa"/>
            <w:noWrap/>
            <w:hideMark/>
          </w:tcPr>
          <w:p w14:paraId="50B545AE" w14:textId="77777777" w:rsidR="00A14F6F" w:rsidRPr="00A14F6F" w:rsidRDefault="00A14F6F" w:rsidP="00A14F6F">
            <w:pPr>
              <w:spacing w:after="0" w:line="240" w:lineRule="auto"/>
              <w:ind w:left="0"/>
              <w:jc w:val="center"/>
              <w:rPr>
                <w:rFonts w:ascii="Calibri" w:eastAsia="Times New Roman" w:hAnsi="Calibri" w:cs="Calibri"/>
                <w:b w:val="0"/>
                <w:bCs w:val="0"/>
                <w:color w:val="000000"/>
                <w:sz w:val="22"/>
                <w:szCs w:val="22"/>
                <w:lang w:eastAsia="hr-HR"/>
              </w:rPr>
            </w:pPr>
            <w:r w:rsidRPr="00A14F6F">
              <w:rPr>
                <w:rFonts w:ascii="Calibri" w:eastAsia="Times New Roman" w:hAnsi="Calibri" w:cs="Calibri"/>
                <w:b w:val="0"/>
                <w:bCs w:val="0"/>
                <w:color w:val="000000"/>
                <w:sz w:val="22"/>
                <w:szCs w:val="22"/>
                <w:lang w:eastAsia="hr-HR"/>
              </w:rPr>
              <w:t>2.</w:t>
            </w:r>
          </w:p>
        </w:tc>
        <w:tc>
          <w:tcPr>
            <w:tcW w:w="4923" w:type="dxa"/>
            <w:hideMark/>
          </w:tcPr>
          <w:p w14:paraId="553F01CC" w14:textId="77777777" w:rsidR="00A14F6F" w:rsidRPr="00A14F6F" w:rsidRDefault="00A14F6F" w:rsidP="00A14F6F">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A14F6F">
              <w:rPr>
                <w:rFonts w:ascii="Calibri" w:eastAsia="Times New Roman" w:hAnsi="Calibri" w:cs="Calibri"/>
                <w:color w:val="000000"/>
                <w:sz w:val="22"/>
                <w:szCs w:val="22"/>
                <w:lang w:eastAsia="hr-HR"/>
              </w:rPr>
              <w:t>Javni natječaj za financiranje projekata udruga - PP4</w:t>
            </w:r>
          </w:p>
        </w:tc>
        <w:tc>
          <w:tcPr>
            <w:tcW w:w="1701" w:type="dxa"/>
            <w:noWrap/>
            <w:hideMark/>
          </w:tcPr>
          <w:p w14:paraId="6D34C3ED" w14:textId="77777777" w:rsidR="00A14F6F" w:rsidRPr="00A14F6F" w:rsidRDefault="00A14F6F" w:rsidP="00A14F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A14F6F">
              <w:rPr>
                <w:rFonts w:ascii="Calibri" w:eastAsia="Times New Roman" w:hAnsi="Calibri" w:cs="Calibri"/>
                <w:color w:val="000000"/>
                <w:sz w:val="22"/>
                <w:szCs w:val="22"/>
                <w:lang w:eastAsia="hr-HR"/>
              </w:rPr>
              <w:t>13.000,00 kn</w:t>
            </w:r>
          </w:p>
        </w:tc>
      </w:tr>
      <w:tr w:rsidR="00A14F6F" w:rsidRPr="00A14F6F" w14:paraId="137F3F72" w14:textId="77777777" w:rsidTr="00A14F6F">
        <w:trPr>
          <w:trHeight w:val="315"/>
        </w:trPr>
        <w:tc>
          <w:tcPr>
            <w:cnfStyle w:val="001000000000" w:firstRow="0" w:lastRow="0" w:firstColumn="1" w:lastColumn="0" w:oddVBand="0" w:evenVBand="0" w:oddHBand="0" w:evenHBand="0" w:firstRowFirstColumn="0" w:firstRowLastColumn="0" w:lastRowFirstColumn="0" w:lastRowLastColumn="0"/>
            <w:tcW w:w="464" w:type="dxa"/>
            <w:noWrap/>
            <w:hideMark/>
          </w:tcPr>
          <w:p w14:paraId="5C810411" w14:textId="77777777" w:rsidR="00A14F6F" w:rsidRPr="00A14F6F" w:rsidRDefault="00A14F6F" w:rsidP="00A14F6F">
            <w:pPr>
              <w:spacing w:after="0" w:line="240" w:lineRule="auto"/>
              <w:ind w:left="0"/>
              <w:jc w:val="center"/>
              <w:rPr>
                <w:rFonts w:ascii="Calibri" w:eastAsia="Times New Roman" w:hAnsi="Calibri" w:cs="Calibri"/>
                <w:b w:val="0"/>
                <w:bCs w:val="0"/>
                <w:color w:val="000000"/>
                <w:sz w:val="22"/>
                <w:szCs w:val="22"/>
                <w:lang w:eastAsia="hr-HR"/>
              </w:rPr>
            </w:pPr>
            <w:r w:rsidRPr="00A14F6F">
              <w:rPr>
                <w:rFonts w:ascii="Calibri" w:eastAsia="Times New Roman" w:hAnsi="Calibri" w:cs="Calibri"/>
                <w:b w:val="0"/>
                <w:bCs w:val="0"/>
                <w:color w:val="000000"/>
                <w:sz w:val="22"/>
                <w:szCs w:val="22"/>
                <w:lang w:eastAsia="hr-HR"/>
              </w:rPr>
              <w:t> </w:t>
            </w:r>
          </w:p>
        </w:tc>
        <w:tc>
          <w:tcPr>
            <w:tcW w:w="4923" w:type="dxa"/>
            <w:noWrap/>
            <w:hideMark/>
          </w:tcPr>
          <w:p w14:paraId="5C85E2A1" w14:textId="77777777" w:rsidR="00A14F6F" w:rsidRPr="00A14F6F" w:rsidRDefault="00A14F6F" w:rsidP="00A14F6F">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2"/>
                <w:szCs w:val="22"/>
                <w:lang w:eastAsia="hr-HR"/>
              </w:rPr>
            </w:pPr>
            <w:r w:rsidRPr="00A14F6F">
              <w:rPr>
                <w:rFonts w:ascii="Calibri" w:eastAsia="Times New Roman" w:hAnsi="Calibri" w:cs="Calibri"/>
                <w:b/>
                <w:bCs/>
                <w:color w:val="000000"/>
                <w:sz w:val="22"/>
                <w:szCs w:val="22"/>
                <w:lang w:eastAsia="hr-HR"/>
              </w:rPr>
              <w:t>Ukupno</w:t>
            </w:r>
          </w:p>
        </w:tc>
        <w:tc>
          <w:tcPr>
            <w:tcW w:w="1701" w:type="dxa"/>
            <w:noWrap/>
            <w:hideMark/>
          </w:tcPr>
          <w:p w14:paraId="17542E41" w14:textId="77777777" w:rsidR="00A14F6F" w:rsidRPr="00A14F6F" w:rsidRDefault="00A14F6F" w:rsidP="00A14F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2"/>
                <w:szCs w:val="22"/>
                <w:lang w:eastAsia="hr-HR"/>
              </w:rPr>
            </w:pPr>
            <w:r w:rsidRPr="00A14F6F">
              <w:rPr>
                <w:rFonts w:ascii="Calibri" w:eastAsia="Times New Roman" w:hAnsi="Calibri" w:cs="Calibri"/>
                <w:b/>
                <w:bCs/>
                <w:color w:val="000000"/>
                <w:sz w:val="22"/>
                <w:szCs w:val="22"/>
                <w:lang w:eastAsia="hr-HR"/>
              </w:rPr>
              <w:t>21.000,00 kn</w:t>
            </w:r>
          </w:p>
        </w:tc>
      </w:tr>
      <w:tr w:rsidR="00A14F6F" w:rsidRPr="00A14F6F" w14:paraId="2113A766" w14:textId="77777777" w:rsidTr="00A14F6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7088" w:type="dxa"/>
            <w:gridSpan w:val="3"/>
            <w:shd w:val="clear" w:color="auto" w:fill="C0504D" w:themeFill="accent2"/>
            <w:noWrap/>
            <w:hideMark/>
          </w:tcPr>
          <w:p w14:paraId="13B1A500" w14:textId="77777777" w:rsidR="00A14F6F" w:rsidRPr="00A14F6F" w:rsidRDefault="00A14F6F" w:rsidP="00A14F6F">
            <w:pPr>
              <w:spacing w:after="0" w:line="240" w:lineRule="auto"/>
              <w:ind w:left="0"/>
              <w:jc w:val="center"/>
              <w:rPr>
                <w:rFonts w:ascii="Calibri" w:eastAsia="Times New Roman" w:hAnsi="Calibri" w:cs="Calibri"/>
                <w:color w:val="FFFFFF"/>
                <w:sz w:val="22"/>
                <w:szCs w:val="22"/>
                <w:lang w:eastAsia="hr-HR"/>
              </w:rPr>
            </w:pPr>
            <w:r w:rsidRPr="00A14F6F">
              <w:rPr>
                <w:rFonts w:ascii="Calibri" w:eastAsia="Times New Roman" w:hAnsi="Calibri" w:cs="Calibri"/>
                <w:color w:val="FFFFFF"/>
                <w:sz w:val="22"/>
                <w:szCs w:val="22"/>
                <w:lang w:eastAsia="hr-HR"/>
              </w:rPr>
              <w:t>Turistička zajednica Grada Karlovca</w:t>
            </w:r>
          </w:p>
        </w:tc>
      </w:tr>
      <w:tr w:rsidR="00A14F6F" w:rsidRPr="00A14F6F" w14:paraId="474B7BB1" w14:textId="77777777" w:rsidTr="00A14F6F">
        <w:trPr>
          <w:trHeight w:val="315"/>
        </w:trPr>
        <w:tc>
          <w:tcPr>
            <w:cnfStyle w:val="001000000000" w:firstRow="0" w:lastRow="0" w:firstColumn="1" w:lastColumn="0" w:oddVBand="0" w:evenVBand="0" w:oddHBand="0" w:evenHBand="0" w:firstRowFirstColumn="0" w:firstRowLastColumn="0" w:lastRowFirstColumn="0" w:lastRowLastColumn="0"/>
            <w:tcW w:w="464" w:type="dxa"/>
            <w:noWrap/>
            <w:hideMark/>
          </w:tcPr>
          <w:p w14:paraId="0A09C8F4" w14:textId="77777777" w:rsidR="00A14F6F" w:rsidRPr="00A14F6F" w:rsidRDefault="00A14F6F" w:rsidP="00A14F6F">
            <w:pPr>
              <w:spacing w:after="0" w:line="240" w:lineRule="auto"/>
              <w:ind w:left="0"/>
              <w:jc w:val="center"/>
              <w:rPr>
                <w:rFonts w:ascii="Calibri" w:eastAsia="Times New Roman" w:hAnsi="Calibri" w:cs="Calibri"/>
                <w:b w:val="0"/>
                <w:bCs w:val="0"/>
                <w:color w:val="000000"/>
                <w:sz w:val="22"/>
                <w:szCs w:val="22"/>
                <w:lang w:eastAsia="hr-HR"/>
              </w:rPr>
            </w:pPr>
            <w:r w:rsidRPr="00A14F6F">
              <w:rPr>
                <w:rFonts w:ascii="Calibri" w:eastAsia="Times New Roman" w:hAnsi="Calibri" w:cs="Calibri"/>
                <w:b w:val="0"/>
                <w:bCs w:val="0"/>
                <w:color w:val="000000"/>
                <w:sz w:val="22"/>
                <w:szCs w:val="22"/>
                <w:lang w:eastAsia="hr-HR"/>
              </w:rPr>
              <w:t>RB</w:t>
            </w:r>
          </w:p>
        </w:tc>
        <w:tc>
          <w:tcPr>
            <w:tcW w:w="4923" w:type="dxa"/>
            <w:noWrap/>
            <w:hideMark/>
          </w:tcPr>
          <w:p w14:paraId="346EE466" w14:textId="77777777" w:rsidR="00A14F6F" w:rsidRPr="00A14F6F" w:rsidRDefault="00A14F6F" w:rsidP="00A14F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2"/>
                <w:szCs w:val="22"/>
                <w:lang w:eastAsia="hr-HR"/>
              </w:rPr>
            </w:pPr>
            <w:r w:rsidRPr="00A14F6F">
              <w:rPr>
                <w:rFonts w:ascii="Calibri" w:eastAsia="Times New Roman" w:hAnsi="Calibri" w:cs="Calibri"/>
                <w:b/>
                <w:bCs/>
                <w:color w:val="000000"/>
                <w:sz w:val="22"/>
                <w:szCs w:val="22"/>
                <w:lang w:eastAsia="hr-HR"/>
              </w:rPr>
              <w:t>Naziv</w:t>
            </w:r>
          </w:p>
        </w:tc>
        <w:tc>
          <w:tcPr>
            <w:tcW w:w="1701" w:type="dxa"/>
            <w:noWrap/>
            <w:hideMark/>
          </w:tcPr>
          <w:p w14:paraId="1D3CF9E5" w14:textId="77777777" w:rsidR="00A14F6F" w:rsidRPr="00A14F6F" w:rsidRDefault="00A14F6F" w:rsidP="00A14F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2"/>
                <w:szCs w:val="22"/>
                <w:lang w:eastAsia="hr-HR"/>
              </w:rPr>
            </w:pPr>
            <w:r w:rsidRPr="00A14F6F">
              <w:rPr>
                <w:rFonts w:ascii="Calibri" w:eastAsia="Times New Roman" w:hAnsi="Calibri" w:cs="Calibri"/>
                <w:b/>
                <w:bCs/>
                <w:color w:val="000000"/>
                <w:sz w:val="22"/>
                <w:szCs w:val="22"/>
                <w:lang w:eastAsia="hr-HR"/>
              </w:rPr>
              <w:t xml:space="preserve">Iznos </w:t>
            </w:r>
          </w:p>
        </w:tc>
      </w:tr>
      <w:tr w:rsidR="00A14F6F" w:rsidRPr="00A14F6F" w14:paraId="78BD2743" w14:textId="77777777" w:rsidTr="00A14F6F">
        <w:trPr>
          <w:cnfStyle w:val="000000100000" w:firstRow="0" w:lastRow="0" w:firstColumn="0" w:lastColumn="0" w:oddVBand="0" w:evenVBand="0" w:oddHBand="1" w:evenHBand="0" w:firstRowFirstColumn="0" w:firstRowLastColumn="0" w:lastRowFirstColumn="0" w:lastRowLastColumn="0"/>
          <w:trHeight w:val="299"/>
        </w:trPr>
        <w:tc>
          <w:tcPr>
            <w:cnfStyle w:val="001000000000" w:firstRow="0" w:lastRow="0" w:firstColumn="1" w:lastColumn="0" w:oddVBand="0" w:evenVBand="0" w:oddHBand="0" w:evenHBand="0" w:firstRowFirstColumn="0" w:firstRowLastColumn="0" w:lastRowFirstColumn="0" w:lastRowLastColumn="0"/>
            <w:tcW w:w="464" w:type="dxa"/>
            <w:noWrap/>
            <w:hideMark/>
          </w:tcPr>
          <w:p w14:paraId="35D5034D" w14:textId="77777777" w:rsidR="00A14F6F" w:rsidRPr="00A14F6F" w:rsidRDefault="00A14F6F" w:rsidP="00A14F6F">
            <w:pPr>
              <w:spacing w:after="0" w:line="240" w:lineRule="auto"/>
              <w:ind w:left="0"/>
              <w:jc w:val="center"/>
              <w:rPr>
                <w:rFonts w:ascii="Calibri" w:eastAsia="Times New Roman" w:hAnsi="Calibri" w:cs="Calibri"/>
                <w:b w:val="0"/>
                <w:bCs w:val="0"/>
                <w:color w:val="000000"/>
                <w:sz w:val="22"/>
                <w:szCs w:val="22"/>
                <w:lang w:eastAsia="hr-HR"/>
              </w:rPr>
            </w:pPr>
            <w:r w:rsidRPr="00A14F6F">
              <w:rPr>
                <w:rFonts w:ascii="Calibri" w:eastAsia="Times New Roman" w:hAnsi="Calibri" w:cs="Calibri"/>
                <w:b w:val="0"/>
                <w:bCs w:val="0"/>
                <w:color w:val="000000"/>
                <w:sz w:val="22"/>
                <w:szCs w:val="22"/>
                <w:lang w:eastAsia="hr-HR"/>
              </w:rPr>
              <w:t>1.</w:t>
            </w:r>
          </w:p>
        </w:tc>
        <w:tc>
          <w:tcPr>
            <w:tcW w:w="4923" w:type="dxa"/>
            <w:hideMark/>
          </w:tcPr>
          <w:p w14:paraId="47EC7E2F" w14:textId="77777777" w:rsidR="00A14F6F" w:rsidRPr="00A14F6F" w:rsidRDefault="00A14F6F" w:rsidP="00A14F6F">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A14F6F">
              <w:rPr>
                <w:rFonts w:ascii="Calibri" w:eastAsia="Times New Roman" w:hAnsi="Calibri" w:cs="Calibri"/>
                <w:color w:val="000000"/>
                <w:sz w:val="22"/>
                <w:szCs w:val="22"/>
                <w:lang w:eastAsia="hr-HR"/>
              </w:rPr>
              <w:t>Sufinanciranje manifestacija u 2019. godini</w:t>
            </w:r>
          </w:p>
        </w:tc>
        <w:tc>
          <w:tcPr>
            <w:tcW w:w="1701" w:type="dxa"/>
            <w:noWrap/>
            <w:hideMark/>
          </w:tcPr>
          <w:p w14:paraId="56B1A96A" w14:textId="77777777" w:rsidR="00A14F6F" w:rsidRPr="00A14F6F" w:rsidRDefault="00A14F6F" w:rsidP="00A14F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A14F6F">
              <w:rPr>
                <w:rFonts w:ascii="Calibri" w:eastAsia="Times New Roman" w:hAnsi="Calibri" w:cs="Calibri"/>
                <w:color w:val="000000"/>
                <w:sz w:val="22"/>
                <w:szCs w:val="22"/>
                <w:lang w:eastAsia="hr-HR"/>
              </w:rPr>
              <w:t>9.000,00 kn</w:t>
            </w:r>
          </w:p>
        </w:tc>
      </w:tr>
      <w:tr w:rsidR="00A14F6F" w:rsidRPr="00A14F6F" w14:paraId="74B03765" w14:textId="77777777" w:rsidTr="00A14F6F">
        <w:trPr>
          <w:trHeight w:val="315"/>
        </w:trPr>
        <w:tc>
          <w:tcPr>
            <w:cnfStyle w:val="001000000000" w:firstRow="0" w:lastRow="0" w:firstColumn="1" w:lastColumn="0" w:oddVBand="0" w:evenVBand="0" w:oddHBand="0" w:evenHBand="0" w:firstRowFirstColumn="0" w:firstRowLastColumn="0" w:lastRowFirstColumn="0" w:lastRowLastColumn="0"/>
            <w:tcW w:w="464" w:type="dxa"/>
            <w:noWrap/>
            <w:hideMark/>
          </w:tcPr>
          <w:p w14:paraId="0B983ACA" w14:textId="77777777" w:rsidR="00A14F6F" w:rsidRPr="00A14F6F" w:rsidRDefault="00A14F6F" w:rsidP="00A14F6F">
            <w:pPr>
              <w:spacing w:after="0" w:line="240" w:lineRule="auto"/>
              <w:ind w:left="0"/>
              <w:jc w:val="center"/>
              <w:rPr>
                <w:rFonts w:ascii="Calibri" w:eastAsia="Times New Roman" w:hAnsi="Calibri" w:cs="Calibri"/>
                <w:b w:val="0"/>
                <w:bCs w:val="0"/>
                <w:color w:val="000000"/>
                <w:sz w:val="22"/>
                <w:szCs w:val="22"/>
                <w:lang w:eastAsia="hr-HR"/>
              </w:rPr>
            </w:pPr>
            <w:r w:rsidRPr="00A14F6F">
              <w:rPr>
                <w:rFonts w:ascii="Calibri" w:eastAsia="Times New Roman" w:hAnsi="Calibri" w:cs="Calibri"/>
                <w:b w:val="0"/>
                <w:bCs w:val="0"/>
                <w:color w:val="000000"/>
                <w:sz w:val="22"/>
                <w:szCs w:val="22"/>
                <w:lang w:eastAsia="hr-HR"/>
              </w:rPr>
              <w:t> </w:t>
            </w:r>
          </w:p>
        </w:tc>
        <w:tc>
          <w:tcPr>
            <w:tcW w:w="4923" w:type="dxa"/>
            <w:noWrap/>
            <w:hideMark/>
          </w:tcPr>
          <w:p w14:paraId="6A141E30" w14:textId="77777777" w:rsidR="00A14F6F" w:rsidRPr="00A14F6F" w:rsidRDefault="00A14F6F" w:rsidP="00A14F6F">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2"/>
                <w:szCs w:val="22"/>
                <w:lang w:eastAsia="hr-HR"/>
              </w:rPr>
            </w:pPr>
            <w:r w:rsidRPr="00A14F6F">
              <w:rPr>
                <w:rFonts w:ascii="Calibri" w:eastAsia="Times New Roman" w:hAnsi="Calibri" w:cs="Calibri"/>
                <w:b/>
                <w:bCs/>
                <w:color w:val="000000"/>
                <w:sz w:val="22"/>
                <w:szCs w:val="22"/>
                <w:lang w:eastAsia="hr-HR"/>
              </w:rPr>
              <w:t>Ukupno</w:t>
            </w:r>
          </w:p>
        </w:tc>
        <w:tc>
          <w:tcPr>
            <w:tcW w:w="1701" w:type="dxa"/>
            <w:noWrap/>
            <w:hideMark/>
          </w:tcPr>
          <w:p w14:paraId="20D70A3B" w14:textId="77777777" w:rsidR="00A14F6F" w:rsidRPr="00A14F6F" w:rsidRDefault="00A14F6F" w:rsidP="00A14F6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2"/>
                <w:szCs w:val="22"/>
                <w:lang w:eastAsia="hr-HR"/>
              </w:rPr>
            </w:pPr>
            <w:r w:rsidRPr="00A14F6F">
              <w:rPr>
                <w:rFonts w:ascii="Calibri" w:eastAsia="Times New Roman" w:hAnsi="Calibri" w:cs="Calibri"/>
                <w:b/>
                <w:bCs/>
                <w:color w:val="000000"/>
                <w:sz w:val="22"/>
                <w:szCs w:val="22"/>
                <w:lang w:eastAsia="hr-HR"/>
              </w:rPr>
              <w:t>9.000,00 kn</w:t>
            </w:r>
          </w:p>
        </w:tc>
      </w:tr>
      <w:tr w:rsidR="00A14F6F" w:rsidRPr="00A14F6F" w14:paraId="7E80C047" w14:textId="77777777" w:rsidTr="00A14F6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387" w:type="dxa"/>
            <w:gridSpan w:val="2"/>
            <w:noWrap/>
            <w:hideMark/>
          </w:tcPr>
          <w:p w14:paraId="274A2636" w14:textId="77777777" w:rsidR="00A14F6F" w:rsidRPr="00A14F6F" w:rsidRDefault="00A14F6F" w:rsidP="00A14F6F">
            <w:pPr>
              <w:spacing w:after="0" w:line="240" w:lineRule="auto"/>
              <w:ind w:left="0"/>
              <w:jc w:val="center"/>
              <w:rPr>
                <w:rFonts w:ascii="Calibri" w:eastAsia="Times New Roman" w:hAnsi="Calibri" w:cs="Calibri"/>
                <w:color w:val="000000"/>
                <w:sz w:val="22"/>
                <w:szCs w:val="22"/>
                <w:lang w:eastAsia="hr-HR"/>
              </w:rPr>
            </w:pPr>
            <w:r w:rsidRPr="00A14F6F">
              <w:rPr>
                <w:rFonts w:ascii="Calibri" w:eastAsia="Times New Roman" w:hAnsi="Calibri" w:cs="Calibri"/>
                <w:color w:val="000000"/>
                <w:sz w:val="22"/>
                <w:szCs w:val="22"/>
                <w:lang w:eastAsia="hr-HR"/>
              </w:rPr>
              <w:t>SVEUKUPNO</w:t>
            </w:r>
          </w:p>
        </w:tc>
        <w:tc>
          <w:tcPr>
            <w:tcW w:w="1701" w:type="dxa"/>
            <w:noWrap/>
            <w:hideMark/>
          </w:tcPr>
          <w:p w14:paraId="62A8BDA8" w14:textId="77777777" w:rsidR="00A14F6F" w:rsidRPr="00A14F6F" w:rsidRDefault="00A14F6F" w:rsidP="00A14F6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lang w:eastAsia="hr-HR"/>
              </w:rPr>
            </w:pPr>
            <w:r w:rsidRPr="00A14F6F">
              <w:rPr>
                <w:rFonts w:ascii="Calibri" w:eastAsia="Times New Roman" w:hAnsi="Calibri" w:cs="Calibri"/>
                <w:b/>
                <w:bCs/>
                <w:color w:val="000000"/>
                <w:sz w:val="22"/>
                <w:szCs w:val="22"/>
                <w:lang w:eastAsia="hr-HR"/>
              </w:rPr>
              <w:t>551.000,00 kn</w:t>
            </w:r>
          </w:p>
        </w:tc>
      </w:tr>
    </w:tbl>
    <w:p w14:paraId="32B0EEB4" w14:textId="175C35F6" w:rsidR="00A14F6F" w:rsidRDefault="00A14F6F" w:rsidP="00F14DE1">
      <w:pPr>
        <w:spacing w:line="240" w:lineRule="auto"/>
        <w:rPr>
          <w:sz w:val="20"/>
        </w:rPr>
      </w:pPr>
      <w:r>
        <w:rPr>
          <w:sz w:val="20"/>
        </w:rPr>
        <w:t>Izvor: KŠZ, 2020.; Grad Karlovac, 2020.; Turistička zajednica Grada Karlovca 2020.</w:t>
      </w:r>
    </w:p>
    <w:p w14:paraId="5DFF2AF2" w14:textId="211F5D95" w:rsidR="00A14F6F" w:rsidRDefault="00A14F6F" w:rsidP="00F14DE1">
      <w:pPr>
        <w:spacing w:line="240" w:lineRule="auto"/>
        <w:rPr>
          <w:sz w:val="20"/>
        </w:rPr>
      </w:pPr>
    </w:p>
    <w:p w14:paraId="48646A6B" w14:textId="3C1811D7" w:rsidR="00F14DE1" w:rsidRDefault="00F14DE1" w:rsidP="00F14DE1">
      <w:r>
        <w:t xml:space="preserve">Veći broj </w:t>
      </w:r>
      <w:r w:rsidR="00AE711C">
        <w:t>aktivnosti</w:t>
      </w:r>
      <w:r w:rsidR="00A14F6F">
        <w:t xml:space="preserve"> Karlovačke športske zajednice </w:t>
      </w:r>
      <w:r>
        <w:t xml:space="preserve">sufinancirani su i putem Programa javnih potreba u sportu </w:t>
      </w:r>
      <w:r w:rsidR="00A14F6F">
        <w:t>Karlovačke</w:t>
      </w:r>
      <w:r>
        <w:t xml:space="preserve"> županije. Ukupni iznos za sustav sporta na području Grada </w:t>
      </w:r>
      <w:r w:rsidR="00A14F6F">
        <w:t>Karlovca</w:t>
      </w:r>
      <w:r>
        <w:t xml:space="preserve"> izdvojen od strane </w:t>
      </w:r>
      <w:r w:rsidR="00A14F6F">
        <w:t>Zajednice športova</w:t>
      </w:r>
      <w:r>
        <w:t xml:space="preserve"> </w:t>
      </w:r>
      <w:r w:rsidR="00A14F6F">
        <w:t>Karlovačke</w:t>
      </w:r>
      <w:r>
        <w:t xml:space="preserve"> županije putem Programa javnih potreba u sportu </w:t>
      </w:r>
      <w:r w:rsidR="00A14F6F">
        <w:t>Karlovačke</w:t>
      </w:r>
      <w:r>
        <w:t xml:space="preserve"> županije u 2019. godini bio je </w:t>
      </w:r>
      <w:r w:rsidR="00805C0C">
        <w:t>258</w:t>
      </w:r>
      <w:r w:rsidR="00AE711C">
        <w:t>.</w:t>
      </w:r>
      <w:r w:rsidR="00805C0C">
        <w:t>1</w:t>
      </w:r>
      <w:r w:rsidR="00AE711C">
        <w:t>00</w:t>
      </w:r>
      <w:r>
        <w:t>,00 kn. (Tablica 2.3.</w:t>
      </w:r>
      <w:r w:rsidR="00A14F6F">
        <w:t>11</w:t>
      </w:r>
      <w:r>
        <w:t xml:space="preserve">.) </w:t>
      </w:r>
    </w:p>
    <w:p w14:paraId="641C8F64" w14:textId="77777777" w:rsidR="00AE711C" w:rsidRDefault="00AE711C" w:rsidP="00F14DE1"/>
    <w:p w14:paraId="4F5357F9" w14:textId="058760DE" w:rsidR="00F14DE1" w:rsidRDefault="00F14DE1" w:rsidP="00F14DE1">
      <w:pPr>
        <w:spacing w:line="240" w:lineRule="auto"/>
      </w:pPr>
      <w:r>
        <w:rPr>
          <w:sz w:val="20"/>
        </w:rPr>
        <w:t>Tablica 2.3.</w:t>
      </w:r>
      <w:r w:rsidR="00A14F6F">
        <w:rPr>
          <w:sz w:val="20"/>
        </w:rPr>
        <w:t>11</w:t>
      </w:r>
      <w:r w:rsidRPr="00F12630">
        <w:rPr>
          <w:sz w:val="20"/>
        </w:rPr>
        <w:t xml:space="preserve">. </w:t>
      </w:r>
      <w:r>
        <w:rPr>
          <w:sz w:val="20"/>
        </w:rPr>
        <w:t xml:space="preserve">Potpora </w:t>
      </w:r>
      <w:r w:rsidR="00AE711C">
        <w:rPr>
          <w:sz w:val="20"/>
        </w:rPr>
        <w:t>karlovačkom</w:t>
      </w:r>
      <w:r>
        <w:rPr>
          <w:sz w:val="20"/>
        </w:rPr>
        <w:t xml:space="preserve"> sportu iz Programa javnih potreba u sportu </w:t>
      </w:r>
      <w:r w:rsidR="00AE711C">
        <w:rPr>
          <w:sz w:val="20"/>
        </w:rPr>
        <w:t>Karlovačke</w:t>
      </w:r>
      <w:r>
        <w:rPr>
          <w:sz w:val="20"/>
        </w:rPr>
        <w:t xml:space="preserve"> županije putem </w:t>
      </w:r>
      <w:r w:rsidR="00AE711C">
        <w:rPr>
          <w:sz w:val="20"/>
        </w:rPr>
        <w:t>Zajednice športova</w:t>
      </w:r>
      <w:r>
        <w:rPr>
          <w:sz w:val="20"/>
        </w:rPr>
        <w:t xml:space="preserve"> </w:t>
      </w:r>
      <w:r w:rsidR="00AE711C">
        <w:rPr>
          <w:sz w:val="20"/>
        </w:rPr>
        <w:t>Karlovačke</w:t>
      </w:r>
      <w:r>
        <w:rPr>
          <w:sz w:val="20"/>
        </w:rPr>
        <w:t xml:space="preserve"> županije u 2019. godini po programima</w:t>
      </w:r>
    </w:p>
    <w:tbl>
      <w:tblPr>
        <w:tblStyle w:val="GridTable2Accent2"/>
        <w:tblW w:w="10076" w:type="dxa"/>
        <w:tblInd w:w="-426" w:type="dxa"/>
        <w:tblLook w:val="0420" w:firstRow="1" w:lastRow="0" w:firstColumn="0" w:lastColumn="0" w:noHBand="0" w:noVBand="1"/>
      </w:tblPr>
      <w:tblGrid>
        <w:gridCol w:w="1560"/>
        <w:gridCol w:w="6662"/>
        <w:gridCol w:w="1844"/>
        <w:gridCol w:w="10"/>
      </w:tblGrid>
      <w:tr w:rsidR="00D1684E" w:rsidRPr="00300BE5" w14:paraId="26B0AC5D" w14:textId="77777777" w:rsidTr="00805C0C">
        <w:trPr>
          <w:cnfStyle w:val="100000000000" w:firstRow="1" w:lastRow="0" w:firstColumn="0" w:lastColumn="0" w:oddVBand="0" w:evenVBand="0" w:oddHBand="0" w:evenHBand="0" w:firstRowFirstColumn="0" w:firstRowLastColumn="0" w:lastRowFirstColumn="0" w:lastRowLastColumn="0"/>
          <w:trHeight w:val="300"/>
        </w:trPr>
        <w:tc>
          <w:tcPr>
            <w:tcW w:w="10076" w:type="dxa"/>
            <w:gridSpan w:val="4"/>
            <w:shd w:val="clear" w:color="auto" w:fill="C0504D" w:themeFill="accent2"/>
          </w:tcPr>
          <w:p w14:paraId="4B62C1C6" w14:textId="7185298D" w:rsidR="00D1684E" w:rsidRPr="007E52A9" w:rsidRDefault="00D1684E" w:rsidP="00700799">
            <w:pPr>
              <w:spacing w:after="0" w:line="240" w:lineRule="auto"/>
              <w:ind w:left="0"/>
              <w:jc w:val="center"/>
              <w:rPr>
                <w:rFonts w:ascii="Calibri" w:eastAsia="Times New Roman" w:hAnsi="Calibri" w:cs="Calibri"/>
                <w:color w:val="FFFFFF" w:themeColor="background1"/>
                <w:sz w:val="22"/>
                <w:szCs w:val="22"/>
                <w:lang w:eastAsia="hr-HR"/>
              </w:rPr>
            </w:pPr>
            <w:r>
              <w:rPr>
                <w:rFonts w:ascii="Calibri" w:eastAsia="Times New Roman" w:hAnsi="Calibri" w:cs="Calibri"/>
                <w:color w:val="FFFFFF" w:themeColor="background1"/>
                <w:sz w:val="22"/>
                <w:szCs w:val="22"/>
                <w:lang w:eastAsia="hr-HR"/>
              </w:rPr>
              <w:t>Zajednica športova Karlovačke županije</w:t>
            </w:r>
          </w:p>
        </w:tc>
      </w:tr>
      <w:tr w:rsidR="00D1684E" w:rsidRPr="00300BE5" w14:paraId="21516B67" w14:textId="77777777" w:rsidTr="00805C0C">
        <w:trPr>
          <w:gridAfter w:val="1"/>
          <w:cnfStyle w:val="000000100000" w:firstRow="0" w:lastRow="0" w:firstColumn="0" w:lastColumn="0" w:oddVBand="0" w:evenVBand="0" w:oddHBand="1" w:evenHBand="0" w:firstRowFirstColumn="0" w:firstRowLastColumn="0" w:lastRowFirstColumn="0" w:lastRowLastColumn="0"/>
          <w:wAfter w:w="10" w:type="dxa"/>
          <w:trHeight w:val="300"/>
        </w:trPr>
        <w:tc>
          <w:tcPr>
            <w:tcW w:w="1560" w:type="dxa"/>
            <w:vMerge w:val="restart"/>
            <w:vAlign w:val="center"/>
          </w:tcPr>
          <w:p w14:paraId="574B00FB" w14:textId="727F4E76" w:rsidR="00D1684E" w:rsidRDefault="00D1684E" w:rsidP="00D1684E">
            <w:pPr>
              <w:spacing w:after="0" w:line="240" w:lineRule="auto"/>
              <w:ind w:left="0"/>
              <w:jc w:val="center"/>
              <w:rPr>
                <w:rFonts w:ascii="Calibri" w:eastAsia="Times New Roman" w:hAnsi="Calibri" w:cs="Calibri"/>
                <w:color w:val="000000"/>
                <w:sz w:val="22"/>
                <w:szCs w:val="22"/>
                <w:lang w:eastAsia="hr-HR"/>
              </w:rPr>
            </w:pPr>
            <w:r>
              <w:rPr>
                <w:rFonts w:ascii="Calibri" w:eastAsia="Times New Roman" w:hAnsi="Calibri" w:cs="Calibri"/>
                <w:color w:val="000000"/>
                <w:sz w:val="22"/>
                <w:szCs w:val="22"/>
                <w:lang w:eastAsia="hr-HR"/>
              </w:rPr>
              <w:t>KŠZ</w:t>
            </w:r>
          </w:p>
        </w:tc>
        <w:tc>
          <w:tcPr>
            <w:tcW w:w="6662" w:type="dxa"/>
            <w:noWrap/>
            <w:vAlign w:val="center"/>
            <w:hideMark/>
          </w:tcPr>
          <w:p w14:paraId="62D120AF" w14:textId="0BC31D62" w:rsidR="00D1684E" w:rsidRPr="00300BE5" w:rsidRDefault="00D1684E" w:rsidP="00700799">
            <w:pPr>
              <w:spacing w:after="0" w:line="240" w:lineRule="auto"/>
              <w:ind w:left="0"/>
              <w:jc w:val="left"/>
              <w:rPr>
                <w:rFonts w:ascii="Calibri" w:eastAsia="Times New Roman" w:hAnsi="Calibri" w:cs="Calibri"/>
                <w:color w:val="000000"/>
                <w:sz w:val="22"/>
                <w:szCs w:val="22"/>
                <w:lang w:eastAsia="hr-HR"/>
              </w:rPr>
            </w:pPr>
            <w:r>
              <w:rPr>
                <w:rFonts w:ascii="Calibri" w:eastAsia="Times New Roman" w:hAnsi="Calibri" w:cs="Calibri"/>
                <w:color w:val="000000"/>
                <w:sz w:val="22"/>
                <w:szCs w:val="22"/>
                <w:lang w:eastAsia="hr-HR"/>
              </w:rPr>
              <w:t>S</w:t>
            </w:r>
            <w:r w:rsidRPr="00300BE5">
              <w:rPr>
                <w:rFonts w:ascii="Calibri" w:eastAsia="Times New Roman" w:hAnsi="Calibri" w:cs="Calibri"/>
                <w:color w:val="000000"/>
                <w:sz w:val="22"/>
                <w:szCs w:val="22"/>
                <w:lang w:eastAsia="hr-HR"/>
              </w:rPr>
              <w:t>ufinanciranj</w:t>
            </w:r>
            <w:r>
              <w:rPr>
                <w:rFonts w:ascii="Calibri" w:eastAsia="Times New Roman" w:hAnsi="Calibri" w:cs="Calibri"/>
                <w:color w:val="000000"/>
                <w:sz w:val="22"/>
                <w:szCs w:val="22"/>
                <w:lang w:eastAsia="hr-HR"/>
              </w:rPr>
              <w:t>e</w:t>
            </w:r>
            <w:r w:rsidRPr="00300BE5">
              <w:rPr>
                <w:rFonts w:ascii="Calibri" w:eastAsia="Times New Roman" w:hAnsi="Calibri" w:cs="Calibri"/>
                <w:color w:val="000000"/>
                <w:sz w:val="22"/>
                <w:szCs w:val="22"/>
                <w:lang w:eastAsia="hr-HR"/>
              </w:rPr>
              <w:t xml:space="preserve"> </w:t>
            </w:r>
            <w:r>
              <w:rPr>
                <w:rFonts w:ascii="Calibri" w:eastAsia="Times New Roman" w:hAnsi="Calibri" w:cs="Calibri"/>
                <w:color w:val="000000"/>
                <w:sz w:val="22"/>
                <w:szCs w:val="22"/>
                <w:lang w:eastAsia="hr-HR"/>
              </w:rPr>
              <w:t>manifestacija</w:t>
            </w:r>
            <w:r w:rsidRPr="00300BE5">
              <w:rPr>
                <w:rFonts w:ascii="Calibri" w:eastAsia="Times New Roman" w:hAnsi="Calibri" w:cs="Calibri"/>
                <w:color w:val="000000"/>
                <w:sz w:val="22"/>
                <w:szCs w:val="22"/>
                <w:lang w:eastAsia="hr-HR"/>
              </w:rPr>
              <w:t xml:space="preserve"> </w:t>
            </w:r>
          </w:p>
        </w:tc>
        <w:tc>
          <w:tcPr>
            <w:tcW w:w="1844" w:type="dxa"/>
            <w:noWrap/>
            <w:vAlign w:val="center"/>
            <w:hideMark/>
          </w:tcPr>
          <w:p w14:paraId="0BDFBC8F" w14:textId="1A211198" w:rsidR="00D1684E" w:rsidRPr="00300BE5" w:rsidRDefault="00D1684E" w:rsidP="00700799">
            <w:pPr>
              <w:spacing w:after="0" w:line="240" w:lineRule="auto"/>
              <w:ind w:left="0"/>
              <w:jc w:val="right"/>
              <w:rPr>
                <w:rFonts w:ascii="Calibri" w:eastAsia="Times New Roman" w:hAnsi="Calibri" w:cs="Calibri"/>
                <w:color w:val="000000"/>
                <w:sz w:val="22"/>
                <w:szCs w:val="22"/>
                <w:lang w:eastAsia="hr-HR"/>
              </w:rPr>
            </w:pPr>
            <w:r>
              <w:rPr>
                <w:rFonts w:ascii="Calibri" w:eastAsia="Times New Roman" w:hAnsi="Calibri" w:cs="Calibri"/>
                <w:color w:val="000000"/>
                <w:sz w:val="22"/>
                <w:szCs w:val="22"/>
                <w:lang w:eastAsia="hr-HR"/>
              </w:rPr>
              <w:t>24.118,09</w:t>
            </w:r>
            <w:r w:rsidRPr="00300BE5">
              <w:rPr>
                <w:rFonts w:ascii="Calibri" w:eastAsia="Times New Roman" w:hAnsi="Calibri" w:cs="Calibri"/>
                <w:color w:val="000000"/>
                <w:sz w:val="22"/>
                <w:szCs w:val="22"/>
                <w:lang w:eastAsia="hr-HR"/>
              </w:rPr>
              <w:t xml:space="preserve"> kn</w:t>
            </w:r>
          </w:p>
        </w:tc>
      </w:tr>
      <w:tr w:rsidR="00D1684E" w:rsidRPr="00300BE5" w14:paraId="0E0C1142" w14:textId="77777777" w:rsidTr="00805C0C">
        <w:trPr>
          <w:gridAfter w:val="1"/>
          <w:wAfter w:w="10" w:type="dxa"/>
          <w:trHeight w:val="300"/>
        </w:trPr>
        <w:tc>
          <w:tcPr>
            <w:tcW w:w="1560" w:type="dxa"/>
            <w:vMerge/>
            <w:vAlign w:val="center"/>
          </w:tcPr>
          <w:p w14:paraId="659C1412" w14:textId="77777777" w:rsidR="00D1684E" w:rsidRDefault="00D1684E" w:rsidP="00D1684E">
            <w:pPr>
              <w:spacing w:after="0" w:line="240" w:lineRule="auto"/>
              <w:ind w:left="0"/>
              <w:jc w:val="center"/>
              <w:rPr>
                <w:rFonts w:ascii="Calibri" w:eastAsia="Times New Roman" w:hAnsi="Calibri" w:cs="Calibri"/>
                <w:color w:val="000000"/>
                <w:sz w:val="22"/>
                <w:szCs w:val="22"/>
                <w:lang w:eastAsia="hr-HR"/>
              </w:rPr>
            </w:pPr>
          </w:p>
        </w:tc>
        <w:tc>
          <w:tcPr>
            <w:tcW w:w="6662" w:type="dxa"/>
            <w:noWrap/>
            <w:vAlign w:val="center"/>
            <w:hideMark/>
          </w:tcPr>
          <w:p w14:paraId="4B9223C3" w14:textId="737188DA" w:rsidR="00D1684E" w:rsidRPr="00300BE5" w:rsidRDefault="00D1684E" w:rsidP="00700799">
            <w:pPr>
              <w:spacing w:after="0" w:line="240" w:lineRule="auto"/>
              <w:ind w:left="0"/>
              <w:jc w:val="left"/>
              <w:rPr>
                <w:rFonts w:ascii="Calibri" w:eastAsia="Times New Roman" w:hAnsi="Calibri" w:cs="Calibri"/>
                <w:color w:val="000000"/>
                <w:sz w:val="22"/>
                <w:szCs w:val="22"/>
                <w:lang w:eastAsia="hr-HR"/>
              </w:rPr>
            </w:pPr>
            <w:r>
              <w:rPr>
                <w:rFonts w:ascii="Calibri" w:eastAsia="Times New Roman" w:hAnsi="Calibri" w:cs="Calibri"/>
                <w:color w:val="000000"/>
                <w:sz w:val="22"/>
                <w:szCs w:val="22"/>
                <w:lang w:eastAsia="hr-HR"/>
              </w:rPr>
              <w:t>Održavanje kombi vozila</w:t>
            </w:r>
            <w:r w:rsidRPr="00300BE5">
              <w:rPr>
                <w:rFonts w:ascii="Calibri" w:eastAsia="Times New Roman" w:hAnsi="Calibri" w:cs="Calibri"/>
                <w:color w:val="000000"/>
                <w:sz w:val="22"/>
                <w:szCs w:val="22"/>
                <w:lang w:eastAsia="hr-HR"/>
              </w:rPr>
              <w:t xml:space="preserve"> </w:t>
            </w:r>
          </w:p>
        </w:tc>
        <w:tc>
          <w:tcPr>
            <w:tcW w:w="1844" w:type="dxa"/>
            <w:noWrap/>
            <w:vAlign w:val="center"/>
            <w:hideMark/>
          </w:tcPr>
          <w:p w14:paraId="4072C569" w14:textId="55B6C623" w:rsidR="00D1684E" w:rsidRPr="00300BE5" w:rsidRDefault="00D1684E" w:rsidP="00700799">
            <w:pPr>
              <w:spacing w:after="0" w:line="240" w:lineRule="auto"/>
              <w:ind w:left="0"/>
              <w:jc w:val="right"/>
              <w:rPr>
                <w:rFonts w:ascii="Calibri" w:eastAsia="Times New Roman" w:hAnsi="Calibri" w:cs="Calibri"/>
                <w:color w:val="000000"/>
                <w:sz w:val="22"/>
                <w:szCs w:val="22"/>
                <w:lang w:eastAsia="hr-HR"/>
              </w:rPr>
            </w:pPr>
            <w:r>
              <w:rPr>
                <w:rFonts w:ascii="Calibri" w:eastAsia="Times New Roman" w:hAnsi="Calibri" w:cs="Calibri"/>
                <w:color w:val="000000"/>
                <w:sz w:val="22"/>
                <w:szCs w:val="22"/>
                <w:lang w:eastAsia="hr-HR"/>
              </w:rPr>
              <w:t>54.974,90</w:t>
            </w:r>
            <w:r w:rsidRPr="00300BE5">
              <w:rPr>
                <w:rFonts w:ascii="Calibri" w:eastAsia="Times New Roman" w:hAnsi="Calibri" w:cs="Calibri"/>
                <w:color w:val="000000"/>
                <w:sz w:val="22"/>
                <w:szCs w:val="22"/>
                <w:lang w:eastAsia="hr-HR"/>
              </w:rPr>
              <w:t xml:space="preserve"> kn</w:t>
            </w:r>
          </w:p>
        </w:tc>
      </w:tr>
      <w:tr w:rsidR="00D1684E" w:rsidRPr="00300BE5" w14:paraId="502003CB" w14:textId="77777777" w:rsidTr="00805C0C">
        <w:trPr>
          <w:gridAfter w:val="1"/>
          <w:cnfStyle w:val="000000100000" w:firstRow="0" w:lastRow="0" w:firstColumn="0" w:lastColumn="0" w:oddVBand="0" w:evenVBand="0" w:oddHBand="1" w:evenHBand="0" w:firstRowFirstColumn="0" w:firstRowLastColumn="0" w:lastRowFirstColumn="0" w:lastRowLastColumn="0"/>
          <w:wAfter w:w="10" w:type="dxa"/>
          <w:trHeight w:val="300"/>
        </w:trPr>
        <w:tc>
          <w:tcPr>
            <w:tcW w:w="1560" w:type="dxa"/>
            <w:vMerge/>
            <w:vAlign w:val="center"/>
          </w:tcPr>
          <w:p w14:paraId="2F45CEFA" w14:textId="77777777" w:rsidR="00D1684E" w:rsidRDefault="00D1684E" w:rsidP="00D1684E">
            <w:pPr>
              <w:spacing w:after="0" w:line="240" w:lineRule="auto"/>
              <w:ind w:left="0"/>
              <w:jc w:val="center"/>
              <w:rPr>
                <w:rFonts w:ascii="Calibri" w:eastAsia="Times New Roman" w:hAnsi="Calibri" w:cs="Calibri"/>
                <w:color w:val="000000"/>
                <w:sz w:val="22"/>
                <w:szCs w:val="22"/>
                <w:lang w:eastAsia="hr-HR"/>
              </w:rPr>
            </w:pPr>
          </w:p>
        </w:tc>
        <w:tc>
          <w:tcPr>
            <w:tcW w:w="6662" w:type="dxa"/>
            <w:noWrap/>
            <w:vAlign w:val="center"/>
            <w:hideMark/>
          </w:tcPr>
          <w:p w14:paraId="7FFEC8B8" w14:textId="2FBAE090" w:rsidR="00D1684E" w:rsidRPr="00300BE5" w:rsidRDefault="00D1684E" w:rsidP="00700799">
            <w:pPr>
              <w:spacing w:after="0" w:line="240" w:lineRule="auto"/>
              <w:ind w:left="0"/>
              <w:jc w:val="left"/>
              <w:rPr>
                <w:rFonts w:ascii="Calibri" w:eastAsia="Times New Roman" w:hAnsi="Calibri" w:cs="Calibri"/>
                <w:color w:val="000000"/>
                <w:sz w:val="22"/>
                <w:szCs w:val="22"/>
                <w:lang w:eastAsia="hr-HR"/>
              </w:rPr>
            </w:pPr>
            <w:r>
              <w:rPr>
                <w:rFonts w:ascii="Calibri" w:eastAsia="Times New Roman" w:hAnsi="Calibri" w:cs="Calibri"/>
                <w:color w:val="000000"/>
                <w:sz w:val="22"/>
                <w:szCs w:val="22"/>
                <w:lang w:eastAsia="hr-HR"/>
              </w:rPr>
              <w:t>Stipendije sportašima</w:t>
            </w:r>
            <w:r w:rsidRPr="00300BE5">
              <w:rPr>
                <w:rFonts w:ascii="Calibri" w:eastAsia="Times New Roman" w:hAnsi="Calibri" w:cs="Calibri"/>
                <w:color w:val="000000"/>
                <w:sz w:val="22"/>
                <w:szCs w:val="22"/>
                <w:lang w:eastAsia="hr-HR"/>
              </w:rPr>
              <w:t xml:space="preserve"> </w:t>
            </w:r>
          </w:p>
        </w:tc>
        <w:tc>
          <w:tcPr>
            <w:tcW w:w="1844" w:type="dxa"/>
            <w:noWrap/>
            <w:vAlign w:val="center"/>
            <w:hideMark/>
          </w:tcPr>
          <w:p w14:paraId="6C674070" w14:textId="0B1657A1" w:rsidR="00D1684E" w:rsidRPr="00300BE5" w:rsidRDefault="00D1684E" w:rsidP="00700799">
            <w:pPr>
              <w:spacing w:after="0" w:line="240" w:lineRule="auto"/>
              <w:ind w:left="0"/>
              <w:jc w:val="right"/>
              <w:rPr>
                <w:rFonts w:ascii="Calibri" w:eastAsia="Times New Roman" w:hAnsi="Calibri" w:cs="Calibri"/>
                <w:color w:val="000000"/>
                <w:sz w:val="22"/>
                <w:szCs w:val="22"/>
                <w:lang w:eastAsia="hr-HR"/>
              </w:rPr>
            </w:pPr>
            <w:r>
              <w:rPr>
                <w:rFonts w:ascii="Calibri" w:eastAsia="Times New Roman" w:hAnsi="Calibri" w:cs="Calibri"/>
                <w:color w:val="000000"/>
                <w:sz w:val="22"/>
                <w:szCs w:val="22"/>
                <w:lang w:eastAsia="hr-HR"/>
              </w:rPr>
              <w:t>38.617,01</w:t>
            </w:r>
            <w:r w:rsidRPr="00300BE5">
              <w:rPr>
                <w:rFonts w:ascii="Calibri" w:eastAsia="Times New Roman" w:hAnsi="Calibri" w:cs="Calibri"/>
                <w:color w:val="000000"/>
                <w:sz w:val="22"/>
                <w:szCs w:val="22"/>
                <w:lang w:eastAsia="hr-HR"/>
              </w:rPr>
              <w:t xml:space="preserve"> kn</w:t>
            </w:r>
          </w:p>
        </w:tc>
      </w:tr>
      <w:tr w:rsidR="00D1684E" w:rsidRPr="00300BE5" w14:paraId="7FACA44D" w14:textId="77777777" w:rsidTr="00805C0C">
        <w:trPr>
          <w:gridAfter w:val="1"/>
          <w:wAfter w:w="10" w:type="dxa"/>
          <w:trHeight w:val="300"/>
        </w:trPr>
        <w:tc>
          <w:tcPr>
            <w:tcW w:w="1560" w:type="dxa"/>
            <w:vMerge/>
            <w:vAlign w:val="center"/>
          </w:tcPr>
          <w:p w14:paraId="4BF5C14B" w14:textId="77777777" w:rsidR="00D1684E" w:rsidRDefault="00D1684E" w:rsidP="00D1684E">
            <w:pPr>
              <w:spacing w:after="0" w:line="240" w:lineRule="auto"/>
              <w:ind w:left="0"/>
              <w:jc w:val="center"/>
              <w:rPr>
                <w:rFonts w:ascii="Calibri" w:eastAsia="Times New Roman" w:hAnsi="Calibri" w:cs="Calibri"/>
                <w:color w:val="000000"/>
                <w:sz w:val="22"/>
                <w:szCs w:val="22"/>
                <w:lang w:eastAsia="hr-HR"/>
              </w:rPr>
            </w:pPr>
          </w:p>
        </w:tc>
        <w:tc>
          <w:tcPr>
            <w:tcW w:w="6662" w:type="dxa"/>
            <w:noWrap/>
            <w:vAlign w:val="center"/>
            <w:hideMark/>
          </w:tcPr>
          <w:p w14:paraId="773E6D5E" w14:textId="24221E6B" w:rsidR="00D1684E" w:rsidRPr="00300BE5" w:rsidRDefault="00D1684E" w:rsidP="00700799">
            <w:pPr>
              <w:spacing w:after="0" w:line="240" w:lineRule="auto"/>
              <w:ind w:left="0"/>
              <w:jc w:val="left"/>
              <w:rPr>
                <w:rFonts w:ascii="Calibri" w:eastAsia="Times New Roman" w:hAnsi="Calibri" w:cs="Calibri"/>
                <w:color w:val="000000"/>
                <w:sz w:val="22"/>
                <w:szCs w:val="22"/>
                <w:lang w:eastAsia="hr-HR"/>
              </w:rPr>
            </w:pPr>
            <w:r>
              <w:rPr>
                <w:rFonts w:ascii="Calibri" w:eastAsia="Times New Roman" w:hAnsi="Calibri" w:cs="Calibri"/>
                <w:color w:val="000000"/>
                <w:sz w:val="22"/>
                <w:szCs w:val="22"/>
                <w:lang w:eastAsia="hr-HR"/>
              </w:rPr>
              <w:t>Seminari</w:t>
            </w:r>
            <w:r w:rsidRPr="00300BE5">
              <w:rPr>
                <w:rFonts w:ascii="Calibri" w:eastAsia="Times New Roman" w:hAnsi="Calibri" w:cs="Calibri"/>
                <w:color w:val="000000"/>
                <w:sz w:val="22"/>
                <w:szCs w:val="22"/>
                <w:lang w:eastAsia="hr-HR"/>
              </w:rPr>
              <w:t xml:space="preserve"> </w:t>
            </w:r>
          </w:p>
        </w:tc>
        <w:tc>
          <w:tcPr>
            <w:tcW w:w="1844" w:type="dxa"/>
            <w:noWrap/>
            <w:vAlign w:val="center"/>
            <w:hideMark/>
          </w:tcPr>
          <w:p w14:paraId="30F69B32" w14:textId="70AD5E9B" w:rsidR="00D1684E" w:rsidRPr="00300BE5" w:rsidRDefault="00D1684E" w:rsidP="00700799">
            <w:pPr>
              <w:spacing w:after="0" w:line="240" w:lineRule="auto"/>
              <w:ind w:left="0"/>
              <w:jc w:val="right"/>
              <w:rPr>
                <w:rFonts w:ascii="Calibri" w:eastAsia="Times New Roman" w:hAnsi="Calibri" w:cs="Calibri"/>
                <w:color w:val="000000"/>
                <w:sz w:val="22"/>
                <w:szCs w:val="22"/>
                <w:lang w:eastAsia="hr-HR"/>
              </w:rPr>
            </w:pPr>
            <w:r>
              <w:rPr>
                <w:rFonts w:ascii="Calibri" w:eastAsia="Times New Roman" w:hAnsi="Calibri" w:cs="Calibri"/>
                <w:color w:val="000000"/>
                <w:sz w:val="22"/>
                <w:szCs w:val="22"/>
                <w:lang w:eastAsia="hr-HR"/>
              </w:rPr>
              <w:t>8.290,00</w:t>
            </w:r>
            <w:r w:rsidRPr="00300BE5">
              <w:rPr>
                <w:rFonts w:ascii="Calibri" w:eastAsia="Times New Roman" w:hAnsi="Calibri" w:cs="Calibri"/>
                <w:color w:val="000000"/>
                <w:sz w:val="22"/>
                <w:szCs w:val="22"/>
                <w:lang w:eastAsia="hr-HR"/>
              </w:rPr>
              <w:t xml:space="preserve"> kn</w:t>
            </w:r>
          </w:p>
        </w:tc>
      </w:tr>
      <w:tr w:rsidR="00D1684E" w:rsidRPr="00300BE5" w14:paraId="7222BF0F" w14:textId="77777777" w:rsidTr="00805C0C">
        <w:trPr>
          <w:gridAfter w:val="1"/>
          <w:cnfStyle w:val="000000100000" w:firstRow="0" w:lastRow="0" w:firstColumn="0" w:lastColumn="0" w:oddVBand="0" w:evenVBand="0" w:oddHBand="1" w:evenHBand="0" w:firstRowFirstColumn="0" w:firstRowLastColumn="0" w:lastRowFirstColumn="0" w:lastRowLastColumn="0"/>
          <w:wAfter w:w="10" w:type="dxa"/>
          <w:trHeight w:val="300"/>
        </w:trPr>
        <w:tc>
          <w:tcPr>
            <w:tcW w:w="1560" w:type="dxa"/>
            <w:vMerge/>
            <w:vAlign w:val="center"/>
          </w:tcPr>
          <w:p w14:paraId="178C8E99" w14:textId="77777777" w:rsidR="00D1684E" w:rsidRDefault="00D1684E" w:rsidP="00D1684E">
            <w:pPr>
              <w:spacing w:after="0" w:line="240" w:lineRule="auto"/>
              <w:ind w:left="0"/>
              <w:jc w:val="center"/>
              <w:rPr>
                <w:rFonts w:ascii="Calibri" w:eastAsia="Times New Roman" w:hAnsi="Calibri" w:cs="Calibri"/>
                <w:color w:val="000000"/>
                <w:sz w:val="22"/>
                <w:szCs w:val="22"/>
                <w:lang w:eastAsia="hr-HR"/>
              </w:rPr>
            </w:pPr>
          </w:p>
        </w:tc>
        <w:tc>
          <w:tcPr>
            <w:tcW w:w="6662" w:type="dxa"/>
            <w:noWrap/>
            <w:vAlign w:val="center"/>
            <w:hideMark/>
          </w:tcPr>
          <w:p w14:paraId="1D2827B1" w14:textId="2E052C98" w:rsidR="00D1684E" w:rsidRPr="00300BE5" w:rsidRDefault="00D1684E" w:rsidP="00700799">
            <w:pPr>
              <w:spacing w:after="0" w:line="240" w:lineRule="auto"/>
              <w:ind w:left="0"/>
              <w:jc w:val="left"/>
              <w:rPr>
                <w:rFonts w:ascii="Calibri" w:eastAsia="Times New Roman" w:hAnsi="Calibri" w:cs="Calibri"/>
                <w:color w:val="000000"/>
                <w:sz w:val="22"/>
                <w:szCs w:val="22"/>
                <w:lang w:eastAsia="hr-HR"/>
              </w:rPr>
            </w:pPr>
            <w:r>
              <w:rPr>
                <w:rFonts w:ascii="Calibri" w:eastAsia="Times New Roman" w:hAnsi="Calibri" w:cs="Calibri"/>
                <w:color w:val="000000"/>
                <w:sz w:val="22"/>
                <w:szCs w:val="22"/>
                <w:lang w:eastAsia="hr-HR"/>
              </w:rPr>
              <w:t>KŠZ – vođenje knjigovodstva</w:t>
            </w:r>
          </w:p>
        </w:tc>
        <w:tc>
          <w:tcPr>
            <w:tcW w:w="1844" w:type="dxa"/>
            <w:noWrap/>
            <w:vAlign w:val="center"/>
            <w:hideMark/>
          </w:tcPr>
          <w:p w14:paraId="288785BF" w14:textId="75856BEC" w:rsidR="00D1684E" w:rsidRPr="00300BE5" w:rsidRDefault="00D1684E" w:rsidP="00700799">
            <w:pPr>
              <w:spacing w:after="0" w:line="240" w:lineRule="auto"/>
              <w:ind w:left="0"/>
              <w:jc w:val="right"/>
              <w:rPr>
                <w:rFonts w:ascii="Calibri" w:eastAsia="Times New Roman" w:hAnsi="Calibri" w:cs="Calibri"/>
                <w:color w:val="000000"/>
                <w:sz w:val="22"/>
                <w:szCs w:val="22"/>
                <w:lang w:eastAsia="hr-HR"/>
              </w:rPr>
            </w:pPr>
            <w:r>
              <w:rPr>
                <w:rFonts w:ascii="Calibri" w:eastAsia="Times New Roman" w:hAnsi="Calibri" w:cs="Calibri"/>
                <w:color w:val="000000"/>
                <w:sz w:val="22"/>
                <w:szCs w:val="22"/>
                <w:lang w:eastAsia="hr-HR"/>
              </w:rPr>
              <w:t>6.600,00</w:t>
            </w:r>
            <w:r w:rsidRPr="00300BE5">
              <w:rPr>
                <w:rFonts w:ascii="Calibri" w:eastAsia="Times New Roman" w:hAnsi="Calibri" w:cs="Calibri"/>
                <w:color w:val="000000"/>
                <w:sz w:val="22"/>
                <w:szCs w:val="22"/>
                <w:lang w:eastAsia="hr-HR"/>
              </w:rPr>
              <w:t xml:space="preserve"> kn</w:t>
            </w:r>
          </w:p>
        </w:tc>
      </w:tr>
      <w:tr w:rsidR="00D1684E" w:rsidRPr="00300BE5" w14:paraId="4136E844" w14:textId="77777777" w:rsidTr="00805C0C">
        <w:trPr>
          <w:gridAfter w:val="1"/>
          <w:wAfter w:w="10" w:type="dxa"/>
          <w:trHeight w:val="300"/>
        </w:trPr>
        <w:tc>
          <w:tcPr>
            <w:tcW w:w="1560" w:type="dxa"/>
            <w:vMerge/>
            <w:vAlign w:val="center"/>
          </w:tcPr>
          <w:p w14:paraId="794B1BC0" w14:textId="77777777" w:rsidR="00D1684E" w:rsidRPr="00300BE5" w:rsidRDefault="00D1684E" w:rsidP="00D1684E">
            <w:pPr>
              <w:spacing w:after="0" w:line="240" w:lineRule="auto"/>
              <w:ind w:left="0"/>
              <w:jc w:val="center"/>
              <w:rPr>
                <w:rFonts w:ascii="Calibri" w:eastAsia="Times New Roman" w:hAnsi="Calibri" w:cs="Calibri"/>
                <w:b/>
                <w:bCs/>
                <w:color w:val="000000"/>
                <w:sz w:val="22"/>
                <w:szCs w:val="22"/>
                <w:lang w:eastAsia="hr-HR"/>
              </w:rPr>
            </w:pPr>
          </w:p>
        </w:tc>
        <w:tc>
          <w:tcPr>
            <w:tcW w:w="6662" w:type="dxa"/>
            <w:noWrap/>
            <w:vAlign w:val="center"/>
            <w:hideMark/>
          </w:tcPr>
          <w:p w14:paraId="3501CDF6" w14:textId="06475316" w:rsidR="00D1684E" w:rsidRPr="00300BE5" w:rsidRDefault="00D1684E" w:rsidP="00700799">
            <w:pPr>
              <w:spacing w:after="0" w:line="240" w:lineRule="auto"/>
              <w:ind w:left="0"/>
              <w:jc w:val="left"/>
              <w:rPr>
                <w:rFonts w:ascii="Calibri" w:eastAsia="Times New Roman" w:hAnsi="Calibri" w:cs="Calibri"/>
                <w:b/>
                <w:bCs/>
                <w:color w:val="000000"/>
                <w:sz w:val="22"/>
                <w:szCs w:val="22"/>
                <w:lang w:eastAsia="hr-HR"/>
              </w:rPr>
            </w:pPr>
            <w:r w:rsidRPr="00300BE5">
              <w:rPr>
                <w:rFonts w:ascii="Calibri" w:eastAsia="Times New Roman" w:hAnsi="Calibri" w:cs="Calibri"/>
                <w:b/>
                <w:bCs/>
                <w:color w:val="000000"/>
                <w:sz w:val="22"/>
                <w:szCs w:val="22"/>
                <w:lang w:eastAsia="hr-HR"/>
              </w:rPr>
              <w:t>UKUPNO</w:t>
            </w:r>
          </w:p>
        </w:tc>
        <w:tc>
          <w:tcPr>
            <w:tcW w:w="1844" w:type="dxa"/>
            <w:noWrap/>
            <w:vAlign w:val="center"/>
            <w:hideMark/>
          </w:tcPr>
          <w:p w14:paraId="214723D8" w14:textId="3E9B88C0" w:rsidR="00D1684E" w:rsidRPr="00300BE5" w:rsidRDefault="00D1684E" w:rsidP="00700799">
            <w:pPr>
              <w:spacing w:after="0" w:line="240" w:lineRule="auto"/>
              <w:ind w:left="0"/>
              <w:jc w:val="right"/>
              <w:rPr>
                <w:rFonts w:ascii="Calibri" w:eastAsia="Times New Roman" w:hAnsi="Calibri" w:cs="Calibri"/>
                <w:b/>
                <w:bCs/>
                <w:color w:val="000000"/>
                <w:sz w:val="22"/>
                <w:szCs w:val="22"/>
                <w:lang w:eastAsia="hr-HR"/>
              </w:rPr>
            </w:pPr>
            <w:r>
              <w:rPr>
                <w:rFonts w:ascii="Calibri" w:eastAsia="Times New Roman" w:hAnsi="Calibri" w:cs="Calibri"/>
                <w:b/>
                <w:bCs/>
                <w:color w:val="000000"/>
                <w:sz w:val="22"/>
                <w:szCs w:val="22"/>
                <w:lang w:eastAsia="hr-HR"/>
              </w:rPr>
              <w:t>132.600</w:t>
            </w:r>
            <w:r w:rsidRPr="00300BE5">
              <w:rPr>
                <w:rFonts w:ascii="Calibri" w:eastAsia="Times New Roman" w:hAnsi="Calibri" w:cs="Calibri"/>
                <w:b/>
                <w:bCs/>
                <w:color w:val="000000"/>
                <w:sz w:val="22"/>
                <w:szCs w:val="22"/>
                <w:lang w:eastAsia="hr-HR"/>
              </w:rPr>
              <w:t>,00 kn</w:t>
            </w:r>
          </w:p>
        </w:tc>
      </w:tr>
      <w:tr w:rsidR="00805C0C" w:rsidRPr="00300BE5" w14:paraId="4ECC2912" w14:textId="77777777" w:rsidTr="00805C0C">
        <w:trPr>
          <w:gridAfter w:val="1"/>
          <w:cnfStyle w:val="000000100000" w:firstRow="0" w:lastRow="0" w:firstColumn="0" w:lastColumn="0" w:oddVBand="0" w:evenVBand="0" w:oddHBand="1" w:evenHBand="0" w:firstRowFirstColumn="0" w:firstRowLastColumn="0" w:lastRowFirstColumn="0" w:lastRowLastColumn="0"/>
          <w:wAfter w:w="10" w:type="dxa"/>
          <w:trHeight w:val="300"/>
        </w:trPr>
        <w:tc>
          <w:tcPr>
            <w:tcW w:w="1560" w:type="dxa"/>
            <w:vMerge w:val="restart"/>
            <w:vAlign w:val="center"/>
          </w:tcPr>
          <w:p w14:paraId="6190E187" w14:textId="2B0FCBE5" w:rsidR="00805C0C" w:rsidRDefault="00805C0C" w:rsidP="00D1684E">
            <w:pPr>
              <w:spacing w:after="0" w:line="240" w:lineRule="auto"/>
              <w:ind w:left="0"/>
              <w:jc w:val="center"/>
              <w:rPr>
                <w:rFonts w:ascii="Calibri" w:hAnsi="Calibri" w:cs="Calibri"/>
                <w:color w:val="000000"/>
                <w:sz w:val="22"/>
                <w:szCs w:val="22"/>
              </w:rPr>
            </w:pPr>
            <w:r>
              <w:rPr>
                <w:rFonts w:ascii="Calibri" w:hAnsi="Calibri" w:cs="Calibri"/>
                <w:color w:val="000000"/>
                <w:sz w:val="22"/>
                <w:szCs w:val="22"/>
              </w:rPr>
              <w:t>sport osoba s invaliditetom</w:t>
            </w:r>
          </w:p>
        </w:tc>
        <w:tc>
          <w:tcPr>
            <w:tcW w:w="6662" w:type="dxa"/>
            <w:noWrap/>
            <w:vAlign w:val="center"/>
          </w:tcPr>
          <w:p w14:paraId="0E28F194" w14:textId="15AF9935" w:rsidR="00805C0C" w:rsidRDefault="00805C0C" w:rsidP="00D1684E">
            <w:pPr>
              <w:spacing w:after="0" w:line="240" w:lineRule="auto"/>
              <w:ind w:left="0"/>
              <w:jc w:val="left"/>
              <w:rPr>
                <w:rFonts w:ascii="Calibri" w:hAnsi="Calibri" w:cs="Calibri"/>
                <w:color w:val="000000"/>
                <w:sz w:val="22"/>
                <w:szCs w:val="22"/>
              </w:rPr>
            </w:pPr>
            <w:r>
              <w:rPr>
                <w:rFonts w:ascii="Calibri" w:hAnsi="Calibri" w:cs="Calibri"/>
                <w:color w:val="000000"/>
                <w:sz w:val="22"/>
                <w:szCs w:val="22"/>
              </w:rPr>
              <w:t>Sportske aktivnosti osoba s invaliditetom</w:t>
            </w:r>
          </w:p>
        </w:tc>
        <w:tc>
          <w:tcPr>
            <w:tcW w:w="1844" w:type="dxa"/>
            <w:noWrap/>
            <w:vAlign w:val="center"/>
          </w:tcPr>
          <w:p w14:paraId="53C88611" w14:textId="4B10887F" w:rsidR="00805C0C" w:rsidRDefault="00805C0C" w:rsidP="00D1684E">
            <w:pPr>
              <w:spacing w:after="0" w:line="240" w:lineRule="auto"/>
              <w:ind w:left="0"/>
              <w:jc w:val="right"/>
              <w:rPr>
                <w:rFonts w:ascii="Calibri" w:hAnsi="Calibri" w:cs="Calibri"/>
                <w:color w:val="000000"/>
                <w:sz w:val="22"/>
                <w:szCs w:val="22"/>
              </w:rPr>
            </w:pPr>
            <w:r>
              <w:rPr>
                <w:rFonts w:ascii="Calibri" w:hAnsi="Calibri" w:cs="Calibri"/>
                <w:color w:val="000000"/>
                <w:sz w:val="22"/>
                <w:szCs w:val="22"/>
              </w:rPr>
              <w:t>41.000,00 kn</w:t>
            </w:r>
          </w:p>
        </w:tc>
      </w:tr>
      <w:tr w:rsidR="00805C0C" w:rsidRPr="00300BE5" w14:paraId="3A0AA8BA" w14:textId="77777777" w:rsidTr="00805C0C">
        <w:trPr>
          <w:gridAfter w:val="1"/>
          <w:wAfter w:w="10" w:type="dxa"/>
          <w:trHeight w:val="300"/>
        </w:trPr>
        <w:tc>
          <w:tcPr>
            <w:tcW w:w="1560" w:type="dxa"/>
            <w:vMerge/>
            <w:vAlign w:val="center"/>
          </w:tcPr>
          <w:p w14:paraId="09506ACA" w14:textId="77777777" w:rsidR="00805C0C" w:rsidRDefault="00805C0C" w:rsidP="00D1684E">
            <w:pPr>
              <w:spacing w:after="0" w:line="240" w:lineRule="auto"/>
              <w:ind w:left="0"/>
              <w:jc w:val="center"/>
              <w:rPr>
                <w:rFonts w:ascii="Calibri" w:hAnsi="Calibri" w:cs="Calibri"/>
                <w:color w:val="000000"/>
                <w:sz w:val="22"/>
                <w:szCs w:val="22"/>
              </w:rPr>
            </w:pPr>
          </w:p>
        </w:tc>
        <w:tc>
          <w:tcPr>
            <w:tcW w:w="6662" w:type="dxa"/>
            <w:noWrap/>
            <w:vAlign w:val="center"/>
          </w:tcPr>
          <w:p w14:paraId="6D1D734A" w14:textId="020746F2" w:rsidR="00805C0C" w:rsidRPr="00805C0C" w:rsidRDefault="00805C0C" w:rsidP="00D1684E">
            <w:pPr>
              <w:spacing w:after="0" w:line="240" w:lineRule="auto"/>
              <w:ind w:left="0"/>
              <w:jc w:val="left"/>
              <w:rPr>
                <w:rFonts w:ascii="Calibri" w:hAnsi="Calibri" w:cs="Calibri"/>
                <w:b/>
                <w:bCs/>
                <w:color w:val="000000"/>
                <w:sz w:val="22"/>
                <w:szCs w:val="22"/>
              </w:rPr>
            </w:pPr>
            <w:r w:rsidRPr="00805C0C">
              <w:rPr>
                <w:rFonts w:ascii="Calibri" w:hAnsi="Calibri" w:cs="Calibri"/>
                <w:b/>
                <w:bCs/>
                <w:color w:val="000000"/>
                <w:sz w:val="22"/>
                <w:szCs w:val="22"/>
              </w:rPr>
              <w:t>UKUPNO</w:t>
            </w:r>
          </w:p>
        </w:tc>
        <w:tc>
          <w:tcPr>
            <w:tcW w:w="1844" w:type="dxa"/>
            <w:noWrap/>
            <w:vAlign w:val="center"/>
          </w:tcPr>
          <w:p w14:paraId="1DDCC8A8" w14:textId="33AAADE3" w:rsidR="00805C0C" w:rsidRPr="00805C0C" w:rsidRDefault="00805C0C" w:rsidP="00D1684E">
            <w:pPr>
              <w:spacing w:after="0" w:line="240" w:lineRule="auto"/>
              <w:ind w:left="0"/>
              <w:jc w:val="right"/>
              <w:rPr>
                <w:rFonts w:ascii="Calibri" w:hAnsi="Calibri" w:cs="Calibri"/>
                <w:b/>
                <w:bCs/>
                <w:color w:val="000000"/>
                <w:sz w:val="22"/>
                <w:szCs w:val="22"/>
              </w:rPr>
            </w:pPr>
            <w:r w:rsidRPr="00805C0C">
              <w:rPr>
                <w:rFonts w:ascii="Calibri" w:hAnsi="Calibri" w:cs="Calibri"/>
                <w:b/>
                <w:bCs/>
                <w:color w:val="000000"/>
                <w:sz w:val="22"/>
                <w:szCs w:val="22"/>
              </w:rPr>
              <w:t>41.000,00 kn</w:t>
            </w:r>
          </w:p>
        </w:tc>
      </w:tr>
      <w:tr w:rsidR="00D1684E" w:rsidRPr="00300BE5" w14:paraId="5819CAD1" w14:textId="77777777" w:rsidTr="00805C0C">
        <w:trPr>
          <w:gridAfter w:val="1"/>
          <w:cnfStyle w:val="000000100000" w:firstRow="0" w:lastRow="0" w:firstColumn="0" w:lastColumn="0" w:oddVBand="0" w:evenVBand="0" w:oddHBand="1" w:evenHBand="0" w:firstRowFirstColumn="0" w:firstRowLastColumn="0" w:lastRowFirstColumn="0" w:lastRowLastColumn="0"/>
          <w:wAfter w:w="10" w:type="dxa"/>
          <w:trHeight w:val="300"/>
        </w:trPr>
        <w:tc>
          <w:tcPr>
            <w:tcW w:w="1560" w:type="dxa"/>
            <w:vMerge w:val="restart"/>
            <w:vAlign w:val="center"/>
          </w:tcPr>
          <w:p w14:paraId="7F6F32CD" w14:textId="7273157F" w:rsidR="00D1684E" w:rsidRDefault="00D1684E" w:rsidP="00D1684E">
            <w:pPr>
              <w:spacing w:after="0" w:line="240" w:lineRule="auto"/>
              <w:ind w:left="0"/>
              <w:jc w:val="center"/>
              <w:rPr>
                <w:rFonts w:ascii="Calibri" w:hAnsi="Calibri" w:cs="Calibri"/>
                <w:color w:val="000000"/>
                <w:sz w:val="22"/>
                <w:szCs w:val="22"/>
              </w:rPr>
            </w:pPr>
            <w:r>
              <w:rPr>
                <w:rFonts w:ascii="Calibri" w:hAnsi="Calibri" w:cs="Calibri"/>
                <w:color w:val="000000"/>
                <w:sz w:val="22"/>
                <w:szCs w:val="22"/>
              </w:rPr>
              <w:t>sportski klubovi</w:t>
            </w:r>
          </w:p>
        </w:tc>
        <w:tc>
          <w:tcPr>
            <w:tcW w:w="6662" w:type="dxa"/>
            <w:noWrap/>
            <w:vAlign w:val="center"/>
          </w:tcPr>
          <w:p w14:paraId="385B0752" w14:textId="51748DC2" w:rsidR="00D1684E" w:rsidRPr="00300BE5" w:rsidRDefault="00D1684E" w:rsidP="00D1684E">
            <w:pPr>
              <w:spacing w:after="0" w:line="240" w:lineRule="auto"/>
              <w:ind w:left="0"/>
              <w:jc w:val="left"/>
              <w:rPr>
                <w:rFonts w:ascii="Calibri" w:eastAsia="Times New Roman" w:hAnsi="Calibri" w:cs="Calibri"/>
                <w:b/>
                <w:bCs/>
                <w:color w:val="000000"/>
                <w:sz w:val="22"/>
                <w:szCs w:val="22"/>
                <w:lang w:eastAsia="hr-HR"/>
              </w:rPr>
            </w:pPr>
            <w:r>
              <w:rPr>
                <w:rFonts w:ascii="Calibri" w:hAnsi="Calibri" w:cs="Calibri"/>
                <w:color w:val="000000"/>
                <w:sz w:val="22"/>
                <w:szCs w:val="22"/>
              </w:rPr>
              <w:t>Sufinanciranje organizacije i sudjelovanja na državnim i međunarodnim natjecanjima</w:t>
            </w:r>
          </w:p>
        </w:tc>
        <w:tc>
          <w:tcPr>
            <w:tcW w:w="1844" w:type="dxa"/>
            <w:noWrap/>
            <w:vAlign w:val="center"/>
          </w:tcPr>
          <w:p w14:paraId="17349A8D" w14:textId="11E74D47" w:rsidR="00D1684E" w:rsidRDefault="00D1684E" w:rsidP="00D1684E">
            <w:pPr>
              <w:spacing w:after="0" w:line="240" w:lineRule="auto"/>
              <w:ind w:left="0"/>
              <w:jc w:val="right"/>
              <w:rPr>
                <w:rFonts w:ascii="Calibri" w:eastAsia="Times New Roman" w:hAnsi="Calibri" w:cs="Calibri"/>
                <w:b/>
                <w:bCs/>
                <w:color w:val="000000"/>
                <w:sz w:val="22"/>
                <w:szCs w:val="22"/>
                <w:lang w:eastAsia="hr-HR"/>
              </w:rPr>
            </w:pPr>
            <w:r>
              <w:rPr>
                <w:rFonts w:ascii="Calibri" w:hAnsi="Calibri" w:cs="Calibri"/>
                <w:color w:val="000000"/>
                <w:sz w:val="22"/>
                <w:szCs w:val="22"/>
              </w:rPr>
              <w:t>67.500,00 kn</w:t>
            </w:r>
          </w:p>
        </w:tc>
      </w:tr>
      <w:tr w:rsidR="00D1684E" w:rsidRPr="00300BE5" w14:paraId="4D3692BF" w14:textId="77777777" w:rsidTr="00805C0C">
        <w:trPr>
          <w:gridAfter w:val="1"/>
          <w:wAfter w:w="10" w:type="dxa"/>
          <w:trHeight w:val="300"/>
        </w:trPr>
        <w:tc>
          <w:tcPr>
            <w:tcW w:w="1560" w:type="dxa"/>
            <w:vMerge/>
          </w:tcPr>
          <w:p w14:paraId="68971AF0" w14:textId="77777777" w:rsidR="00D1684E" w:rsidRDefault="00D1684E" w:rsidP="00D1684E">
            <w:pPr>
              <w:spacing w:after="0" w:line="240" w:lineRule="auto"/>
              <w:ind w:left="0"/>
              <w:jc w:val="left"/>
              <w:rPr>
                <w:rFonts w:ascii="Calibri" w:hAnsi="Calibri" w:cs="Calibri"/>
                <w:color w:val="000000"/>
                <w:sz w:val="22"/>
                <w:szCs w:val="22"/>
              </w:rPr>
            </w:pPr>
          </w:p>
        </w:tc>
        <w:tc>
          <w:tcPr>
            <w:tcW w:w="6662" w:type="dxa"/>
            <w:noWrap/>
            <w:vAlign w:val="center"/>
          </w:tcPr>
          <w:p w14:paraId="19B8F940" w14:textId="67FCCED1" w:rsidR="00D1684E" w:rsidRPr="00300BE5" w:rsidRDefault="00D1684E" w:rsidP="00D1684E">
            <w:pPr>
              <w:spacing w:after="0" w:line="240" w:lineRule="auto"/>
              <w:ind w:left="0"/>
              <w:jc w:val="left"/>
              <w:rPr>
                <w:rFonts w:ascii="Calibri" w:eastAsia="Times New Roman" w:hAnsi="Calibri" w:cs="Calibri"/>
                <w:b/>
                <w:bCs/>
                <w:color w:val="000000"/>
                <w:sz w:val="22"/>
                <w:szCs w:val="22"/>
                <w:lang w:eastAsia="hr-HR"/>
              </w:rPr>
            </w:pPr>
            <w:r>
              <w:rPr>
                <w:rFonts w:ascii="Calibri" w:hAnsi="Calibri" w:cs="Calibri"/>
                <w:color w:val="000000"/>
                <w:sz w:val="22"/>
                <w:szCs w:val="22"/>
              </w:rPr>
              <w:t>Sufinanciranje uređenja, opremanja i adaptacije sportskih objekata</w:t>
            </w:r>
          </w:p>
        </w:tc>
        <w:tc>
          <w:tcPr>
            <w:tcW w:w="1844" w:type="dxa"/>
            <w:noWrap/>
            <w:vAlign w:val="center"/>
          </w:tcPr>
          <w:p w14:paraId="683ED321" w14:textId="2D74C9D0" w:rsidR="00D1684E" w:rsidRDefault="00D1684E" w:rsidP="00D1684E">
            <w:pPr>
              <w:spacing w:after="0" w:line="240" w:lineRule="auto"/>
              <w:ind w:left="0"/>
              <w:jc w:val="right"/>
              <w:rPr>
                <w:rFonts w:ascii="Calibri" w:eastAsia="Times New Roman" w:hAnsi="Calibri" w:cs="Calibri"/>
                <w:b/>
                <w:bCs/>
                <w:color w:val="000000"/>
                <w:sz w:val="22"/>
                <w:szCs w:val="22"/>
                <w:lang w:eastAsia="hr-HR"/>
              </w:rPr>
            </w:pPr>
            <w:r>
              <w:rPr>
                <w:rFonts w:ascii="Calibri" w:hAnsi="Calibri" w:cs="Calibri"/>
                <w:color w:val="000000"/>
                <w:sz w:val="22"/>
                <w:szCs w:val="22"/>
              </w:rPr>
              <w:t>58.000,00 kn</w:t>
            </w:r>
          </w:p>
        </w:tc>
      </w:tr>
      <w:tr w:rsidR="00D1684E" w:rsidRPr="00300BE5" w14:paraId="69C99C71" w14:textId="77777777" w:rsidTr="00805C0C">
        <w:trPr>
          <w:gridAfter w:val="1"/>
          <w:cnfStyle w:val="000000100000" w:firstRow="0" w:lastRow="0" w:firstColumn="0" w:lastColumn="0" w:oddVBand="0" w:evenVBand="0" w:oddHBand="1" w:evenHBand="0" w:firstRowFirstColumn="0" w:firstRowLastColumn="0" w:lastRowFirstColumn="0" w:lastRowLastColumn="0"/>
          <w:wAfter w:w="10" w:type="dxa"/>
          <w:trHeight w:val="300"/>
        </w:trPr>
        <w:tc>
          <w:tcPr>
            <w:tcW w:w="1560" w:type="dxa"/>
            <w:vMerge/>
          </w:tcPr>
          <w:p w14:paraId="52599F07" w14:textId="77777777" w:rsidR="00D1684E" w:rsidRPr="00D1684E" w:rsidRDefault="00D1684E" w:rsidP="00D1684E">
            <w:pPr>
              <w:spacing w:after="0" w:line="240" w:lineRule="auto"/>
              <w:ind w:left="0"/>
              <w:jc w:val="left"/>
              <w:rPr>
                <w:rFonts w:ascii="Calibri" w:hAnsi="Calibri" w:cs="Calibri"/>
                <w:b/>
                <w:bCs/>
                <w:color w:val="000000"/>
                <w:sz w:val="22"/>
                <w:szCs w:val="22"/>
              </w:rPr>
            </w:pPr>
          </w:p>
        </w:tc>
        <w:tc>
          <w:tcPr>
            <w:tcW w:w="6662" w:type="dxa"/>
            <w:noWrap/>
            <w:vAlign w:val="center"/>
          </w:tcPr>
          <w:p w14:paraId="10D83040" w14:textId="07F1626D" w:rsidR="00D1684E" w:rsidRPr="00D1684E" w:rsidRDefault="00D1684E" w:rsidP="00D1684E">
            <w:pPr>
              <w:spacing w:after="0" w:line="240" w:lineRule="auto"/>
              <w:ind w:left="0"/>
              <w:jc w:val="left"/>
              <w:rPr>
                <w:rFonts w:ascii="Calibri" w:eastAsia="Times New Roman" w:hAnsi="Calibri" w:cs="Calibri"/>
                <w:b/>
                <w:bCs/>
                <w:color w:val="000000"/>
                <w:sz w:val="22"/>
                <w:szCs w:val="22"/>
                <w:lang w:eastAsia="hr-HR"/>
              </w:rPr>
            </w:pPr>
            <w:r w:rsidRPr="00D1684E">
              <w:rPr>
                <w:rFonts w:ascii="Calibri" w:hAnsi="Calibri" w:cs="Calibri"/>
                <w:b/>
                <w:bCs/>
                <w:color w:val="000000"/>
                <w:sz w:val="22"/>
                <w:szCs w:val="22"/>
              </w:rPr>
              <w:t>UKUPNO</w:t>
            </w:r>
          </w:p>
        </w:tc>
        <w:tc>
          <w:tcPr>
            <w:tcW w:w="1844" w:type="dxa"/>
            <w:noWrap/>
            <w:vAlign w:val="center"/>
          </w:tcPr>
          <w:p w14:paraId="50BFD134" w14:textId="5E2C19EC" w:rsidR="00D1684E" w:rsidRPr="00D1684E" w:rsidRDefault="00D1684E" w:rsidP="00D1684E">
            <w:pPr>
              <w:spacing w:after="0" w:line="240" w:lineRule="auto"/>
              <w:ind w:left="0"/>
              <w:jc w:val="right"/>
              <w:rPr>
                <w:rFonts w:ascii="Calibri" w:eastAsia="Times New Roman" w:hAnsi="Calibri" w:cs="Calibri"/>
                <w:b/>
                <w:bCs/>
                <w:color w:val="000000"/>
                <w:sz w:val="22"/>
                <w:szCs w:val="22"/>
                <w:lang w:eastAsia="hr-HR"/>
              </w:rPr>
            </w:pPr>
            <w:r w:rsidRPr="00D1684E">
              <w:rPr>
                <w:rFonts w:ascii="Calibri" w:hAnsi="Calibri" w:cs="Calibri"/>
                <w:b/>
                <w:bCs/>
                <w:color w:val="000000"/>
                <w:sz w:val="22"/>
                <w:szCs w:val="22"/>
              </w:rPr>
              <w:t>125.500,00 kn</w:t>
            </w:r>
          </w:p>
        </w:tc>
      </w:tr>
      <w:tr w:rsidR="00D1684E" w:rsidRPr="00300BE5" w14:paraId="2DF2BB98" w14:textId="77777777" w:rsidTr="00805C0C">
        <w:trPr>
          <w:gridAfter w:val="1"/>
          <w:wAfter w:w="10" w:type="dxa"/>
          <w:trHeight w:val="300"/>
        </w:trPr>
        <w:tc>
          <w:tcPr>
            <w:tcW w:w="1560" w:type="dxa"/>
            <w:vMerge/>
          </w:tcPr>
          <w:p w14:paraId="72ED47B1" w14:textId="77777777" w:rsidR="00D1684E" w:rsidRPr="00300BE5" w:rsidRDefault="00D1684E" w:rsidP="00700799">
            <w:pPr>
              <w:spacing w:after="0" w:line="240" w:lineRule="auto"/>
              <w:ind w:left="0"/>
              <w:jc w:val="left"/>
              <w:rPr>
                <w:rFonts w:ascii="Calibri" w:eastAsia="Times New Roman" w:hAnsi="Calibri" w:cs="Calibri"/>
                <w:b/>
                <w:bCs/>
                <w:color w:val="000000"/>
                <w:sz w:val="22"/>
                <w:szCs w:val="22"/>
                <w:lang w:eastAsia="hr-HR"/>
              </w:rPr>
            </w:pPr>
          </w:p>
        </w:tc>
        <w:tc>
          <w:tcPr>
            <w:tcW w:w="6662" w:type="dxa"/>
            <w:noWrap/>
            <w:vAlign w:val="center"/>
          </w:tcPr>
          <w:p w14:paraId="788657E3" w14:textId="38225E34" w:rsidR="00D1684E" w:rsidRPr="00300BE5" w:rsidRDefault="00805C0C" w:rsidP="00805C0C">
            <w:pPr>
              <w:spacing w:after="0" w:line="240" w:lineRule="auto"/>
              <w:ind w:left="0"/>
              <w:jc w:val="right"/>
              <w:rPr>
                <w:rFonts w:ascii="Calibri" w:eastAsia="Times New Roman" w:hAnsi="Calibri" w:cs="Calibri"/>
                <w:b/>
                <w:bCs/>
                <w:color w:val="000000"/>
                <w:sz w:val="22"/>
                <w:szCs w:val="22"/>
                <w:lang w:eastAsia="hr-HR"/>
              </w:rPr>
            </w:pPr>
            <w:r>
              <w:rPr>
                <w:rFonts w:ascii="Calibri" w:eastAsia="Times New Roman" w:hAnsi="Calibri" w:cs="Calibri"/>
                <w:b/>
                <w:bCs/>
                <w:color w:val="000000"/>
                <w:sz w:val="22"/>
                <w:szCs w:val="22"/>
                <w:lang w:eastAsia="hr-HR"/>
              </w:rPr>
              <w:t>SVEUKUPNO</w:t>
            </w:r>
          </w:p>
        </w:tc>
        <w:tc>
          <w:tcPr>
            <w:tcW w:w="1844" w:type="dxa"/>
            <w:noWrap/>
            <w:vAlign w:val="center"/>
          </w:tcPr>
          <w:p w14:paraId="54E69BC5" w14:textId="6E2C6A4A" w:rsidR="00D1684E" w:rsidRDefault="00805C0C" w:rsidP="00700799">
            <w:pPr>
              <w:spacing w:after="0" w:line="240" w:lineRule="auto"/>
              <w:ind w:left="0"/>
              <w:jc w:val="right"/>
              <w:rPr>
                <w:rFonts w:ascii="Calibri" w:eastAsia="Times New Roman" w:hAnsi="Calibri" w:cs="Calibri"/>
                <w:b/>
                <w:bCs/>
                <w:color w:val="000000"/>
                <w:sz w:val="22"/>
                <w:szCs w:val="22"/>
                <w:lang w:eastAsia="hr-HR"/>
              </w:rPr>
            </w:pPr>
            <w:r>
              <w:rPr>
                <w:rFonts w:ascii="Calibri" w:eastAsia="Times New Roman" w:hAnsi="Calibri" w:cs="Calibri"/>
                <w:b/>
                <w:bCs/>
                <w:color w:val="000000"/>
                <w:sz w:val="22"/>
                <w:szCs w:val="22"/>
                <w:lang w:eastAsia="hr-HR"/>
              </w:rPr>
              <w:t>299.100,00 kn</w:t>
            </w:r>
          </w:p>
        </w:tc>
      </w:tr>
    </w:tbl>
    <w:p w14:paraId="72794786" w14:textId="2920FA1E" w:rsidR="00F14DE1" w:rsidRDefault="00F14DE1" w:rsidP="00B94CA6">
      <w:pPr>
        <w:spacing w:line="240" w:lineRule="auto"/>
        <w:rPr>
          <w:sz w:val="20"/>
          <w:szCs w:val="20"/>
        </w:rPr>
      </w:pPr>
      <w:r>
        <w:rPr>
          <w:sz w:val="20"/>
          <w:szCs w:val="20"/>
        </w:rPr>
        <w:t>I</w:t>
      </w:r>
      <w:r w:rsidRPr="00300BE5">
        <w:rPr>
          <w:sz w:val="20"/>
          <w:szCs w:val="20"/>
        </w:rPr>
        <w:t xml:space="preserve">zvor: </w:t>
      </w:r>
      <w:r>
        <w:rPr>
          <w:sz w:val="20"/>
          <w:szCs w:val="20"/>
        </w:rPr>
        <w:t>I</w:t>
      </w:r>
      <w:r w:rsidRPr="00300BE5">
        <w:rPr>
          <w:sz w:val="20"/>
          <w:szCs w:val="20"/>
        </w:rPr>
        <w:t xml:space="preserve">zvješće </w:t>
      </w:r>
      <w:r w:rsidR="00AE711C">
        <w:rPr>
          <w:sz w:val="20"/>
          <w:szCs w:val="20"/>
        </w:rPr>
        <w:t xml:space="preserve">radu Karlovačke športske zajednice za </w:t>
      </w:r>
      <w:r w:rsidRPr="00300BE5">
        <w:rPr>
          <w:sz w:val="20"/>
          <w:szCs w:val="20"/>
        </w:rPr>
        <w:t>2019. godinu</w:t>
      </w:r>
      <w:r w:rsidR="00B94CA6">
        <w:rPr>
          <w:sz w:val="20"/>
          <w:szCs w:val="20"/>
        </w:rPr>
        <w:t xml:space="preserve">; </w:t>
      </w:r>
      <w:r w:rsidR="00B94CA6" w:rsidRPr="00B94CA6">
        <w:rPr>
          <w:sz w:val="20"/>
          <w:szCs w:val="20"/>
        </w:rPr>
        <w:t>Programa javnih potreba u</w:t>
      </w:r>
      <w:r w:rsidR="00B94CA6">
        <w:rPr>
          <w:sz w:val="20"/>
          <w:szCs w:val="20"/>
        </w:rPr>
        <w:t xml:space="preserve"> </w:t>
      </w:r>
      <w:r w:rsidR="00B94CA6" w:rsidRPr="00B94CA6">
        <w:rPr>
          <w:sz w:val="20"/>
          <w:szCs w:val="20"/>
        </w:rPr>
        <w:t>sportu Karlovačke županije u 2019. godini</w:t>
      </w:r>
    </w:p>
    <w:p w14:paraId="31B9E32E" w14:textId="77777777" w:rsidR="00F14DE1" w:rsidRPr="00300BE5" w:rsidRDefault="00F14DE1" w:rsidP="00F14DE1">
      <w:pPr>
        <w:spacing w:line="240" w:lineRule="auto"/>
        <w:rPr>
          <w:sz w:val="20"/>
          <w:szCs w:val="20"/>
        </w:rPr>
      </w:pPr>
    </w:p>
    <w:p w14:paraId="4D913B33" w14:textId="52782008" w:rsidR="00805C0C" w:rsidRDefault="00805C0C" w:rsidP="00F14DE1">
      <w:r>
        <w:t>Dio sredstava sa županijske razine koristio je KŠZ (132.600 kn), a dio izravno sportski klubovi po dvije osnove (125.500 kn).</w:t>
      </w:r>
    </w:p>
    <w:p w14:paraId="434D2D28" w14:textId="02713F2C" w:rsidR="00F14DE1" w:rsidRDefault="00F14DE1" w:rsidP="00F14DE1">
      <w:r>
        <w:t xml:space="preserve">Javne i/ili proračunske institucije na nacionalnoj razini također su izdvajali sredstva za potrebe sporta na području Grada </w:t>
      </w:r>
      <w:r w:rsidR="00AE711C">
        <w:t>Karlovca</w:t>
      </w:r>
      <w:r>
        <w:t xml:space="preserve">. Središnji državni ured za šport </w:t>
      </w:r>
      <w:r w:rsidR="007F545D">
        <w:t xml:space="preserve">i Grad Karlovac su početkom </w:t>
      </w:r>
      <w:r>
        <w:t xml:space="preserve">2019. godine </w:t>
      </w:r>
      <w:r w:rsidR="007F545D" w:rsidRPr="007F545D">
        <w:t>potpisali Sporazum o financiranju projekta izgradnje atletske staze u 2019. godini.</w:t>
      </w:r>
      <w:r>
        <w:t xml:space="preserve"> </w:t>
      </w:r>
      <w:r w:rsidR="007F545D" w:rsidRPr="007F545D">
        <w:t xml:space="preserve">Središnji državni ured za šport u financiranju izgradnje atletske staze u Karlovcu </w:t>
      </w:r>
      <w:r w:rsidR="007F545D">
        <w:t>sudjelovao je</w:t>
      </w:r>
      <w:r w:rsidR="007F545D" w:rsidRPr="007F545D">
        <w:t xml:space="preserve"> u stopostotnom iznosu od 3.559.750,00 kuna. Projekt atletske staze </w:t>
      </w:r>
      <w:r w:rsidR="007F545D">
        <w:t>sadržavao</w:t>
      </w:r>
      <w:r w:rsidR="007F545D" w:rsidRPr="007F545D">
        <w:t xml:space="preserve"> </w:t>
      </w:r>
      <w:r w:rsidR="007F545D">
        <w:t>je</w:t>
      </w:r>
      <w:r w:rsidR="007F545D" w:rsidRPr="007F545D">
        <w:t xml:space="preserve"> rekonstrukciju osam traka sa svim pripadajućim borilištima.</w:t>
      </w:r>
      <w:r w:rsidR="007F545D">
        <w:t xml:space="preserve"> Atletska staza je otvorena tijekom 2020. godine. </w:t>
      </w:r>
      <w:r>
        <w:t>(Tablica 2.3.</w:t>
      </w:r>
      <w:r w:rsidR="001519F9">
        <w:t>12</w:t>
      </w:r>
      <w:r>
        <w:t>)</w:t>
      </w:r>
    </w:p>
    <w:p w14:paraId="73B2A51A" w14:textId="77777777" w:rsidR="00D947A8" w:rsidRDefault="00D947A8" w:rsidP="00F14DE1"/>
    <w:p w14:paraId="24615DD4" w14:textId="03935039" w:rsidR="00F14DE1" w:rsidRDefault="00F14DE1" w:rsidP="00F14DE1">
      <w:pPr>
        <w:spacing w:line="240" w:lineRule="auto"/>
      </w:pPr>
      <w:r>
        <w:rPr>
          <w:sz w:val="20"/>
        </w:rPr>
        <w:t>Tablica 2.3.</w:t>
      </w:r>
      <w:r w:rsidR="001519F9">
        <w:rPr>
          <w:sz w:val="20"/>
        </w:rPr>
        <w:t>12</w:t>
      </w:r>
      <w:r w:rsidRPr="00F12630">
        <w:rPr>
          <w:sz w:val="20"/>
        </w:rPr>
        <w:t xml:space="preserve">. </w:t>
      </w:r>
      <w:r>
        <w:rPr>
          <w:sz w:val="20"/>
        </w:rPr>
        <w:t xml:space="preserve">Potpora </w:t>
      </w:r>
      <w:r w:rsidR="00D947A8">
        <w:rPr>
          <w:sz w:val="20"/>
        </w:rPr>
        <w:t>karlovačkom</w:t>
      </w:r>
      <w:r>
        <w:rPr>
          <w:sz w:val="20"/>
        </w:rPr>
        <w:t xml:space="preserve"> sportu putem Središnjeg državnog ureda za </w:t>
      </w:r>
      <w:r w:rsidR="0076639C">
        <w:rPr>
          <w:sz w:val="20"/>
        </w:rPr>
        <w:t>š</w:t>
      </w:r>
      <w:r>
        <w:rPr>
          <w:sz w:val="20"/>
        </w:rPr>
        <w:t>port u 2019. godini</w:t>
      </w:r>
    </w:p>
    <w:tbl>
      <w:tblPr>
        <w:tblStyle w:val="GridTable4Accent2"/>
        <w:tblW w:w="8931" w:type="dxa"/>
        <w:tblInd w:w="562" w:type="dxa"/>
        <w:tblLook w:val="0420" w:firstRow="1" w:lastRow="0" w:firstColumn="0" w:lastColumn="0" w:noHBand="0" w:noVBand="1"/>
      </w:tblPr>
      <w:tblGrid>
        <w:gridCol w:w="7088"/>
        <w:gridCol w:w="1843"/>
      </w:tblGrid>
      <w:tr w:rsidR="00F14DE1" w:rsidRPr="00CD6763" w14:paraId="6CAA9F7C" w14:textId="77777777" w:rsidTr="00700799">
        <w:trPr>
          <w:cnfStyle w:val="100000000000" w:firstRow="1" w:lastRow="0" w:firstColumn="0" w:lastColumn="0" w:oddVBand="0" w:evenVBand="0" w:oddHBand="0" w:evenHBand="0" w:firstRowFirstColumn="0" w:firstRowLastColumn="0" w:lastRowFirstColumn="0" w:lastRowLastColumn="0"/>
          <w:trHeight w:val="300"/>
        </w:trPr>
        <w:tc>
          <w:tcPr>
            <w:tcW w:w="8931" w:type="dxa"/>
            <w:gridSpan w:val="2"/>
            <w:noWrap/>
            <w:vAlign w:val="center"/>
            <w:hideMark/>
          </w:tcPr>
          <w:p w14:paraId="465958A6" w14:textId="0A37D586" w:rsidR="00F14DE1" w:rsidRPr="00CD6763" w:rsidRDefault="00D947A8" w:rsidP="00700799">
            <w:pPr>
              <w:spacing w:after="0" w:line="240" w:lineRule="auto"/>
              <w:ind w:left="0"/>
              <w:jc w:val="center"/>
              <w:rPr>
                <w:rFonts w:ascii="Calibri" w:eastAsia="Times New Roman" w:hAnsi="Calibri" w:cs="Calibri"/>
                <w:sz w:val="22"/>
                <w:szCs w:val="22"/>
                <w:lang w:eastAsia="hr-HR"/>
              </w:rPr>
            </w:pPr>
            <w:r>
              <w:rPr>
                <w:rFonts w:ascii="Calibri" w:eastAsia="Times New Roman" w:hAnsi="Calibri" w:cs="Calibri"/>
                <w:sz w:val="22"/>
                <w:szCs w:val="22"/>
                <w:lang w:eastAsia="hr-HR"/>
              </w:rPr>
              <w:t>Središnji državni ured za šport Republike Hrvatske</w:t>
            </w:r>
            <w:r w:rsidR="00F14DE1" w:rsidRPr="00CD6763">
              <w:rPr>
                <w:rFonts w:ascii="Calibri" w:eastAsia="Times New Roman" w:hAnsi="Calibri" w:cs="Calibri"/>
                <w:sz w:val="22"/>
                <w:szCs w:val="22"/>
                <w:lang w:eastAsia="hr-HR"/>
              </w:rPr>
              <w:t xml:space="preserve"> u 2019.</w:t>
            </w:r>
          </w:p>
        </w:tc>
      </w:tr>
      <w:tr w:rsidR="00D947A8" w:rsidRPr="00CD6763" w14:paraId="505190EA" w14:textId="77777777" w:rsidTr="001519F9">
        <w:trPr>
          <w:cnfStyle w:val="000000100000" w:firstRow="0" w:lastRow="0" w:firstColumn="0" w:lastColumn="0" w:oddVBand="0" w:evenVBand="0" w:oddHBand="1" w:evenHBand="0" w:firstRowFirstColumn="0" w:firstRowLastColumn="0" w:lastRowFirstColumn="0" w:lastRowLastColumn="0"/>
          <w:trHeight w:val="300"/>
        </w:trPr>
        <w:tc>
          <w:tcPr>
            <w:tcW w:w="7088" w:type="dxa"/>
            <w:noWrap/>
            <w:vAlign w:val="center"/>
            <w:hideMark/>
          </w:tcPr>
          <w:p w14:paraId="0D7DBE3A" w14:textId="53E4C442" w:rsidR="00D947A8" w:rsidRPr="00CD6763" w:rsidRDefault="00D947A8" w:rsidP="00D947A8">
            <w:pPr>
              <w:spacing w:after="0" w:line="240" w:lineRule="auto"/>
              <w:ind w:left="0"/>
              <w:jc w:val="center"/>
              <w:rPr>
                <w:rFonts w:ascii="Calibri" w:eastAsia="Times New Roman" w:hAnsi="Calibri" w:cs="Calibri"/>
                <w:b/>
                <w:bCs/>
                <w:color w:val="000000"/>
                <w:sz w:val="22"/>
                <w:szCs w:val="22"/>
                <w:lang w:eastAsia="hr-HR"/>
              </w:rPr>
            </w:pPr>
            <w:r w:rsidRPr="00CD6763">
              <w:rPr>
                <w:rFonts w:ascii="Calibri" w:eastAsia="Times New Roman" w:hAnsi="Calibri" w:cs="Calibri"/>
                <w:b/>
                <w:bCs/>
                <w:color w:val="000000"/>
                <w:sz w:val="22"/>
                <w:szCs w:val="22"/>
                <w:lang w:eastAsia="hr-HR"/>
              </w:rPr>
              <w:t>Naziv</w:t>
            </w:r>
          </w:p>
        </w:tc>
        <w:tc>
          <w:tcPr>
            <w:tcW w:w="1843" w:type="dxa"/>
            <w:noWrap/>
            <w:vAlign w:val="center"/>
            <w:hideMark/>
          </w:tcPr>
          <w:p w14:paraId="2BF77BB5" w14:textId="77777777" w:rsidR="00D947A8" w:rsidRPr="00CD6763" w:rsidRDefault="00D947A8" w:rsidP="00700799">
            <w:pPr>
              <w:spacing w:after="0" w:line="240" w:lineRule="auto"/>
              <w:ind w:left="0"/>
              <w:jc w:val="center"/>
              <w:rPr>
                <w:rFonts w:ascii="Calibri" w:eastAsia="Times New Roman" w:hAnsi="Calibri" w:cs="Calibri"/>
                <w:b/>
                <w:bCs/>
                <w:color w:val="000000"/>
                <w:sz w:val="22"/>
                <w:szCs w:val="22"/>
                <w:lang w:eastAsia="hr-HR"/>
              </w:rPr>
            </w:pPr>
            <w:r w:rsidRPr="00CD6763">
              <w:rPr>
                <w:rFonts w:ascii="Calibri" w:eastAsia="Times New Roman" w:hAnsi="Calibri" w:cs="Calibri"/>
                <w:b/>
                <w:bCs/>
                <w:color w:val="000000"/>
                <w:sz w:val="22"/>
                <w:szCs w:val="22"/>
                <w:lang w:eastAsia="hr-HR"/>
              </w:rPr>
              <w:t>Iznos</w:t>
            </w:r>
          </w:p>
        </w:tc>
      </w:tr>
      <w:tr w:rsidR="00D947A8" w:rsidRPr="00CD6763" w14:paraId="7E4A422F" w14:textId="77777777" w:rsidTr="001519F9">
        <w:trPr>
          <w:trHeight w:val="300"/>
        </w:trPr>
        <w:tc>
          <w:tcPr>
            <w:tcW w:w="7088" w:type="dxa"/>
            <w:noWrap/>
            <w:vAlign w:val="center"/>
            <w:hideMark/>
          </w:tcPr>
          <w:p w14:paraId="51E76EC4" w14:textId="3214E0D7" w:rsidR="00D947A8" w:rsidRPr="00CD6763" w:rsidRDefault="00D947A8" w:rsidP="00700799">
            <w:pPr>
              <w:spacing w:after="0" w:line="240" w:lineRule="auto"/>
              <w:ind w:left="0"/>
              <w:jc w:val="left"/>
              <w:rPr>
                <w:rFonts w:ascii="Calibri" w:eastAsia="Times New Roman" w:hAnsi="Calibri" w:cs="Calibri"/>
                <w:color w:val="000000"/>
                <w:sz w:val="22"/>
                <w:szCs w:val="22"/>
                <w:lang w:eastAsia="hr-HR"/>
              </w:rPr>
            </w:pPr>
            <w:r>
              <w:rPr>
                <w:rFonts w:ascii="Calibri" w:eastAsia="Times New Roman" w:hAnsi="Calibri" w:cs="Calibri"/>
                <w:color w:val="000000"/>
                <w:sz w:val="22"/>
                <w:szCs w:val="22"/>
                <w:lang w:eastAsia="hr-HR"/>
              </w:rPr>
              <w:t>Izgradnja atletske staze u Karlovcu</w:t>
            </w:r>
          </w:p>
        </w:tc>
        <w:tc>
          <w:tcPr>
            <w:tcW w:w="1843" w:type="dxa"/>
            <w:noWrap/>
            <w:vAlign w:val="center"/>
            <w:hideMark/>
          </w:tcPr>
          <w:p w14:paraId="3691467F" w14:textId="71A626F4" w:rsidR="00D947A8" w:rsidRPr="00CD6763" w:rsidRDefault="0076639C" w:rsidP="00700799">
            <w:pPr>
              <w:spacing w:after="0" w:line="240" w:lineRule="auto"/>
              <w:ind w:left="0"/>
              <w:jc w:val="right"/>
              <w:rPr>
                <w:rFonts w:ascii="Calibri" w:eastAsia="Times New Roman" w:hAnsi="Calibri" w:cs="Calibri"/>
                <w:color w:val="000000"/>
                <w:sz w:val="22"/>
                <w:szCs w:val="22"/>
                <w:lang w:eastAsia="hr-HR"/>
              </w:rPr>
            </w:pPr>
            <w:r>
              <w:rPr>
                <w:rFonts w:ascii="Calibri" w:eastAsia="Times New Roman" w:hAnsi="Calibri" w:cs="Calibri"/>
                <w:color w:val="000000"/>
                <w:sz w:val="22"/>
                <w:szCs w:val="22"/>
                <w:lang w:eastAsia="hr-HR"/>
              </w:rPr>
              <w:t>3.559</w:t>
            </w:r>
            <w:r w:rsidR="00D947A8" w:rsidRPr="00CD6763">
              <w:rPr>
                <w:rFonts w:ascii="Calibri" w:eastAsia="Times New Roman" w:hAnsi="Calibri" w:cs="Calibri"/>
                <w:color w:val="000000"/>
                <w:sz w:val="22"/>
                <w:szCs w:val="22"/>
                <w:lang w:eastAsia="hr-HR"/>
              </w:rPr>
              <w:t>.</w:t>
            </w:r>
            <w:r>
              <w:rPr>
                <w:rFonts w:ascii="Calibri" w:eastAsia="Times New Roman" w:hAnsi="Calibri" w:cs="Calibri"/>
                <w:color w:val="000000"/>
                <w:sz w:val="22"/>
                <w:szCs w:val="22"/>
                <w:lang w:eastAsia="hr-HR"/>
              </w:rPr>
              <w:t>75</w:t>
            </w:r>
            <w:r w:rsidR="00D947A8" w:rsidRPr="00CD6763">
              <w:rPr>
                <w:rFonts w:ascii="Calibri" w:eastAsia="Times New Roman" w:hAnsi="Calibri" w:cs="Calibri"/>
                <w:color w:val="000000"/>
                <w:sz w:val="22"/>
                <w:szCs w:val="22"/>
                <w:lang w:eastAsia="hr-HR"/>
              </w:rPr>
              <w:t>0,00 kn</w:t>
            </w:r>
          </w:p>
        </w:tc>
      </w:tr>
      <w:tr w:rsidR="00F14DE1" w:rsidRPr="00CD6763" w14:paraId="1B3E2A51" w14:textId="77777777" w:rsidTr="00700799">
        <w:trPr>
          <w:cnfStyle w:val="000000100000" w:firstRow="0" w:lastRow="0" w:firstColumn="0" w:lastColumn="0" w:oddVBand="0" w:evenVBand="0" w:oddHBand="1" w:evenHBand="0" w:firstRowFirstColumn="0" w:firstRowLastColumn="0" w:lastRowFirstColumn="0" w:lastRowLastColumn="0"/>
          <w:trHeight w:val="300"/>
        </w:trPr>
        <w:tc>
          <w:tcPr>
            <w:tcW w:w="7088" w:type="dxa"/>
            <w:noWrap/>
            <w:vAlign w:val="center"/>
          </w:tcPr>
          <w:p w14:paraId="4D6E05B3" w14:textId="77777777" w:rsidR="00F14DE1" w:rsidRPr="00CD6763" w:rsidRDefault="00F14DE1" w:rsidP="00700799">
            <w:pPr>
              <w:spacing w:after="0" w:line="240" w:lineRule="auto"/>
              <w:ind w:left="0"/>
              <w:jc w:val="right"/>
              <w:rPr>
                <w:rFonts w:ascii="Calibri" w:eastAsia="Times New Roman" w:hAnsi="Calibri" w:cs="Calibri"/>
                <w:b/>
                <w:bCs/>
                <w:color w:val="000000"/>
                <w:sz w:val="22"/>
                <w:szCs w:val="22"/>
                <w:lang w:eastAsia="hr-HR"/>
              </w:rPr>
            </w:pPr>
            <w:r w:rsidRPr="00CD6763">
              <w:rPr>
                <w:rFonts w:ascii="Calibri" w:eastAsia="Times New Roman" w:hAnsi="Calibri" w:cs="Calibri"/>
                <w:b/>
                <w:bCs/>
                <w:color w:val="000000"/>
                <w:sz w:val="22"/>
                <w:szCs w:val="22"/>
                <w:lang w:eastAsia="hr-HR"/>
              </w:rPr>
              <w:t>UKUPNO</w:t>
            </w:r>
          </w:p>
        </w:tc>
        <w:tc>
          <w:tcPr>
            <w:tcW w:w="1843" w:type="dxa"/>
            <w:noWrap/>
            <w:vAlign w:val="center"/>
          </w:tcPr>
          <w:p w14:paraId="10DD7780" w14:textId="1E103B67" w:rsidR="00F14DE1" w:rsidRPr="00CD6763" w:rsidRDefault="0076639C" w:rsidP="00700799">
            <w:pPr>
              <w:spacing w:after="0" w:line="240" w:lineRule="auto"/>
              <w:ind w:left="0"/>
              <w:jc w:val="right"/>
              <w:rPr>
                <w:rFonts w:ascii="Calibri" w:eastAsia="Times New Roman" w:hAnsi="Calibri" w:cs="Calibri"/>
                <w:b/>
                <w:bCs/>
                <w:color w:val="000000"/>
                <w:sz w:val="22"/>
                <w:szCs w:val="22"/>
                <w:lang w:eastAsia="hr-HR"/>
              </w:rPr>
            </w:pPr>
            <w:r>
              <w:rPr>
                <w:rFonts w:ascii="Calibri" w:eastAsia="Times New Roman" w:hAnsi="Calibri" w:cs="Calibri"/>
                <w:b/>
                <w:bCs/>
                <w:color w:val="000000"/>
                <w:sz w:val="22"/>
                <w:szCs w:val="22"/>
                <w:lang w:eastAsia="hr-HR"/>
              </w:rPr>
              <w:t>3</w:t>
            </w:r>
            <w:r w:rsidR="00F14DE1" w:rsidRPr="00CD6763">
              <w:rPr>
                <w:rFonts w:ascii="Calibri" w:eastAsia="Times New Roman" w:hAnsi="Calibri" w:cs="Calibri"/>
                <w:b/>
                <w:bCs/>
                <w:color w:val="000000"/>
                <w:sz w:val="22"/>
                <w:szCs w:val="22"/>
                <w:lang w:eastAsia="hr-HR"/>
              </w:rPr>
              <w:t>.</w:t>
            </w:r>
            <w:r>
              <w:rPr>
                <w:rFonts w:ascii="Calibri" w:eastAsia="Times New Roman" w:hAnsi="Calibri" w:cs="Calibri"/>
                <w:b/>
                <w:bCs/>
                <w:color w:val="000000"/>
                <w:sz w:val="22"/>
                <w:szCs w:val="22"/>
                <w:lang w:eastAsia="hr-HR"/>
              </w:rPr>
              <w:t>559</w:t>
            </w:r>
            <w:r w:rsidR="00F14DE1" w:rsidRPr="00CD6763">
              <w:rPr>
                <w:rFonts w:ascii="Calibri" w:eastAsia="Times New Roman" w:hAnsi="Calibri" w:cs="Calibri"/>
                <w:b/>
                <w:bCs/>
                <w:color w:val="000000"/>
                <w:sz w:val="22"/>
                <w:szCs w:val="22"/>
                <w:lang w:eastAsia="hr-HR"/>
              </w:rPr>
              <w:t>.</w:t>
            </w:r>
            <w:r>
              <w:rPr>
                <w:rFonts w:ascii="Calibri" w:eastAsia="Times New Roman" w:hAnsi="Calibri" w:cs="Calibri"/>
                <w:b/>
                <w:bCs/>
                <w:color w:val="000000"/>
                <w:sz w:val="22"/>
                <w:szCs w:val="22"/>
                <w:lang w:eastAsia="hr-HR"/>
              </w:rPr>
              <w:t>750</w:t>
            </w:r>
            <w:r w:rsidR="00F14DE1" w:rsidRPr="00CD6763">
              <w:rPr>
                <w:rFonts w:ascii="Calibri" w:eastAsia="Times New Roman" w:hAnsi="Calibri" w:cs="Calibri"/>
                <w:b/>
                <w:bCs/>
                <w:color w:val="000000"/>
                <w:sz w:val="22"/>
                <w:szCs w:val="22"/>
                <w:lang w:eastAsia="hr-HR"/>
              </w:rPr>
              <w:t>,</w:t>
            </w:r>
            <w:r>
              <w:rPr>
                <w:rFonts w:ascii="Calibri" w:eastAsia="Times New Roman" w:hAnsi="Calibri" w:cs="Calibri"/>
                <w:b/>
                <w:bCs/>
                <w:color w:val="000000"/>
                <w:sz w:val="22"/>
                <w:szCs w:val="22"/>
                <w:lang w:eastAsia="hr-HR"/>
              </w:rPr>
              <w:t>00</w:t>
            </w:r>
            <w:r w:rsidR="00F14DE1" w:rsidRPr="00CD6763">
              <w:rPr>
                <w:rFonts w:ascii="Calibri" w:eastAsia="Times New Roman" w:hAnsi="Calibri" w:cs="Calibri"/>
                <w:b/>
                <w:bCs/>
                <w:color w:val="000000"/>
                <w:sz w:val="22"/>
                <w:szCs w:val="22"/>
                <w:lang w:eastAsia="hr-HR"/>
              </w:rPr>
              <w:t xml:space="preserve"> kn</w:t>
            </w:r>
          </w:p>
        </w:tc>
      </w:tr>
    </w:tbl>
    <w:p w14:paraId="3AEA1D79" w14:textId="77777777" w:rsidR="00F14DE1" w:rsidRDefault="00F14DE1" w:rsidP="00F14DE1">
      <w:pPr>
        <w:rPr>
          <w:sz w:val="20"/>
          <w:szCs w:val="20"/>
        </w:rPr>
      </w:pPr>
      <w:r w:rsidRPr="00082C2A">
        <w:rPr>
          <w:sz w:val="20"/>
          <w:szCs w:val="20"/>
        </w:rPr>
        <w:t xml:space="preserve">Izvor: </w:t>
      </w:r>
      <w:hyperlink r:id="rId50" w:history="1">
        <w:r w:rsidRPr="00082C2A">
          <w:rPr>
            <w:rStyle w:val="Hiperveza"/>
            <w:sz w:val="20"/>
            <w:szCs w:val="20"/>
          </w:rPr>
          <w:t>www.sdus.gov.hr</w:t>
        </w:r>
      </w:hyperlink>
      <w:r w:rsidRPr="00082C2A">
        <w:rPr>
          <w:sz w:val="20"/>
          <w:szCs w:val="20"/>
        </w:rPr>
        <w:t xml:space="preserve">, 2020. </w:t>
      </w:r>
    </w:p>
    <w:p w14:paraId="42797FB3" w14:textId="77777777" w:rsidR="00F14DE1" w:rsidRDefault="00F14DE1" w:rsidP="00F14DE1"/>
    <w:p w14:paraId="4A24E093" w14:textId="5C3E8464" w:rsidR="00F14DE1" w:rsidRPr="0061468B" w:rsidRDefault="00F14DE1" w:rsidP="00F14DE1">
      <w:r>
        <w:t xml:space="preserve">Putem različitih drugih izvora na lokalnoj, regionalnoj i nacionalnoj razini </w:t>
      </w:r>
      <w:r w:rsidR="00805E93">
        <w:t>karlovački</w:t>
      </w:r>
      <w:r>
        <w:t xml:space="preserve"> je sport tijekom 2019. godine bio dodatno sufinanciran s </w:t>
      </w:r>
      <w:r w:rsidR="00805C0C" w:rsidRPr="00805C0C">
        <w:t xml:space="preserve">4.409.850,00 </w:t>
      </w:r>
      <w:r>
        <w:t xml:space="preserve">kuna od čega je </w:t>
      </w:r>
      <w:r w:rsidR="00805E93">
        <w:t>3.559.750</w:t>
      </w:r>
      <w:r>
        <w:t xml:space="preserve"> kuna ili </w:t>
      </w:r>
      <w:r w:rsidR="00805E93">
        <w:t>8</w:t>
      </w:r>
      <w:r w:rsidR="00805C0C">
        <w:t>1</w:t>
      </w:r>
      <w:r>
        <w:t xml:space="preserve">% bilo namijenjeno sportskoj infrastrukturi, a </w:t>
      </w:r>
      <w:r w:rsidR="00805C0C">
        <w:t>850</w:t>
      </w:r>
      <w:r w:rsidR="00805C0C" w:rsidRPr="00805C0C">
        <w:t xml:space="preserve">.100 </w:t>
      </w:r>
      <w:r>
        <w:t xml:space="preserve">kuna ili </w:t>
      </w:r>
      <w:r w:rsidR="00805C0C">
        <w:t>19</w:t>
      </w:r>
      <w:r>
        <w:t xml:space="preserve">% za programske potrebe sustava sporta na području Grada </w:t>
      </w:r>
      <w:r w:rsidR="00805E93">
        <w:t>Karlovca</w:t>
      </w:r>
      <w:r>
        <w:t xml:space="preserve">. </w:t>
      </w:r>
    </w:p>
    <w:p w14:paraId="03C84C7C" w14:textId="67C19A69" w:rsidR="00F14DE1" w:rsidRDefault="00525541" w:rsidP="00F14DE1">
      <w:pPr>
        <w:pStyle w:val="Naslov3"/>
        <w:pageBreakBefore/>
      </w:pPr>
      <w:bookmarkStart w:id="49" w:name="_Toc58177643"/>
      <w:r>
        <w:t>Karlovačka športska zajednica</w:t>
      </w:r>
      <w:bookmarkEnd w:id="49"/>
    </w:p>
    <w:p w14:paraId="362AE5CC" w14:textId="77777777" w:rsidR="00F14DE1" w:rsidRDefault="00F14DE1" w:rsidP="00F14DE1"/>
    <w:p w14:paraId="518D6488" w14:textId="57941369" w:rsidR="00F14DE1" w:rsidRDefault="003645A6" w:rsidP="00F14DE1">
      <w:r>
        <w:t xml:space="preserve">Karlovačka športska zajednica (KŠZ) je zajednica pravnih osoba iz sustava sporta na području Grada Karlovca. </w:t>
      </w:r>
      <w:r w:rsidR="000802A6">
        <w:t xml:space="preserve">Članovi Zajednice </w:t>
      </w:r>
      <w:r w:rsidR="00BD5316">
        <w:t>su i</w:t>
      </w:r>
      <w:r w:rsidR="000802A6">
        <w:t xml:space="preserve"> druge pravne osobe čija je djelatnost značajna za sport i u vezi sa sportom. KŠZ je udruga </w:t>
      </w:r>
      <w:r>
        <w:t xml:space="preserve">koja </w:t>
      </w:r>
      <w:r w:rsidR="000802A6">
        <w:t xml:space="preserve">djeluje na temelju Zakona o športu, Zakona o udrugama i drugim pravnim aktima koji se odnose na njeno djelovanje. </w:t>
      </w:r>
      <w:r>
        <w:t>Pravne osobe iz sustava udružuju se u KŠZ radi planskog i organiziranog razvitka i unapređenja cjelovitog sporta na području Grada Karlovca, usklađenog djelovanja u obavljanju sportske djelatnosti i provođenju sportskih programa, sukladnog ostvarivanja potreba i interesa društva u području sporta, te ostvarivanja drugih zajedničkih interesa i zadaća.</w:t>
      </w:r>
      <w:r w:rsidR="00BD5316">
        <w:t xml:space="preserve"> (Statut Karlovačke športske zajednice, 2016.)</w:t>
      </w:r>
    </w:p>
    <w:p w14:paraId="07BA1A12" w14:textId="23D94206" w:rsidR="00BD5316" w:rsidRDefault="00BD5316" w:rsidP="00F14DE1">
      <w:r>
        <w:t>KŠZ djeluje na području sporta s ciljem da pridonosi: razvitku i promicanju sporta na području Grada Karlovca te poticanju vrhunskog sportskog stvaralaštva i stvaranju uvjeta za postizanje vrhunskih sportskih dosega. Područje djelovanja u skladu sa ciljevima je sport, djelatnost organizacije i razvijanja sportskih udruga i sportskih djelatnosti, upravljanje sportskim objektima te promocija sporta i načina življenja. Neke od djelatnosti KŠZ-a u ispunjavanju ciljeva su: utvrđivanje i ostvarivanje politike promicanja sporta na području Grada Karlovca, poticanje sporta djece i mladeži, razvitak sportskih aktivnosti djece i mladeži, te sportsko-rekreacijskih aktivnosti građana i osoba s invaliditetom, usklađivanje aktivnost svojih članica, objedinjavanje i usklađivanje programa sporta te izrada prijedloga programa javnih potreba u sportu i skrbi o njegovom ostvarivanju, skrb o vrhunskim sportašima te sudjelovanje u stvaranju uvjeta za njihovu pripremu za olimpijske igre, svjetska i europska prvenstva, te druga međunarodna natjecanja, skrb o zdravstvenoj zaštiti sportaša, skrb o namjeni i korištenju sportskih objekata, sudjelovanje u unapređenju stručnog rada i skrbi o osposobljavanju stručnih djelatnika, čuvanje samostalnosti i neovisnosti sporta odupiranjem pritiscima političke, vjerske ili ekonomske naravi, poticanje sportskih aktivnosti osoba sa invaliditetom… KŠZ može radi ostvarivanja svojih ciljeva i zadaća, utemeljiti trgovačko društvo odnosno ustanovu za obavljanje gospodarske ili druge djelatnosti. KŠZ može radi pribavljanja sredstava za financiranje svojih programa neposredno obavljati gospodarske i druge djelatnosti. (Statut Karlovačke športske zajednice, 2016.)</w:t>
      </w:r>
    </w:p>
    <w:p w14:paraId="73BD3C9E" w14:textId="70889C28" w:rsidR="00BD5316" w:rsidRDefault="00BD5316" w:rsidP="00855B35">
      <w:r>
        <w:t>Karlovačka športska zajednica najvećim se dijelom financira iz sredstava Proračuna Grada Karlovca, a manjim dijelom iz Zajednice športova Karlovačke županije. Ukupna prihodi ostvareni u 2019. godin</w:t>
      </w:r>
      <w:r w:rsidR="00855B35">
        <w:t>i</w:t>
      </w:r>
      <w:r>
        <w:t xml:space="preserve"> iznosil</w:t>
      </w:r>
      <w:r w:rsidR="00855B35">
        <w:t>i</w:t>
      </w:r>
      <w:r>
        <w:t xml:space="preserve"> </w:t>
      </w:r>
      <w:r w:rsidR="00855B35">
        <w:t>su</w:t>
      </w:r>
      <w:r>
        <w:t xml:space="preserve"> 7.972.110,96 kn</w:t>
      </w:r>
      <w:r w:rsidR="00855B35">
        <w:t>.</w:t>
      </w:r>
    </w:p>
    <w:p w14:paraId="259921AC" w14:textId="1EC2296B" w:rsidR="00BD5316" w:rsidRDefault="00BD5316" w:rsidP="00BD5316">
      <w:r>
        <w:t xml:space="preserve">U 2019. godini KŠZ </w:t>
      </w:r>
      <w:r w:rsidR="00855B35">
        <w:t>je imala</w:t>
      </w:r>
      <w:r>
        <w:t xml:space="preserve"> 4 zaposlen</w:t>
      </w:r>
      <w:r w:rsidR="00855B35">
        <w:t>e osobe</w:t>
      </w:r>
      <w:r>
        <w:t xml:space="preserve"> u stručnoj službi i 11 profesionalnih trenera</w:t>
      </w:r>
      <w:r w:rsidR="00855B35">
        <w:t xml:space="preserve"> na ugovoru o radu</w:t>
      </w:r>
      <w:r>
        <w:t xml:space="preserve">. KŠZ </w:t>
      </w:r>
      <w:r w:rsidR="00855B35">
        <w:t>je zapošljavala još 4 trenera s nepunim radnim vremenom te 6 trenera angažiranih ugovorom o djelu</w:t>
      </w:r>
      <w:r>
        <w:t xml:space="preserve">. Ugovori su sklopljeni na određeno vrijeme za 2019. godinu. Dodatni treneri osigurani su za rad s mlađim dobnim kategorijama i to u klubovima koji su omasovili rad s djecom. KŠZ </w:t>
      </w:r>
      <w:r w:rsidR="00855B35">
        <w:t xml:space="preserve">je </w:t>
      </w:r>
      <w:r>
        <w:t xml:space="preserve">održala u 2019. godini 17 sjednica Upravnog odbora te 2 redovne sjednice Skupštinu. Sukladno Uredbi o kriterijima, mjerilima i postupcima financiranja i ugovaranja programa i projekata od interesa za opće dobro koje provode udruge KŠZ je za 2019. godini provela 2 Javna poziva za dodjelu financijskih sredstava sportskim klubovima iz </w:t>
      </w:r>
      <w:r w:rsidR="00855B35">
        <w:t xml:space="preserve">Programa javnih potreba </w:t>
      </w:r>
      <w:r>
        <w:t xml:space="preserve">u sportu Grada Karlovca. Ukupno </w:t>
      </w:r>
      <w:r w:rsidR="00855B35">
        <w:t>je</w:t>
      </w:r>
      <w:r>
        <w:t xml:space="preserve"> po natječaju financirano 67 sportskih udruga. Pomoć klubovima tijekom 2019. godine ostvarena je i </w:t>
      </w:r>
      <w:r w:rsidR="00855B35">
        <w:t>putem</w:t>
      </w:r>
      <w:r>
        <w:t xml:space="preserve"> sufinanciranje troškova prijevoza ekipnim sportovima koji imaju sve dobne selekcije. Kroz program stipendiranja vrhunskih i perspektivnih sportaša u 2019. godini bilo je uključeno 10 sportaša i sportašica koji ostvaruju kategorizaciju HOO od I</w:t>
      </w:r>
      <w:r w:rsidR="00855B35">
        <w:t>.</w:t>
      </w:r>
      <w:r>
        <w:t xml:space="preserve"> do III</w:t>
      </w:r>
      <w:r w:rsidR="00855B35">
        <w:t>.</w:t>
      </w:r>
      <w:r>
        <w:t xml:space="preserve"> kategorije. Posebna pomoć klubovima ostvarena je kroz stavku zdravstvene skrbi za sportaše. U 2019. godini KŠZ </w:t>
      </w:r>
      <w:r w:rsidR="00855B35">
        <w:t>je potpisala</w:t>
      </w:r>
      <w:r>
        <w:t xml:space="preserve"> Ugovore s dvije ordinacije medicine rada</w:t>
      </w:r>
      <w:r w:rsidR="00855B35">
        <w:t xml:space="preserve"> sa specijalistima </w:t>
      </w:r>
      <w:r>
        <w:t>sportske medicine za sve natjecatelje klubova članica KŠZ. Ukupno je obavljeno oko 1600 pregleda sportaša.</w:t>
      </w:r>
      <w:r w:rsidR="00FD5DFC">
        <w:t xml:space="preserve"> (Izvještaj o radu Karlovačke športske zajednice za 2019. godinu)</w:t>
      </w:r>
    </w:p>
    <w:p w14:paraId="38569E28" w14:textId="5FD96455" w:rsidR="00F14DE1" w:rsidRDefault="00855B35" w:rsidP="00BD5316">
      <w:r>
        <w:t>Sportska događanja</w:t>
      </w:r>
      <w:r w:rsidR="00BD5316">
        <w:t xml:space="preserve"> u organizaciji KŠZ-a, suorganizaciji s pojedinim klubovima ili pružanju potpore</w:t>
      </w:r>
      <w:r>
        <w:t xml:space="preserve"> tijekom 2019. godine bila su</w:t>
      </w:r>
      <w:r w:rsidR="00BD5316">
        <w:t>: Europski kup u kickboxingu, Međunarodni turniri taekwondo i karate, Prvenstvo Hrvatske u mini i supermini rukometu, Olimpijski festival dječjih vrtića Grada Karlovca, "Karlovački cener", 66. Karlovačka veslačka regata, Ljetna HAKL ligu Šanac</w:t>
      </w:r>
      <w:r>
        <w:t xml:space="preserve"> i</w:t>
      </w:r>
      <w:r w:rsidR="00BD5316">
        <w:t xml:space="preserve"> Ljeto na Foginovom.</w:t>
      </w:r>
      <w:r w:rsidR="00FD5DFC">
        <w:t xml:space="preserve"> (Izvještaj o radu Karlovačke športske zajednice za 2019. godinu)</w:t>
      </w:r>
    </w:p>
    <w:p w14:paraId="1D332EBC" w14:textId="1045BF39" w:rsidR="00855B35" w:rsidRDefault="00855B35" w:rsidP="00855B35">
      <w:r>
        <w:t xml:space="preserve">Organizirane su besplatne sportske aktivnosti za učenike osnovnih škola pod nazivom Proljetni sportski tjedan i Sportsko ljeto, a predviđen je za svu djecu koja žele isprobati različite sportove i naučiti njihova osnova pravila uz stručno vodstvo trenera. Održan je niz prijateljskih, humanitarnih, pokaznih i drugih vrsta utakmica, natjecanja i turnira povodom obilježavanja raznih događaja. Karlovački klubovi bili su domaćini državnih natjecanja u streljaštvu, mini rukometu i atletici. </w:t>
      </w:r>
      <w:r w:rsidR="00FD5DFC">
        <w:t>(Izvještaj o radu Karlovačke športske zajednice za 2019. godinu)</w:t>
      </w:r>
    </w:p>
    <w:p w14:paraId="5B0C05AC" w14:textId="19BBC0BF" w:rsidR="00855B35" w:rsidRDefault="00855B35" w:rsidP="00855B35">
      <w:r>
        <w:t xml:space="preserve">Na međunarodnim i domaćim natjecanjima karlovački sportaši su tijekom 2019. godine ostvarili slijedeće rezultata: Svjetski kupovi 9 osvojenih medalja, Europska prvenstva 9 nastupa i 3 osvojene medalje, na raznim državnim prvenstvima osvojeno je 45 zlatnih, 76 srebrnih i 112 brončanih medalja. Sportaši s invaliditetom osvojili su jednu zlatnu medalju na Europskim prvenstvima te 3 </w:t>
      </w:r>
      <w:r w:rsidR="005E2139">
        <w:t>zlatne</w:t>
      </w:r>
      <w:r>
        <w:t xml:space="preserve">, 3 </w:t>
      </w:r>
      <w:r w:rsidR="005E2139">
        <w:t>srebrne</w:t>
      </w:r>
      <w:r>
        <w:t xml:space="preserve"> i 4 brončane medalje na državnim prvenstvima.</w:t>
      </w:r>
      <w:r w:rsidR="00FD5DFC">
        <w:t xml:space="preserve"> (Izvještaj o radu Karlovačke športske zajednice za 2019. godinu)</w:t>
      </w:r>
    </w:p>
    <w:p w14:paraId="52DE0ED1" w14:textId="2BEB40F1" w:rsidR="00FD5DFC" w:rsidRDefault="00FD5DFC" w:rsidP="00855B35"/>
    <w:p w14:paraId="6DFE3BD2" w14:textId="397F9D0A" w:rsidR="00F14DE1" w:rsidRDefault="00F14DE1" w:rsidP="00FD5DFC">
      <w:pPr>
        <w:pStyle w:val="Naslov4"/>
      </w:pPr>
      <w:r>
        <w:t xml:space="preserve">Analiza </w:t>
      </w:r>
      <w:r w:rsidR="00FD5DFC">
        <w:t>poslovanja KŠZ-a</w:t>
      </w:r>
      <w:r>
        <w:t xml:space="preserve">  </w:t>
      </w:r>
    </w:p>
    <w:p w14:paraId="4D49D895" w14:textId="77777777" w:rsidR="00F14DE1" w:rsidRDefault="00F14DE1" w:rsidP="00F14DE1"/>
    <w:p w14:paraId="2506982F" w14:textId="137B7A13" w:rsidR="00F14DE1" w:rsidRDefault="00FD5DFC" w:rsidP="00F14DE1">
      <w:r>
        <w:t>Karlovačka športska zajednica</w:t>
      </w:r>
      <w:r w:rsidR="00F14DE1">
        <w:t xml:space="preserve"> (</w:t>
      </w:r>
      <w:r>
        <w:t>KŠZ</w:t>
      </w:r>
      <w:r w:rsidR="00F14DE1">
        <w:t xml:space="preserve">S) glavninu svojih prihoda ostvaruje iz Proračuna Grada </w:t>
      </w:r>
      <w:r>
        <w:t>Karlovca</w:t>
      </w:r>
      <w:r w:rsidR="00F14DE1">
        <w:t xml:space="preserve"> putem Programa javnih potreba u sportu Grada </w:t>
      </w:r>
      <w:r>
        <w:t>Karlovca</w:t>
      </w:r>
      <w:r w:rsidR="00F14DE1">
        <w:t xml:space="preserve"> </w:t>
      </w:r>
      <w:r>
        <w:t xml:space="preserve">te </w:t>
      </w:r>
      <w:r w:rsidR="00F14DE1">
        <w:t xml:space="preserve">su oni </w:t>
      </w:r>
      <w:r w:rsidR="001519F9">
        <w:t>od 2016. do</w:t>
      </w:r>
      <w:r w:rsidR="00F14DE1">
        <w:t xml:space="preserve"> 2019. godini činili </w:t>
      </w:r>
      <w:r w:rsidR="001519F9">
        <w:t>između 93% i 98%</w:t>
      </w:r>
      <w:r w:rsidR="00F14DE1">
        <w:t xml:space="preserve"> prihoda </w:t>
      </w:r>
      <w:r>
        <w:t>KŠZ-a</w:t>
      </w:r>
      <w:r w:rsidR="00F14DE1">
        <w:t>.  (Tablica 2.3.</w:t>
      </w:r>
      <w:r w:rsidR="001519F9">
        <w:t>13</w:t>
      </w:r>
      <w:r w:rsidR="00F14DE1">
        <w:t>.)</w:t>
      </w:r>
    </w:p>
    <w:p w14:paraId="09090491" w14:textId="77777777" w:rsidR="00F14DE1" w:rsidRDefault="00F14DE1" w:rsidP="00F14DE1"/>
    <w:p w14:paraId="3A00D8B6" w14:textId="4D11A379" w:rsidR="00F14DE1" w:rsidRDefault="00F14DE1" w:rsidP="00F14DE1">
      <w:pPr>
        <w:rPr>
          <w:sz w:val="20"/>
        </w:rPr>
      </w:pPr>
      <w:r>
        <w:rPr>
          <w:sz w:val="20"/>
        </w:rPr>
        <w:t>Tablica 2.3.</w:t>
      </w:r>
      <w:r w:rsidR="001519F9">
        <w:rPr>
          <w:sz w:val="20"/>
        </w:rPr>
        <w:t>13</w:t>
      </w:r>
      <w:r w:rsidRPr="00F12630">
        <w:rPr>
          <w:sz w:val="20"/>
        </w:rPr>
        <w:t xml:space="preserve">. </w:t>
      </w:r>
      <w:r>
        <w:rPr>
          <w:sz w:val="20"/>
        </w:rPr>
        <w:t xml:space="preserve">Struktura prihoda </w:t>
      </w:r>
      <w:r w:rsidR="001519F9">
        <w:rPr>
          <w:sz w:val="20"/>
        </w:rPr>
        <w:t>Karlovačke športske zajednice</w:t>
      </w:r>
      <w:r w:rsidRPr="00EB5096">
        <w:rPr>
          <w:sz w:val="20"/>
        </w:rPr>
        <w:t xml:space="preserve"> </w:t>
      </w:r>
      <w:r>
        <w:rPr>
          <w:sz w:val="20"/>
        </w:rPr>
        <w:t>2016.-</w:t>
      </w:r>
      <w:r w:rsidR="001519F9">
        <w:rPr>
          <w:sz w:val="20"/>
        </w:rPr>
        <w:t>2019</w:t>
      </w:r>
      <w:r>
        <w:rPr>
          <w:sz w:val="20"/>
        </w:rPr>
        <w:t>.</w:t>
      </w:r>
    </w:p>
    <w:tbl>
      <w:tblPr>
        <w:tblStyle w:val="GridTable2Accent2"/>
        <w:tblW w:w="10020" w:type="dxa"/>
        <w:tblInd w:w="-709" w:type="dxa"/>
        <w:tblLook w:val="04A0" w:firstRow="1" w:lastRow="0" w:firstColumn="1" w:lastColumn="0" w:noHBand="0" w:noVBand="1"/>
      </w:tblPr>
      <w:tblGrid>
        <w:gridCol w:w="2127"/>
        <w:gridCol w:w="1287"/>
        <w:gridCol w:w="815"/>
        <w:gridCol w:w="1287"/>
        <w:gridCol w:w="815"/>
        <w:gridCol w:w="1287"/>
        <w:gridCol w:w="819"/>
        <w:gridCol w:w="1287"/>
        <w:gridCol w:w="815"/>
      </w:tblGrid>
      <w:tr w:rsidR="001519F9" w:rsidRPr="001519F9" w14:paraId="0F91375B" w14:textId="77777777" w:rsidTr="001519F9">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127" w:type="dxa"/>
            <w:vMerge w:val="restart"/>
            <w:noWrap/>
            <w:vAlign w:val="center"/>
            <w:hideMark/>
          </w:tcPr>
          <w:p w14:paraId="26A78AAD" w14:textId="77777777" w:rsidR="001519F9" w:rsidRPr="001519F9" w:rsidRDefault="001519F9" w:rsidP="001519F9">
            <w:pPr>
              <w:spacing w:after="0" w:line="240" w:lineRule="auto"/>
              <w:ind w:left="0"/>
              <w:jc w:val="center"/>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PRIHODI</w:t>
            </w:r>
          </w:p>
        </w:tc>
        <w:tc>
          <w:tcPr>
            <w:tcW w:w="1287" w:type="dxa"/>
            <w:noWrap/>
            <w:vAlign w:val="center"/>
            <w:hideMark/>
          </w:tcPr>
          <w:p w14:paraId="047FCBB2" w14:textId="77777777" w:rsidR="001519F9" w:rsidRPr="001519F9" w:rsidRDefault="001519F9" w:rsidP="001519F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izvršenje 2016.</w:t>
            </w:r>
          </w:p>
        </w:tc>
        <w:tc>
          <w:tcPr>
            <w:tcW w:w="815" w:type="dxa"/>
            <w:noWrap/>
            <w:vAlign w:val="center"/>
            <w:hideMark/>
          </w:tcPr>
          <w:p w14:paraId="35B60BA9" w14:textId="77777777" w:rsidR="001519F9" w:rsidRPr="001519F9" w:rsidRDefault="001519F9" w:rsidP="001519F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w:t>
            </w:r>
          </w:p>
        </w:tc>
        <w:tc>
          <w:tcPr>
            <w:tcW w:w="1287" w:type="dxa"/>
            <w:noWrap/>
            <w:vAlign w:val="center"/>
            <w:hideMark/>
          </w:tcPr>
          <w:p w14:paraId="23EA1B60" w14:textId="77777777" w:rsidR="001519F9" w:rsidRPr="001519F9" w:rsidRDefault="001519F9" w:rsidP="001519F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izvršenje 2017.</w:t>
            </w:r>
          </w:p>
        </w:tc>
        <w:tc>
          <w:tcPr>
            <w:tcW w:w="296" w:type="dxa"/>
            <w:noWrap/>
            <w:vAlign w:val="center"/>
            <w:hideMark/>
          </w:tcPr>
          <w:p w14:paraId="67290891" w14:textId="77777777" w:rsidR="001519F9" w:rsidRPr="001519F9" w:rsidRDefault="001519F9" w:rsidP="001519F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w:t>
            </w:r>
          </w:p>
        </w:tc>
        <w:tc>
          <w:tcPr>
            <w:tcW w:w="1287" w:type="dxa"/>
            <w:noWrap/>
            <w:vAlign w:val="center"/>
            <w:hideMark/>
          </w:tcPr>
          <w:p w14:paraId="2C3A8296" w14:textId="77777777" w:rsidR="001519F9" w:rsidRPr="001519F9" w:rsidRDefault="001519F9" w:rsidP="001519F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izvršenje 2018.</w:t>
            </w:r>
          </w:p>
        </w:tc>
        <w:tc>
          <w:tcPr>
            <w:tcW w:w="819" w:type="dxa"/>
            <w:noWrap/>
            <w:vAlign w:val="center"/>
            <w:hideMark/>
          </w:tcPr>
          <w:p w14:paraId="5BB07B26" w14:textId="77777777" w:rsidR="001519F9" w:rsidRPr="001519F9" w:rsidRDefault="001519F9" w:rsidP="001519F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w:t>
            </w:r>
          </w:p>
        </w:tc>
        <w:tc>
          <w:tcPr>
            <w:tcW w:w="1287" w:type="dxa"/>
            <w:noWrap/>
            <w:vAlign w:val="center"/>
            <w:hideMark/>
          </w:tcPr>
          <w:p w14:paraId="1C7145A9" w14:textId="77777777" w:rsidR="001519F9" w:rsidRPr="001519F9" w:rsidRDefault="001519F9" w:rsidP="001519F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izvršenje 2019.</w:t>
            </w:r>
          </w:p>
        </w:tc>
        <w:tc>
          <w:tcPr>
            <w:tcW w:w="815" w:type="dxa"/>
            <w:noWrap/>
            <w:vAlign w:val="center"/>
            <w:hideMark/>
          </w:tcPr>
          <w:p w14:paraId="408A2A9A" w14:textId="77777777" w:rsidR="001519F9" w:rsidRPr="001519F9" w:rsidRDefault="001519F9" w:rsidP="001519F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w:t>
            </w:r>
          </w:p>
        </w:tc>
      </w:tr>
      <w:tr w:rsidR="001519F9" w:rsidRPr="001519F9" w14:paraId="1BBE6D4E" w14:textId="77777777" w:rsidTr="001519F9">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2127" w:type="dxa"/>
            <w:vMerge/>
            <w:vAlign w:val="center"/>
            <w:hideMark/>
          </w:tcPr>
          <w:p w14:paraId="510556A1" w14:textId="77777777" w:rsidR="001519F9" w:rsidRPr="001519F9" w:rsidRDefault="001519F9" w:rsidP="001519F9">
            <w:pPr>
              <w:spacing w:after="0" w:line="240" w:lineRule="auto"/>
              <w:ind w:left="0"/>
              <w:jc w:val="left"/>
              <w:rPr>
                <w:rFonts w:asciiTheme="minorHAnsi" w:eastAsia="Times New Roman" w:hAnsiTheme="minorHAnsi" w:cstheme="minorHAnsi"/>
                <w:color w:val="000000"/>
                <w:sz w:val="20"/>
                <w:szCs w:val="20"/>
                <w:lang w:eastAsia="hr-HR"/>
              </w:rPr>
            </w:pPr>
          </w:p>
        </w:tc>
        <w:tc>
          <w:tcPr>
            <w:tcW w:w="1287" w:type="dxa"/>
            <w:noWrap/>
            <w:vAlign w:val="center"/>
            <w:hideMark/>
          </w:tcPr>
          <w:p w14:paraId="54D93DA5" w14:textId="77777777" w:rsidR="001519F9" w:rsidRPr="001519F9" w:rsidRDefault="001519F9" w:rsidP="001519F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7.080.537,00</w:t>
            </w:r>
          </w:p>
        </w:tc>
        <w:tc>
          <w:tcPr>
            <w:tcW w:w="815" w:type="dxa"/>
            <w:noWrap/>
            <w:vAlign w:val="center"/>
            <w:hideMark/>
          </w:tcPr>
          <w:p w14:paraId="2D1ED702" w14:textId="77777777" w:rsidR="001519F9" w:rsidRPr="001519F9" w:rsidRDefault="001519F9" w:rsidP="001519F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100,0%</w:t>
            </w:r>
          </w:p>
        </w:tc>
        <w:tc>
          <w:tcPr>
            <w:tcW w:w="1287" w:type="dxa"/>
            <w:noWrap/>
            <w:vAlign w:val="center"/>
            <w:hideMark/>
          </w:tcPr>
          <w:p w14:paraId="132B2911" w14:textId="77777777" w:rsidR="001519F9" w:rsidRPr="001519F9" w:rsidRDefault="001519F9" w:rsidP="001519F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7.518.395,51</w:t>
            </w:r>
          </w:p>
        </w:tc>
        <w:tc>
          <w:tcPr>
            <w:tcW w:w="296" w:type="dxa"/>
            <w:noWrap/>
            <w:vAlign w:val="center"/>
            <w:hideMark/>
          </w:tcPr>
          <w:p w14:paraId="79D333A2" w14:textId="77777777" w:rsidR="001519F9" w:rsidRPr="001519F9" w:rsidRDefault="001519F9" w:rsidP="001519F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100,0%</w:t>
            </w:r>
          </w:p>
        </w:tc>
        <w:tc>
          <w:tcPr>
            <w:tcW w:w="1287" w:type="dxa"/>
            <w:noWrap/>
            <w:vAlign w:val="center"/>
            <w:hideMark/>
          </w:tcPr>
          <w:p w14:paraId="3670D27A" w14:textId="77777777" w:rsidR="001519F9" w:rsidRPr="001519F9" w:rsidRDefault="001519F9" w:rsidP="001519F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8.134.498,83</w:t>
            </w:r>
          </w:p>
        </w:tc>
        <w:tc>
          <w:tcPr>
            <w:tcW w:w="819" w:type="dxa"/>
            <w:noWrap/>
            <w:vAlign w:val="center"/>
            <w:hideMark/>
          </w:tcPr>
          <w:p w14:paraId="21475948" w14:textId="77777777" w:rsidR="001519F9" w:rsidRPr="001519F9" w:rsidRDefault="001519F9" w:rsidP="001519F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100,0%</w:t>
            </w:r>
          </w:p>
        </w:tc>
        <w:tc>
          <w:tcPr>
            <w:tcW w:w="1287" w:type="dxa"/>
            <w:noWrap/>
            <w:vAlign w:val="center"/>
            <w:hideMark/>
          </w:tcPr>
          <w:p w14:paraId="4938D328" w14:textId="77777777" w:rsidR="001519F9" w:rsidRPr="001519F9" w:rsidRDefault="001519F9" w:rsidP="001519F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7.972.110,76</w:t>
            </w:r>
          </w:p>
        </w:tc>
        <w:tc>
          <w:tcPr>
            <w:tcW w:w="815" w:type="dxa"/>
            <w:noWrap/>
            <w:vAlign w:val="center"/>
            <w:hideMark/>
          </w:tcPr>
          <w:p w14:paraId="2409819F" w14:textId="77777777" w:rsidR="001519F9" w:rsidRPr="001519F9" w:rsidRDefault="001519F9" w:rsidP="001519F9">
            <w:pPr>
              <w:spacing w:after="0" w:line="240" w:lineRule="auto"/>
              <w:ind w:left="0"/>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100,0%</w:t>
            </w:r>
          </w:p>
        </w:tc>
      </w:tr>
      <w:tr w:rsidR="001519F9" w:rsidRPr="001519F9" w14:paraId="21C32457" w14:textId="77777777" w:rsidTr="001519F9">
        <w:trPr>
          <w:trHeight w:val="315"/>
        </w:trPr>
        <w:tc>
          <w:tcPr>
            <w:cnfStyle w:val="001000000000" w:firstRow="0" w:lastRow="0" w:firstColumn="1" w:lastColumn="0" w:oddVBand="0" w:evenVBand="0" w:oddHBand="0" w:evenHBand="0" w:firstRowFirstColumn="0" w:firstRowLastColumn="0" w:lastRowFirstColumn="0" w:lastRowLastColumn="0"/>
            <w:tcW w:w="2127" w:type="dxa"/>
            <w:noWrap/>
            <w:vAlign w:val="center"/>
            <w:hideMark/>
          </w:tcPr>
          <w:p w14:paraId="73741A2E" w14:textId="77777777" w:rsidR="001519F9" w:rsidRPr="001519F9" w:rsidRDefault="001519F9" w:rsidP="001519F9">
            <w:pPr>
              <w:spacing w:after="0" w:line="240" w:lineRule="auto"/>
              <w:ind w:left="0"/>
              <w:jc w:val="center"/>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Grad Karlovac - Javne potrebe u sportu</w:t>
            </w:r>
          </w:p>
        </w:tc>
        <w:tc>
          <w:tcPr>
            <w:tcW w:w="1287" w:type="dxa"/>
            <w:noWrap/>
            <w:vAlign w:val="center"/>
            <w:hideMark/>
          </w:tcPr>
          <w:p w14:paraId="481D568A" w14:textId="77777777" w:rsidR="001519F9" w:rsidRPr="001519F9" w:rsidRDefault="001519F9" w:rsidP="001519F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6.608.368,85</w:t>
            </w:r>
          </w:p>
        </w:tc>
        <w:tc>
          <w:tcPr>
            <w:tcW w:w="815" w:type="dxa"/>
            <w:noWrap/>
            <w:vAlign w:val="center"/>
            <w:hideMark/>
          </w:tcPr>
          <w:p w14:paraId="288DC17A" w14:textId="77777777" w:rsidR="001519F9" w:rsidRPr="001519F9" w:rsidRDefault="001519F9" w:rsidP="001519F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93,3%</w:t>
            </w:r>
          </w:p>
        </w:tc>
        <w:tc>
          <w:tcPr>
            <w:tcW w:w="1287" w:type="dxa"/>
            <w:noWrap/>
            <w:vAlign w:val="center"/>
            <w:hideMark/>
          </w:tcPr>
          <w:p w14:paraId="61443AE3" w14:textId="77777777" w:rsidR="001519F9" w:rsidRPr="001519F9" w:rsidRDefault="001519F9" w:rsidP="001519F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6.996.937,36</w:t>
            </w:r>
          </w:p>
        </w:tc>
        <w:tc>
          <w:tcPr>
            <w:tcW w:w="296" w:type="dxa"/>
            <w:noWrap/>
            <w:vAlign w:val="center"/>
            <w:hideMark/>
          </w:tcPr>
          <w:p w14:paraId="119400F1" w14:textId="77777777" w:rsidR="001519F9" w:rsidRPr="001519F9" w:rsidRDefault="001519F9" w:rsidP="001519F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93,1%</w:t>
            </w:r>
          </w:p>
        </w:tc>
        <w:tc>
          <w:tcPr>
            <w:tcW w:w="1287" w:type="dxa"/>
            <w:noWrap/>
            <w:vAlign w:val="center"/>
            <w:hideMark/>
          </w:tcPr>
          <w:p w14:paraId="75F4D54B" w14:textId="77777777" w:rsidR="001519F9" w:rsidRPr="001519F9" w:rsidRDefault="001519F9" w:rsidP="001519F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7.788.017,42</w:t>
            </w:r>
          </w:p>
        </w:tc>
        <w:tc>
          <w:tcPr>
            <w:tcW w:w="819" w:type="dxa"/>
            <w:noWrap/>
            <w:vAlign w:val="center"/>
            <w:hideMark/>
          </w:tcPr>
          <w:p w14:paraId="4CA7A3D8" w14:textId="77777777" w:rsidR="001519F9" w:rsidRPr="001519F9" w:rsidRDefault="001519F9" w:rsidP="001519F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95,7%</w:t>
            </w:r>
          </w:p>
        </w:tc>
        <w:tc>
          <w:tcPr>
            <w:tcW w:w="1287" w:type="dxa"/>
            <w:noWrap/>
            <w:vAlign w:val="center"/>
            <w:hideMark/>
          </w:tcPr>
          <w:p w14:paraId="56456A36" w14:textId="77777777" w:rsidR="001519F9" w:rsidRPr="001519F9" w:rsidRDefault="001519F9" w:rsidP="001519F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7.839.510,76</w:t>
            </w:r>
          </w:p>
        </w:tc>
        <w:tc>
          <w:tcPr>
            <w:tcW w:w="815" w:type="dxa"/>
            <w:noWrap/>
            <w:vAlign w:val="center"/>
            <w:hideMark/>
          </w:tcPr>
          <w:p w14:paraId="4008842A" w14:textId="77777777" w:rsidR="001519F9" w:rsidRPr="001519F9" w:rsidRDefault="001519F9" w:rsidP="001519F9">
            <w:pPr>
              <w:spacing w:after="0" w:line="240" w:lineRule="auto"/>
              <w:ind w:left="0"/>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98,3%</w:t>
            </w:r>
          </w:p>
        </w:tc>
      </w:tr>
      <w:tr w:rsidR="001519F9" w:rsidRPr="001519F9" w14:paraId="24697804" w14:textId="77777777" w:rsidTr="001519F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127" w:type="dxa"/>
            <w:noWrap/>
            <w:vAlign w:val="center"/>
            <w:hideMark/>
          </w:tcPr>
          <w:p w14:paraId="5655D25B" w14:textId="77777777" w:rsidR="001519F9" w:rsidRPr="001519F9" w:rsidRDefault="001519F9" w:rsidP="001519F9">
            <w:pPr>
              <w:spacing w:after="0" w:line="240" w:lineRule="auto"/>
              <w:ind w:left="0"/>
              <w:jc w:val="center"/>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Prihodi od donacija</w:t>
            </w:r>
          </w:p>
        </w:tc>
        <w:tc>
          <w:tcPr>
            <w:tcW w:w="1287" w:type="dxa"/>
            <w:noWrap/>
            <w:vAlign w:val="center"/>
            <w:hideMark/>
          </w:tcPr>
          <w:p w14:paraId="3573C21A" w14:textId="77777777" w:rsidR="001519F9" w:rsidRPr="001519F9" w:rsidRDefault="001519F9" w:rsidP="001519F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36.600,00</w:t>
            </w:r>
          </w:p>
        </w:tc>
        <w:tc>
          <w:tcPr>
            <w:tcW w:w="815" w:type="dxa"/>
            <w:noWrap/>
            <w:vAlign w:val="center"/>
            <w:hideMark/>
          </w:tcPr>
          <w:p w14:paraId="34EA3F81" w14:textId="77777777" w:rsidR="001519F9" w:rsidRPr="001519F9" w:rsidRDefault="001519F9" w:rsidP="001519F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0,5%</w:t>
            </w:r>
          </w:p>
        </w:tc>
        <w:tc>
          <w:tcPr>
            <w:tcW w:w="1287" w:type="dxa"/>
            <w:noWrap/>
            <w:vAlign w:val="center"/>
            <w:hideMark/>
          </w:tcPr>
          <w:p w14:paraId="19930C76" w14:textId="77777777" w:rsidR="001519F9" w:rsidRPr="001519F9" w:rsidRDefault="001519F9" w:rsidP="001519F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110.000,00</w:t>
            </w:r>
          </w:p>
        </w:tc>
        <w:tc>
          <w:tcPr>
            <w:tcW w:w="296" w:type="dxa"/>
            <w:noWrap/>
            <w:vAlign w:val="center"/>
            <w:hideMark/>
          </w:tcPr>
          <w:p w14:paraId="3951C11E" w14:textId="77777777" w:rsidR="001519F9" w:rsidRPr="001519F9" w:rsidRDefault="001519F9" w:rsidP="001519F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1,5%</w:t>
            </w:r>
          </w:p>
        </w:tc>
        <w:tc>
          <w:tcPr>
            <w:tcW w:w="1287" w:type="dxa"/>
            <w:noWrap/>
            <w:vAlign w:val="center"/>
            <w:hideMark/>
          </w:tcPr>
          <w:p w14:paraId="106A62DC" w14:textId="77777777" w:rsidR="001519F9" w:rsidRPr="001519F9" w:rsidRDefault="001519F9" w:rsidP="001519F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0,00</w:t>
            </w:r>
          </w:p>
        </w:tc>
        <w:tc>
          <w:tcPr>
            <w:tcW w:w="819" w:type="dxa"/>
            <w:noWrap/>
            <w:vAlign w:val="center"/>
            <w:hideMark/>
          </w:tcPr>
          <w:p w14:paraId="5C5F45EC" w14:textId="77777777" w:rsidR="001519F9" w:rsidRPr="001519F9" w:rsidRDefault="001519F9" w:rsidP="001519F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0,0%</w:t>
            </w:r>
          </w:p>
        </w:tc>
        <w:tc>
          <w:tcPr>
            <w:tcW w:w="1287" w:type="dxa"/>
            <w:noWrap/>
            <w:vAlign w:val="center"/>
            <w:hideMark/>
          </w:tcPr>
          <w:p w14:paraId="4E0A4AD2" w14:textId="77777777" w:rsidR="001519F9" w:rsidRPr="001519F9" w:rsidRDefault="001519F9" w:rsidP="001519F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0,00</w:t>
            </w:r>
          </w:p>
        </w:tc>
        <w:tc>
          <w:tcPr>
            <w:tcW w:w="815" w:type="dxa"/>
            <w:noWrap/>
            <w:vAlign w:val="center"/>
            <w:hideMark/>
          </w:tcPr>
          <w:p w14:paraId="7BE53D31" w14:textId="77777777" w:rsidR="001519F9" w:rsidRPr="001519F9" w:rsidRDefault="001519F9" w:rsidP="001519F9">
            <w:pPr>
              <w:spacing w:after="0" w:line="240" w:lineRule="auto"/>
              <w:ind w:left="0"/>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0,0%</w:t>
            </w:r>
          </w:p>
        </w:tc>
      </w:tr>
      <w:tr w:rsidR="001519F9" w:rsidRPr="001519F9" w14:paraId="24CBBC68" w14:textId="77777777" w:rsidTr="001519F9">
        <w:trPr>
          <w:trHeight w:val="315"/>
        </w:trPr>
        <w:tc>
          <w:tcPr>
            <w:cnfStyle w:val="001000000000" w:firstRow="0" w:lastRow="0" w:firstColumn="1" w:lastColumn="0" w:oddVBand="0" w:evenVBand="0" w:oddHBand="0" w:evenHBand="0" w:firstRowFirstColumn="0" w:firstRowLastColumn="0" w:lastRowFirstColumn="0" w:lastRowLastColumn="0"/>
            <w:tcW w:w="2127" w:type="dxa"/>
            <w:noWrap/>
            <w:vAlign w:val="center"/>
            <w:hideMark/>
          </w:tcPr>
          <w:p w14:paraId="7D2DE4A0" w14:textId="77777777" w:rsidR="001519F9" w:rsidRPr="001519F9" w:rsidRDefault="001519F9" w:rsidP="001519F9">
            <w:pPr>
              <w:spacing w:after="0" w:line="240" w:lineRule="auto"/>
              <w:ind w:left="0"/>
              <w:jc w:val="center"/>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Prihodi od Zajednice športova KŽ</w:t>
            </w:r>
          </w:p>
        </w:tc>
        <w:tc>
          <w:tcPr>
            <w:tcW w:w="1287" w:type="dxa"/>
            <w:noWrap/>
            <w:vAlign w:val="center"/>
            <w:hideMark/>
          </w:tcPr>
          <w:p w14:paraId="64A8D0A6" w14:textId="77777777" w:rsidR="001519F9" w:rsidRPr="001519F9" w:rsidRDefault="001519F9" w:rsidP="001519F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288.500,00</w:t>
            </w:r>
          </w:p>
        </w:tc>
        <w:tc>
          <w:tcPr>
            <w:tcW w:w="815" w:type="dxa"/>
            <w:noWrap/>
            <w:vAlign w:val="center"/>
            <w:hideMark/>
          </w:tcPr>
          <w:p w14:paraId="3B595A54" w14:textId="77777777" w:rsidR="001519F9" w:rsidRPr="001519F9" w:rsidRDefault="001519F9" w:rsidP="001519F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4,1%</w:t>
            </w:r>
          </w:p>
        </w:tc>
        <w:tc>
          <w:tcPr>
            <w:tcW w:w="1287" w:type="dxa"/>
            <w:noWrap/>
            <w:vAlign w:val="center"/>
            <w:hideMark/>
          </w:tcPr>
          <w:p w14:paraId="6DEB232D" w14:textId="77777777" w:rsidR="001519F9" w:rsidRPr="001519F9" w:rsidRDefault="001519F9" w:rsidP="001519F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335.000,00</w:t>
            </w:r>
          </w:p>
        </w:tc>
        <w:tc>
          <w:tcPr>
            <w:tcW w:w="296" w:type="dxa"/>
            <w:noWrap/>
            <w:vAlign w:val="center"/>
            <w:hideMark/>
          </w:tcPr>
          <w:p w14:paraId="70B16D4E" w14:textId="77777777" w:rsidR="001519F9" w:rsidRPr="001519F9" w:rsidRDefault="001519F9" w:rsidP="001519F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4,5%</w:t>
            </w:r>
          </w:p>
        </w:tc>
        <w:tc>
          <w:tcPr>
            <w:tcW w:w="1287" w:type="dxa"/>
            <w:noWrap/>
            <w:vAlign w:val="center"/>
            <w:hideMark/>
          </w:tcPr>
          <w:p w14:paraId="61BB4232" w14:textId="77777777" w:rsidR="001519F9" w:rsidRPr="001519F9" w:rsidRDefault="001519F9" w:rsidP="001519F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320.200,00</w:t>
            </w:r>
          </w:p>
        </w:tc>
        <w:tc>
          <w:tcPr>
            <w:tcW w:w="819" w:type="dxa"/>
            <w:noWrap/>
            <w:vAlign w:val="center"/>
            <w:hideMark/>
          </w:tcPr>
          <w:p w14:paraId="67E7518D" w14:textId="77777777" w:rsidR="001519F9" w:rsidRPr="001519F9" w:rsidRDefault="001519F9" w:rsidP="001519F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3,9%</w:t>
            </w:r>
          </w:p>
        </w:tc>
        <w:tc>
          <w:tcPr>
            <w:tcW w:w="1287" w:type="dxa"/>
            <w:noWrap/>
            <w:vAlign w:val="center"/>
            <w:hideMark/>
          </w:tcPr>
          <w:p w14:paraId="303082D0" w14:textId="77777777" w:rsidR="001519F9" w:rsidRPr="001519F9" w:rsidRDefault="001519F9" w:rsidP="001519F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132.600,00</w:t>
            </w:r>
          </w:p>
        </w:tc>
        <w:tc>
          <w:tcPr>
            <w:tcW w:w="815" w:type="dxa"/>
            <w:noWrap/>
            <w:vAlign w:val="center"/>
            <w:hideMark/>
          </w:tcPr>
          <w:p w14:paraId="50173150" w14:textId="77777777" w:rsidR="001519F9" w:rsidRPr="001519F9" w:rsidRDefault="001519F9" w:rsidP="001519F9">
            <w:pPr>
              <w:spacing w:after="0" w:line="240" w:lineRule="auto"/>
              <w:ind w:left="0"/>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1,7%</w:t>
            </w:r>
          </w:p>
        </w:tc>
      </w:tr>
      <w:tr w:rsidR="001519F9" w:rsidRPr="001519F9" w14:paraId="03ED7707" w14:textId="77777777" w:rsidTr="001519F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127" w:type="dxa"/>
            <w:noWrap/>
            <w:vAlign w:val="center"/>
            <w:hideMark/>
          </w:tcPr>
          <w:p w14:paraId="37079C4D" w14:textId="77777777" w:rsidR="001519F9" w:rsidRPr="001519F9" w:rsidRDefault="001519F9" w:rsidP="001519F9">
            <w:pPr>
              <w:spacing w:after="0" w:line="240" w:lineRule="auto"/>
              <w:ind w:left="0"/>
              <w:jc w:val="center"/>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Ostali prihodi</w:t>
            </w:r>
          </w:p>
        </w:tc>
        <w:tc>
          <w:tcPr>
            <w:tcW w:w="1287" w:type="dxa"/>
            <w:noWrap/>
            <w:vAlign w:val="center"/>
            <w:hideMark/>
          </w:tcPr>
          <w:p w14:paraId="3A040A7E" w14:textId="77777777" w:rsidR="001519F9" w:rsidRPr="001519F9" w:rsidRDefault="001519F9" w:rsidP="001519F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147.068,15</w:t>
            </w:r>
          </w:p>
        </w:tc>
        <w:tc>
          <w:tcPr>
            <w:tcW w:w="815" w:type="dxa"/>
            <w:noWrap/>
            <w:vAlign w:val="center"/>
            <w:hideMark/>
          </w:tcPr>
          <w:p w14:paraId="4813596B" w14:textId="77777777" w:rsidR="001519F9" w:rsidRPr="001519F9" w:rsidRDefault="001519F9" w:rsidP="001519F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2,1%</w:t>
            </w:r>
          </w:p>
        </w:tc>
        <w:tc>
          <w:tcPr>
            <w:tcW w:w="1287" w:type="dxa"/>
            <w:noWrap/>
            <w:vAlign w:val="center"/>
            <w:hideMark/>
          </w:tcPr>
          <w:p w14:paraId="295A28F3" w14:textId="77777777" w:rsidR="001519F9" w:rsidRPr="001519F9" w:rsidRDefault="001519F9" w:rsidP="001519F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76.458,15</w:t>
            </w:r>
          </w:p>
        </w:tc>
        <w:tc>
          <w:tcPr>
            <w:tcW w:w="296" w:type="dxa"/>
            <w:noWrap/>
            <w:vAlign w:val="center"/>
            <w:hideMark/>
          </w:tcPr>
          <w:p w14:paraId="02E1CC45" w14:textId="77777777" w:rsidR="001519F9" w:rsidRPr="001519F9" w:rsidRDefault="001519F9" w:rsidP="001519F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1,0%</w:t>
            </w:r>
          </w:p>
        </w:tc>
        <w:tc>
          <w:tcPr>
            <w:tcW w:w="1287" w:type="dxa"/>
            <w:noWrap/>
            <w:vAlign w:val="center"/>
            <w:hideMark/>
          </w:tcPr>
          <w:p w14:paraId="2B662C50" w14:textId="77777777" w:rsidR="001519F9" w:rsidRPr="001519F9" w:rsidRDefault="001519F9" w:rsidP="001519F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26.281,41</w:t>
            </w:r>
          </w:p>
        </w:tc>
        <w:tc>
          <w:tcPr>
            <w:tcW w:w="819" w:type="dxa"/>
            <w:noWrap/>
            <w:vAlign w:val="center"/>
            <w:hideMark/>
          </w:tcPr>
          <w:p w14:paraId="09BECA37" w14:textId="77777777" w:rsidR="001519F9" w:rsidRPr="001519F9" w:rsidRDefault="001519F9" w:rsidP="001519F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0,3%</w:t>
            </w:r>
          </w:p>
        </w:tc>
        <w:tc>
          <w:tcPr>
            <w:tcW w:w="1287" w:type="dxa"/>
            <w:noWrap/>
            <w:vAlign w:val="center"/>
            <w:hideMark/>
          </w:tcPr>
          <w:p w14:paraId="77605F97" w14:textId="77777777" w:rsidR="001519F9" w:rsidRPr="001519F9" w:rsidRDefault="001519F9" w:rsidP="001519F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0,00</w:t>
            </w:r>
          </w:p>
        </w:tc>
        <w:tc>
          <w:tcPr>
            <w:tcW w:w="815" w:type="dxa"/>
            <w:noWrap/>
            <w:vAlign w:val="center"/>
            <w:hideMark/>
          </w:tcPr>
          <w:p w14:paraId="47402C3A" w14:textId="77777777" w:rsidR="001519F9" w:rsidRPr="001519F9" w:rsidRDefault="001519F9" w:rsidP="001519F9">
            <w:pPr>
              <w:spacing w:after="0" w:line="240" w:lineRule="auto"/>
              <w:ind w:left="0"/>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19F9">
              <w:rPr>
                <w:rFonts w:asciiTheme="minorHAnsi" w:eastAsia="Times New Roman" w:hAnsiTheme="minorHAnsi" w:cstheme="minorHAnsi"/>
                <w:color w:val="000000"/>
                <w:sz w:val="20"/>
                <w:szCs w:val="20"/>
                <w:lang w:eastAsia="hr-HR"/>
              </w:rPr>
              <w:t>0,0%</w:t>
            </w:r>
          </w:p>
        </w:tc>
      </w:tr>
    </w:tbl>
    <w:p w14:paraId="5B64733C" w14:textId="79C91BB5" w:rsidR="00F14DE1" w:rsidRDefault="00F14DE1" w:rsidP="00F14DE1">
      <w:r w:rsidRPr="00F12630">
        <w:rPr>
          <w:sz w:val="20"/>
        </w:rPr>
        <w:t xml:space="preserve">Izvor: </w:t>
      </w:r>
      <w:r w:rsidR="001519F9">
        <w:rPr>
          <w:sz w:val="20"/>
        </w:rPr>
        <w:t>Karlovački športski savez</w:t>
      </w:r>
      <w:r>
        <w:rPr>
          <w:sz w:val="20"/>
        </w:rPr>
        <w:t xml:space="preserve"> – Financijska izvješća od 2016. do 2019.</w:t>
      </w:r>
    </w:p>
    <w:p w14:paraId="37A59DD0" w14:textId="77777777" w:rsidR="00F14DE1" w:rsidRDefault="00F14DE1" w:rsidP="00F14DE1"/>
    <w:p w14:paraId="67A4064F" w14:textId="4C2E3204" w:rsidR="00F14DE1" w:rsidRDefault="001519F9" w:rsidP="00F14DE1">
      <w:r>
        <w:t>Drugi najvažniji izvor prihoda u promatranim godinama bio je od Zajednice športova Karlovačke županije</w:t>
      </w:r>
      <w:r w:rsidR="00F14DE1">
        <w:t xml:space="preserve"> </w:t>
      </w:r>
      <w:r>
        <w:t xml:space="preserve">koji je </w:t>
      </w:r>
      <w:r w:rsidR="00F14DE1">
        <w:t xml:space="preserve">u promatranim godinama </w:t>
      </w:r>
      <w:r>
        <w:t>iznosio između 1,7% i 4,5% ukupnih prihoda.</w:t>
      </w:r>
      <w:r w:rsidR="00F14DE1">
        <w:t xml:space="preserve">   </w:t>
      </w:r>
    </w:p>
    <w:p w14:paraId="1A92E50F" w14:textId="1AE58E55" w:rsidR="00F14DE1" w:rsidRDefault="00F14DE1" w:rsidP="00F14DE1">
      <w:r>
        <w:t xml:space="preserve">Ukupni prihodi </w:t>
      </w:r>
      <w:r w:rsidR="001519F9">
        <w:t>KŠZ</w:t>
      </w:r>
      <w:r>
        <w:t xml:space="preserve"> od 2016. godine </w:t>
      </w:r>
      <w:r w:rsidR="001519F9">
        <w:t xml:space="preserve">rasli su do 2018. godine te su u 2019. imali manji pad. </w:t>
      </w:r>
      <w:r>
        <w:t xml:space="preserve">Tom </w:t>
      </w:r>
      <w:r w:rsidR="001519F9">
        <w:t xml:space="preserve">je </w:t>
      </w:r>
      <w:r>
        <w:t xml:space="preserve">rastu </w:t>
      </w:r>
      <w:r w:rsidR="001519F9">
        <w:t xml:space="preserve">u najvećoj mjeri </w:t>
      </w:r>
      <w:r>
        <w:t>pridonosi</w:t>
      </w:r>
      <w:r w:rsidR="001519F9">
        <w:t>o</w:t>
      </w:r>
      <w:r>
        <w:t xml:space="preserve"> rast </w:t>
      </w:r>
      <w:r w:rsidR="001519F9">
        <w:t xml:space="preserve">sredstava od Grada Karlovca za realizaciju </w:t>
      </w:r>
      <w:r>
        <w:t>Programa javnih potreba u sportu</w:t>
      </w:r>
      <w:r w:rsidR="001519F9">
        <w:t>. U 2019. godini ostvareni su značajno manji prihodi od Zajednice športova Karlovačke županije u odnosu na prethodne godine te je to i uzrokovalo ukupno niže ostvarene prihode u 2019. u odnosu na</w:t>
      </w:r>
      <w:r w:rsidR="00000CB5">
        <w:t xml:space="preserve"> prethodnu</w:t>
      </w:r>
      <w:r w:rsidR="001519F9">
        <w:t xml:space="preserve"> godinu.</w:t>
      </w:r>
      <w:r>
        <w:t xml:space="preserve"> </w:t>
      </w:r>
    </w:p>
    <w:p w14:paraId="565525B6" w14:textId="5E3F4056" w:rsidR="00F14DE1" w:rsidRDefault="000036BB" w:rsidP="00F14DE1">
      <w:pPr>
        <w:rPr>
          <w:rStyle w:val="Naglaeno"/>
        </w:rPr>
      </w:pPr>
      <w:r>
        <w:rPr>
          <w:rStyle w:val="Naglaeno"/>
        </w:rPr>
        <w:t>Karlovačka športska zajednica</w:t>
      </w:r>
      <w:r w:rsidR="00F14DE1">
        <w:rPr>
          <w:rStyle w:val="Naglaeno"/>
        </w:rPr>
        <w:t xml:space="preserve"> </w:t>
      </w:r>
      <w:r w:rsidR="00F14DE1" w:rsidRPr="006C764E">
        <w:rPr>
          <w:rStyle w:val="Naglaeno"/>
        </w:rPr>
        <w:t>usmjeren</w:t>
      </w:r>
      <w:r w:rsidR="00F14DE1">
        <w:rPr>
          <w:rStyle w:val="Naglaeno"/>
        </w:rPr>
        <w:t>a je</w:t>
      </w:r>
      <w:r w:rsidR="00F14DE1" w:rsidRPr="006C764E">
        <w:rPr>
          <w:rStyle w:val="Naglaeno"/>
        </w:rPr>
        <w:t xml:space="preserve"> prema obavljanju svojih temeljnih</w:t>
      </w:r>
      <w:r w:rsidR="00F14DE1">
        <w:rPr>
          <w:rStyle w:val="Naglaeno"/>
        </w:rPr>
        <w:t xml:space="preserve">, statutarnih </w:t>
      </w:r>
      <w:r w:rsidR="00F14DE1" w:rsidRPr="006C764E">
        <w:rPr>
          <w:rStyle w:val="Naglaeno"/>
        </w:rPr>
        <w:t>i zakonskih zadaća i ciljeva</w:t>
      </w:r>
      <w:r w:rsidR="00F14DE1">
        <w:rPr>
          <w:rStyle w:val="Naglaeno"/>
        </w:rPr>
        <w:t xml:space="preserve"> – provođenje Programa javnih potreba u sportu </w:t>
      </w:r>
      <w:r>
        <w:rPr>
          <w:rStyle w:val="Naglaeno"/>
        </w:rPr>
        <w:t>Grada Karlovca</w:t>
      </w:r>
      <w:r w:rsidR="00F14DE1">
        <w:rPr>
          <w:rStyle w:val="Naglaeno"/>
        </w:rPr>
        <w:t xml:space="preserve">. Na to upućuje i struktura prihoda gdje </w:t>
      </w:r>
      <w:r>
        <w:rPr>
          <w:rStyle w:val="Naglaeno"/>
        </w:rPr>
        <w:t>između 93</w:t>
      </w:r>
      <w:r w:rsidR="00F14DE1">
        <w:rPr>
          <w:rStyle w:val="Naglaeno"/>
        </w:rPr>
        <w:t>%</w:t>
      </w:r>
      <w:r>
        <w:rPr>
          <w:rStyle w:val="Naglaeno"/>
        </w:rPr>
        <w:t xml:space="preserve"> i 98%</w:t>
      </w:r>
      <w:r w:rsidR="00F14DE1">
        <w:rPr>
          <w:rStyle w:val="Naglaeno"/>
        </w:rPr>
        <w:t xml:space="preserve"> čine prihodi iz Proračuna Grada </w:t>
      </w:r>
      <w:r>
        <w:rPr>
          <w:rStyle w:val="Naglaeno"/>
        </w:rPr>
        <w:t>Karlovca</w:t>
      </w:r>
      <w:r w:rsidR="00F14DE1">
        <w:rPr>
          <w:rStyle w:val="Naglaeno"/>
        </w:rPr>
        <w:t xml:space="preserve"> odnosno Program javnih potreba u sportu.</w:t>
      </w:r>
    </w:p>
    <w:p w14:paraId="1B94A5F0" w14:textId="1BE8D72A" w:rsidR="00F14DE1" w:rsidRDefault="00F14DE1" w:rsidP="00F14DE1">
      <w:r>
        <w:t xml:space="preserve">Činjenica kako je </w:t>
      </w:r>
      <w:r w:rsidR="000036BB">
        <w:t>KŠZ</w:t>
      </w:r>
      <w:r>
        <w:t xml:space="preserve"> u ostvarivanju prihoda gotovo isključivo naslonjen na Program javnih potreba u sportu Grada </w:t>
      </w:r>
      <w:r w:rsidR="000036BB">
        <w:t>Karlovca</w:t>
      </w:r>
      <w:r>
        <w:t xml:space="preserve"> te nema značajnije imovine ili financijskih rezervi predstavlja i rizik za stabilnost sustava sporta. U slučajevima kada </w:t>
      </w:r>
      <w:r w:rsidR="000036BB">
        <w:t>bi došlo</w:t>
      </w:r>
      <w:r>
        <w:t xml:space="preserve"> do smanjivanja iznosa iz Proračuna Grada </w:t>
      </w:r>
      <w:r w:rsidR="000036BB">
        <w:t>Karlovca</w:t>
      </w:r>
      <w:r>
        <w:t xml:space="preserve"> namijenjenih Programu javnih potreba u sportu, </w:t>
      </w:r>
      <w:r w:rsidR="000036BB">
        <w:t>KŠZ</w:t>
      </w:r>
      <w:r>
        <w:t xml:space="preserve"> nema financijske i materijalne snage da vlastitim sredstvima amortizira smanjenje proračunskih prihoda i pomogne stabilnosti sustava sporta na području Grada </w:t>
      </w:r>
      <w:r w:rsidR="000036BB">
        <w:t>Karlovca</w:t>
      </w:r>
      <w:r>
        <w:t>.</w:t>
      </w:r>
    </w:p>
    <w:p w14:paraId="30AEB477" w14:textId="7A6E8C88" w:rsidR="00F14DE1" w:rsidRDefault="00F14DE1" w:rsidP="00F14DE1">
      <w:r>
        <w:t xml:space="preserve">Pružanje usluga računovodstva svojim članicama je dobar primjer koji s jedne strane pozicionira </w:t>
      </w:r>
      <w:r w:rsidR="000036BB">
        <w:t>KŠZ</w:t>
      </w:r>
      <w:r>
        <w:t xml:space="preserve"> kao organizaciju koja pruža dodatnu vrijednost svojim članicama, a</w:t>
      </w:r>
      <w:r w:rsidR="000036BB">
        <w:t>li</w:t>
      </w:r>
      <w:r>
        <w:t xml:space="preserve"> s druge strane </w:t>
      </w:r>
      <w:r w:rsidR="000036BB">
        <w:t xml:space="preserve">ne </w:t>
      </w:r>
      <w:r>
        <w:t xml:space="preserve">osigurava dodatna financijska sredstava za unaprjeđenje svoje djelatnosti. Moguće je razmisliti i o izdvajanju računovodstva u zasebnu tvrtku kćer koja bi bila otvorena i širem tržištu kao računovodstvo specijalizirano za vođenje računovodstva neprofitnih organizacija i udruga s područja Grada </w:t>
      </w:r>
      <w:r w:rsidR="000036BB">
        <w:t>Karlovca</w:t>
      </w:r>
      <w:r>
        <w:t xml:space="preserve"> te time ostvarivati još veću dodanu vrijednost za </w:t>
      </w:r>
      <w:r w:rsidR="000036BB">
        <w:t>KŠZ</w:t>
      </w:r>
      <w:r>
        <w:t xml:space="preserve">. Na sličan način je moguće u budućim razdobljima razmotriti povećavanje lepeze usluga </w:t>
      </w:r>
      <w:r w:rsidR="000036BB">
        <w:t>KŠZ-a</w:t>
      </w:r>
      <w:r>
        <w:t xml:space="preserve"> za svoje članice, ali i druge zainteresirane pravne subjekte, </w:t>
      </w:r>
      <w:r w:rsidRPr="0022238F">
        <w:t>npr.: izrada i održavanje internetskih stranica; informatička podrška radu klubova; iznajmljivanje uspostava i vođenje arhive klubova;</w:t>
      </w:r>
      <w:r>
        <w:t xml:space="preserve"> priprema kandidature Grada </w:t>
      </w:r>
      <w:r w:rsidR="000036BB">
        <w:t>Karlovca</w:t>
      </w:r>
      <w:r>
        <w:t xml:space="preserve"> i/ili </w:t>
      </w:r>
      <w:r w:rsidR="000036BB">
        <w:t>karlovačkih</w:t>
      </w:r>
      <w:r>
        <w:t xml:space="preserve"> sportskih klubova za organizaciju velikih sportskih manifestacija; sudjelovanje u organizaciji sportskih događanja (ne samo financijska potpora organizatorima, već logistička podrška, podrška s ljudskim resursima, komunikacijska podrška itd.); koordiniranje i suradnja na polju marketinškog predstavljanja </w:t>
      </w:r>
      <w:r w:rsidR="000036BB">
        <w:t>karlovačkog</w:t>
      </w:r>
      <w:r>
        <w:t xml:space="preserve"> sporta i </w:t>
      </w:r>
      <w:r w:rsidR="000036BB">
        <w:t>karlovačkih</w:t>
      </w:r>
      <w:r>
        <w:t xml:space="preserve"> sportskih klubova – stvaranje marketinškog i promidžbenog poola </w:t>
      </w:r>
      <w:r w:rsidR="000036BB">
        <w:t>karlovačkog</w:t>
      </w:r>
      <w:r>
        <w:t xml:space="preserve"> sporta; organiziranje i zajednički nastup sportskih klubova prema trgovačkim društvima u vlasništvu Grada </w:t>
      </w:r>
      <w:r w:rsidR="000036BB">
        <w:t>Karlovca</w:t>
      </w:r>
      <w:r>
        <w:t xml:space="preserve">; izrada i provedba zajedničke komunikacijsko-medijske platforme za promociju rada i djelovanja </w:t>
      </w:r>
      <w:r w:rsidR="000036BB">
        <w:t>karlovačkih</w:t>
      </w:r>
      <w:r>
        <w:t xml:space="preserve"> sportskih klubova i njihovih aktivnosti na lokalnoj, regionalnoj i nacionalnoj razini… Na taj način bi se, ne ugrožavajući temeljnu djelatnost </w:t>
      </w:r>
      <w:r w:rsidR="000036BB">
        <w:t>KŠZ-a</w:t>
      </w:r>
      <w:r>
        <w:t xml:space="preserve">, potencijalno mogli povećati prihodi koje bi </w:t>
      </w:r>
      <w:r w:rsidR="000036BB">
        <w:t>KŠZ</w:t>
      </w:r>
      <w:r>
        <w:t xml:space="preserve"> ulagala u sustav </w:t>
      </w:r>
      <w:r w:rsidR="000036BB">
        <w:t>karlovačkog</w:t>
      </w:r>
      <w:r>
        <w:t xml:space="preserve"> sporta.  </w:t>
      </w:r>
    </w:p>
    <w:p w14:paraId="07ED67AC" w14:textId="1B1D8232" w:rsidR="00F14DE1" w:rsidRDefault="00F14DE1" w:rsidP="00F14DE1">
      <w:r>
        <w:t xml:space="preserve">Rashodi </w:t>
      </w:r>
      <w:r w:rsidR="000036BB">
        <w:t>KŠZ-a</w:t>
      </w:r>
      <w:r>
        <w:t xml:space="preserve"> </w:t>
      </w:r>
      <w:r w:rsidR="000036BB">
        <w:t xml:space="preserve">su u najvećoj mjeri uvjetovani </w:t>
      </w:r>
      <w:r>
        <w:t>stavk</w:t>
      </w:r>
      <w:r w:rsidR="00E8418E">
        <w:t>ama</w:t>
      </w:r>
      <w:r>
        <w:t xml:space="preserve"> Programa javnih potreba Grada </w:t>
      </w:r>
      <w:r w:rsidR="00E8418E">
        <w:t>Karlovca</w:t>
      </w:r>
      <w:r>
        <w:t xml:space="preserve"> te struktura rashoda </w:t>
      </w:r>
      <w:r w:rsidR="00E8418E">
        <w:t>KŠZ</w:t>
      </w:r>
      <w:r>
        <w:t xml:space="preserve">-a u velikoj mjeri odgovara Programu javnih potreba u sportu. </w:t>
      </w:r>
      <w:r w:rsidR="00E8418E">
        <w:t>O</w:t>
      </w:r>
      <w:r>
        <w:t>sim plać</w:t>
      </w:r>
      <w:r w:rsidR="00E8418E">
        <w:t>e</w:t>
      </w:r>
      <w:r>
        <w:t xml:space="preserve"> </w:t>
      </w:r>
      <w:r w:rsidR="00E8418E">
        <w:t>za 4 djelatnika</w:t>
      </w:r>
      <w:r>
        <w:t xml:space="preserve">, samo funkcioniranje </w:t>
      </w:r>
      <w:r w:rsidR="00E8418E">
        <w:t>KŠZ-a</w:t>
      </w:r>
      <w:r>
        <w:t xml:space="preserve"> (Materijalni rashodi, Financijski rashodi, Amortizacija itd.) </w:t>
      </w:r>
      <w:r w:rsidR="00E8418E">
        <w:t xml:space="preserve">također je </w:t>
      </w:r>
      <w:r>
        <w:t xml:space="preserve">financirano iz sredstava proračuna Grada </w:t>
      </w:r>
      <w:r w:rsidR="00E8418E">
        <w:t>Karlovca</w:t>
      </w:r>
      <w:r>
        <w:t xml:space="preserve"> odnosno sredstava Programa javnih potreba u sportu. </w:t>
      </w:r>
    </w:p>
    <w:p w14:paraId="1FAFA7F2" w14:textId="72FF7ED8" w:rsidR="00F14DE1" w:rsidRDefault="00E8418E" w:rsidP="00F14DE1">
      <w:r>
        <w:t xml:space="preserve">Na Grafikonu </w:t>
      </w:r>
      <w:r w:rsidR="00F14DE1">
        <w:t>2.3.</w:t>
      </w:r>
      <w:r>
        <w:t>8</w:t>
      </w:r>
      <w:r w:rsidR="00F14DE1">
        <w:t>. prikazan</w:t>
      </w:r>
      <w:r>
        <w:t>i</w:t>
      </w:r>
      <w:r w:rsidR="00F14DE1">
        <w:t xml:space="preserve"> su </w:t>
      </w:r>
      <w:r>
        <w:t>odnosi prihoda i rashoda</w:t>
      </w:r>
      <w:r w:rsidR="00F14DE1">
        <w:t xml:space="preserve"> </w:t>
      </w:r>
      <w:r>
        <w:t>KŠZ</w:t>
      </w:r>
      <w:r w:rsidR="00F14DE1">
        <w:t>-a od 2016. do 2019. godine.</w:t>
      </w:r>
      <w:r>
        <w:t xml:space="preserve"> </w:t>
      </w:r>
      <w:r w:rsidR="00F14DE1">
        <w:t xml:space="preserve">Poslovanje </w:t>
      </w:r>
      <w:r>
        <w:t>KŠZ-a</w:t>
      </w:r>
      <w:r w:rsidR="00F14DE1">
        <w:t xml:space="preserve"> je izbalansirano sa stanovišta ostvarenih prihoda i rashoda. U promatranom razdoblju u tri godine zabilježen je višak prihoda, a u jednoj godini manjak prihoda u odnosu na rashode. (Grafikon 2.3.9.)</w:t>
      </w:r>
    </w:p>
    <w:p w14:paraId="30CAB952" w14:textId="77777777" w:rsidR="00F14DE1" w:rsidRDefault="00F14DE1" w:rsidP="00F14DE1"/>
    <w:p w14:paraId="6C34406D" w14:textId="6997D1F5" w:rsidR="00F14DE1" w:rsidRDefault="00E8418E" w:rsidP="00F14DE1">
      <w:pPr>
        <w:ind w:left="0"/>
      </w:pPr>
      <w:r>
        <w:rPr>
          <w:noProof/>
          <w:lang w:eastAsia="hr-HR"/>
        </w:rPr>
        <w:drawing>
          <wp:inline distT="0" distB="0" distL="0" distR="0" wp14:anchorId="005EA064" wp14:editId="07C1532B">
            <wp:extent cx="5772150" cy="3419475"/>
            <wp:effectExtent l="0" t="0" r="0" b="9525"/>
            <wp:docPr id="29" name="Grafikon 29">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67412A4-DF7E-4389-9D62-F9419D4B03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2B9873EF" w14:textId="66EB3ACF" w:rsidR="00F14DE1" w:rsidRDefault="00F14DE1" w:rsidP="00F14DE1">
      <w:pPr>
        <w:spacing w:line="240" w:lineRule="auto"/>
      </w:pPr>
      <w:r>
        <w:rPr>
          <w:sz w:val="20"/>
        </w:rPr>
        <w:t>Grafikon</w:t>
      </w:r>
      <w:r w:rsidRPr="00F12630">
        <w:rPr>
          <w:sz w:val="20"/>
        </w:rPr>
        <w:t xml:space="preserve"> 2.3.</w:t>
      </w:r>
      <w:r>
        <w:rPr>
          <w:sz w:val="20"/>
        </w:rPr>
        <w:t>9</w:t>
      </w:r>
      <w:r w:rsidRPr="00F12630">
        <w:rPr>
          <w:sz w:val="20"/>
        </w:rPr>
        <w:t xml:space="preserve">. </w:t>
      </w:r>
      <w:r>
        <w:rPr>
          <w:sz w:val="20"/>
        </w:rPr>
        <w:t>Ostvareni godišnji prihodi</w:t>
      </w:r>
      <w:r w:rsidR="00E8418E">
        <w:rPr>
          <w:sz w:val="20"/>
        </w:rPr>
        <w:t xml:space="preserve"> i</w:t>
      </w:r>
      <w:r>
        <w:rPr>
          <w:sz w:val="20"/>
        </w:rPr>
        <w:t xml:space="preserve"> rashodi </w:t>
      </w:r>
      <w:r w:rsidR="00E8418E">
        <w:rPr>
          <w:sz w:val="20"/>
        </w:rPr>
        <w:t xml:space="preserve">Karlovačke športske zajednice </w:t>
      </w:r>
      <w:r>
        <w:rPr>
          <w:sz w:val="20"/>
        </w:rPr>
        <w:t>od 2016. do 2019.</w:t>
      </w:r>
    </w:p>
    <w:p w14:paraId="3F32B4EC" w14:textId="77777777" w:rsidR="00E8418E" w:rsidRDefault="00E8418E" w:rsidP="00F14DE1"/>
    <w:p w14:paraId="12A465AE" w14:textId="54D187DE" w:rsidR="00F14DE1" w:rsidRDefault="00F14DE1" w:rsidP="00F14DE1">
      <w:r>
        <w:t xml:space="preserve">Kao posljedica tako izbalansiranog poslovanja javlja se činjenica da </w:t>
      </w:r>
      <w:r w:rsidR="00E8418E">
        <w:t>KŠZ</w:t>
      </w:r>
      <w:r>
        <w:t xml:space="preserve"> u bilanci nema značajnih financijskih rezervi s kojima bi mogao, po potrebi, amortizirati ozbiljniji nedostatak financijskih sredstava u nekom području sustava </w:t>
      </w:r>
      <w:r w:rsidR="00C65918">
        <w:t>karlovačkog</w:t>
      </w:r>
      <w:r>
        <w:t xml:space="preserve"> sporta ili amortizirati smanjenja Programa javnih potreba u sportu Grada </w:t>
      </w:r>
      <w:r w:rsidR="00C65918">
        <w:t>Karlovca</w:t>
      </w:r>
      <w:r>
        <w:t xml:space="preserve"> koje je npr. planirano, iz objektivnih okolnosti, u 2020. godini. </w:t>
      </w:r>
    </w:p>
    <w:p w14:paraId="47DD6D1F" w14:textId="13765D19" w:rsidR="00F14DE1" w:rsidRDefault="009F6D7A" w:rsidP="00F14DE1">
      <w:r>
        <w:t xml:space="preserve">KŠZ nema financijskih rezervi, depozita, vrijednosnih papira, dionica ili značajnije imovine. Vrijednost ukupne imovine KŠZ-a s 31. prosince 2019. godini iznosila je </w:t>
      </w:r>
      <w:r w:rsidRPr="00000CB5">
        <w:t>852.194</w:t>
      </w:r>
      <w:r>
        <w:t xml:space="preserve"> kuna, a najveći udio u imovini ima financijska imovina od 724.125 kn od čega nenaplaćena potraživanja iznose 717.053 kn. U imovini KŠZ ima 3 kombija nabavne vrijednosti 414.485 kn čije je knjigovodstvena vrijednost u najvećoj mjeri amortizirana. S 31.12.2019. stanje na računu KŠZ-a je bilo 15.167 kn koje se koristi za tekuće poslovanje. (Financijski izvještaj i Bilanca KŠZ za 2019. godinu) </w:t>
      </w:r>
      <w:r w:rsidR="00F14DE1">
        <w:t>(Tablica 2.3.</w:t>
      </w:r>
      <w:r>
        <w:t>14</w:t>
      </w:r>
      <w:r w:rsidR="00F14DE1">
        <w:t xml:space="preserve">.) </w:t>
      </w:r>
    </w:p>
    <w:p w14:paraId="14B01ED9" w14:textId="77777777" w:rsidR="00F14DE1" w:rsidRDefault="00F14DE1" w:rsidP="00F14DE1"/>
    <w:p w14:paraId="439C237A" w14:textId="3BCD1E3E" w:rsidR="00F14DE1" w:rsidRDefault="00F14DE1" w:rsidP="00F14DE1">
      <w:pPr>
        <w:spacing w:line="240" w:lineRule="auto"/>
      </w:pPr>
      <w:r>
        <w:rPr>
          <w:sz w:val="20"/>
        </w:rPr>
        <w:t>Tablica 2.3.</w:t>
      </w:r>
      <w:r w:rsidR="009F6D7A">
        <w:rPr>
          <w:sz w:val="20"/>
        </w:rPr>
        <w:t>14</w:t>
      </w:r>
      <w:r w:rsidRPr="00F12630">
        <w:rPr>
          <w:sz w:val="20"/>
        </w:rPr>
        <w:t xml:space="preserve">. </w:t>
      </w:r>
      <w:r>
        <w:rPr>
          <w:sz w:val="20"/>
        </w:rPr>
        <w:t xml:space="preserve">Izvadak iz Bilance </w:t>
      </w:r>
      <w:r w:rsidR="009F6D7A">
        <w:rPr>
          <w:sz w:val="20"/>
        </w:rPr>
        <w:t>KŠZ-a</w:t>
      </w:r>
      <w:r>
        <w:rPr>
          <w:sz w:val="20"/>
        </w:rPr>
        <w:t xml:space="preserve"> za 2019. godinu</w:t>
      </w:r>
    </w:p>
    <w:tbl>
      <w:tblPr>
        <w:tblStyle w:val="ListTable6ColorfulAccent2"/>
        <w:tblW w:w="8931" w:type="dxa"/>
        <w:tblLook w:val="04E0" w:firstRow="1" w:lastRow="1" w:firstColumn="1" w:lastColumn="0" w:noHBand="0" w:noVBand="1"/>
      </w:tblPr>
      <w:tblGrid>
        <w:gridCol w:w="709"/>
        <w:gridCol w:w="6379"/>
        <w:gridCol w:w="1843"/>
      </w:tblGrid>
      <w:tr w:rsidR="00F14DE1" w:rsidRPr="00D22A14" w14:paraId="45B4E2A8" w14:textId="77777777" w:rsidTr="00700799">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709" w:type="dxa"/>
            <w:hideMark/>
          </w:tcPr>
          <w:p w14:paraId="5809E572" w14:textId="77777777" w:rsidR="00F14DE1" w:rsidRPr="00D22A14" w:rsidRDefault="00F14DE1" w:rsidP="00700799">
            <w:pPr>
              <w:spacing w:after="0" w:line="240" w:lineRule="auto"/>
              <w:ind w:left="0"/>
              <w:jc w:val="left"/>
              <w:rPr>
                <w:rFonts w:asciiTheme="minorHAnsi" w:eastAsia="Times New Roman" w:hAnsiTheme="minorHAnsi" w:cstheme="minorHAnsi"/>
                <w:b w:val="0"/>
                <w:bCs w:val="0"/>
                <w:sz w:val="22"/>
                <w:szCs w:val="22"/>
                <w:lang w:eastAsia="hr-HR"/>
              </w:rPr>
            </w:pPr>
          </w:p>
        </w:tc>
        <w:tc>
          <w:tcPr>
            <w:tcW w:w="6379" w:type="dxa"/>
            <w:hideMark/>
          </w:tcPr>
          <w:p w14:paraId="0EB4365C" w14:textId="77777777" w:rsidR="00F14DE1" w:rsidRPr="00D22A14"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212529"/>
                <w:sz w:val="22"/>
                <w:szCs w:val="22"/>
                <w:lang w:eastAsia="hr-HR"/>
              </w:rPr>
            </w:pPr>
            <w:r w:rsidRPr="000F48FD">
              <w:rPr>
                <w:rFonts w:asciiTheme="minorHAnsi" w:eastAsia="Times New Roman" w:hAnsiTheme="minorHAnsi" w:cstheme="minorHAnsi"/>
                <w:color w:val="212529"/>
                <w:sz w:val="22"/>
                <w:szCs w:val="22"/>
                <w:lang w:eastAsia="hr-HR"/>
              </w:rPr>
              <w:t xml:space="preserve">UKUPNA </w:t>
            </w:r>
            <w:r w:rsidRPr="00D22A14">
              <w:rPr>
                <w:rFonts w:asciiTheme="minorHAnsi" w:eastAsia="Times New Roman" w:hAnsiTheme="minorHAnsi" w:cstheme="minorHAnsi"/>
                <w:color w:val="212529"/>
                <w:sz w:val="22"/>
                <w:szCs w:val="22"/>
                <w:lang w:eastAsia="hr-HR"/>
              </w:rPr>
              <w:t xml:space="preserve">IMOVINA </w:t>
            </w:r>
          </w:p>
        </w:tc>
        <w:tc>
          <w:tcPr>
            <w:tcW w:w="1843" w:type="dxa"/>
            <w:hideMark/>
          </w:tcPr>
          <w:p w14:paraId="32962923" w14:textId="5CEA49C5" w:rsidR="00F14DE1" w:rsidRPr="00D22A14" w:rsidRDefault="009F6D7A"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212529"/>
                <w:sz w:val="22"/>
                <w:szCs w:val="22"/>
                <w:lang w:eastAsia="hr-HR"/>
              </w:rPr>
            </w:pPr>
            <w:r w:rsidRPr="009F6D7A">
              <w:rPr>
                <w:rFonts w:asciiTheme="minorHAnsi" w:eastAsia="Times New Roman" w:hAnsiTheme="minorHAnsi" w:cstheme="minorHAnsi"/>
                <w:color w:val="212529"/>
                <w:sz w:val="22"/>
                <w:szCs w:val="22"/>
                <w:lang w:eastAsia="hr-HR"/>
              </w:rPr>
              <w:t>852.194</w:t>
            </w:r>
            <w:r>
              <w:rPr>
                <w:rFonts w:asciiTheme="minorHAnsi" w:eastAsia="Times New Roman" w:hAnsiTheme="minorHAnsi" w:cstheme="minorHAnsi"/>
                <w:color w:val="212529"/>
                <w:sz w:val="22"/>
                <w:szCs w:val="22"/>
                <w:lang w:eastAsia="hr-HR"/>
              </w:rPr>
              <w:t xml:space="preserve"> kn</w:t>
            </w:r>
          </w:p>
        </w:tc>
      </w:tr>
      <w:tr w:rsidR="00F14DE1" w:rsidRPr="00D22A14" w14:paraId="584D6C3B" w14:textId="77777777" w:rsidTr="00700799">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709" w:type="dxa"/>
            <w:hideMark/>
          </w:tcPr>
          <w:p w14:paraId="476810B0" w14:textId="77777777" w:rsidR="00F14DE1" w:rsidRPr="00D22A14" w:rsidRDefault="00F14DE1" w:rsidP="00700799">
            <w:pPr>
              <w:spacing w:after="0" w:line="240" w:lineRule="auto"/>
              <w:ind w:left="0"/>
              <w:jc w:val="center"/>
              <w:rPr>
                <w:rFonts w:asciiTheme="minorHAnsi" w:eastAsia="Times New Roman" w:hAnsiTheme="minorHAnsi" w:cstheme="minorHAnsi"/>
                <w:color w:val="212529"/>
                <w:sz w:val="22"/>
                <w:szCs w:val="22"/>
                <w:lang w:eastAsia="hr-HR"/>
              </w:rPr>
            </w:pPr>
            <w:r w:rsidRPr="00D22A14">
              <w:rPr>
                <w:rFonts w:asciiTheme="minorHAnsi" w:eastAsia="Times New Roman" w:hAnsiTheme="minorHAnsi" w:cstheme="minorHAnsi"/>
                <w:color w:val="212529"/>
                <w:sz w:val="22"/>
                <w:szCs w:val="22"/>
                <w:lang w:eastAsia="hr-HR"/>
              </w:rPr>
              <w:t>0</w:t>
            </w:r>
          </w:p>
        </w:tc>
        <w:tc>
          <w:tcPr>
            <w:tcW w:w="6379" w:type="dxa"/>
            <w:hideMark/>
          </w:tcPr>
          <w:p w14:paraId="7E54F89D" w14:textId="77777777" w:rsidR="00F14DE1" w:rsidRPr="00D22A14"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212529"/>
                <w:sz w:val="22"/>
                <w:szCs w:val="22"/>
                <w:lang w:eastAsia="hr-HR"/>
              </w:rPr>
            </w:pPr>
            <w:r w:rsidRPr="00D22A14">
              <w:rPr>
                <w:rFonts w:asciiTheme="minorHAnsi" w:eastAsia="Times New Roman" w:hAnsiTheme="minorHAnsi" w:cstheme="minorHAnsi"/>
                <w:b/>
                <w:bCs/>
                <w:color w:val="212529"/>
                <w:sz w:val="22"/>
                <w:szCs w:val="22"/>
                <w:lang w:eastAsia="hr-HR"/>
              </w:rPr>
              <w:t>Nefinancijska imovina</w:t>
            </w:r>
          </w:p>
        </w:tc>
        <w:tc>
          <w:tcPr>
            <w:tcW w:w="1843" w:type="dxa"/>
            <w:hideMark/>
          </w:tcPr>
          <w:p w14:paraId="1CD2A695" w14:textId="6DEC0904" w:rsidR="00F14DE1" w:rsidRPr="00D22A14" w:rsidRDefault="009F6D7A"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212529"/>
                <w:sz w:val="22"/>
                <w:szCs w:val="22"/>
                <w:lang w:eastAsia="hr-HR"/>
              </w:rPr>
            </w:pPr>
            <w:r>
              <w:rPr>
                <w:rFonts w:asciiTheme="minorHAnsi" w:eastAsia="Times New Roman" w:hAnsiTheme="minorHAnsi" w:cstheme="minorHAnsi"/>
                <w:b/>
                <w:bCs/>
                <w:color w:val="212529"/>
                <w:sz w:val="22"/>
                <w:szCs w:val="22"/>
                <w:lang w:eastAsia="hr-HR"/>
              </w:rPr>
              <w:t>128.069</w:t>
            </w:r>
            <w:r w:rsidR="00F14DE1" w:rsidRPr="00D22A14">
              <w:rPr>
                <w:rFonts w:asciiTheme="minorHAnsi" w:eastAsia="Times New Roman" w:hAnsiTheme="minorHAnsi" w:cstheme="minorHAnsi"/>
                <w:b/>
                <w:bCs/>
                <w:color w:val="212529"/>
                <w:sz w:val="22"/>
                <w:szCs w:val="22"/>
                <w:lang w:eastAsia="hr-HR"/>
              </w:rPr>
              <w:t xml:space="preserve"> kn</w:t>
            </w:r>
          </w:p>
        </w:tc>
      </w:tr>
      <w:tr w:rsidR="00F14DE1" w:rsidRPr="00D22A14" w14:paraId="2F86A0AE" w14:textId="77777777" w:rsidTr="00700799">
        <w:trPr>
          <w:trHeight w:val="330"/>
        </w:trPr>
        <w:tc>
          <w:tcPr>
            <w:cnfStyle w:val="001000000000" w:firstRow="0" w:lastRow="0" w:firstColumn="1" w:lastColumn="0" w:oddVBand="0" w:evenVBand="0" w:oddHBand="0" w:evenHBand="0" w:firstRowFirstColumn="0" w:firstRowLastColumn="0" w:lastRowFirstColumn="0" w:lastRowLastColumn="0"/>
            <w:tcW w:w="709" w:type="dxa"/>
            <w:shd w:val="clear" w:color="auto" w:fill="F2DBDB" w:themeFill="accent2" w:themeFillTint="33"/>
            <w:hideMark/>
          </w:tcPr>
          <w:p w14:paraId="2D3E05ED" w14:textId="77777777" w:rsidR="00F14DE1" w:rsidRPr="00D22A14" w:rsidRDefault="00F14DE1" w:rsidP="00700799">
            <w:pPr>
              <w:spacing w:after="0" w:line="240" w:lineRule="auto"/>
              <w:ind w:left="0"/>
              <w:jc w:val="center"/>
              <w:rPr>
                <w:rFonts w:asciiTheme="minorHAnsi" w:eastAsia="Times New Roman" w:hAnsiTheme="minorHAnsi" w:cstheme="minorHAnsi"/>
                <w:color w:val="212529"/>
                <w:sz w:val="22"/>
                <w:szCs w:val="22"/>
                <w:lang w:eastAsia="hr-HR"/>
              </w:rPr>
            </w:pPr>
            <w:r w:rsidRPr="00D22A14">
              <w:rPr>
                <w:rFonts w:asciiTheme="minorHAnsi" w:eastAsia="Times New Roman" w:hAnsiTheme="minorHAnsi" w:cstheme="minorHAnsi"/>
                <w:color w:val="212529"/>
                <w:sz w:val="22"/>
                <w:szCs w:val="22"/>
                <w:lang w:eastAsia="hr-HR"/>
              </w:rPr>
              <w:t>1</w:t>
            </w:r>
          </w:p>
        </w:tc>
        <w:tc>
          <w:tcPr>
            <w:tcW w:w="6379" w:type="dxa"/>
            <w:shd w:val="clear" w:color="auto" w:fill="F2DBDB" w:themeFill="accent2" w:themeFillTint="33"/>
            <w:hideMark/>
          </w:tcPr>
          <w:p w14:paraId="3F761D8E" w14:textId="77777777" w:rsidR="00F14DE1" w:rsidRPr="00D22A14"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212529"/>
                <w:sz w:val="22"/>
                <w:szCs w:val="22"/>
                <w:lang w:eastAsia="hr-HR"/>
              </w:rPr>
            </w:pPr>
            <w:r w:rsidRPr="00D22A14">
              <w:rPr>
                <w:rFonts w:asciiTheme="minorHAnsi" w:eastAsia="Times New Roman" w:hAnsiTheme="minorHAnsi" w:cstheme="minorHAnsi"/>
                <w:b/>
                <w:bCs/>
                <w:color w:val="212529"/>
                <w:sz w:val="22"/>
                <w:szCs w:val="22"/>
                <w:lang w:eastAsia="hr-HR"/>
              </w:rPr>
              <w:t xml:space="preserve">Financijska imovina </w:t>
            </w:r>
          </w:p>
        </w:tc>
        <w:tc>
          <w:tcPr>
            <w:tcW w:w="1843" w:type="dxa"/>
            <w:shd w:val="clear" w:color="auto" w:fill="F2DBDB" w:themeFill="accent2" w:themeFillTint="33"/>
            <w:hideMark/>
          </w:tcPr>
          <w:p w14:paraId="31589CDD" w14:textId="031E8C43" w:rsidR="00F14DE1" w:rsidRPr="00D22A14" w:rsidRDefault="009F6D7A"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212529"/>
                <w:sz w:val="22"/>
                <w:szCs w:val="22"/>
                <w:lang w:eastAsia="hr-HR"/>
              </w:rPr>
            </w:pPr>
            <w:r>
              <w:rPr>
                <w:rFonts w:asciiTheme="minorHAnsi" w:eastAsia="Times New Roman" w:hAnsiTheme="minorHAnsi" w:cstheme="minorHAnsi"/>
                <w:b/>
                <w:bCs/>
                <w:color w:val="212529"/>
                <w:sz w:val="22"/>
                <w:szCs w:val="22"/>
                <w:lang w:eastAsia="hr-HR"/>
              </w:rPr>
              <w:t>724.125</w:t>
            </w:r>
            <w:r w:rsidR="00F14DE1" w:rsidRPr="00D22A14">
              <w:rPr>
                <w:rFonts w:asciiTheme="minorHAnsi" w:eastAsia="Times New Roman" w:hAnsiTheme="minorHAnsi" w:cstheme="minorHAnsi"/>
                <w:b/>
                <w:bCs/>
                <w:color w:val="212529"/>
                <w:sz w:val="22"/>
                <w:szCs w:val="22"/>
                <w:lang w:eastAsia="hr-HR"/>
              </w:rPr>
              <w:t xml:space="preserve"> kn</w:t>
            </w:r>
          </w:p>
        </w:tc>
      </w:tr>
      <w:tr w:rsidR="00F14DE1" w:rsidRPr="00D22A14" w14:paraId="7C6279D8" w14:textId="77777777" w:rsidTr="00700799">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709" w:type="dxa"/>
            <w:shd w:val="clear" w:color="auto" w:fill="auto"/>
            <w:hideMark/>
          </w:tcPr>
          <w:p w14:paraId="5ACEF73F" w14:textId="77777777" w:rsidR="00F14DE1" w:rsidRPr="00D22A14" w:rsidRDefault="00F14DE1" w:rsidP="00700799">
            <w:pPr>
              <w:spacing w:after="0" w:line="240" w:lineRule="auto"/>
              <w:ind w:left="0"/>
              <w:jc w:val="right"/>
              <w:rPr>
                <w:rFonts w:asciiTheme="minorHAnsi" w:eastAsia="Times New Roman" w:hAnsiTheme="minorHAnsi" w:cstheme="minorHAnsi"/>
                <w:b w:val="0"/>
                <w:bCs w:val="0"/>
                <w:color w:val="212529"/>
                <w:sz w:val="22"/>
                <w:szCs w:val="22"/>
                <w:lang w:eastAsia="hr-HR"/>
              </w:rPr>
            </w:pPr>
            <w:r w:rsidRPr="00D22A14">
              <w:rPr>
                <w:rFonts w:asciiTheme="minorHAnsi" w:eastAsia="Times New Roman" w:hAnsiTheme="minorHAnsi" w:cstheme="minorHAnsi"/>
                <w:b w:val="0"/>
                <w:bCs w:val="0"/>
                <w:color w:val="212529"/>
                <w:sz w:val="22"/>
                <w:szCs w:val="22"/>
                <w:lang w:eastAsia="hr-HR"/>
              </w:rPr>
              <w:t>11</w:t>
            </w:r>
          </w:p>
        </w:tc>
        <w:tc>
          <w:tcPr>
            <w:tcW w:w="6379" w:type="dxa"/>
            <w:shd w:val="clear" w:color="auto" w:fill="auto"/>
            <w:hideMark/>
          </w:tcPr>
          <w:p w14:paraId="50F00307" w14:textId="77777777" w:rsidR="00F14DE1" w:rsidRPr="00D22A14" w:rsidRDefault="00F14DE1" w:rsidP="00700799">
            <w:pPr>
              <w:spacing w:after="0" w:line="240" w:lineRule="auto"/>
              <w:ind w:left="0"/>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212529"/>
                <w:sz w:val="22"/>
                <w:szCs w:val="22"/>
                <w:lang w:eastAsia="hr-HR"/>
              </w:rPr>
            </w:pPr>
            <w:r w:rsidRPr="00D22A14">
              <w:rPr>
                <w:rFonts w:asciiTheme="minorHAnsi" w:eastAsia="Times New Roman" w:hAnsiTheme="minorHAnsi" w:cstheme="minorHAnsi"/>
                <w:color w:val="212529"/>
                <w:sz w:val="22"/>
                <w:szCs w:val="22"/>
                <w:lang w:eastAsia="hr-HR"/>
              </w:rPr>
              <w:t xml:space="preserve">Novac u banci i blagajni </w:t>
            </w:r>
          </w:p>
        </w:tc>
        <w:tc>
          <w:tcPr>
            <w:tcW w:w="1843" w:type="dxa"/>
            <w:shd w:val="clear" w:color="auto" w:fill="auto"/>
            <w:hideMark/>
          </w:tcPr>
          <w:p w14:paraId="22B106E6" w14:textId="40E446E3" w:rsidR="00F14DE1" w:rsidRPr="00D22A14" w:rsidRDefault="009F6D7A" w:rsidP="00700799">
            <w:pPr>
              <w:spacing w:after="0" w:line="240" w:lineRule="auto"/>
              <w:ind w:left="0"/>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212529"/>
                <w:sz w:val="22"/>
                <w:szCs w:val="22"/>
                <w:lang w:eastAsia="hr-HR"/>
              </w:rPr>
            </w:pPr>
            <w:r>
              <w:rPr>
                <w:rFonts w:asciiTheme="minorHAnsi" w:eastAsia="Times New Roman" w:hAnsiTheme="minorHAnsi" w:cstheme="minorHAnsi"/>
                <w:color w:val="212529"/>
                <w:sz w:val="22"/>
                <w:szCs w:val="22"/>
                <w:lang w:eastAsia="hr-HR"/>
              </w:rPr>
              <w:t>3</w:t>
            </w:r>
            <w:r w:rsidR="00F14DE1" w:rsidRPr="00D22A14">
              <w:rPr>
                <w:rFonts w:asciiTheme="minorHAnsi" w:eastAsia="Times New Roman" w:hAnsiTheme="minorHAnsi" w:cstheme="minorHAnsi"/>
                <w:color w:val="212529"/>
                <w:sz w:val="22"/>
                <w:szCs w:val="22"/>
                <w:lang w:eastAsia="hr-HR"/>
              </w:rPr>
              <w:t>.</w:t>
            </w:r>
            <w:r>
              <w:rPr>
                <w:rFonts w:asciiTheme="minorHAnsi" w:eastAsia="Times New Roman" w:hAnsiTheme="minorHAnsi" w:cstheme="minorHAnsi"/>
                <w:color w:val="212529"/>
                <w:sz w:val="22"/>
                <w:szCs w:val="22"/>
                <w:lang w:eastAsia="hr-HR"/>
              </w:rPr>
              <w:t>072</w:t>
            </w:r>
            <w:r w:rsidR="00F14DE1" w:rsidRPr="00D22A14">
              <w:rPr>
                <w:rFonts w:asciiTheme="minorHAnsi" w:eastAsia="Times New Roman" w:hAnsiTheme="minorHAnsi" w:cstheme="minorHAnsi"/>
                <w:color w:val="212529"/>
                <w:sz w:val="22"/>
                <w:szCs w:val="22"/>
                <w:lang w:eastAsia="hr-HR"/>
              </w:rPr>
              <w:t xml:space="preserve"> kn</w:t>
            </w:r>
          </w:p>
        </w:tc>
      </w:tr>
      <w:tr w:rsidR="00F14DE1" w:rsidRPr="00D22A14" w14:paraId="7AA1B1D9" w14:textId="77777777" w:rsidTr="00700799">
        <w:trPr>
          <w:trHeight w:val="660"/>
        </w:trPr>
        <w:tc>
          <w:tcPr>
            <w:cnfStyle w:val="001000000000" w:firstRow="0" w:lastRow="0" w:firstColumn="1" w:lastColumn="0" w:oddVBand="0" w:evenVBand="0" w:oddHBand="0" w:evenHBand="0" w:firstRowFirstColumn="0" w:firstRowLastColumn="0" w:lastRowFirstColumn="0" w:lastRowLastColumn="0"/>
            <w:tcW w:w="709" w:type="dxa"/>
            <w:shd w:val="clear" w:color="auto" w:fill="auto"/>
            <w:hideMark/>
          </w:tcPr>
          <w:p w14:paraId="68E960EE" w14:textId="77777777" w:rsidR="00F14DE1" w:rsidRPr="00D22A14" w:rsidRDefault="00F14DE1" w:rsidP="00700799">
            <w:pPr>
              <w:spacing w:after="0" w:line="240" w:lineRule="auto"/>
              <w:ind w:left="0"/>
              <w:jc w:val="right"/>
              <w:rPr>
                <w:rFonts w:asciiTheme="minorHAnsi" w:eastAsia="Times New Roman" w:hAnsiTheme="minorHAnsi" w:cstheme="minorHAnsi"/>
                <w:b w:val="0"/>
                <w:bCs w:val="0"/>
                <w:color w:val="212529"/>
                <w:sz w:val="22"/>
                <w:szCs w:val="22"/>
                <w:lang w:eastAsia="hr-HR"/>
              </w:rPr>
            </w:pPr>
            <w:r w:rsidRPr="00D22A14">
              <w:rPr>
                <w:rFonts w:asciiTheme="minorHAnsi" w:eastAsia="Times New Roman" w:hAnsiTheme="minorHAnsi" w:cstheme="minorHAnsi"/>
                <w:b w:val="0"/>
                <w:bCs w:val="0"/>
                <w:color w:val="212529"/>
                <w:sz w:val="22"/>
                <w:szCs w:val="22"/>
                <w:lang w:eastAsia="hr-HR"/>
              </w:rPr>
              <w:t>12</w:t>
            </w:r>
          </w:p>
        </w:tc>
        <w:tc>
          <w:tcPr>
            <w:tcW w:w="6379" w:type="dxa"/>
            <w:shd w:val="clear" w:color="auto" w:fill="auto"/>
            <w:hideMark/>
          </w:tcPr>
          <w:p w14:paraId="5C388844" w14:textId="77777777" w:rsidR="00F14DE1" w:rsidRPr="00D22A14" w:rsidRDefault="00F14DE1" w:rsidP="00700799">
            <w:pPr>
              <w:spacing w:after="0" w:line="240" w:lineRule="auto"/>
              <w:ind w:left="0"/>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212529"/>
                <w:sz w:val="22"/>
                <w:szCs w:val="22"/>
                <w:lang w:eastAsia="hr-HR"/>
              </w:rPr>
            </w:pPr>
            <w:r w:rsidRPr="00D22A14">
              <w:rPr>
                <w:rFonts w:asciiTheme="minorHAnsi" w:eastAsia="Times New Roman" w:hAnsiTheme="minorHAnsi" w:cstheme="minorHAnsi"/>
                <w:color w:val="212529"/>
                <w:sz w:val="22"/>
                <w:szCs w:val="22"/>
                <w:lang w:eastAsia="hr-HR"/>
              </w:rPr>
              <w:t>Depoziti, jamčevni polozi i potraživanja od radnika te za više plaćene poreze i ostalo</w:t>
            </w:r>
          </w:p>
        </w:tc>
        <w:tc>
          <w:tcPr>
            <w:tcW w:w="1843" w:type="dxa"/>
            <w:shd w:val="clear" w:color="auto" w:fill="auto"/>
            <w:hideMark/>
          </w:tcPr>
          <w:p w14:paraId="7FD07191" w14:textId="23AEAD03" w:rsidR="00F14DE1" w:rsidRPr="00D22A14" w:rsidRDefault="009F6D7A" w:rsidP="00700799">
            <w:pPr>
              <w:spacing w:after="0" w:line="240" w:lineRule="auto"/>
              <w:ind w:left="0"/>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212529"/>
                <w:sz w:val="22"/>
                <w:szCs w:val="22"/>
                <w:lang w:eastAsia="hr-HR"/>
              </w:rPr>
            </w:pPr>
            <w:r>
              <w:rPr>
                <w:rFonts w:asciiTheme="minorHAnsi" w:eastAsia="Times New Roman" w:hAnsiTheme="minorHAnsi" w:cstheme="minorHAnsi"/>
                <w:color w:val="212529"/>
                <w:sz w:val="22"/>
                <w:szCs w:val="22"/>
                <w:lang w:eastAsia="hr-HR"/>
              </w:rPr>
              <w:t>0</w:t>
            </w:r>
            <w:r w:rsidR="00F14DE1" w:rsidRPr="00D22A14">
              <w:rPr>
                <w:rFonts w:asciiTheme="minorHAnsi" w:eastAsia="Times New Roman" w:hAnsiTheme="minorHAnsi" w:cstheme="minorHAnsi"/>
                <w:color w:val="212529"/>
                <w:sz w:val="22"/>
                <w:szCs w:val="22"/>
                <w:lang w:eastAsia="hr-HR"/>
              </w:rPr>
              <w:t xml:space="preserve"> kn</w:t>
            </w:r>
          </w:p>
        </w:tc>
      </w:tr>
      <w:tr w:rsidR="00F14DE1" w:rsidRPr="00D22A14" w14:paraId="2F4F6800" w14:textId="77777777" w:rsidTr="00700799">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709" w:type="dxa"/>
            <w:shd w:val="clear" w:color="auto" w:fill="auto"/>
            <w:hideMark/>
          </w:tcPr>
          <w:p w14:paraId="2830BA82" w14:textId="77777777" w:rsidR="00F14DE1" w:rsidRPr="00D22A14" w:rsidRDefault="00F14DE1" w:rsidP="00700799">
            <w:pPr>
              <w:spacing w:after="0" w:line="240" w:lineRule="auto"/>
              <w:ind w:left="0"/>
              <w:jc w:val="right"/>
              <w:rPr>
                <w:rFonts w:asciiTheme="minorHAnsi" w:eastAsia="Times New Roman" w:hAnsiTheme="minorHAnsi" w:cstheme="minorHAnsi"/>
                <w:b w:val="0"/>
                <w:bCs w:val="0"/>
                <w:color w:val="212529"/>
                <w:sz w:val="22"/>
                <w:szCs w:val="22"/>
                <w:lang w:eastAsia="hr-HR"/>
              </w:rPr>
            </w:pPr>
            <w:r w:rsidRPr="00D22A14">
              <w:rPr>
                <w:rFonts w:asciiTheme="minorHAnsi" w:eastAsia="Times New Roman" w:hAnsiTheme="minorHAnsi" w:cstheme="minorHAnsi"/>
                <w:b w:val="0"/>
                <w:bCs w:val="0"/>
                <w:color w:val="212529"/>
                <w:sz w:val="22"/>
                <w:szCs w:val="22"/>
                <w:lang w:eastAsia="hr-HR"/>
              </w:rPr>
              <w:t>13</w:t>
            </w:r>
          </w:p>
        </w:tc>
        <w:tc>
          <w:tcPr>
            <w:tcW w:w="6379" w:type="dxa"/>
            <w:shd w:val="clear" w:color="auto" w:fill="auto"/>
            <w:hideMark/>
          </w:tcPr>
          <w:p w14:paraId="706FDD9F" w14:textId="77777777" w:rsidR="00F14DE1" w:rsidRPr="00D22A14" w:rsidRDefault="00F14DE1" w:rsidP="00700799">
            <w:pPr>
              <w:spacing w:after="0" w:line="240" w:lineRule="auto"/>
              <w:ind w:left="0"/>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212529"/>
                <w:sz w:val="22"/>
                <w:szCs w:val="22"/>
                <w:lang w:eastAsia="hr-HR"/>
              </w:rPr>
            </w:pPr>
            <w:r w:rsidRPr="00D22A14">
              <w:rPr>
                <w:rFonts w:asciiTheme="minorHAnsi" w:eastAsia="Times New Roman" w:hAnsiTheme="minorHAnsi" w:cstheme="minorHAnsi"/>
                <w:color w:val="212529"/>
                <w:sz w:val="22"/>
                <w:szCs w:val="22"/>
                <w:lang w:eastAsia="hr-HR"/>
              </w:rPr>
              <w:t xml:space="preserve">Zajmovi </w:t>
            </w:r>
          </w:p>
        </w:tc>
        <w:tc>
          <w:tcPr>
            <w:tcW w:w="1843" w:type="dxa"/>
            <w:shd w:val="clear" w:color="auto" w:fill="auto"/>
            <w:hideMark/>
          </w:tcPr>
          <w:p w14:paraId="0E961925" w14:textId="5C2E909D" w:rsidR="00F14DE1" w:rsidRPr="00D22A14" w:rsidRDefault="009F6D7A" w:rsidP="00700799">
            <w:pPr>
              <w:spacing w:after="0" w:line="240" w:lineRule="auto"/>
              <w:ind w:left="0"/>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212529"/>
                <w:sz w:val="22"/>
                <w:szCs w:val="22"/>
                <w:lang w:eastAsia="hr-HR"/>
              </w:rPr>
            </w:pPr>
            <w:r>
              <w:rPr>
                <w:rFonts w:asciiTheme="minorHAnsi" w:eastAsia="Times New Roman" w:hAnsiTheme="minorHAnsi" w:cstheme="minorHAnsi"/>
                <w:color w:val="212529"/>
                <w:sz w:val="22"/>
                <w:szCs w:val="22"/>
                <w:lang w:eastAsia="hr-HR"/>
              </w:rPr>
              <w:t>4.000</w:t>
            </w:r>
            <w:r w:rsidR="00F14DE1" w:rsidRPr="00D22A14">
              <w:rPr>
                <w:rFonts w:asciiTheme="minorHAnsi" w:eastAsia="Times New Roman" w:hAnsiTheme="minorHAnsi" w:cstheme="minorHAnsi"/>
                <w:color w:val="212529"/>
                <w:sz w:val="22"/>
                <w:szCs w:val="22"/>
                <w:lang w:eastAsia="hr-HR"/>
              </w:rPr>
              <w:t xml:space="preserve"> kn</w:t>
            </w:r>
          </w:p>
        </w:tc>
      </w:tr>
      <w:tr w:rsidR="00F14DE1" w:rsidRPr="00D22A14" w14:paraId="161CD572" w14:textId="77777777" w:rsidTr="00700799">
        <w:trPr>
          <w:trHeight w:val="330"/>
        </w:trPr>
        <w:tc>
          <w:tcPr>
            <w:cnfStyle w:val="001000000000" w:firstRow="0" w:lastRow="0" w:firstColumn="1" w:lastColumn="0" w:oddVBand="0" w:evenVBand="0" w:oddHBand="0" w:evenHBand="0" w:firstRowFirstColumn="0" w:firstRowLastColumn="0" w:lastRowFirstColumn="0" w:lastRowLastColumn="0"/>
            <w:tcW w:w="709" w:type="dxa"/>
            <w:shd w:val="clear" w:color="auto" w:fill="auto"/>
            <w:hideMark/>
          </w:tcPr>
          <w:p w14:paraId="14558D63" w14:textId="77777777" w:rsidR="00F14DE1" w:rsidRPr="00D22A14" w:rsidRDefault="00F14DE1" w:rsidP="00700799">
            <w:pPr>
              <w:spacing w:after="0" w:line="240" w:lineRule="auto"/>
              <w:ind w:left="0"/>
              <w:jc w:val="right"/>
              <w:rPr>
                <w:rFonts w:asciiTheme="minorHAnsi" w:eastAsia="Times New Roman" w:hAnsiTheme="minorHAnsi" w:cstheme="minorHAnsi"/>
                <w:b w:val="0"/>
                <w:bCs w:val="0"/>
                <w:color w:val="212529"/>
                <w:sz w:val="22"/>
                <w:szCs w:val="22"/>
                <w:lang w:eastAsia="hr-HR"/>
              </w:rPr>
            </w:pPr>
            <w:r w:rsidRPr="00D22A14">
              <w:rPr>
                <w:rFonts w:asciiTheme="minorHAnsi" w:eastAsia="Times New Roman" w:hAnsiTheme="minorHAnsi" w:cstheme="minorHAnsi"/>
                <w:b w:val="0"/>
                <w:bCs w:val="0"/>
                <w:color w:val="212529"/>
                <w:sz w:val="22"/>
                <w:szCs w:val="22"/>
                <w:lang w:eastAsia="hr-HR"/>
              </w:rPr>
              <w:t>14</w:t>
            </w:r>
          </w:p>
        </w:tc>
        <w:tc>
          <w:tcPr>
            <w:tcW w:w="6379" w:type="dxa"/>
            <w:shd w:val="clear" w:color="auto" w:fill="auto"/>
            <w:hideMark/>
          </w:tcPr>
          <w:p w14:paraId="311DCA16" w14:textId="77777777" w:rsidR="00F14DE1" w:rsidRPr="00D22A14" w:rsidRDefault="00F14DE1" w:rsidP="00700799">
            <w:pPr>
              <w:spacing w:after="0" w:line="240" w:lineRule="auto"/>
              <w:ind w:left="0"/>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212529"/>
                <w:sz w:val="22"/>
                <w:szCs w:val="22"/>
                <w:lang w:eastAsia="hr-HR"/>
              </w:rPr>
            </w:pPr>
            <w:r w:rsidRPr="00D22A14">
              <w:rPr>
                <w:rFonts w:asciiTheme="minorHAnsi" w:eastAsia="Times New Roman" w:hAnsiTheme="minorHAnsi" w:cstheme="minorHAnsi"/>
                <w:color w:val="212529"/>
                <w:sz w:val="22"/>
                <w:szCs w:val="22"/>
                <w:lang w:eastAsia="hr-HR"/>
              </w:rPr>
              <w:t>Vrijednosni papiri</w:t>
            </w:r>
          </w:p>
        </w:tc>
        <w:tc>
          <w:tcPr>
            <w:tcW w:w="1843" w:type="dxa"/>
            <w:shd w:val="clear" w:color="auto" w:fill="auto"/>
            <w:hideMark/>
          </w:tcPr>
          <w:p w14:paraId="5EDE6D88" w14:textId="77777777" w:rsidR="00F14DE1" w:rsidRPr="00D22A14" w:rsidRDefault="00F14DE1" w:rsidP="00700799">
            <w:pPr>
              <w:spacing w:after="0" w:line="240" w:lineRule="auto"/>
              <w:ind w:left="0"/>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212529"/>
                <w:sz w:val="22"/>
                <w:szCs w:val="22"/>
                <w:lang w:eastAsia="hr-HR"/>
              </w:rPr>
            </w:pPr>
            <w:r w:rsidRPr="00D22A14">
              <w:rPr>
                <w:rFonts w:asciiTheme="minorHAnsi" w:eastAsia="Times New Roman" w:hAnsiTheme="minorHAnsi" w:cstheme="minorHAnsi"/>
                <w:color w:val="212529"/>
                <w:sz w:val="22"/>
                <w:szCs w:val="22"/>
                <w:lang w:eastAsia="hr-HR"/>
              </w:rPr>
              <w:t>0,00 kn</w:t>
            </w:r>
          </w:p>
        </w:tc>
      </w:tr>
      <w:tr w:rsidR="00F14DE1" w:rsidRPr="00D22A14" w14:paraId="40B344FB" w14:textId="77777777" w:rsidTr="00700799">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709" w:type="dxa"/>
            <w:shd w:val="clear" w:color="auto" w:fill="auto"/>
            <w:hideMark/>
          </w:tcPr>
          <w:p w14:paraId="6B35447D" w14:textId="77777777" w:rsidR="00F14DE1" w:rsidRPr="00D22A14" w:rsidRDefault="00F14DE1" w:rsidP="00700799">
            <w:pPr>
              <w:spacing w:after="0" w:line="240" w:lineRule="auto"/>
              <w:ind w:left="0"/>
              <w:jc w:val="right"/>
              <w:rPr>
                <w:rFonts w:asciiTheme="minorHAnsi" w:eastAsia="Times New Roman" w:hAnsiTheme="minorHAnsi" w:cstheme="minorHAnsi"/>
                <w:b w:val="0"/>
                <w:bCs w:val="0"/>
                <w:color w:val="212529"/>
                <w:sz w:val="22"/>
                <w:szCs w:val="22"/>
                <w:lang w:eastAsia="hr-HR"/>
              </w:rPr>
            </w:pPr>
            <w:r w:rsidRPr="00D22A14">
              <w:rPr>
                <w:rFonts w:asciiTheme="minorHAnsi" w:eastAsia="Times New Roman" w:hAnsiTheme="minorHAnsi" w:cstheme="minorHAnsi"/>
                <w:b w:val="0"/>
                <w:bCs w:val="0"/>
                <w:color w:val="212529"/>
                <w:sz w:val="22"/>
                <w:szCs w:val="22"/>
                <w:lang w:eastAsia="hr-HR"/>
              </w:rPr>
              <w:t>15</w:t>
            </w:r>
          </w:p>
        </w:tc>
        <w:tc>
          <w:tcPr>
            <w:tcW w:w="6379" w:type="dxa"/>
            <w:shd w:val="clear" w:color="auto" w:fill="auto"/>
            <w:hideMark/>
          </w:tcPr>
          <w:p w14:paraId="75915396" w14:textId="77777777" w:rsidR="00F14DE1" w:rsidRPr="00D22A14" w:rsidRDefault="00F14DE1" w:rsidP="00700799">
            <w:pPr>
              <w:spacing w:after="0" w:line="240" w:lineRule="auto"/>
              <w:ind w:left="0"/>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212529"/>
                <w:sz w:val="22"/>
                <w:szCs w:val="22"/>
                <w:lang w:eastAsia="hr-HR"/>
              </w:rPr>
            </w:pPr>
            <w:r w:rsidRPr="00D22A14">
              <w:rPr>
                <w:rFonts w:asciiTheme="minorHAnsi" w:eastAsia="Times New Roman" w:hAnsiTheme="minorHAnsi" w:cstheme="minorHAnsi"/>
                <w:color w:val="212529"/>
                <w:sz w:val="22"/>
                <w:szCs w:val="22"/>
                <w:lang w:eastAsia="hr-HR"/>
              </w:rPr>
              <w:t>Dionice i udjeli u glavnici</w:t>
            </w:r>
          </w:p>
        </w:tc>
        <w:tc>
          <w:tcPr>
            <w:tcW w:w="1843" w:type="dxa"/>
            <w:shd w:val="clear" w:color="auto" w:fill="auto"/>
            <w:hideMark/>
          </w:tcPr>
          <w:p w14:paraId="63409C26" w14:textId="77777777" w:rsidR="00F14DE1" w:rsidRPr="00D22A14" w:rsidRDefault="00F14DE1" w:rsidP="00700799">
            <w:pPr>
              <w:spacing w:after="0" w:line="240" w:lineRule="auto"/>
              <w:ind w:left="0"/>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212529"/>
                <w:sz w:val="22"/>
                <w:szCs w:val="22"/>
                <w:lang w:eastAsia="hr-HR"/>
              </w:rPr>
            </w:pPr>
            <w:r w:rsidRPr="00D22A14">
              <w:rPr>
                <w:rFonts w:asciiTheme="minorHAnsi" w:eastAsia="Times New Roman" w:hAnsiTheme="minorHAnsi" w:cstheme="minorHAnsi"/>
                <w:color w:val="212529"/>
                <w:sz w:val="22"/>
                <w:szCs w:val="22"/>
                <w:lang w:eastAsia="hr-HR"/>
              </w:rPr>
              <w:t>0,00 kn</w:t>
            </w:r>
          </w:p>
        </w:tc>
      </w:tr>
      <w:tr w:rsidR="00F14DE1" w:rsidRPr="00D22A14" w14:paraId="68FDDF15" w14:textId="77777777" w:rsidTr="00700799">
        <w:trPr>
          <w:trHeight w:val="330"/>
        </w:trPr>
        <w:tc>
          <w:tcPr>
            <w:cnfStyle w:val="001000000000" w:firstRow="0" w:lastRow="0" w:firstColumn="1" w:lastColumn="0" w:oddVBand="0" w:evenVBand="0" w:oddHBand="0" w:evenHBand="0" w:firstRowFirstColumn="0" w:firstRowLastColumn="0" w:lastRowFirstColumn="0" w:lastRowLastColumn="0"/>
            <w:tcW w:w="709" w:type="dxa"/>
            <w:shd w:val="clear" w:color="auto" w:fill="auto"/>
            <w:hideMark/>
          </w:tcPr>
          <w:p w14:paraId="386A2F98" w14:textId="77777777" w:rsidR="00F14DE1" w:rsidRPr="00D22A14" w:rsidRDefault="00F14DE1" w:rsidP="00700799">
            <w:pPr>
              <w:spacing w:after="0" w:line="240" w:lineRule="auto"/>
              <w:ind w:left="0"/>
              <w:jc w:val="right"/>
              <w:rPr>
                <w:rFonts w:asciiTheme="minorHAnsi" w:eastAsia="Times New Roman" w:hAnsiTheme="minorHAnsi" w:cstheme="minorHAnsi"/>
                <w:b w:val="0"/>
                <w:bCs w:val="0"/>
                <w:color w:val="212529"/>
                <w:sz w:val="22"/>
                <w:szCs w:val="22"/>
                <w:lang w:eastAsia="hr-HR"/>
              </w:rPr>
            </w:pPr>
            <w:r w:rsidRPr="00D22A14">
              <w:rPr>
                <w:rFonts w:asciiTheme="minorHAnsi" w:eastAsia="Times New Roman" w:hAnsiTheme="minorHAnsi" w:cstheme="minorHAnsi"/>
                <w:b w:val="0"/>
                <w:bCs w:val="0"/>
                <w:color w:val="212529"/>
                <w:sz w:val="22"/>
                <w:szCs w:val="22"/>
                <w:lang w:eastAsia="hr-HR"/>
              </w:rPr>
              <w:t>16</w:t>
            </w:r>
          </w:p>
        </w:tc>
        <w:tc>
          <w:tcPr>
            <w:tcW w:w="6379" w:type="dxa"/>
            <w:shd w:val="clear" w:color="auto" w:fill="auto"/>
            <w:hideMark/>
          </w:tcPr>
          <w:p w14:paraId="5CB0AEF6" w14:textId="77777777" w:rsidR="00F14DE1" w:rsidRPr="00D22A14" w:rsidRDefault="00F14DE1" w:rsidP="00700799">
            <w:pPr>
              <w:spacing w:after="0" w:line="240" w:lineRule="auto"/>
              <w:ind w:left="0"/>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212529"/>
                <w:sz w:val="22"/>
                <w:szCs w:val="22"/>
                <w:lang w:eastAsia="hr-HR"/>
              </w:rPr>
            </w:pPr>
            <w:r w:rsidRPr="00D22A14">
              <w:rPr>
                <w:rFonts w:asciiTheme="minorHAnsi" w:eastAsia="Times New Roman" w:hAnsiTheme="minorHAnsi" w:cstheme="minorHAnsi"/>
                <w:color w:val="212529"/>
                <w:sz w:val="22"/>
                <w:szCs w:val="22"/>
                <w:lang w:eastAsia="hr-HR"/>
              </w:rPr>
              <w:t>Potraživanja za prihode</w:t>
            </w:r>
          </w:p>
        </w:tc>
        <w:tc>
          <w:tcPr>
            <w:tcW w:w="1843" w:type="dxa"/>
            <w:shd w:val="clear" w:color="auto" w:fill="auto"/>
            <w:hideMark/>
          </w:tcPr>
          <w:p w14:paraId="0134FDEB" w14:textId="29D1C13E" w:rsidR="00F14DE1" w:rsidRPr="00D22A14" w:rsidRDefault="009F6D7A" w:rsidP="00700799">
            <w:pPr>
              <w:spacing w:after="0" w:line="240" w:lineRule="auto"/>
              <w:ind w:left="0"/>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212529"/>
                <w:sz w:val="22"/>
                <w:szCs w:val="22"/>
                <w:lang w:eastAsia="hr-HR"/>
              </w:rPr>
            </w:pPr>
            <w:r>
              <w:rPr>
                <w:rFonts w:asciiTheme="minorHAnsi" w:eastAsia="Times New Roman" w:hAnsiTheme="minorHAnsi" w:cstheme="minorHAnsi"/>
                <w:color w:val="212529"/>
                <w:sz w:val="22"/>
                <w:szCs w:val="22"/>
                <w:lang w:eastAsia="hr-HR"/>
              </w:rPr>
              <w:t>717</w:t>
            </w:r>
            <w:r w:rsidR="00F14DE1" w:rsidRPr="00D22A14">
              <w:rPr>
                <w:rFonts w:asciiTheme="minorHAnsi" w:eastAsia="Times New Roman" w:hAnsiTheme="minorHAnsi" w:cstheme="minorHAnsi"/>
                <w:color w:val="212529"/>
                <w:sz w:val="22"/>
                <w:szCs w:val="22"/>
                <w:lang w:eastAsia="hr-HR"/>
              </w:rPr>
              <w:t>.</w:t>
            </w:r>
            <w:r>
              <w:rPr>
                <w:rFonts w:asciiTheme="minorHAnsi" w:eastAsia="Times New Roman" w:hAnsiTheme="minorHAnsi" w:cstheme="minorHAnsi"/>
                <w:color w:val="212529"/>
                <w:sz w:val="22"/>
                <w:szCs w:val="22"/>
                <w:lang w:eastAsia="hr-HR"/>
              </w:rPr>
              <w:t>053</w:t>
            </w:r>
            <w:r w:rsidR="00F14DE1" w:rsidRPr="00D22A14">
              <w:rPr>
                <w:rFonts w:asciiTheme="minorHAnsi" w:eastAsia="Times New Roman" w:hAnsiTheme="minorHAnsi" w:cstheme="minorHAnsi"/>
                <w:color w:val="212529"/>
                <w:sz w:val="22"/>
                <w:szCs w:val="22"/>
                <w:lang w:eastAsia="hr-HR"/>
              </w:rPr>
              <w:t xml:space="preserve"> kn</w:t>
            </w:r>
          </w:p>
        </w:tc>
      </w:tr>
      <w:tr w:rsidR="00F14DE1" w:rsidRPr="00D22A14" w14:paraId="01BE0C7C" w14:textId="77777777" w:rsidTr="00700799">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709" w:type="dxa"/>
            <w:shd w:val="clear" w:color="auto" w:fill="auto"/>
            <w:hideMark/>
          </w:tcPr>
          <w:p w14:paraId="6E642A1B" w14:textId="77777777" w:rsidR="00F14DE1" w:rsidRPr="00D22A14" w:rsidRDefault="00F14DE1" w:rsidP="00700799">
            <w:pPr>
              <w:spacing w:after="0" w:line="240" w:lineRule="auto"/>
              <w:ind w:left="0"/>
              <w:jc w:val="right"/>
              <w:rPr>
                <w:rFonts w:asciiTheme="minorHAnsi" w:eastAsia="Times New Roman" w:hAnsiTheme="minorHAnsi" w:cstheme="minorHAnsi"/>
                <w:b w:val="0"/>
                <w:bCs w:val="0"/>
                <w:color w:val="212529"/>
                <w:sz w:val="22"/>
                <w:szCs w:val="22"/>
                <w:lang w:eastAsia="hr-HR"/>
              </w:rPr>
            </w:pPr>
            <w:r w:rsidRPr="00D22A14">
              <w:rPr>
                <w:rFonts w:asciiTheme="minorHAnsi" w:eastAsia="Times New Roman" w:hAnsiTheme="minorHAnsi" w:cstheme="minorHAnsi"/>
                <w:b w:val="0"/>
                <w:bCs w:val="0"/>
                <w:color w:val="212529"/>
                <w:sz w:val="22"/>
                <w:szCs w:val="22"/>
                <w:lang w:eastAsia="hr-HR"/>
              </w:rPr>
              <w:t>19</w:t>
            </w:r>
          </w:p>
        </w:tc>
        <w:tc>
          <w:tcPr>
            <w:tcW w:w="6379" w:type="dxa"/>
            <w:shd w:val="clear" w:color="auto" w:fill="auto"/>
            <w:hideMark/>
          </w:tcPr>
          <w:p w14:paraId="13B02E52" w14:textId="77777777" w:rsidR="00F14DE1" w:rsidRPr="00D22A14" w:rsidRDefault="00F14DE1" w:rsidP="00700799">
            <w:pPr>
              <w:spacing w:after="0" w:line="240" w:lineRule="auto"/>
              <w:ind w:left="0"/>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212529"/>
                <w:sz w:val="22"/>
                <w:szCs w:val="22"/>
                <w:lang w:eastAsia="hr-HR"/>
              </w:rPr>
            </w:pPr>
            <w:r w:rsidRPr="00D22A14">
              <w:rPr>
                <w:rFonts w:asciiTheme="minorHAnsi" w:eastAsia="Times New Roman" w:hAnsiTheme="minorHAnsi" w:cstheme="minorHAnsi"/>
                <w:color w:val="212529"/>
                <w:sz w:val="22"/>
                <w:szCs w:val="22"/>
                <w:lang w:eastAsia="hr-HR"/>
              </w:rPr>
              <w:t>Rashodi budućih razdoblja i nedospjela naplata prihoda</w:t>
            </w:r>
          </w:p>
        </w:tc>
        <w:tc>
          <w:tcPr>
            <w:tcW w:w="1843" w:type="dxa"/>
            <w:shd w:val="clear" w:color="auto" w:fill="auto"/>
            <w:hideMark/>
          </w:tcPr>
          <w:p w14:paraId="68EDB177" w14:textId="77777777" w:rsidR="00F14DE1" w:rsidRPr="00D22A14" w:rsidRDefault="00F14DE1" w:rsidP="00700799">
            <w:pPr>
              <w:spacing w:after="0" w:line="240" w:lineRule="auto"/>
              <w:ind w:left="0"/>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212529"/>
                <w:sz w:val="22"/>
                <w:szCs w:val="22"/>
                <w:lang w:eastAsia="hr-HR"/>
              </w:rPr>
            </w:pPr>
            <w:r w:rsidRPr="00D22A14">
              <w:rPr>
                <w:rFonts w:asciiTheme="minorHAnsi" w:eastAsia="Times New Roman" w:hAnsiTheme="minorHAnsi" w:cstheme="minorHAnsi"/>
                <w:color w:val="212529"/>
                <w:sz w:val="22"/>
                <w:szCs w:val="22"/>
                <w:lang w:eastAsia="hr-HR"/>
              </w:rPr>
              <w:t>0,00 kn</w:t>
            </w:r>
          </w:p>
        </w:tc>
      </w:tr>
      <w:tr w:rsidR="00F14DE1" w:rsidRPr="00D22A14" w14:paraId="6727ED5E" w14:textId="77777777" w:rsidTr="00700799">
        <w:trPr>
          <w:cnfStyle w:val="010000000000" w:firstRow="0" w:lastRow="1"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709" w:type="dxa"/>
            <w:hideMark/>
          </w:tcPr>
          <w:p w14:paraId="72F193E3" w14:textId="77777777" w:rsidR="00F14DE1" w:rsidRPr="00D22A14" w:rsidRDefault="00F14DE1" w:rsidP="00700799">
            <w:pPr>
              <w:spacing w:after="0" w:line="240" w:lineRule="auto"/>
              <w:ind w:left="0"/>
              <w:jc w:val="center"/>
              <w:rPr>
                <w:rFonts w:asciiTheme="minorHAnsi" w:eastAsia="Times New Roman" w:hAnsiTheme="minorHAnsi" w:cstheme="minorHAnsi"/>
                <w:b w:val="0"/>
                <w:bCs w:val="0"/>
                <w:color w:val="212529"/>
                <w:sz w:val="22"/>
                <w:szCs w:val="22"/>
                <w:lang w:eastAsia="hr-HR"/>
              </w:rPr>
            </w:pPr>
            <w:r w:rsidRPr="00D22A14">
              <w:rPr>
                <w:rFonts w:asciiTheme="minorHAnsi" w:eastAsia="Times New Roman" w:hAnsiTheme="minorHAnsi" w:cstheme="minorHAnsi"/>
                <w:b w:val="0"/>
                <w:bCs w:val="0"/>
                <w:color w:val="212529"/>
                <w:sz w:val="22"/>
                <w:szCs w:val="22"/>
                <w:lang w:eastAsia="hr-HR"/>
              </w:rPr>
              <w:t>5221</w:t>
            </w:r>
          </w:p>
        </w:tc>
        <w:tc>
          <w:tcPr>
            <w:tcW w:w="6379" w:type="dxa"/>
            <w:hideMark/>
          </w:tcPr>
          <w:p w14:paraId="38C35711" w14:textId="77777777" w:rsidR="00F14DE1" w:rsidRPr="00D22A14" w:rsidRDefault="00F14DE1" w:rsidP="00700799">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rFonts w:asciiTheme="minorHAnsi" w:eastAsia="Times New Roman" w:hAnsiTheme="minorHAnsi" w:cstheme="minorHAnsi"/>
                <w:color w:val="212529"/>
                <w:sz w:val="22"/>
                <w:szCs w:val="22"/>
                <w:lang w:eastAsia="hr-HR"/>
              </w:rPr>
            </w:pPr>
            <w:r w:rsidRPr="00D22A14">
              <w:rPr>
                <w:rFonts w:asciiTheme="minorHAnsi" w:eastAsia="Times New Roman" w:hAnsiTheme="minorHAnsi" w:cstheme="minorHAnsi"/>
                <w:color w:val="212529"/>
                <w:sz w:val="22"/>
                <w:szCs w:val="22"/>
                <w:lang w:eastAsia="hr-HR"/>
              </w:rPr>
              <w:t>Višak prihoda</w:t>
            </w:r>
            <w:r w:rsidRPr="000F48FD">
              <w:rPr>
                <w:rFonts w:asciiTheme="minorHAnsi" w:eastAsia="Times New Roman" w:hAnsiTheme="minorHAnsi" w:cstheme="minorHAnsi"/>
                <w:color w:val="212529"/>
                <w:sz w:val="22"/>
                <w:szCs w:val="22"/>
                <w:lang w:eastAsia="hr-HR"/>
              </w:rPr>
              <w:t xml:space="preserve"> iz prethodnih razdoblja</w:t>
            </w:r>
          </w:p>
        </w:tc>
        <w:tc>
          <w:tcPr>
            <w:tcW w:w="1843" w:type="dxa"/>
            <w:hideMark/>
          </w:tcPr>
          <w:p w14:paraId="38EFEB70" w14:textId="59570EAA" w:rsidR="00F14DE1" w:rsidRPr="00D22A14" w:rsidRDefault="00191EC5" w:rsidP="00700799">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rFonts w:asciiTheme="minorHAnsi" w:eastAsia="Times New Roman" w:hAnsiTheme="minorHAnsi" w:cstheme="minorHAnsi"/>
                <w:color w:val="212529"/>
                <w:sz w:val="22"/>
                <w:szCs w:val="22"/>
                <w:lang w:eastAsia="hr-HR"/>
              </w:rPr>
            </w:pPr>
            <w:r>
              <w:rPr>
                <w:rFonts w:asciiTheme="minorHAnsi" w:eastAsia="Times New Roman" w:hAnsiTheme="minorHAnsi" w:cstheme="minorHAnsi"/>
                <w:color w:val="212529"/>
                <w:sz w:val="22"/>
                <w:szCs w:val="22"/>
                <w:lang w:eastAsia="hr-HR"/>
              </w:rPr>
              <w:t>139</w:t>
            </w:r>
            <w:r w:rsidR="00F14DE1" w:rsidRPr="00D22A14">
              <w:rPr>
                <w:rFonts w:asciiTheme="minorHAnsi" w:eastAsia="Times New Roman" w:hAnsiTheme="minorHAnsi" w:cstheme="minorHAnsi"/>
                <w:color w:val="212529"/>
                <w:sz w:val="22"/>
                <w:szCs w:val="22"/>
                <w:lang w:eastAsia="hr-HR"/>
              </w:rPr>
              <w:t>.</w:t>
            </w:r>
            <w:r>
              <w:rPr>
                <w:rFonts w:asciiTheme="minorHAnsi" w:eastAsia="Times New Roman" w:hAnsiTheme="minorHAnsi" w:cstheme="minorHAnsi"/>
                <w:color w:val="212529"/>
                <w:sz w:val="22"/>
                <w:szCs w:val="22"/>
                <w:lang w:eastAsia="hr-HR"/>
              </w:rPr>
              <w:t>445</w:t>
            </w:r>
            <w:r w:rsidR="00F14DE1" w:rsidRPr="00D22A14">
              <w:rPr>
                <w:rFonts w:asciiTheme="minorHAnsi" w:eastAsia="Times New Roman" w:hAnsiTheme="minorHAnsi" w:cstheme="minorHAnsi"/>
                <w:color w:val="212529"/>
                <w:sz w:val="22"/>
                <w:szCs w:val="22"/>
                <w:lang w:eastAsia="hr-HR"/>
              </w:rPr>
              <w:t xml:space="preserve"> kn</w:t>
            </w:r>
          </w:p>
        </w:tc>
      </w:tr>
    </w:tbl>
    <w:p w14:paraId="01CA2C82" w14:textId="758A11F0" w:rsidR="00F14DE1" w:rsidRPr="00B94CA6" w:rsidRDefault="00191EC5" w:rsidP="00F14DE1">
      <w:pPr>
        <w:rPr>
          <w:sz w:val="20"/>
          <w:szCs w:val="20"/>
        </w:rPr>
      </w:pPr>
      <w:r w:rsidRPr="00B94CA6">
        <w:rPr>
          <w:sz w:val="20"/>
          <w:szCs w:val="20"/>
        </w:rPr>
        <w:t>Izvor: Bilanca KŠZ-a za 2019. godinu</w:t>
      </w:r>
    </w:p>
    <w:p w14:paraId="274A64AA" w14:textId="77777777" w:rsidR="00191EC5" w:rsidRDefault="00191EC5" w:rsidP="00F14DE1"/>
    <w:p w14:paraId="441A2648" w14:textId="17489170" w:rsidR="00F14DE1" w:rsidRDefault="00F14DE1" w:rsidP="00F14DE1">
      <w:r>
        <w:t xml:space="preserve">Iskazani višak prihoda iz prethodnih razdoblja koji iznosi </w:t>
      </w:r>
      <w:r w:rsidR="00191EC5">
        <w:t>139</w:t>
      </w:r>
      <w:r>
        <w:t>.</w:t>
      </w:r>
      <w:r w:rsidR="00191EC5">
        <w:t>445</w:t>
      </w:r>
      <w:r>
        <w:t xml:space="preserve"> kn koristi se za potrebe tekuće likvidnosti </w:t>
      </w:r>
      <w:r w:rsidR="00191EC5">
        <w:t>KŠZ</w:t>
      </w:r>
      <w:r>
        <w:t xml:space="preserve">-a te nije realno na njega računati u slučaju ozbiljnijih financijskih potreba sustava </w:t>
      </w:r>
      <w:r w:rsidR="00191EC5">
        <w:t>karlovačkoga</w:t>
      </w:r>
      <w:r>
        <w:t xml:space="preserve"> sporta.</w:t>
      </w:r>
    </w:p>
    <w:p w14:paraId="3A3B74B2" w14:textId="6CB84DC1" w:rsidR="00F14DE1" w:rsidRDefault="00F14DE1" w:rsidP="00F14DE1">
      <w:r>
        <w:t xml:space="preserve">Operativni troškovi </w:t>
      </w:r>
      <w:r w:rsidR="00C91F26">
        <w:t xml:space="preserve">djelovanja </w:t>
      </w:r>
      <w:r w:rsidR="00191EC5">
        <w:t>KŠZ-a</w:t>
      </w:r>
      <w:r>
        <w:t xml:space="preserve"> koji uključuju rashode za </w:t>
      </w:r>
      <w:r w:rsidR="00191EC5">
        <w:t>4 zaposlene osobe</w:t>
      </w:r>
      <w:r>
        <w:t xml:space="preserve">, dio materijalnih rashoda, rashode amortizacije, financijske i ostale rashode iznosili su </w:t>
      </w:r>
      <w:r w:rsidR="001F2959" w:rsidRPr="001F2959">
        <w:t>732.112,99</w:t>
      </w:r>
      <w:r w:rsidR="001F2959">
        <w:t xml:space="preserve"> </w:t>
      </w:r>
      <w:r w:rsidR="00191EC5">
        <w:t>kn u</w:t>
      </w:r>
      <w:r>
        <w:t xml:space="preserve"> 2019. godini </w:t>
      </w:r>
      <w:r w:rsidR="001F2959">
        <w:t xml:space="preserve">ili 9,2% </w:t>
      </w:r>
      <w:r>
        <w:t xml:space="preserve">dok su </w:t>
      </w:r>
      <w:r w:rsidR="00C91F26">
        <w:t>P</w:t>
      </w:r>
      <w:r>
        <w:t>rogramski troškovi koji uključuju ukupni iznos financijskih transfera prema sportskim klubovima</w:t>
      </w:r>
      <w:r w:rsidR="00191EC5">
        <w:t>, plaće, honorari i druga davanja za trenere, korištenje sportskih dvorana, i</w:t>
      </w:r>
      <w:r>
        <w:t>splatu stipendija sportašima</w:t>
      </w:r>
      <w:r w:rsidR="00191EC5">
        <w:t xml:space="preserve">, plaćanje zdravstvenih pregleda sportaša itd. </w:t>
      </w:r>
      <w:r>
        <w:t xml:space="preserve">iznosili </w:t>
      </w:r>
      <w:r w:rsidR="001F2959" w:rsidRPr="001F2959">
        <w:t>7.239.998,01</w:t>
      </w:r>
      <w:r w:rsidR="001F2959">
        <w:t xml:space="preserve"> </w:t>
      </w:r>
      <w:r w:rsidR="00191EC5">
        <w:t xml:space="preserve">kn </w:t>
      </w:r>
      <w:r w:rsidR="001F2959">
        <w:t xml:space="preserve">ili 90,8% </w:t>
      </w:r>
      <w:r>
        <w:t>ukupnih rashoda. (Tablici 2.3.</w:t>
      </w:r>
      <w:r w:rsidR="001F2959">
        <w:t>15</w:t>
      </w:r>
      <w:r>
        <w:t xml:space="preserve">.) </w:t>
      </w:r>
    </w:p>
    <w:p w14:paraId="15F8A7A9" w14:textId="77777777" w:rsidR="00F14DE1" w:rsidRDefault="00F14DE1" w:rsidP="00F14DE1"/>
    <w:p w14:paraId="7F44AD72" w14:textId="237C5907" w:rsidR="00F14DE1" w:rsidRDefault="00F14DE1" w:rsidP="00F14DE1">
      <w:pPr>
        <w:spacing w:line="240" w:lineRule="auto"/>
      </w:pPr>
      <w:r>
        <w:rPr>
          <w:sz w:val="20"/>
        </w:rPr>
        <w:t>Tablica 2.3.</w:t>
      </w:r>
      <w:r w:rsidR="001F2959">
        <w:rPr>
          <w:sz w:val="20"/>
        </w:rPr>
        <w:t>15</w:t>
      </w:r>
      <w:r w:rsidRPr="00F12630">
        <w:rPr>
          <w:sz w:val="20"/>
        </w:rPr>
        <w:t xml:space="preserve">. </w:t>
      </w:r>
      <w:r>
        <w:rPr>
          <w:sz w:val="20"/>
        </w:rPr>
        <w:t xml:space="preserve">Operativni i Programski troškovi </w:t>
      </w:r>
      <w:r w:rsidR="001F2959">
        <w:rPr>
          <w:sz w:val="20"/>
        </w:rPr>
        <w:t xml:space="preserve">KŠZ-a u </w:t>
      </w:r>
      <w:r>
        <w:rPr>
          <w:sz w:val="20"/>
        </w:rPr>
        <w:t>2019.</w:t>
      </w:r>
    </w:p>
    <w:tbl>
      <w:tblPr>
        <w:tblStyle w:val="GridTable5DarkAccent2"/>
        <w:tblW w:w="7655" w:type="dxa"/>
        <w:tblInd w:w="1271" w:type="dxa"/>
        <w:tblLook w:val="04A0" w:firstRow="1" w:lastRow="0" w:firstColumn="1" w:lastColumn="0" w:noHBand="0" w:noVBand="1"/>
      </w:tblPr>
      <w:tblGrid>
        <w:gridCol w:w="5670"/>
        <w:gridCol w:w="1985"/>
      </w:tblGrid>
      <w:tr w:rsidR="001F2959" w:rsidRPr="001B4B4E" w14:paraId="1FBFFE38" w14:textId="77777777" w:rsidTr="00C91F2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70" w:type="dxa"/>
            <w:noWrap/>
            <w:vAlign w:val="center"/>
            <w:hideMark/>
          </w:tcPr>
          <w:p w14:paraId="08BEF151" w14:textId="77777777" w:rsidR="001F2959" w:rsidRPr="00C91F26" w:rsidRDefault="001F2959" w:rsidP="00700799">
            <w:pPr>
              <w:spacing w:after="0" w:line="240" w:lineRule="auto"/>
              <w:ind w:left="0"/>
              <w:jc w:val="center"/>
              <w:rPr>
                <w:rFonts w:asciiTheme="minorHAnsi" w:eastAsia="Times New Roman" w:hAnsiTheme="minorHAnsi" w:cstheme="minorHAnsi"/>
                <w:sz w:val="20"/>
                <w:szCs w:val="20"/>
                <w:lang w:eastAsia="hr-HR"/>
              </w:rPr>
            </w:pPr>
          </w:p>
        </w:tc>
        <w:tc>
          <w:tcPr>
            <w:tcW w:w="1985" w:type="dxa"/>
            <w:noWrap/>
            <w:vAlign w:val="center"/>
            <w:hideMark/>
          </w:tcPr>
          <w:p w14:paraId="7AE1492C" w14:textId="77777777" w:rsidR="001F2959" w:rsidRPr="00C91F26" w:rsidRDefault="001F2959"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20"/>
                <w:szCs w:val="20"/>
                <w:lang w:eastAsia="hr-HR"/>
              </w:rPr>
            </w:pPr>
            <w:r w:rsidRPr="00C91F26">
              <w:rPr>
                <w:rFonts w:asciiTheme="minorHAnsi" w:eastAsia="Times New Roman" w:hAnsiTheme="minorHAnsi" w:cstheme="minorHAnsi"/>
                <w:sz w:val="20"/>
                <w:szCs w:val="20"/>
                <w:lang w:eastAsia="hr-HR"/>
              </w:rPr>
              <w:t>izvršenje 2019.</w:t>
            </w:r>
          </w:p>
        </w:tc>
      </w:tr>
      <w:tr w:rsidR="001F2959" w:rsidRPr="001B4B4E" w14:paraId="6F14FE70" w14:textId="77777777" w:rsidTr="00C91F2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70" w:type="dxa"/>
            <w:noWrap/>
            <w:vAlign w:val="center"/>
            <w:hideMark/>
          </w:tcPr>
          <w:p w14:paraId="238873A0" w14:textId="77777777" w:rsidR="001F2959" w:rsidRPr="00C91F26" w:rsidRDefault="001F2959" w:rsidP="00C91F26">
            <w:pPr>
              <w:spacing w:after="0" w:line="240" w:lineRule="auto"/>
              <w:ind w:left="0"/>
              <w:jc w:val="center"/>
              <w:rPr>
                <w:rFonts w:asciiTheme="minorHAnsi" w:eastAsia="Times New Roman" w:hAnsiTheme="minorHAnsi" w:cstheme="minorHAnsi"/>
                <w:sz w:val="20"/>
                <w:szCs w:val="20"/>
                <w:lang w:eastAsia="hr-HR"/>
              </w:rPr>
            </w:pPr>
            <w:r w:rsidRPr="00C91F26">
              <w:rPr>
                <w:rFonts w:asciiTheme="minorHAnsi" w:eastAsia="Times New Roman" w:hAnsiTheme="minorHAnsi" w:cstheme="minorHAnsi"/>
                <w:sz w:val="20"/>
                <w:szCs w:val="20"/>
                <w:lang w:eastAsia="hr-HR"/>
              </w:rPr>
              <w:t>RASHODI UKUPNO</w:t>
            </w:r>
          </w:p>
        </w:tc>
        <w:tc>
          <w:tcPr>
            <w:tcW w:w="1985" w:type="dxa"/>
            <w:noWrap/>
            <w:vAlign w:val="center"/>
            <w:hideMark/>
          </w:tcPr>
          <w:p w14:paraId="5C7D3585" w14:textId="4B7AE83F" w:rsidR="001F2959" w:rsidRPr="00C91F26" w:rsidRDefault="001F2959"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C91F26">
              <w:rPr>
                <w:rFonts w:asciiTheme="minorHAnsi" w:eastAsia="Times New Roman" w:hAnsiTheme="minorHAnsi" w:cstheme="minorHAnsi"/>
                <w:b/>
                <w:bCs/>
                <w:color w:val="000000"/>
                <w:sz w:val="20"/>
                <w:szCs w:val="20"/>
                <w:lang w:eastAsia="hr-HR"/>
              </w:rPr>
              <w:t>7.972.111,00 kn</w:t>
            </w:r>
          </w:p>
        </w:tc>
      </w:tr>
      <w:tr w:rsidR="001F2959" w:rsidRPr="001B4B4E" w14:paraId="69D7313C" w14:textId="77777777" w:rsidTr="00C91F26">
        <w:trPr>
          <w:trHeight w:val="300"/>
        </w:trPr>
        <w:tc>
          <w:tcPr>
            <w:cnfStyle w:val="001000000000" w:firstRow="0" w:lastRow="0" w:firstColumn="1" w:lastColumn="0" w:oddVBand="0" w:evenVBand="0" w:oddHBand="0" w:evenHBand="0" w:firstRowFirstColumn="0" w:firstRowLastColumn="0" w:lastRowFirstColumn="0" w:lastRowLastColumn="0"/>
            <w:tcW w:w="5670" w:type="dxa"/>
            <w:noWrap/>
            <w:vAlign w:val="center"/>
            <w:hideMark/>
          </w:tcPr>
          <w:p w14:paraId="1372120A" w14:textId="77777777" w:rsidR="001F2959" w:rsidRPr="00C91F26" w:rsidRDefault="001F2959" w:rsidP="00700799">
            <w:pPr>
              <w:spacing w:after="0" w:line="240" w:lineRule="auto"/>
              <w:ind w:left="0"/>
              <w:jc w:val="left"/>
              <w:rPr>
                <w:rFonts w:asciiTheme="minorHAnsi" w:eastAsia="Times New Roman" w:hAnsiTheme="minorHAnsi" w:cstheme="minorHAnsi"/>
                <w:sz w:val="20"/>
                <w:szCs w:val="20"/>
                <w:lang w:eastAsia="hr-HR"/>
              </w:rPr>
            </w:pPr>
            <w:r w:rsidRPr="00C91F26">
              <w:rPr>
                <w:rFonts w:asciiTheme="minorHAnsi" w:eastAsia="Times New Roman" w:hAnsiTheme="minorHAnsi" w:cstheme="minorHAnsi"/>
                <w:sz w:val="20"/>
                <w:szCs w:val="20"/>
                <w:lang w:eastAsia="hr-HR"/>
              </w:rPr>
              <w:t>PROGRAMSKI TROŠKOVI</w:t>
            </w:r>
          </w:p>
          <w:p w14:paraId="1A2ACD25" w14:textId="5E01669A" w:rsidR="001F2959" w:rsidRPr="00C91F26" w:rsidRDefault="001F2959" w:rsidP="00700799">
            <w:pPr>
              <w:spacing w:after="0" w:line="240" w:lineRule="auto"/>
              <w:ind w:left="0"/>
              <w:jc w:val="left"/>
              <w:rPr>
                <w:rFonts w:asciiTheme="minorHAnsi" w:eastAsia="Times New Roman" w:hAnsiTheme="minorHAnsi" w:cstheme="minorHAnsi"/>
                <w:b w:val="0"/>
                <w:bCs w:val="0"/>
                <w:sz w:val="20"/>
                <w:szCs w:val="20"/>
                <w:lang w:eastAsia="hr-HR"/>
              </w:rPr>
            </w:pPr>
            <w:r w:rsidRPr="00C91F26">
              <w:rPr>
                <w:rFonts w:asciiTheme="minorHAnsi" w:eastAsia="Times New Roman" w:hAnsiTheme="minorHAnsi" w:cstheme="minorHAnsi"/>
                <w:b w:val="0"/>
                <w:bCs w:val="0"/>
                <w:sz w:val="20"/>
                <w:szCs w:val="20"/>
                <w:lang w:eastAsia="hr-HR"/>
              </w:rPr>
              <w:t>TRANSFERI SPORTSKIM KLUBOVIMA, NAJAM SPORTSKIH DVORANA, PLAĆE TRENERA I STIPENDIJE SPORTAŠIMA</w:t>
            </w:r>
          </w:p>
        </w:tc>
        <w:tc>
          <w:tcPr>
            <w:tcW w:w="1985" w:type="dxa"/>
            <w:noWrap/>
            <w:vAlign w:val="center"/>
            <w:hideMark/>
          </w:tcPr>
          <w:p w14:paraId="0B45DF65" w14:textId="44012ECA" w:rsidR="001F2959" w:rsidRPr="00C91F26" w:rsidRDefault="001F2959"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C91F26">
              <w:rPr>
                <w:rFonts w:asciiTheme="minorHAnsi" w:eastAsia="Times New Roman" w:hAnsiTheme="minorHAnsi" w:cstheme="minorHAnsi"/>
                <w:b/>
                <w:bCs/>
                <w:color w:val="000000"/>
                <w:sz w:val="20"/>
                <w:szCs w:val="20"/>
                <w:lang w:eastAsia="hr-HR"/>
              </w:rPr>
              <w:t>7.239.998,01 kn</w:t>
            </w:r>
          </w:p>
        </w:tc>
      </w:tr>
      <w:tr w:rsidR="001F2959" w:rsidRPr="001B4B4E" w14:paraId="1B1F39EF" w14:textId="77777777" w:rsidTr="00C91F2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70" w:type="dxa"/>
            <w:noWrap/>
            <w:vAlign w:val="center"/>
            <w:hideMark/>
          </w:tcPr>
          <w:p w14:paraId="7F88B99D" w14:textId="77777777" w:rsidR="001F2959" w:rsidRPr="00C91F26" w:rsidRDefault="001F2959" w:rsidP="00700799">
            <w:pPr>
              <w:spacing w:after="0" w:line="240" w:lineRule="auto"/>
              <w:ind w:left="0"/>
              <w:jc w:val="center"/>
              <w:rPr>
                <w:rFonts w:asciiTheme="minorHAnsi" w:eastAsia="Times New Roman" w:hAnsiTheme="minorHAnsi" w:cstheme="minorHAnsi"/>
                <w:b w:val="0"/>
                <w:bCs w:val="0"/>
                <w:sz w:val="20"/>
                <w:szCs w:val="20"/>
                <w:lang w:eastAsia="hr-HR"/>
              </w:rPr>
            </w:pPr>
            <w:r w:rsidRPr="00C91F26">
              <w:rPr>
                <w:rFonts w:asciiTheme="minorHAnsi" w:eastAsia="Times New Roman" w:hAnsiTheme="minorHAnsi" w:cstheme="minorHAnsi"/>
                <w:b w:val="0"/>
                <w:bCs w:val="0"/>
                <w:sz w:val="20"/>
                <w:szCs w:val="20"/>
                <w:lang w:eastAsia="hr-HR"/>
              </w:rPr>
              <w:t>UDIO</w:t>
            </w:r>
          </w:p>
        </w:tc>
        <w:tc>
          <w:tcPr>
            <w:tcW w:w="1985" w:type="dxa"/>
            <w:noWrap/>
            <w:vAlign w:val="center"/>
            <w:hideMark/>
          </w:tcPr>
          <w:p w14:paraId="0378B007" w14:textId="3318ACDF" w:rsidR="001F2959" w:rsidRPr="00C91F26" w:rsidRDefault="001F2959"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C91F26">
              <w:rPr>
                <w:rFonts w:asciiTheme="minorHAnsi" w:eastAsia="Times New Roman" w:hAnsiTheme="minorHAnsi" w:cstheme="minorHAnsi"/>
                <w:b/>
                <w:bCs/>
                <w:color w:val="000000"/>
                <w:sz w:val="20"/>
                <w:szCs w:val="20"/>
                <w:lang w:eastAsia="hr-HR"/>
              </w:rPr>
              <w:t>90,8%</w:t>
            </w:r>
          </w:p>
        </w:tc>
      </w:tr>
      <w:tr w:rsidR="001F2959" w:rsidRPr="001B4B4E" w14:paraId="564A07C7" w14:textId="77777777" w:rsidTr="00C91F26">
        <w:trPr>
          <w:trHeight w:val="300"/>
        </w:trPr>
        <w:tc>
          <w:tcPr>
            <w:cnfStyle w:val="001000000000" w:firstRow="0" w:lastRow="0" w:firstColumn="1" w:lastColumn="0" w:oddVBand="0" w:evenVBand="0" w:oddHBand="0" w:evenHBand="0" w:firstRowFirstColumn="0" w:firstRowLastColumn="0" w:lastRowFirstColumn="0" w:lastRowLastColumn="0"/>
            <w:tcW w:w="5670" w:type="dxa"/>
            <w:noWrap/>
            <w:vAlign w:val="center"/>
            <w:hideMark/>
          </w:tcPr>
          <w:p w14:paraId="4B2D6822" w14:textId="77777777" w:rsidR="001F2959" w:rsidRPr="00C91F26" w:rsidRDefault="001F2959" w:rsidP="00700799">
            <w:pPr>
              <w:spacing w:after="0" w:line="240" w:lineRule="auto"/>
              <w:ind w:left="0"/>
              <w:jc w:val="left"/>
              <w:rPr>
                <w:rFonts w:asciiTheme="minorHAnsi" w:eastAsia="Times New Roman" w:hAnsiTheme="minorHAnsi" w:cstheme="minorHAnsi"/>
                <w:b w:val="0"/>
                <w:bCs w:val="0"/>
                <w:sz w:val="20"/>
                <w:szCs w:val="20"/>
                <w:lang w:eastAsia="hr-HR"/>
              </w:rPr>
            </w:pPr>
            <w:r w:rsidRPr="00C91F26">
              <w:rPr>
                <w:rFonts w:asciiTheme="minorHAnsi" w:eastAsia="Times New Roman" w:hAnsiTheme="minorHAnsi" w:cstheme="minorHAnsi"/>
                <w:sz w:val="20"/>
                <w:szCs w:val="20"/>
                <w:lang w:eastAsia="hr-HR"/>
              </w:rPr>
              <w:t xml:space="preserve">OPERATIVNI TROŠKOVI </w:t>
            </w:r>
          </w:p>
          <w:p w14:paraId="17FE4478" w14:textId="4F21C14B" w:rsidR="001F2959" w:rsidRPr="00C91F26" w:rsidRDefault="001F2959" w:rsidP="00700799">
            <w:pPr>
              <w:spacing w:after="0" w:line="240" w:lineRule="auto"/>
              <w:ind w:left="0"/>
              <w:jc w:val="left"/>
              <w:rPr>
                <w:rFonts w:asciiTheme="minorHAnsi" w:eastAsia="Times New Roman" w:hAnsiTheme="minorHAnsi" w:cstheme="minorHAnsi"/>
                <w:sz w:val="20"/>
                <w:szCs w:val="20"/>
                <w:lang w:eastAsia="hr-HR"/>
              </w:rPr>
            </w:pPr>
            <w:r w:rsidRPr="00C91F26">
              <w:rPr>
                <w:rFonts w:asciiTheme="minorHAnsi" w:eastAsia="Times New Roman" w:hAnsiTheme="minorHAnsi" w:cstheme="minorHAnsi"/>
                <w:b w:val="0"/>
                <w:bCs w:val="0"/>
                <w:sz w:val="20"/>
                <w:szCs w:val="20"/>
                <w:lang w:eastAsia="hr-HR"/>
              </w:rPr>
              <w:t xml:space="preserve">PLAĆE 4 DJELATNIKA, MATERIJALNI </w:t>
            </w:r>
            <w:r w:rsidR="00C91F26">
              <w:rPr>
                <w:rFonts w:asciiTheme="minorHAnsi" w:eastAsia="Times New Roman" w:hAnsiTheme="minorHAnsi" w:cstheme="minorHAnsi"/>
                <w:b w:val="0"/>
                <w:bCs w:val="0"/>
                <w:sz w:val="20"/>
                <w:szCs w:val="20"/>
                <w:lang w:eastAsia="hr-HR"/>
              </w:rPr>
              <w:t>RASHODI</w:t>
            </w:r>
            <w:r w:rsidRPr="00C91F26">
              <w:rPr>
                <w:rFonts w:asciiTheme="minorHAnsi" w:eastAsia="Times New Roman" w:hAnsiTheme="minorHAnsi" w:cstheme="minorHAnsi"/>
                <w:b w:val="0"/>
                <w:bCs w:val="0"/>
                <w:sz w:val="20"/>
                <w:szCs w:val="20"/>
                <w:lang w:eastAsia="hr-HR"/>
              </w:rPr>
              <w:t xml:space="preserve">, </w:t>
            </w:r>
            <w:r w:rsidR="00C91F26">
              <w:rPr>
                <w:rFonts w:asciiTheme="minorHAnsi" w:eastAsia="Times New Roman" w:hAnsiTheme="minorHAnsi" w:cstheme="minorHAnsi"/>
                <w:b w:val="0"/>
                <w:bCs w:val="0"/>
                <w:sz w:val="20"/>
                <w:szCs w:val="20"/>
                <w:lang w:eastAsia="hr-HR"/>
              </w:rPr>
              <w:t>AMORTIZACIJA, FINANCIJSKI RASHODI</w:t>
            </w:r>
          </w:p>
        </w:tc>
        <w:tc>
          <w:tcPr>
            <w:tcW w:w="1985" w:type="dxa"/>
            <w:noWrap/>
            <w:vAlign w:val="center"/>
            <w:hideMark/>
          </w:tcPr>
          <w:p w14:paraId="63AC6B8A" w14:textId="5988AC4F" w:rsidR="001F2959" w:rsidRPr="00C91F26" w:rsidRDefault="001F2959"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C91F26">
              <w:rPr>
                <w:rFonts w:asciiTheme="minorHAnsi" w:eastAsia="Times New Roman" w:hAnsiTheme="minorHAnsi" w:cstheme="minorHAnsi"/>
                <w:b/>
                <w:bCs/>
                <w:color w:val="000000"/>
                <w:sz w:val="20"/>
                <w:szCs w:val="20"/>
                <w:lang w:eastAsia="hr-HR"/>
              </w:rPr>
              <w:t>732.112,99 kn</w:t>
            </w:r>
          </w:p>
        </w:tc>
      </w:tr>
      <w:tr w:rsidR="001F2959" w:rsidRPr="001B4B4E" w14:paraId="4DA90026" w14:textId="77777777" w:rsidTr="00C91F2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70" w:type="dxa"/>
            <w:noWrap/>
            <w:vAlign w:val="center"/>
            <w:hideMark/>
          </w:tcPr>
          <w:p w14:paraId="71194943" w14:textId="77777777" w:rsidR="001F2959" w:rsidRPr="00C91F26" w:rsidRDefault="001F2959" w:rsidP="00700799">
            <w:pPr>
              <w:spacing w:after="0" w:line="240" w:lineRule="auto"/>
              <w:ind w:left="0"/>
              <w:jc w:val="center"/>
              <w:rPr>
                <w:rFonts w:asciiTheme="minorHAnsi" w:eastAsia="Times New Roman" w:hAnsiTheme="minorHAnsi" w:cstheme="minorHAnsi"/>
                <w:b w:val="0"/>
                <w:bCs w:val="0"/>
                <w:sz w:val="20"/>
                <w:szCs w:val="20"/>
                <w:lang w:eastAsia="hr-HR"/>
              </w:rPr>
            </w:pPr>
            <w:r w:rsidRPr="00C91F26">
              <w:rPr>
                <w:rFonts w:asciiTheme="minorHAnsi" w:eastAsia="Times New Roman" w:hAnsiTheme="minorHAnsi" w:cstheme="minorHAnsi"/>
                <w:b w:val="0"/>
                <w:bCs w:val="0"/>
                <w:sz w:val="20"/>
                <w:szCs w:val="20"/>
                <w:lang w:eastAsia="hr-HR"/>
              </w:rPr>
              <w:t>UDIO</w:t>
            </w:r>
          </w:p>
        </w:tc>
        <w:tc>
          <w:tcPr>
            <w:tcW w:w="1985" w:type="dxa"/>
            <w:noWrap/>
            <w:vAlign w:val="center"/>
            <w:hideMark/>
          </w:tcPr>
          <w:p w14:paraId="046776A1" w14:textId="1EC728EF" w:rsidR="001F2959" w:rsidRPr="00C91F26" w:rsidRDefault="001F2959"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C91F26">
              <w:rPr>
                <w:rFonts w:asciiTheme="minorHAnsi" w:eastAsia="Times New Roman" w:hAnsiTheme="minorHAnsi" w:cstheme="minorHAnsi"/>
                <w:b/>
                <w:bCs/>
                <w:color w:val="000000"/>
                <w:sz w:val="20"/>
                <w:szCs w:val="20"/>
                <w:lang w:eastAsia="hr-HR"/>
              </w:rPr>
              <w:t>9,2%</w:t>
            </w:r>
          </w:p>
        </w:tc>
      </w:tr>
    </w:tbl>
    <w:p w14:paraId="67777FF4" w14:textId="0AE72F22" w:rsidR="00F14DE1" w:rsidRDefault="00C91F26" w:rsidP="00C91F26">
      <w:pPr>
        <w:spacing w:line="240" w:lineRule="auto"/>
      </w:pPr>
      <w:r w:rsidRPr="00C91F26">
        <w:rPr>
          <w:sz w:val="20"/>
          <w:szCs w:val="20"/>
        </w:rPr>
        <w:t>Izvor: Izvještaj o radu Karlovačke športske zajednice za 2019. i Financijski izvještaj KŠZ za 2019.</w:t>
      </w:r>
      <w:r>
        <w:rPr>
          <w:sz w:val="20"/>
          <w:szCs w:val="20"/>
        </w:rPr>
        <w:t>, izračun autora</w:t>
      </w:r>
    </w:p>
    <w:p w14:paraId="3BF84F5A" w14:textId="77777777" w:rsidR="00C91F26" w:rsidRDefault="00C91F26" w:rsidP="00F14DE1"/>
    <w:p w14:paraId="0AFC7B7C" w14:textId="7F89C0D5" w:rsidR="00F14DE1" w:rsidRDefault="00F14DE1" w:rsidP="00F14DE1">
      <w:r>
        <w:t xml:space="preserve">U operativnim troškovima najveći udio imaju plaće i druga davanja za zaposlene kojih je u 2019. bilo </w:t>
      </w:r>
      <w:r w:rsidR="00C91F26">
        <w:t xml:space="preserve">4. Oni čine stručnu službu KŠZ-a. </w:t>
      </w:r>
      <w:r w:rsidR="008E1F6E">
        <w:t xml:space="preserve">Prosječna neto plaća zaposlenih u stručnoj službi KŠZ-a iznosila je 5.265 kn. </w:t>
      </w:r>
      <w:r w:rsidR="00C665F2" w:rsidRPr="00C665F2">
        <w:t>Prosječna mjesečna isplaćena neto</w:t>
      </w:r>
      <w:r w:rsidR="00C665F2">
        <w:t xml:space="preserve"> </w:t>
      </w:r>
      <w:r w:rsidR="00C665F2" w:rsidRPr="00C665F2">
        <w:t>plaća po zaposlenome u pravnim osobama Republike Hrvatske za 2019. iznosila je 6.457 kuna</w:t>
      </w:r>
      <w:r w:rsidR="00C665F2">
        <w:t xml:space="preserve"> te je prosječna neto plaća u KŠZ tijekom 2019. godine bila 18,5% niža od državnog prosjeka. </w:t>
      </w:r>
      <w:r>
        <w:t xml:space="preserve">Materijalni i drugi troškovi </w:t>
      </w:r>
      <w:r w:rsidR="00C91F26">
        <w:t>KŠZ-a</w:t>
      </w:r>
      <w:r>
        <w:t xml:space="preserve"> su relativno skromni i ne opterećuju funkcioniranje sustava sporta u Gradu </w:t>
      </w:r>
      <w:r w:rsidR="00C91F26">
        <w:t>Karlovcu</w:t>
      </w:r>
      <w:r>
        <w:t xml:space="preserve">. </w:t>
      </w:r>
    </w:p>
    <w:p w14:paraId="1319FE45" w14:textId="219E758D" w:rsidR="00F14DE1" w:rsidRPr="0074076A" w:rsidRDefault="00F14DE1" w:rsidP="00F14DE1">
      <w:pPr>
        <w:rPr>
          <w:rStyle w:val="Naglaeno"/>
        </w:rPr>
      </w:pPr>
      <w:r w:rsidRPr="0074076A">
        <w:rPr>
          <w:rStyle w:val="Naglaeno"/>
        </w:rPr>
        <w:t xml:space="preserve">Sa stanovišta strateškog upravljanja i bez zakonske obaveze iz koje proizlazi </w:t>
      </w:r>
      <w:r w:rsidR="00C91F26" w:rsidRPr="0074076A">
        <w:rPr>
          <w:rStyle w:val="Naglaeno"/>
        </w:rPr>
        <w:t xml:space="preserve">obaveza </w:t>
      </w:r>
      <w:r w:rsidRPr="0074076A">
        <w:rPr>
          <w:rStyle w:val="Naglaeno"/>
        </w:rPr>
        <w:t>osnivanj</w:t>
      </w:r>
      <w:r w:rsidR="00C91F26" w:rsidRPr="0074076A">
        <w:rPr>
          <w:rStyle w:val="Naglaeno"/>
        </w:rPr>
        <w:t>a</w:t>
      </w:r>
      <w:r w:rsidRPr="0074076A">
        <w:rPr>
          <w:rStyle w:val="Naglaeno"/>
        </w:rPr>
        <w:t xml:space="preserve"> i djelovanj</w:t>
      </w:r>
      <w:r w:rsidR="00C91F26" w:rsidRPr="0074076A">
        <w:rPr>
          <w:rStyle w:val="Naglaeno"/>
        </w:rPr>
        <w:t>a</w:t>
      </w:r>
      <w:r w:rsidRPr="0074076A">
        <w:rPr>
          <w:rStyle w:val="Naglaeno"/>
        </w:rPr>
        <w:t xml:space="preserve"> lokaln</w:t>
      </w:r>
      <w:r w:rsidR="00C91F26" w:rsidRPr="0074076A">
        <w:rPr>
          <w:rStyle w:val="Naglaeno"/>
        </w:rPr>
        <w:t>e</w:t>
      </w:r>
      <w:r w:rsidRPr="0074076A">
        <w:rPr>
          <w:rStyle w:val="Naglaeno"/>
        </w:rPr>
        <w:t xml:space="preserve"> sportskih zajednica postojanje i poslovanje </w:t>
      </w:r>
      <w:r w:rsidR="00C91F26" w:rsidRPr="0074076A">
        <w:rPr>
          <w:rStyle w:val="Naglaeno"/>
        </w:rPr>
        <w:t>KŠZ-a</w:t>
      </w:r>
      <w:r w:rsidRPr="0074076A">
        <w:rPr>
          <w:rStyle w:val="Naglaeno"/>
        </w:rPr>
        <w:t xml:space="preserve"> je opravdano i potrebno.</w:t>
      </w:r>
      <w:r w:rsidR="008E1F6E" w:rsidRPr="0074076A">
        <w:rPr>
          <w:rStyle w:val="Naglaeno"/>
        </w:rPr>
        <w:t xml:space="preserve"> Dapače, udio od 9,2% operativnih troškova KŠZ-a u ukupnim rashodima dopuštaju</w:t>
      </w:r>
      <w:r w:rsidR="00C665F2" w:rsidRPr="0074076A">
        <w:rPr>
          <w:rStyle w:val="Naglaeno"/>
        </w:rPr>
        <w:t xml:space="preserve"> povećavanje izdataka za plaće trenutno zaposlenih djelatnika čija je prosječna plaća 18,5% niža od isplaćene prosječne neto plaće u Republici Hrvatskoj. Moguće je i </w:t>
      </w:r>
      <w:r w:rsidR="008E1F6E" w:rsidRPr="0074076A">
        <w:rPr>
          <w:rStyle w:val="Naglaeno"/>
        </w:rPr>
        <w:t>proširivanje stručne službe novim djelatnicima koji bi mogli ponuditi dodatnu vrijednost karlovačkom sustavu sporta (npr. marketinški i komunikacijski stručnjaci, informatički stručnjaci, analitičari, arhivisti itd.) te biti u službi ne samo KŠZ-a nego i karlovačkih sportskih klubova.</w:t>
      </w:r>
    </w:p>
    <w:p w14:paraId="673C55B6" w14:textId="69C059D4" w:rsidR="00F14DE1" w:rsidRDefault="00F14DE1" w:rsidP="00F14DE1"/>
    <w:p w14:paraId="10B10D3F" w14:textId="77777777" w:rsidR="00F14DE1" w:rsidRDefault="00F14DE1" w:rsidP="00F14DE1">
      <w:r>
        <w:t xml:space="preserve"> </w:t>
      </w:r>
    </w:p>
    <w:p w14:paraId="7355F377" w14:textId="77777777" w:rsidR="00F14DE1" w:rsidRDefault="00F14DE1" w:rsidP="00F14DE1"/>
    <w:p w14:paraId="436A044E" w14:textId="0FBBD28D" w:rsidR="00F14DE1" w:rsidRDefault="00F14DE1" w:rsidP="00F14DE1">
      <w:pPr>
        <w:pStyle w:val="Naslov3"/>
        <w:pageBreakBefore/>
      </w:pPr>
      <w:bookmarkStart w:id="50" w:name="_Toc58177644"/>
      <w:r>
        <w:t xml:space="preserve">Analiza prihoda i rashoda </w:t>
      </w:r>
      <w:r w:rsidR="00525541">
        <w:t>karlovačkih</w:t>
      </w:r>
      <w:r>
        <w:t xml:space="preserve"> sportskih klubova</w:t>
      </w:r>
      <w:bookmarkEnd w:id="50"/>
    </w:p>
    <w:p w14:paraId="553409B7" w14:textId="77777777" w:rsidR="00F14DE1" w:rsidRDefault="00F14DE1" w:rsidP="00F14DE1"/>
    <w:p w14:paraId="4865821A" w14:textId="413997F0" w:rsidR="00F14DE1" w:rsidRDefault="00F14DE1" w:rsidP="00F14DE1">
      <w:r>
        <w:t xml:space="preserve">Analiza prihoda i rashoda sportskih klubova s područja Grada </w:t>
      </w:r>
      <w:r w:rsidR="0074076A">
        <w:t>Karlovca</w:t>
      </w:r>
      <w:r>
        <w:t xml:space="preserve"> napravljena je na temelju podataka dostavljenih od strane klubova odnosno </w:t>
      </w:r>
      <w:r w:rsidR="0074076A">
        <w:t>KŠZ</w:t>
      </w:r>
      <w:r>
        <w:t xml:space="preserve">-a te godišnjih financijskih izvještaja neprofitnih organizacija koji su propisani </w:t>
      </w:r>
      <w:r w:rsidRPr="00A5230B">
        <w:t>Zakon</w:t>
      </w:r>
      <w:r>
        <w:t>om</w:t>
      </w:r>
      <w:r w:rsidRPr="00A5230B">
        <w:t xml:space="preserve"> o financijskom poslovanju i računovodstvu neprofitnih organizacija</w:t>
      </w:r>
      <w:r>
        <w:t xml:space="preserve"> (</w:t>
      </w:r>
      <w:r w:rsidRPr="00A5230B">
        <w:t>NN 121/2014</w:t>
      </w:r>
      <w:r>
        <w:t xml:space="preserve">) i </w:t>
      </w:r>
      <w:r w:rsidRPr="00A5230B">
        <w:t>Pravilnikom o izvještavanju u neprofitnom računovodstvu i Registru neprofitnih organizacija (NN 31/15)</w:t>
      </w:r>
      <w:r>
        <w:t xml:space="preserve"> te su dostupni na internetskim stranicama Ministarstva financija Republike Hrvatske u Registru neprofitnih organizacija. Analizom su obuhvaćeni financijski izvještaji koji se odnose na financijsku 2019. godinu. Od </w:t>
      </w:r>
      <w:r w:rsidR="0074076A">
        <w:t>85</w:t>
      </w:r>
      <w:r>
        <w:t xml:space="preserve"> sportskih klubova članica </w:t>
      </w:r>
      <w:r w:rsidR="0074076A">
        <w:t>KŠZ-a</w:t>
      </w:r>
      <w:r>
        <w:t xml:space="preserve"> analizom je obuhvaćeno njih </w:t>
      </w:r>
      <w:r w:rsidR="00A73FC2">
        <w:t>43</w:t>
      </w:r>
      <w:r>
        <w:t xml:space="preserve">. </w:t>
      </w:r>
      <w:r w:rsidR="00A73FC2">
        <w:t>Obuhvaćen</w:t>
      </w:r>
      <w:r w:rsidR="00636FD2">
        <w:t xml:space="preserve">i su svi prioritetni klubovi i svi Klubovi prve grupe (ukupno 19 klubova) te 24 od 27 klubova korisnika Programskog fonda. </w:t>
      </w:r>
      <w:r w:rsidR="008D48D5">
        <w:t xml:space="preserve">Ostali klubovi nisu dostavili </w:t>
      </w:r>
      <w:r>
        <w:t>financijsk</w:t>
      </w:r>
      <w:r w:rsidR="008D48D5">
        <w:t>e</w:t>
      </w:r>
      <w:r>
        <w:t xml:space="preserve"> pokazatelj</w:t>
      </w:r>
      <w:r w:rsidR="008D48D5">
        <w:t>e</w:t>
      </w:r>
      <w:r>
        <w:t xml:space="preserve"> </w:t>
      </w:r>
      <w:r w:rsidR="008D48D5">
        <w:t xml:space="preserve">svojeg djelovanja, a za 21 klub </w:t>
      </w:r>
      <w:r>
        <w:t xml:space="preserve">nisu </w:t>
      </w:r>
      <w:r w:rsidR="008D48D5">
        <w:t xml:space="preserve">ni </w:t>
      </w:r>
      <w:r>
        <w:t xml:space="preserve">dostupni online u Registru neprofitnih organizacije te se vjerojatno radi o klubovima koji </w:t>
      </w:r>
      <w:r w:rsidR="00965018">
        <w:t>za</w:t>
      </w:r>
      <w:r>
        <w:t xml:space="preserve"> 2019. godin</w:t>
      </w:r>
      <w:r w:rsidR="00965018">
        <w:t>u</w:t>
      </w:r>
      <w:r>
        <w:t xml:space="preserve"> </w:t>
      </w:r>
      <w:r w:rsidR="00965018">
        <w:t xml:space="preserve">nisu predali financijsko izvješće ili </w:t>
      </w:r>
      <w:r>
        <w:t xml:space="preserve">nisu bili aktivni.  </w:t>
      </w:r>
    </w:p>
    <w:p w14:paraId="793D0A5D" w14:textId="77777777" w:rsidR="00F14DE1" w:rsidRDefault="00F14DE1" w:rsidP="00F14DE1"/>
    <w:p w14:paraId="35C399B5" w14:textId="5689113E" w:rsidR="00F14DE1" w:rsidRDefault="00F14DE1" w:rsidP="00F14DE1">
      <w:pPr>
        <w:pStyle w:val="Naslov4"/>
      </w:pPr>
      <w:r>
        <w:t xml:space="preserve">Prihodi </w:t>
      </w:r>
      <w:r w:rsidR="001025A6">
        <w:t>karlovačkih</w:t>
      </w:r>
      <w:r>
        <w:t xml:space="preserve"> sportskih klubova</w:t>
      </w:r>
    </w:p>
    <w:p w14:paraId="2BEC7B6A" w14:textId="77777777" w:rsidR="00F14DE1" w:rsidRDefault="00F14DE1" w:rsidP="00F14DE1">
      <w:r>
        <w:t xml:space="preserve">Struktura prihoda u analizi prilagođena je sportu na način da nisu iskazana klasična računovodstvena konta prihoda već je na temelju njih izrađena modificirana struktura prihoda koja u većoj mjeri odgovara sportskim klubovima, bliža je njihovom stvarnom djelovanju te ju je nešto lakše za razumjeti. Napominjemo da se radila modifikacija samo strukture prihoda odnosno njihove raspodjele i računovodstvenog načina prikazivanja po kontima dok su ukupno iskazani prihodi kao i kasnije rashodi identični iskazanim prihodima odnosno rashodima u službenim godišnjim financijskim izvještajima koje udruge građana odnosno neprofitne organizacije predaju nadležnim državnim tijelima te se javno objavljuju. </w:t>
      </w:r>
    </w:p>
    <w:p w14:paraId="2A475000" w14:textId="30D244D5" w:rsidR="00F14DE1" w:rsidRDefault="00F14DE1" w:rsidP="00F14DE1">
      <w:r>
        <w:t xml:space="preserve">U analizu prihoda </w:t>
      </w:r>
      <w:r w:rsidR="001025A6">
        <w:t>karlovačkih</w:t>
      </w:r>
      <w:r>
        <w:t xml:space="preserve"> sportskih klubova uključen</w:t>
      </w:r>
      <w:r w:rsidR="00965018">
        <w:t>a</w:t>
      </w:r>
      <w:r>
        <w:t xml:space="preserve"> </w:t>
      </w:r>
      <w:r w:rsidR="00965018">
        <w:t>su</w:t>
      </w:r>
      <w:r>
        <w:t xml:space="preserve"> </w:t>
      </w:r>
      <w:r w:rsidR="001025A6">
        <w:t>4</w:t>
      </w:r>
      <w:r w:rsidR="00965018">
        <w:t>3</w:t>
      </w:r>
      <w:r w:rsidR="001025A6">
        <w:t xml:space="preserve"> klub</w:t>
      </w:r>
      <w:r w:rsidR="00965018">
        <w:t>a</w:t>
      </w:r>
      <w:r>
        <w:t xml:space="preserve">. Ti su klubovi tijekom 2019. godine ostvarili ukupne prihode od </w:t>
      </w:r>
      <w:r w:rsidR="00D47B03">
        <w:t>10</w:t>
      </w:r>
      <w:r>
        <w:t>.</w:t>
      </w:r>
      <w:r w:rsidR="00D47B03">
        <w:t>487</w:t>
      </w:r>
      <w:r>
        <w:t>.</w:t>
      </w:r>
      <w:r w:rsidR="00D47B03">
        <w:t>792</w:t>
      </w:r>
      <w:r>
        <w:t>,</w:t>
      </w:r>
      <w:r w:rsidR="00D47B03">
        <w:t>26</w:t>
      </w:r>
      <w:r>
        <w:t xml:space="preserve"> kuna. (Tablica 2.3.</w:t>
      </w:r>
      <w:r w:rsidR="00D47B03">
        <w:t>16</w:t>
      </w:r>
      <w:r>
        <w:t>.)</w:t>
      </w:r>
    </w:p>
    <w:p w14:paraId="0CD4D636" w14:textId="77777777" w:rsidR="00F14DE1" w:rsidRDefault="00F14DE1" w:rsidP="00F14DE1"/>
    <w:p w14:paraId="5C2A90A9" w14:textId="608E65CB" w:rsidR="00F14DE1" w:rsidRPr="00940F6C" w:rsidRDefault="00F14DE1" w:rsidP="00F14DE1">
      <w:pPr>
        <w:spacing w:line="240" w:lineRule="auto"/>
      </w:pPr>
      <w:r>
        <w:rPr>
          <w:sz w:val="20"/>
        </w:rPr>
        <w:t>Tablica 2.3.</w:t>
      </w:r>
      <w:r w:rsidR="00D47B03">
        <w:rPr>
          <w:sz w:val="20"/>
        </w:rPr>
        <w:t>16</w:t>
      </w:r>
      <w:r w:rsidRPr="00F12630">
        <w:rPr>
          <w:sz w:val="20"/>
        </w:rPr>
        <w:t xml:space="preserve">. </w:t>
      </w:r>
      <w:r>
        <w:rPr>
          <w:sz w:val="20"/>
        </w:rPr>
        <w:t xml:space="preserve">Struktura prihoda </w:t>
      </w:r>
      <w:r w:rsidR="00D47B03">
        <w:rPr>
          <w:sz w:val="20"/>
        </w:rPr>
        <w:t>karlovačkih</w:t>
      </w:r>
      <w:r>
        <w:rPr>
          <w:sz w:val="20"/>
        </w:rPr>
        <w:t xml:space="preserve"> sportskih klubova u 2019.</w:t>
      </w:r>
    </w:p>
    <w:tbl>
      <w:tblPr>
        <w:tblStyle w:val="GridTable4Accent2"/>
        <w:tblW w:w="9919" w:type="dxa"/>
        <w:tblInd w:w="-289" w:type="dxa"/>
        <w:tblLook w:val="04A0" w:firstRow="1" w:lastRow="0" w:firstColumn="1" w:lastColumn="0" w:noHBand="0" w:noVBand="1"/>
      </w:tblPr>
      <w:tblGrid>
        <w:gridCol w:w="6658"/>
        <w:gridCol w:w="2410"/>
        <w:gridCol w:w="851"/>
      </w:tblGrid>
      <w:tr w:rsidR="00F14DE1" w:rsidRPr="00DF7675" w14:paraId="08ABDB90" w14:textId="77777777" w:rsidTr="00700799">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6658" w:type="dxa"/>
            <w:vAlign w:val="center"/>
            <w:hideMark/>
          </w:tcPr>
          <w:p w14:paraId="67FC8254" w14:textId="77777777" w:rsidR="00F14DE1" w:rsidRPr="00DF7675" w:rsidRDefault="00F14DE1" w:rsidP="00700799">
            <w:pPr>
              <w:spacing w:after="0" w:line="240" w:lineRule="auto"/>
              <w:ind w:left="0"/>
              <w:jc w:val="center"/>
              <w:rPr>
                <w:rFonts w:asciiTheme="minorHAnsi" w:eastAsia="Times New Roman" w:hAnsiTheme="minorHAnsi" w:cstheme="minorHAnsi"/>
                <w:sz w:val="22"/>
                <w:szCs w:val="22"/>
                <w:lang w:eastAsia="hr-HR"/>
              </w:rPr>
            </w:pPr>
            <w:r w:rsidRPr="00DF7675">
              <w:rPr>
                <w:rFonts w:asciiTheme="minorHAnsi" w:eastAsia="Times New Roman" w:hAnsiTheme="minorHAnsi" w:cstheme="minorHAnsi"/>
                <w:sz w:val="22"/>
                <w:szCs w:val="22"/>
                <w:lang w:eastAsia="hr-HR"/>
              </w:rPr>
              <w:t>2019.</w:t>
            </w:r>
          </w:p>
        </w:tc>
        <w:tc>
          <w:tcPr>
            <w:tcW w:w="2410" w:type="dxa"/>
            <w:vAlign w:val="center"/>
            <w:hideMark/>
          </w:tcPr>
          <w:p w14:paraId="5D20AFAC" w14:textId="77777777" w:rsidR="00F14DE1" w:rsidRPr="00DF7675"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22"/>
                <w:szCs w:val="22"/>
                <w:lang w:eastAsia="hr-HR"/>
              </w:rPr>
            </w:pPr>
            <w:r w:rsidRPr="00DF7675">
              <w:rPr>
                <w:rFonts w:asciiTheme="minorHAnsi" w:eastAsia="Times New Roman" w:hAnsiTheme="minorHAnsi" w:cstheme="minorHAnsi"/>
                <w:sz w:val="22"/>
                <w:szCs w:val="22"/>
                <w:lang w:eastAsia="hr-HR"/>
              </w:rPr>
              <w:t>UKUPNO</w:t>
            </w:r>
          </w:p>
        </w:tc>
        <w:tc>
          <w:tcPr>
            <w:tcW w:w="851" w:type="dxa"/>
            <w:vAlign w:val="center"/>
            <w:hideMark/>
          </w:tcPr>
          <w:p w14:paraId="4A004D8C" w14:textId="77777777" w:rsidR="00F14DE1" w:rsidRPr="00DF7675"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22"/>
                <w:szCs w:val="22"/>
                <w:lang w:eastAsia="hr-HR"/>
              </w:rPr>
            </w:pPr>
            <w:r w:rsidRPr="00DF7675">
              <w:rPr>
                <w:rFonts w:asciiTheme="minorHAnsi" w:eastAsia="Times New Roman" w:hAnsiTheme="minorHAnsi" w:cstheme="minorHAnsi"/>
                <w:sz w:val="22"/>
                <w:szCs w:val="22"/>
                <w:lang w:eastAsia="hr-HR"/>
              </w:rPr>
              <w:t>%</w:t>
            </w:r>
          </w:p>
        </w:tc>
      </w:tr>
      <w:tr w:rsidR="00D47B03" w:rsidRPr="00DF7675" w14:paraId="7675E619" w14:textId="77777777" w:rsidTr="00D47B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58" w:type="dxa"/>
            <w:noWrap/>
            <w:vAlign w:val="center"/>
            <w:hideMark/>
          </w:tcPr>
          <w:p w14:paraId="4412E5C6" w14:textId="69E16C85" w:rsidR="00D47B03" w:rsidRPr="00DF7675" w:rsidRDefault="00D47B03" w:rsidP="00D47B03">
            <w:pPr>
              <w:spacing w:after="0" w:line="240" w:lineRule="auto"/>
              <w:ind w:left="0"/>
              <w:jc w:val="left"/>
              <w:rPr>
                <w:rFonts w:asciiTheme="minorHAnsi" w:hAnsiTheme="minorHAnsi" w:cstheme="minorHAnsi"/>
                <w:sz w:val="22"/>
                <w:szCs w:val="22"/>
              </w:rPr>
            </w:pPr>
            <w:r w:rsidRPr="00DF7675">
              <w:rPr>
                <w:rFonts w:asciiTheme="minorHAnsi" w:hAnsiTheme="minorHAnsi" w:cstheme="minorHAnsi"/>
                <w:sz w:val="22"/>
                <w:szCs w:val="22"/>
              </w:rPr>
              <w:t xml:space="preserve">Donacije - sredstva </w:t>
            </w:r>
            <w:r w:rsidR="006C7720">
              <w:rPr>
                <w:rFonts w:asciiTheme="minorHAnsi" w:hAnsiTheme="minorHAnsi" w:cstheme="minorHAnsi"/>
                <w:sz w:val="22"/>
                <w:szCs w:val="22"/>
              </w:rPr>
              <w:t>KŠZ-a/Grada Karlovca</w:t>
            </w:r>
          </w:p>
        </w:tc>
        <w:tc>
          <w:tcPr>
            <w:tcW w:w="2410" w:type="dxa"/>
            <w:noWrap/>
            <w:vAlign w:val="center"/>
            <w:hideMark/>
          </w:tcPr>
          <w:p w14:paraId="2405BB31" w14:textId="18358C87" w:rsidR="00D47B03" w:rsidRPr="00DF7675" w:rsidRDefault="00D47B03" w:rsidP="00D47B0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rPr>
            </w:pPr>
            <w:r>
              <w:rPr>
                <w:rFonts w:ascii="Calibri" w:hAnsi="Calibri" w:cs="Calibri"/>
                <w:color w:val="000000"/>
                <w:sz w:val="22"/>
                <w:szCs w:val="22"/>
              </w:rPr>
              <w:t>2.764.150,00 kn</w:t>
            </w:r>
          </w:p>
        </w:tc>
        <w:tc>
          <w:tcPr>
            <w:tcW w:w="851" w:type="dxa"/>
            <w:noWrap/>
            <w:vAlign w:val="center"/>
            <w:hideMark/>
          </w:tcPr>
          <w:p w14:paraId="0AEB0D9D" w14:textId="5A532526" w:rsidR="00D47B03" w:rsidRPr="00DF7675" w:rsidRDefault="00D47B03" w:rsidP="00D47B0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rPr>
            </w:pPr>
            <w:r>
              <w:rPr>
                <w:rFonts w:ascii="Calibri" w:hAnsi="Calibri" w:cs="Calibri"/>
                <w:color w:val="000000"/>
                <w:sz w:val="22"/>
                <w:szCs w:val="22"/>
              </w:rPr>
              <w:t>26%</w:t>
            </w:r>
          </w:p>
        </w:tc>
      </w:tr>
      <w:tr w:rsidR="00D47B03" w:rsidRPr="00DF7675" w14:paraId="1149A47E" w14:textId="77777777" w:rsidTr="00D47B03">
        <w:trPr>
          <w:trHeight w:val="300"/>
        </w:trPr>
        <w:tc>
          <w:tcPr>
            <w:cnfStyle w:val="001000000000" w:firstRow="0" w:lastRow="0" w:firstColumn="1" w:lastColumn="0" w:oddVBand="0" w:evenVBand="0" w:oddHBand="0" w:evenHBand="0" w:firstRowFirstColumn="0" w:firstRowLastColumn="0" w:lastRowFirstColumn="0" w:lastRowLastColumn="0"/>
            <w:tcW w:w="6658" w:type="dxa"/>
            <w:noWrap/>
            <w:vAlign w:val="center"/>
            <w:hideMark/>
          </w:tcPr>
          <w:p w14:paraId="2409316A" w14:textId="77777777" w:rsidR="00D47B03" w:rsidRPr="00DF7675" w:rsidRDefault="00D47B03" w:rsidP="00D47B03">
            <w:pPr>
              <w:spacing w:after="0" w:line="240" w:lineRule="auto"/>
              <w:ind w:left="0"/>
              <w:jc w:val="left"/>
              <w:rPr>
                <w:rFonts w:asciiTheme="minorHAnsi" w:hAnsiTheme="minorHAnsi" w:cstheme="minorHAnsi"/>
                <w:sz w:val="22"/>
                <w:szCs w:val="22"/>
              </w:rPr>
            </w:pPr>
            <w:r w:rsidRPr="00DF7675">
              <w:rPr>
                <w:rFonts w:asciiTheme="minorHAnsi" w:hAnsiTheme="minorHAnsi" w:cstheme="minorHAnsi"/>
                <w:sz w:val="22"/>
                <w:szCs w:val="22"/>
              </w:rPr>
              <w:t>Vlastiti prihodi od imovine - najam, financijska imovina i dr.</w:t>
            </w:r>
          </w:p>
        </w:tc>
        <w:tc>
          <w:tcPr>
            <w:tcW w:w="2410" w:type="dxa"/>
            <w:noWrap/>
            <w:vAlign w:val="center"/>
            <w:hideMark/>
          </w:tcPr>
          <w:p w14:paraId="0FB96B61" w14:textId="1A4DF56B" w:rsidR="00D47B03" w:rsidRPr="00DF7675" w:rsidRDefault="00D47B03" w:rsidP="00D47B0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Pr>
                <w:rFonts w:ascii="Calibri" w:hAnsi="Calibri" w:cs="Calibri"/>
                <w:color w:val="000000"/>
                <w:sz w:val="22"/>
                <w:szCs w:val="22"/>
              </w:rPr>
              <w:t>923.311,00 kn</w:t>
            </w:r>
          </w:p>
        </w:tc>
        <w:tc>
          <w:tcPr>
            <w:tcW w:w="851" w:type="dxa"/>
            <w:noWrap/>
            <w:vAlign w:val="center"/>
            <w:hideMark/>
          </w:tcPr>
          <w:p w14:paraId="575920BC" w14:textId="39776645" w:rsidR="00D47B03" w:rsidRPr="00DF7675" w:rsidRDefault="00D47B03" w:rsidP="00D47B0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Pr>
                <w:rFonts w:ascii="Calibri" w:hAnsi="Calibri" w:cs="Calibri"/>
                <w:color w:val="000000"/>
                <w:sz w:val="22"/>
                <w:szCs w:val="22"/>
              </w:rPr>
              <w:t>9%</w:t>
            </w:r>
          </w:p>
        </w:tc>
      </w:tr>
      <w:tr w:rsidR="00D47B03" w:rsidRPr="00DF7675" w14:paraId="6B5A844D" w14:textId="77777777" w:rsidTr="00D47B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58" w:type="dxa"/>
            <w:noWrap/>
            <w:vAlign w:val="center"/>
            <w:hideMark/>
          </w:tcPr>
          <w:p w14:paraId="5138213B" w14:textId="77777777" w:rsidR="00D47B03" w:rsidRPr="00DF7675" w:rsidRDefault="00D47B03" w:rsidP="00D47B03">
            <w:pPr>
              <w:spacing w:after="0" w:line="240" w:lineRule="auto"/>
              <w:ind w:left="0"/>
              <w:jc w:val="left"/>
              <w:rPr>
                <w:rFonts w:asciiTheme="minorHAnsi" w:hAnsiTheme="minorHAnsi" w:cstheme="minorHAnsi"/>
                <w:sz w:val="22"/>
                <w:szCs w:val="22"/>
              </w:rPr>
            </w:pPr>
            <w:r w:rsidRPr="00DF7675">
              <w:rPr>
                <w:rFonts w:asciiTheme="minorHAnsi" w:hAnsiTheme="minorHAnsi" w:cstheme="minorHAnsi"/>
                <w:sz w:val="22"/>
                <w:szCs w:val="22"/>
              </w:rPr>
              <w:t>Donacije - sredstva županijske sportske zajednice</w:t>
            </w:r>
          </w:p>
        </w:tc>
        <w:tc>
          <w:tcPr>
            <w:tcW w:w="2410" w:type="dxa"/>
            <w:noWrap/>
            <w:vAlign w:val="center"/>
            <w:hideMark/>
          </w:tcPr>
          <w:p w14:paraId="715FBBC2" w14:textId="4333772B" w:rsidR="00D47B03" w:rsidRPr="00DF7675" w:rsidRDefault="00D47B03" w:rsidP="00D47B0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Calibri" w:hAnsi="Calibri" w:cs="Calibri"/>
                <w:color w:val="000000"/>
                <w:sz w:val="22"/>
                <w:szCs w:val="22"/>
              </w:rPr>
              <w:t>159.325,00 kn</w:t>
            </w:r>
          </w:p>
        </w:tc>
        <w:tc>
          <w:tcPr>
            <w:tcW w:w="851" w:type="dxa"/>
            <w:noWrap/>
            <w:vAlign w:val="center"/>
            <w:hideMark/>
          </w:tcPr>
          <w:p w14:paraId="00B2EDD4" w14:textId="599A4DA2" w:rsidR="00D47B03" w:rsidRPr="00DF7675" w:rsidRDefault="00D47B03" w:rsidP="00D47B0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Calibri" w:hAnsi="Calibri" w:cs="Calibri"/>
                <w:color w:val="000000"/>
                <w:sz w:val="22"/>
                <w:szCs w:val="22"/>
              </w:rPr>
              <w:t>2%</w:t>
            </w:r>
          </w:p>
        </w:tc>
      </w:tr>
      <w:tr w:rsidR="00D47B03" w:rsidRPr="00DF7675" w14:paraId="3C566AC9" w14:textId="77777777" w:rsidTr="00D47B03">
        <w:trPr>
          <w:trHeight w:val="300"/>
        </w:trPr>
        <w:tc>
          <w:tcPr>
            <w:cnfStyle w:val="001000000000" w:firstRow="0" w:lastRow="0" w:firstColumn="1" w:lastColumn="0" w:oddVBand="0" w:evenVBand="0" w:oddHBand="0" w:evenHBand="0" w:firstRowFirstColumn="0" w:firstRowLastColumn="0" w:lastRowFirstColumn="0" w:lastRowLastColumn="0"/>
            <w:tcW w:w="6658" w:type="dxa"/>
            <w:noWrap/>
            <w:vAlign w:val="center"/>
            <w:hideMark/>
          </w:tcPr>
          <w:p w14:paraId="0A927736" w14:textId="77777777" w:rsidR="00D47B03" w:rsidRPr="00DF7675" w:rsidRDefault="00D47B03" w:rsidP="00D47B03">
            <w:pPr>
              <w:spacing w:after="0" w:line="240" w:lineRule="auto"/>
              <w:ind w:left="0"/>
              <w:jc w:val="left"/>
              <w:rPr>
                <w:rFonts w:asciiTheme="minorHAnsi" w:hAnsiTheme="minorHAnsi" w:cstheme="minorHAnsi"/>
                <w:sz w:val="22"/>
                <w:szCs w:val="22"/>
              </w:rPr>
            </w:pPr>
            <w:r w:rsidRPr="00DF7675">
              <w:rPr>
                <w:rFonts w:asciiTheme="minorHAnsi" w:hAnsiTheme="minorHAnsi" w:cstheme="minorHAnsi"/>
                <w:sz w:val="22"/>
                <w:szCs w:val="22"/>
              </w:rPr>
              <w:t>Članarina</w:t>
            </w:r>
          </w:p>
        </w:tc>
        <w:tc>
          <w:tcPr>
            <w:tcW w:w="2410" w:type="dxa"/>
            <w:noWrap/>
            <w:vAlign w:val="center"/>
            <w:hideMark/>
          </w:tcPr>
          <w:p w14:paraId="2FF40D96" w14:textId="33BF3D53" w:rsidR="00D47B03" w:rsidRPr="00DF7675" w:rsidRDefault="00D47B03" w:rsidP="00D47B0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Pr>
                <w:rFonts w:ascii="Calibri" w:hAnsi="Calibri" w:cs="Calibri"/>
                <w:color w:val="000000"/>
                <w:sz w:val="22"/>
                <w:szCs w:val="22"/>
              </w:rPr>
              <w:t>2.461.595,00 kn</w:t>
            </w:r>
          </w:p>
        </w:tc>
        <w:tc>
          <w:tcPr>
            <w:tcW w:w="851" w:type="dxa"/>
            <w:noWrap/>
            <w:vAlign w:val="center"/>
            <w:hideMark/>
          </w:tcPr>
          <w:p w14:paraId="40BA0B75" w14:textId="0859EC98" w:rsidR="00D47B03" w:rsidRPr="00DF7675" w:rsidRDefault="00D47B03" w:rsidP="00D47B0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Pr>
                <w:rFonts w:ascii="Calibri" w:hAnsi="Calibri" w:cs="Calibri"/>
                <w:color w:val="000000"/>
                <w:sz w:val="22"/>
                <w:szCs w:val="22"/>
              </w:rPr>
              <w:t>23%</w:t>
            </w:r>
          </w:p>
        </w:tc>
      </w:tr>
      <w:tr w:rsidR="00D47B03" w:rsidRPr="00DF7675" w14:paraId="7E2E3008" w14:textId="77777777" w:rsidTr="00D47B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58" w:type="dxa"/>
            <w:noWrap/>
            <w:vAlign w:val="center"/>
            <w:hideMark/>
          </w:tcPr>
          <w:p w14:paraId="5A4B6E58" w14:textId="793D2150" w:rsidR="00D47B03" w:rsidRPr="00DF7675" w:rsidRDefault="00D47B03" w:rsidP="00D47B03">
            <w:pPr>
              <w:spacing w:after="0" w:line="240" w:lineRule="auto"/>
              <w:ind w:left="0"/>
              <w:jc w:val="left"/>
              <w:rPr>
                <w:rFonts w:asciiTheme="minorHAnsi" w:hAnsiTheme="minorHAnsi" w:cstheme="minorHAnsi"/>
                <w:sz w:val="22"/>
                <w:szCs w:val="22"/>
              </w:rPr>
            </w:pPr>
            <w:r w:rsidRPr="00DF7675">
              <w:rPr>
                <w:rFonts w:asciiTheme="minorHAnsi" w:hAnsiTheme="minorHAnsi" w:cstheme="minorHAnsi"/>
                <w:sz w:val="22"/>
                <w:szCs w:val="22"/>
              </w:rPr>
              <w:t>Kotizacije za organiziran</w:t>
            </w:r>
            <w:r w:rsidR="006C7720">
              <w:rPr>
                <w:rFonts w:asciiTheme="minorHAnsi" w:hAnsiTheme="minorHAnsi" w:cstheme="minorHAnsi"/>
                <w:sz w:val="22"/>
                <w:szCs w:val="22"/>
              </w:rPr>
              <w:t>j</w:t>
            </w:r>
            <w:r w:rsidRPr="00DF7675">
              <w:rPr>
                <w:rFonts w:asciiTheme="minorHAnsi" w:hAnsiTheme="minorHAnsi" w:cstheme="minorHAnsi"/>
                <w:sz w:val="22"/>
                <w:szCs w:val="22"/>
              </w:rPr>
              <w:t>a natjecanja</w:t>
            </w:r>
          </w:p>
        </w:tc>
        <w:tc>
          <w:tcPr>
            <w:tcW w:w="2410" w:type="dxa"/>
            <w:noWrap/>
            <w:vAlign w:val="center"/>
            <w:hideMark/>
          </w:tcPr>
          <w:p w14:paraId="1AD51132" w14:textId="4402598C" w:rsidR="00D47B03" w:rsidRPr="00DF7675" w:rsidRDefault="00D47B03" w:rsidP="00D47B0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Calibri" w:hAnsi="Calibri" w:cs="Calibri"/>
                <w:color w:val="000000"/>
                <w:sz w:val="22"/>
                <w:szCs w:val="22"/>
              </w:rPr>
              <w:t>1.078.220,40 kn</w:t>
            </w:r>
          </w:p>
        </w:tc>
        <w:tc>
          <w:tcPr>
            <w:tcW w:w="851" w:type="dxa"/>
            <w:noWrap/>
            <w:vAlign w:val="center"/>
            <w:hideMark/>
          </w:tcPr>
          <w:p w14:paraId="7B015BDD" w14:textId="0500837F" w:rsidR="00D47B03" w:rsidRPr="00DF7675" w:rsidRDefault="00D47B03" w:rsidP="00D47B0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Calibri" w:hAnsi="Calibri" w:cs="Calibri"/>
                <w:color w:val="000000"/>
                <w:sz w:val="22"/>
                <w:szCs w:val="22"/>
              </w:rPr>
              <w:t>10%</w:t>
            </w:r>
          </w:p>
        </w:tc>
      </w:tr>
      <w:tr w:rsidR="00D47B03" w:rsidRPr="00DF7675" w14:paraId="31641164" w14:textId="77777777" w:rsidTr="00D47B03">
        <w:trPr>
          <w:trHeight w:val="300"/>
        </w:trPr>
        <w:tc>
          <w:tcPr>
            <w:cnfStyle w:val="001000000000" w:firstRow="0" w:lastRow="0" w:firstColumn="1" w:lastColumn="0" w:oddVBand="0" w:evenVBand="0" w:oddHBand="0" w:evenHBand="0" w:firstRowFirstColumn="0" w:firstRowLastColumn="0" w:lastRowFirstColumn="0" w:lastRowLastColumn="0"/>
            <w:tcW w:w="6658" w:type="dxa"/>
            <w:noWrap/>
            <w:vAlign w:val="center"/>
            <w:hideMark/>
          </w:tcPr>
          <w:p w14:paraId="4CF5A1C2" w14:textId="77777777" w:rsidR="00D47B03" w:rsidRPr="00DF7675" w:rsidRDefault="00D47B03" w:rsidP="00D47B03">
            <w:pPr>
              <w:spacing w:after="0" w:line="240" w:lineRule="auto"/>
              <w:ind w:left="0"/>
              <w:jc w:val="left"/>
              <w:rPr>
                <w:rFonts w:asciiTheme="minorHAnsi" w:hAnsiTheme="minorHAnsi" w:cstheme="minorHAnsi"/>
                <w:sz w:val="22"/>
                <w:szCs w:val="22"/>
              </w:rPr>
            </w:pPr>
            <w:r w:rsidRPr="00DF7675">
              <w:rPr>
                <w:rFonts w:asciiTheme="minorHAnsi" w:hAnsiTheme="minorHAnsi" w:cstheme="minorHAnsi"/>
                <w:sz w:val="22"/>
                <w:szCs w:val="22"/>
              </w:rPr>
              <w:t>Sponzorstva</w:t>
            </w:r>
          </w:p>
        </w:tc>
        <w:tc>
          <w:tcPr>
            <w:tcW w:w="2410" w:type="dxa"/>
            <w:noWrap/>
            <w:vAlign w:val="center"/>
            <w:hideMark/>
          </w:tcPr>
          <w:p w14:paraId="064B7D40" w14:textId="3593EDD4" w:rsidR="00D47B03" w:rsidRPr="00DF7675" w:rsidRDefault="00D47B03" w:rsidP="00D47B0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Pr>
                <w:rFonts w:ascii="Calibri" w:hAnsi="Calibri" w:cs="Calibri"/>
                <w:color w:val="000000"/>
                <w:sz w:val="22"/>
                <w:szCs w:val="22"/>
              </w:rPr>
              <w:t>1.081.637,00 kn</w:t>
            </w:r>
          </w:p>
        </w:tc>
        <w:tc>
          <w:tcPr>
            <w:tcW w:w="851" w:type="dxa"/>
            <w:noWrap/>
            <w:vAlign w:val="center"/>
            <w:hideMark/>
          </w:tcPr>
          <w:p w14:paraId="1910B7B3" w14:textId="35428F3B" w:rsidR="00D47B03" w:rsidRPr="00DF7675" w:rsidRDefault="00D47B03" w:rsidP="00D47B0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Pr>
                <w:rFonts w:ascii="Calibri" w:hAnsi="Calibri" w:cs="Calibri"/>
                <w:color w:val="000000"/>
                <w:sz w:val="22"/>
                <w:szCs w:val="22"/>
              </w:rPr>
              <w:t>10%</w:t>
            </w:r>
          </w:p>
        </w:tc>
      </w:tr>
      <w:tr w:rsidR="00D47B03" w:rsidRPr="00DF7675" w14:paraId="3566CA3E" w14:textId="77777777" w:rsidTr="00D47B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58" w:type="dxa"/>
            <w:noWrap/>
            <w:vAlign w:val="center"/>
            <w:hideMark/>
          </w:tcPr>
          <w:p w14:paraId="66FBE81E" w14:textId="77777777" w:rsidR="00D47B03" w:rsidRPr="00DF7675" w:rsidRDefault="00D47B03" w:rsidP="00D47B03">
            <w:pPr>
              <w:spacing w:after="0" w:line="240" w:lineRule="auto"/>
              <w:ind w:left="0"/>
              <w:jc w:val="left"/>
              <w:rPr>
                <w:rFonts w:asciiTheme="minorHAnsi" w:hAnsiTheme="minorHAnsi" w:cstheme="minorHAnsi"/>
                <w:sz w:val="22"/>
                <w:szCs w:val="22"/>
              </w:rPr>
            </w:pPr>
            <w:r w:rsidRPr="00DF7675">
              <w:rPr>
                <w:rFonts w:asciiTheme="minorHAnsi" w:hAnsiTheme="minorHAnsi" w:cstheme="minorHAnsi"/>
                <w:sz w:val="22"/>
                <w:szCs w:val="22"/>
              </w:rPr>
              <w:t>Donacije – gospodarstvo - od trgovačkih društava i pravnih osoba</w:t>
            </w:r>
          </w:p>
        </w:tc>
        <w:tc>
          <w:tcPr>
            <w:tcW w:w="2410" w:type="dxa"/>
            <w:noWrap/>
            <w:vAlign w:val="center"/>
            <w:hideMark/>
          </w:tcPr>
          <w:p w14:paraId="6904A8FA" w14:textId="4D5C4266" w:rsidR="00D47B03" w:rsidRPr="00DF7675" w:rsidRDefault="00D47B03" w:rsidP="00D47B0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Calibri" w:hAnsi="Calibri" w:cs="Calibri"/>
                <w:color w:val="000000"/>
                <w:sz w:val="22"/>
                <w:szCs w:val="22"/>
              </w:rPr>
              <w:t>1.257.606,00 kn</w:t>
            </w:r>
          </w:p>
        </w:tc>
        <w:tc>
          <w:tcPr>
            <w:tcW w:w="851" w:type="dxa"/>
            <w:noWrap/>
            <w:vAlign w:val="center"/>
            <w:hideMark/>
          </w:tcPr>
          <w:p w14:paraId="72D3761A" w14:textId="39864FE6" w:rsidR="00D47B03" w:rsidRPr="00DF7675" w:rsidRDefault="00D47B03" w:rsidP="00D47B0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Calibri" w:hAnsi="Calibri" w:cs="Calibri"/>
                <w:color w:val="000000"/>
                <w:sz w:val="22"/>
                <w:szCs w:val="22"/>
              </w:rPr>
              <w:t>12%</w:t>
            </w:r>
          </w:p>
        </w:tc>
      </w:tr>
      <w:tr w:rsidR="00D47B03" w:rsidRPr="00DF7675" w14:paraId="34482BE6" w14:textId="77777777" w:rsidTr="00D47B03">
        <w:trPr>
          <w:trHeight w:val="300"/>
        </w:trPr>
        <w:tc>
          <w:tcPr>
            <w:cnfStyle w:val="001000000000" w:firstRow="0" w:lastRow="0" w:firstColumn="1" w:lastColumn="0" w:oddVBand="0" w:evenVBand="0" w:oddHBand="0" w:evenHBand="0" w:firstRowFirstColumn="0" w:firstRowLastColumn="0" w:lastRowFirstColumn="0" w:lastRowLastColumn="0"/>
            <w:tcW w:w="6658" w:type="dxa"/>
            <w:noWrap/>
            <w:vAlign w:val="center"/>
            <w:hideMark/>
          </w:tcPr>
          <w:p w14:paraId="43697DAC" w14:textId="77777777" w:rsidR="00D47B03" w:rsidRPr="00DF7675" w:rsidRDefault="00D47B03" w:rsidP="00D47B03">
            <w:pPr>
              <w:spacing w:after="0" w:line="240" w:lineRule="auto"/>
              <w:ind w:left="0"/>
              <w:jc w:val="left"/>
              <w:rPr>
                <w:rFonts w:asciiTheme="minorHAnsi" w:hAnsiTheme="minorHAnsi" w:cstheme="minorHAnsi"/>
                <w:sz w:val="22"/>
                <w:szCs w:val="22"/>
              </w:rPr>
            </w:pPr>
            <w:r w:rsidRPr="00DF7675">
              <w:rPr>
                <w:rFonts w:asciiTheme="minorHAnsi" w:hAnsiTheme="minorHAnsi" w:cstheme="minorHAnsi"/>
                <w:sz w:val="22"/>
                <w:szCs w:val="22"/>
              </w:rPr>
              <w:t>Ostali prihodi – prodaja roba i pružanje usluga, drugi prihodi od donacija, ostali prihodi</w:t>
            </w:r>
          </w:p>
        </w:tc>
        <w:tc>
          <w:tcPr>
            <w:tcW w:w="2410" w:type="dxa"/>
            <w:noWrap/>
            <w:vAlign w:val="center"/>
            <w:hideMark/>
          </w:tcPr>
          <w:p w14:paraId="4106FE76" w14:textId="44393273" w:rsidR="00D47B03" w:rsidRPr="00DF7675" w:rsidRDefault="00D47B03" w:rsidP="00D47B0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Pr>
                <w:rFonts w:ascii="Calibri" w:hAnsi="Calibri" w:cs="Calibri"/>
                <w:color w:val="000000"/>
                <w:sz w:val="22"/>
                <w:szCs w:val="22"/>
              </w:rPr>
              <w:t>761.947,86 kn</w:t>
            </w:r>
          </w:p>
        </w:tc>
        <w:tc>
          <w:tcPr>
            <w:tcW w:w="851" w:type="dxa"/>
            <w:noWrap/>
            <w:vAlign w:val="center"/>
            <w:hideMark/>
          </w:tcPr>
          <w:p w14:paraId="445CB994" w14:textId="071EC9C3" w:rsidR="00D47B03" w:rsidRPr="00DF7675" w:rsidRDefault="00D47B03" w:rsidP="00D47B0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Pr>
                <w:rFonts w:ascii="Calibri" w:hAnsi="Calibri" w:cs="Calibri"/>
                <w:color w:val="000000"/>
                <w:sz w:val="22"/>
                <w:szCs w:val="22"/>
              </w:rPr>
              <w:t>7%</w:t>
            </w:r>
          </w:p>
        </w:tc>
      </w:tr>
      <w:tr w:rsidR="00D47B03" w:rsidRPr="00DF7675" w14:paraId="02748AF5" w14:textId="77777777" w:rsidTr="004E609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58" w:type="dxa"/>
            <w:noWrap/>
            <w:vAlign w:val="center"/>
          </w:tcPr>
          <w:p w14:paraId="4FC8D4D2" w14:textId="77777777" w:rsidR="00D47B03" w:rsidRPr="00DF7675" w:rsidRDefault="00D47B03" w:rsidP="00D47B03">
            <w:pPr>
              <w:spacing w:after="0" w:line="240" w:lineRule="auto"/>
              <w:ind w:left="0"/>
              <w:jc w:val="left"/>
              <w:rPr>
                <w:rFonts w:asciiTheme="minorHAnsi" w:eastAsia="Times New Roman" w:hAnsiTheme="minorHAnsi" w:cstheme="minorHAnsi"/>
                <w:sz w:val="22"/>
                <w:szCs w:val="22"/>
                <w:lang w:eastAsia="hr-HR"/>
              </w:rPr>
            </w:pPr>
            <w:r w:rsidRPr="00DF7675">
              <w:rPr>
                <w:rFonts w:asciiTheme="minorHAnsi" w:eastAsia="Times New Roman" w:hAnsiTheme="minorHAnsi" w:cstheme="minorHAnsi"/>
                <w:sz w:val="22"/>
                <w:szCs w:val="22"/>
                <w:lang w:eastAsia="hr-HR"/>
              </w:rPr>
              <w:t>PRIHODI UKUPNO</w:t>
            </w:r>
          </w:p>
        </w:tc>
        <w:tc>
          <w:tcPr>
            <w:tcW w:w="2410" w:type="dxa"/>
            <w:noWrap/>
            <w:vAlign w:val="bottom"/>
          </w:tcPr>
          <w:p w14:paraId="669953F4" w14:textId="79BBCFCE" w:rsidR="00D47B03" w:rsidRPr="00D47B03" w:rsidRDefault="00D47B03" w:rsidP="00D47B0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2"/>
                <w:szCs w:val="22"/>
              </w:rPr>
            </w:pPr>
            <w:r w:rsidRPr="00D47B03">
              <w:rPr>
                <w:rFonts w:ascii="Calibri" w:hAnsi="Calibri" w:cs="Calibri"/>
                <w:b/>
                <w:bCs/>
                <w:color w:val="000000"/>
                <w:sz w:val="22"/>
                <w:szCs w:val="22"/>
              </w:rPr>
              <w:t>10.487.792,26 kn</w:t>
            </w:r>
          </w:p>
        </w:tc>
        <w:tc>
          <w:tcPr>
            <w:tcW w:w="851" w:type="dxa"/>
            <w:noWrap/>
            <w:vAlign w:val="bottom"/>
          </w:tcPr>
          <w:p w14:paraId="2336A56A" w14:textId="26C904C4" w:rsidR="00D47B03" w:rsidRPr="00D47B03" w:rsidRDefault="00D47B03" w:rsidP="00D47B0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22"/>
                <w:szCs w:val="22"/>
              </w:rPr>
            </w:pPr>
            <w:r w:rsidRPr="00D47B03">
              <w:rPr>
                <w:rFonts w:ascii="Calibri" w:hAnsi="Calibri" w:cs="Calibri"/>
                <w:b/>
                <w:bCs/>
                <w:color w:val="000000"/>
                <w:sz w:val="22"/>
                <w:szCs w:val="22"/>
              </w:rPr>
              <w:t>100%</w:t>
            </w:r>
          </w:p>
        </w:tc>
      </w:tr>
    </w:tbl>
    <w:p w14:paraId="4C039C5D" w14:textId="7052EA93" w:rsidR="00F14DE1" w:rsidRPr="00EF1AA9" w:rsidRDefault="00F14DE1" w:rsidP="00F14DE1">
      <w:pPr>
        <w:spacing w:line="240" w:lineRule="auto"/>
        <w:rPr>
          <w:sz w:val="20"/>
        </w:rPr>
      </w:pPr>
      <w:r w:rsidRPr="00EF1AA9">
        <w:rPr>
          <w:sz w:val="20"/>
        </w:rPr>
        <w:t xml:space="preserve">Izvor: Ministarstvo financija RH, Registar neprofitnih organizacija, </w:t>
      </w:r>
      <w:r>
        <w:rPr>
          <w:sz w:val="20"/>
        </w:rPr>
        <w:t>2020</w:t>
      </w:r>
      <w:r w:rsidRPr="00EF1AA9">
        <w:rPr>
          <w:sz w:val="20"/>
        </w:rPr>
        <w:t>.</w:t>
      </w:r>
      <w:r>
        <w:rPr>
          <w:sz w:val="20"/>
        </w:rPr>
        <w:t xml:space="preserve">, </w:t>
      </w:r>
      <w:r w:rsidR="00D47B03">
        <w:rPr>
          <w:sz w:val="20"/>
        </w:rPr>
        <w:t>KŠZ</w:t>
      </w:r>
      <w:r>
        <w:rPr>
          <w:sz w:val="20"/>
        </w:rPr>
        <w:t>, izračun autora</w:t>
      </w:r>
    </w:p>
    <w:p w14:paraId="419280F1" w14:textId="77777777" w:rsidR="00F14DE1" w:rsidRDefault="00F14DE1" w:rsidP="00F14DE1"/>
    <w:p w14:paraId="2C697046" w14:textId="134FB654" w:rsidR="00F14DE1" w:rsidRDefault="00F14DE1" w:rsidP="00F14DE1">
      <w:r>
        <w:t xml:space="preserve">Prosječno ostvareni godišnji prihodi bili u visini od oko </w:t>
      </w:r>
      <w:r w:rsidR="00D47B03">
        <w:t>244</w:t>
      </w:r>
      <w:r>
        <w:t xml:space="preserve">.000 kn po klubu. Međutim, raspon godišnjih prihoda je vrlo velik i kreće se od klubova koji su ostvarili manje od </w:t>
      </w:r>
      <w:r w:rsidR="00D47B03">
        <w:t>10</w:t>
      </w:r>
      <w:r>
        <w:t xml:space="preserve">.000 kn godišnjih prihoda do klubova koji su ostvarili više od </w:t>
      </w:r>
      <w:r w:rsidR="00D47B03">
        <w:t>1,5</w:t>
      </w:r>
      <w:r>
        <w:t xml:space="preserve"> milijuna kuna prihoda. Ukupno </w:t>
      </w:r>
      <w:r w:rsidR="006C7720">
        <w:t>su</w:t>
      </w:r>
      <w:r>
        <w:t xml:space="preserve"> 6 </w:t>
      </w:r>
      <w:r w:rsidR="00D47B03">
        <w:t>karlovač</w:t>
      </w:r>
      <w:r w:rsidR="006C7720">
        <w:t>ka</w:t>
      </w:r>
      <w:r>
        <w:t xml:space="preserve"> sportsk</w:t>
      </w:r>
      <w:r w:rsidR="006C7720">
        <w:t>a</w:t>
      </w:r>
      <w:r>
        <w:t xml:space="preserve"> kluba u 2019. godini uprihodili više od 1.000.000 kn. Između 500.001 i 1.000.000 kn prihoda ostvarilo je </w:t>
      </w:r>
      <w:r w:rsidR="006C7720">
        <w:t>5</w:t>
      </w:r>
      <w:r>
        <w:t xml:space="preserve"> sportskih klubova. U rasponu od 200.001 do 500.000 kn prihoda bil</w:t>
      </w:r>
      <w:r w:rsidR="006C7720">
        <w:t>o je</w:t>
      </w:r>
      <w:r>
        <w:t xml:space="preserve"> </w:t>
      </w:r>
      <w:r w:rsidR="006C7720">
        <w:t>8</w:t>
      </w:r>
      <w:r>
        <w:t xml:space="preserve"> klub</w:t>
      </w:r>
      <w:r w:rsidR="006C7720">
        <w:t>ova, a od 100.001 do 200.000 kn njih 4. (Tablica 2.3.17.)</w:t>
      </w:r>
    </w:p>
    <w:p w14:paraId="6404F549" w14:textId="297FFE53" w:rsidR="00F14DE1" w:rsidRDefault="00F14DE1" w:rsidP="00F14DE1">
      <w:r w:rsidRPr="00DF7675">
        <w:rPr>
          <w:rStyle w:val="Naglaeno"/>
        </w:rPr>
        <w:t xml:space="preserve">Najveći broj </w:t>
      </w:r>
      <w:r w:rsidR="006C7720">
        <w:rPr>
          <w:rStyle w:val="Naglaeno"/>
        </w:rPr>
        <w:t xml:space="preserve">karlovačkih </w:t>
      </w:r>
      <w:r w:rsidRPr="00DF7675">
        <w:rPr>
          <w:rStyle w:val="Naglaeno"/>
        </w:rPr>
        <w:t xml:space="preserve">klubova njih </w:t>
      </w:r>
      <w:r w:rsidR="006C7720">
        <w:rPr>
          <w:rStyle w:val="Naglaeno"/>
        </w:rPr>
        <w:t>56</w:t>
      </w:r>
      <w:r w:rsidRPr="00DF7675">
        <w:rPr>
          <w:rStyle w:val="Naglaeno"/>
        </w:rPr>
        <w:t xml:space="preserve">% ostvarilo je godišnje prihode do </w:t>
      </w:r>
      <w:r w:rsidR="006C7720">
        <w:rPr>
          <w:rStyle w:val="Naglaeno"/>
        </w:rPr>
        <w:t>1</w:t>
      </w:r>
      <w:r w:rsidRPr="00DF7675">
        <w:rPr>
          <w:rStyle w:val="Naglaeno"/>
        </w:rPr>
        <w:t>00.000 kn.</w:t>
      </w:r>
      <w:r>
        <w:t xml:space="preserve"> (Tablica 2.3.</w:t>
      </w:r>
      <w:r w:rsidR="006C7720">
        <w:t>17</w:t>
      </w:r>
      <w:r>
        <w:t>.)</w:t>
      </w:r>
    </w:p>
    <w:p w14:paraId="2D42D2C7" w14:textId="77777777" w:rsidR="00F14DE1" w:rsidRDefault="00F14DE1" w:rsidP="00F14DE1"/>
    <w:p w14:paraId="779CED4A" w14:textId="2E4C7B76" w:rsidR="00F14DE1" w:rsidRPr="00940F6C" w:rsidRDefault="00F14DE1" w:rsidP="00F14DE1">
      <w:pPr>
        <w:spacing w:line="240" w:lineRule="auto"/>
      </w:pPr>
      <w:r>
        <w:rPr>
          <w:sz w:val="20"/>
        </w:rPr>
        <w:t>Tablica 2.3.</w:t>
      </w:r>
      <w:r w:rsidR="006C7720">
        <w:rPr>
          <w:sz w:val="20"/>
        </w:rPr>
        <w:t>17</w:t>
      </w:r>
      <w:r w:rsidRPr="00F12630">
        <w:rPr>
          <w:sz w:val="20"/>
        </w:rPr>
        <w:t xml:space="preserve">. </w:t>
      </w:r>
      <w:r>
        <w:rPr>
          <w:sz w:val="20"/>
        </w:rPr>
        <w:t xml:space="preserve">Distribucija klubova prema visini godišnjih prihoda u 2019. godini </w:t>
      </w:r>
    </w:p>
    <w:tbl>
      <w:tblPr>
        <w:tblStyle w:val="GridTable5DarkAccent2"/>
        <w:tblW w:w="6237" w:type="dxa"/>
        <w:tblInd w:w="1413" w:type="dxa"/>
        <w:tblLook w:val="04A0" w:firstRow="1" w:lastRow="0" w:firstColumn="1" w:lastColumn="0" w:noHBand="0" w:noVBand="1"/>
      </w:tblPr>
      <w:tblGrid>
        <w:gridCol w:w="2977"/>
        <w:gridCol w:w="1984"/>
        <w:gridCol w:w="1276"/>
      </w:tblGrid>
      <w:tr w:rsidR="00F14DE1" w:rsidRPr="00BA68EC" w14:paraId="659DA8EA" w14:textId="77777777" w:rsidTr="00B94CA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77" w:type="dxa"/>
            <w:noWrap/>
            <w:vAlign w:val="center"/>
            <w:hideMark/>
          </w:tcPr>
          <w:p w14:paraId="5A481748" w14:textId="77777777" w:rsidR="00F14DE1" w:rsidRPr="00BA68EC" w:rsidRDefault="00F14DE1" w:rsidP="00700799">
            <w:pPr>
              <w:spacing w:after="0" w:line="240" w:lineRule="auto"/>
              <w:ind w:left="0"/>
              <w:jc w:val="center"/>
              <w:rPr>
                <w:rFonts w:ascii="Calibri" w:eastAsia="Times New Roman" w:hAnsi="Calibri" w:cs="Calibri"/>
                <w:sz w:val="22"/>
                <w:szCs w:val="22"/>
                <w:lang w:eastAsia="hr-HR"/>
              </w:rPr>
            </w:pPr>
            <w:r>
              <w:rPr>
                <w:rFonts w:ascii="Calibri" w:eastAsia="Times New Roman" w:hAnsi="Calibri" w:cs="Calibri"/>
                <w:sz w:val="22"/>
                <w:szCs w:val="22"/>
                <w:lang w:eastAsia="hr-HR"/>
              </w:rPr>
              <w:t xml:space="preserve">GODIŠNJI </w:t>
            </w:r>
            <w:r w:rsidRPr="00BA68EC">
              <w:rPr>
                <w:rFonts w:ascii="Calibri" w:eastAsia="Times New Roman" w:hAnsi="Calibri" w:cs="Calibri"/>
                <w:sz w:val="22"/>
                <w:szCs w:val="22"/>
                <w:lang w:eastAsia="hr-HR"/>
              </w:rPr>
              <w:t>PRIHODI</w:t>
            </w:r>
          </w:p>
        </w:tc>
        <w:tc>
          <w:tcPr>
            <w:tcW w:w="1984" w:type="dxa"/>
            <w:noWrap/>
            <w:vAlign w:val="center"/>
            <w:hideMark/>
          </w:tcPr>
          <w:p w14:paraId="1AB21879" w14:textId="77777777" w:rsidR="00F14DE1" w:rsidRPr="00BA68EC"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BA68EC">
              <w:rPr>
                <w:rFonts w:ascii="Calibri" w:eastAsia="Times New Roman" w:hAnsi="Calibri" w:cs="Calibri"/>
                <w:sz w:val="22"/>
                <w:szCs w:val="22"/>
                <w:lang w:eastAsia="hr-HR"/>
              </w:rPr>
              <w:t>BROJ KLUBOVA</w:t>
            </w:r>
          </w:p>
        </w:tc>
        <w:tc>
          <w:tcPr>
            <w:tcW w:w="1276" w:type="dxa"/>
            <w:noWrap/>
            <w:vAlign w:val="center"/>
            <w:hideMark/>
          </w:tcPr>
          <w:p w14:paraId="3D61A257" w14:textId="77777777" w:rsidR="00F14DE1" w:rsidRPr="00BA68EC"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Pr>
                <w:rFonts w:ascii="Calibri" w:eastAsia="Times New Roman" w:hAnsi="Calibri" w:cs="Calibri"/>
                <w:sz w:val="22"/>
                <w:szCs w:val="22"/>
                <w:lang w:eastAsia="hr-HR"/>
              </w:rPr>
              <w:t>%</w:t>
            </w:r>
          </w:p>
        </w:tc>
      </w:tr>
      <w:tr w:rsidR="006C7720" w:rsidRPr="00BA68EC" w14:paraId="0C71338A" w14:textId="77777777" w:rsidTr="00B94CA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77" w:type="dxa"/>
            <w:noWrap/>
            <w:vAlign w:val="center"/>
            <w:hideMark/>
          </w:tcPr>
          <w:p w14:paraId="6C65F385" w14:textId="77777777" w:rsidR="006C7720" w:rsidRPr="00BA68EC" w:rsidRDefault="006C7720" w:rsidP="006C7720">
            <w:pPr>
              <w:spacing w:after="0" w:line="240" w:lineRule="auto"/>
              <w:ind w:left="0"/>
              <w:jc w:val="center"/>
              <w:rPr>
                <w:rFonts w:ascii="Calibri" w:eastAsia="Times New Roman" w:hAnsi="Calibri" w:cs="Calibri"/>
                <w:sz w:val="22"/>
                <w:szCs w:val="22"/>
                <w:lang w:eastAsia="hr-HR"/>
              </w:rPr>
            </w:pPr>
            <w:r w:rsidRPr="00BA68EC">
              <w:rPr>
                <w:rFonts w:ascii="Calibri" w:eastAsia="Times New Roman" w:hAnsi="Calibri" w:cs="Calibri"/>
                <w:sz w:val="22"/>
                <w:szCs w:val="22"/>
                <w:lang w:eastAsia="hr-HR"/>
              </w:rPr>
              <w:t>&lt; 1.000.000 kn</w:t>
            </w:r>
          </w:p>
        </w:tc>
        <w:tc>
          <w:tcPr>
            <w:tcW w:w="1984" w:type="dxa"/>
            <w:noWrap/>
            <w:vAlign w:val="bottom"/>
            <w:hideMark/>
          </w:tcPr>
          <w:p w14:paraId="1E3C1F58" w14:textId="13B82DD9" w:rsidR="006C7720" w:rsidRPr="006C7720" w:rsidRDefault="006C7720" w:rsidP="006C772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lang w:eastAsia="hr-HR"/>
              </w:rPr>
            </w:pPr>
            <w:r w:rsidRPr="006C7720">
              <w:rPr>
                <w:rFonts w:ascii="Calibri" w:hAnsi="Calibri" w:cs="Calibri"/>
                <w:b/>
                <w:bCs/>
                <w:color w:val="000000"/>
                <w:sz w:val="22"/>
                <w:szCs w:val="22"/>
              </w:rPr>
              <w:t>2</w:t>
            </w:r>
          </w:p>
        </w:tc>
        <w:tc>
          <w:tcPr>
            <w:tcW w:w="1276" w:type="dxa"/>
            <w:noWrap/>
            <w:vAlign w:val="bottom"/>
            <w:hideMark/>
          </w:tcPr>
          <w:p w14:paraId="038B2759" w14:textId="3BDAB0A5" w:rsidR="006C7720" w:rsidRPr="006C7720" w:rsidRDefault="006C7720" w:rsidP="006C772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lang w:eastAsia="hr-HR"/>
              </w:rPr>
            </w:pPr>
            <w:r w:rsidRPr="006C7720">
              <w:rPr>
                <w:rFonts w:ascii="Calibri" w:hAnsi="Calibri" w:cs="Calibri"/>
                <w:b/>
                <w:bCs/>
                <w:color w:val="000000"/>
                <w:sz w:val="22"/>
                <w:szCs w:val="22"/>
              </w:rPr>
              <w:t>5%</w:t>
            </w:r>
          </w:p>
        </w:tc>
      </w:tr>
      <w:tr w:rsidR="006C7720" w:rsidRPr="00BA68EC" w14:paraId="4DB1676C" w14:textId="77777777" w:rsidTr="00B94CA6">
        <w:trPr>
          <w:trHeight w:val="300"/>
        </w:trPr>
        <w:tc>
          <w:tcPr>
            <w:cnfStyle w:val="001000000000" w:firstRow="0" w:lastRow="0" w:firstColumn="1" w:lastColumn="0" w:oddVBand="0" w:evenVBand="0" w:oddHBand="0" w:evenHBand="0" w:firstRowFirstColumn="0" w:firstRowLastColumn="0" w:lastRowFirstColumn="0" w:lastRowLastColumn="0"/>
            <w:tcW w:w="2977" w:type="dxa"/>
            <w:noWrap/>
            <w:vAlign w:val="center"/>
            <w:hideMark/>
          </w:tcPr>
          <w:p w14:paraId="6DD2DD11" w14:textId="77777777" w:rsidR="006C7720" w:rsidRPr="00BA68EC" w:rsidRDefault="006C7720" w:rsidP="006C7720">
            <w:pPr>
              <w:spacing w:after="0" w:line="240" w:lineRule="auto"/>
              <w:ind w:left="0"/>
              <w:jc w:val="center"/>
              <w:rPr>
                <w:rFonts w:ascii="Calibri" w:eastAsia="Times New Roman" w:hAnsi="Calibri" w:cs="Calibri"/>
                <w:sz w:val="22"/>
                <w:szCs w:val="22"/>
                <w:lang w:eastAsia="hr-HR"/>
              </w:rPr>
            </w:pPr>
            <w:r w:rsidRPr="00BA68EC">
              <w:rPr>
                <w:rFonts w:ascii="Calibri" w:eastAsia="Times New Roman" w:hAnsi="Calibri" w:cs="Calibri"/>
                <w:sz w:val="22"/>
                <w:szCs w:val="22"/>
                <w:lang w:eastAsia="hr-HR"/>
              </w:rPr>
              <w:t>500.001 - 1.000.000 kn</w:t>
            </w:r>
          </w:p>
        </w:tc>
        <w:tc>
          <w:tcPr>
            <w:tcW w:w="1984" w:type="dxa"/>
            <w:noWrap/>
            <w:vAlign w:val="bottom"/>
            <w:hideMark/>
          </w:tcPr>
          <w:p w14:paraId="4D77CE42" w14:textId="4B4AC3BA" w:rsidR="006C7720" w:rsidRPr="006C7720" w:rsidRDefault="006C7720" w:rsidP="006C772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2"/>
                <w:szCs w:val="22"/>
                <w:lang w:eastAsia="hr-HR"/>
              </w:rPr>
            </w:pPr>
            <w:r w:rsidRPr="006C7720">
              <w:rPr>
                <w:rFonts w:ascii="Calibri" w:hAnsi="Calibri" w:cs="Calibri"/>
                <w:b/>
                <w:bCs/>
                <w:color w:val="000000"/>
                <w:sz w:val="22"/>
                <w:szCs w:val="22"/>
              </w:rPr>
              <w:t>5</w:t>
            </w:r>
          </w:p>
        </w:tc>
        <w:tc>
          <w:tcPr>
            <w:tcW w:w="1276" w:type="dxa"/>
            <w:noWrap/>
            <w:vAlign w:val="bottom"/>
            <w:hideMark/>
          </w:tcPr>
          <w:p w14:paraId="0830A833" w14:textId="5443B892" w:rsidR="006C7720" w:rsidRPr="006C7720" w:rsidRDefault="006C7720" w:rsidP="006C772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2"/>
                <w:szCs w:val="22"/>
                <w:lang w:eastAsia="hr-HR"/>
              </w:rPr>
            </w:pPr>
            <w:r w:rsidRPr="006C7720">
              <w:rPr>
                <w:rFonts w:ascii="Calibri" w:hAnsi="Calibri" w:cs="Calibri"/>
                <w:b/>
                <w:bCs/>
                <w:color w:val="000000"/>
                <w:sz w:val="22"/>
                <w:szCs w:val="22"/>
              </w:rPr>
              <w:t>12%</w:t>
            </w:r>
          </w:p>
        </w:tc>
      </w:tr>
      <w:tr w:rsidR="006C7720" w:rsidRPr="00BA68EC" w14:paraId="1497600C" w14:textId="77777777" w:rsidTr="00B94CA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77" w:type="dxa"/>
            <w:noWrap/>
            <w:vAlign w:val="center"/>
            <w:hideMark/>
          </w:tcPr>
          <w:p w14:paraId="29D96B3C" w14:textId="77777777" w:rsidR="006C7720" w:rsidRPr="00BA68EC" w:rsidRDefault="006C7720" w:rsidP="006C7720">
            <w:pPr>
              <w:spacing w:after="0" w:line="240" w:lineRule="auto"/>
              <w:ind w:left="0"/>
              <w:jc w:val="center"/>
              <w:rPr>
                <w:rFonts w:ascii="Calibri" w:eastAsia="Times New Roman" w:hAnsi="Calibri" w:cs="Calibri"/>
                <w:sz w:val="22"/>
                <w:szCs w:val="22"/>
                <w:lang w:eastAsia="hr-HR"/>
              </w:rPr>
            </w:pPr>
            <w:r w:rsidRPr="00BA68EC">
              <w:rPr>
                <w:rFonts w:ascii="Calibri" w:eastAsia="Times New Roman" w:hAnsi="Calibri" w:cs="Calibri"/>
                <w:sz w:val="22"/>
                <w:szCs w:val="22"/>
                <w:lang w:eastAsia="hr-HR"/>
              </w:rPr>
              <w:t>200.001 - 500.000 kn</w:t>
            </w:r>
          </w:p>
        </w:tc>
        <w:tc>
          <w:tcPr>
            <w:tcW w:w="1984" w:type="dxa"/>
            <w:noWrap/>
            <w:vAlign w:val="bottom"/>
            <w:hideMark/>
          </w:tcPr>
          <w:p w14:paraId="14F39DD6" w14:textId="0EB6500D" w:rsidR="006C7720" w:rsidRPr="006C7720" w:rsidRDefault="006C7720" w:rsidP="006C772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lang w:eastAsia="hr-HR"/>
              </w:rPr>
            </w:pPr>
            <w:r w:rsidRPr="006C7720">
              <w:rPr>
                <w:rFonts w:ascii="Calibri" w:hAnsi="Calibri" w:cs="Calibri"/>
                <w:b/>
                <w:bCs/>
                <w:color w:val="000000"/>
                <w:sz w:val="22"/>
                <w:szCs w:val="22"/>
              </w:rPr>
              <w:t>8</w:t>
            </w:r>
          </w:p>
        </w:tc>
        <w:tc>
          <w:tcPr>
            <w:tcW w:w="1276" w:type="dxa"/>
            <w:noWrap/>
            <w:vAlign w:val="bottom"/>
            <w:hideMark/>
          </w:tcPr>
          <w:p w14:paraId="60FAE7B1" w14:textId="735F0744" w:rsidR="006C7720" w:rsidRPr="006C7720" w:rsidRDefault="006C7720" w:rsidP="006C772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lang w:eastAsia="hr-HR"/>
              </w:rPr>
            </w:pPr>
            <w:r w:rsidRPr="006C7720">
              <w:rPr>
                <w:rFonts w:ascii="Calibri" w:hAnsi="Calibri" w:cs="Calibri"/>
                <w:b/>
                <w:bCs/>
                <w:color w:val="000000"/>
                <w:sz w:val="22"/>
                <w:szCs w:val="22"/>
              </w:rPr>
              <w:t>19%</w:t>
            </w:r>
          </w:p>
        </w:tc>
      </w:tr>
      <w:tr w:rsidR="006C7720" w:rsidRPr="00BA68EC" w14:paraId="5EDEDB09" w14:textId="77777777" w:rsidTr="00B94CA6">
        <w:trPr>
          <w:trHeight w:val="300"/>
        </w:trPr>
        <w:tc>
          <w:tcPr>
            <w:cnfStyle w:val="001000000000" w:firstRow="0" w:lastRow="0" w:firstColumn="1" w:lastColumn="0" w:oddVBand="0" w:evenVBand="0" w:oddHBand="0" w:evenHBand="0" w:firstRowFirstColumn="0" w:firstRowLastColumn="0" w:lastRowFirstColumn="0" w:lastRowLastColumn="0"/>
            <w:tcW w:w="2977" w:type="dxa"/>
            <w:noWrap/>
            <w:vAlign w:val="center"/>
            <w:hideMark/>
          </w:tcPr>
          <w:p w14:paraId="0E4C71AC" w14:textId="35346DAE" w:rsidR="006C7720" w:rsidRPr="00BA68EC" w:rsidRDefault="006C7720" w:rsidP="006C7720">
            <w:pPr>
              <w:spacing w:after="0" w:line="240" w:lineRule="auto"/>
              <w:ind w:left="0"/>
              <w:jc w:val="center"/>
              <w:rPr>
                <w:rFonts w:ascii="Calibri" w:eastAsia="Times New Roman" w:hAnsi="Calibri" w:cs="Calibri"/>
                <w:sz w:val="22"/>
                <w:szCs w:val="22"/>
                <w:lang w:eastAsia="hr-HR"/>
              </w:rPr>
            </w:pPr>
            <w:r>
              <w:rPr>
                <w:rFonts w:ascii="Calibri" w:eastAsia="Times New Roman" w:hAnsi="Calibri" w:cs="Calibri"/>
                <w:sz w:val="22"/>
                <w:szCs w:val="22"/>
                <w:lang w:eastAsia="hr-HR"/>
              </w:rPr>
              <w:t>100.001 -</w:t>
            </w:r>
            <w:r w:rsidRPr="00BA68EC">
              <w:rPr>
                <w:rFonts w:ascii="Calibri" w:eastAsia="Times New Roman" w:hAnsi="Calibri" w:cs="Calibri"/>
                <w:sz w:val="22"/>
                <w:szCs w:val="22"/>
                <w:lang w:eastAsia="hr-HR"/>
              </w:rPr>
              <w:t xml:space="preserve"> 200.000 kn</w:t>
            </w:r>
          </w:p>
        </w:tc>
        <w:tc>
          <w:tcPr>
            <w:tcW w:w="1984" w:type="dxa"/>
            <w:noWrap/>
            <w:vAlign w:val="bottom"/>
            <w:hideMark/>
          </w:tcPr>
          <w:p w14:paraId="25B187A3" w14:textId="562E0DE0" w:rsidR="006C7720" w:rsidRPr="006C7720" w:rsidRDefault="006C7720" w:rsidP="006C772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2"/>
                <w:szCs w:val="22"/>
                <w:lang w:eastAsia="hr-HR"/>
              </w:rPr>
            </w:pPr>
            <w:r w:rsidRPr="006C7720">
              <w:rPr>
                <w:rFonts w:ascii="Calibri" w:hAnsi="Calibri" w:cs="Calibri"/>
                <w:b/>
                <w:bCs/>
                <w:color w:val="000000"/>
                <w:sz w:val="22"/>
                <w:szCs w:val="22"/>
              </w:rPr>
              <w:t>4</w:t>
            </w:r>
          </w:p>
        </w:tc>
        <w:tc>
          <w:tcPr>
            <w:tcW w:w="1276" w:type="dxa"/>
            <w:noWrap/>
            <w:vAlign w:val="bottom"/>
            <w:hideMark/>
          </w:tcPr>
          <w:p w14:paraId="26AD3BE1" w14:textId="3CD4354C" w:rsidR="006C7720" w:rsidRPr="006C7720" w:rsidRDefault="006C7720" w:rsidP="006C772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2"/>
                <w:szCs w:val="22"/>
                <w:lang w:eastAsia="hr-HR"/>
              </w:rPr>
            </w:pPr>
            <w:r w:rsidRPr="006C7720">
              <w:rPr>
                <w:rFonts w:ascii="Calibri" w:hAnsi="Calibri" w:cs="Calibri"/>
                <w:b/>
                <w:bCs/>
                <w:color w:val="000000"/>
                <w:sz w:val="22"/>
                <w:szCs w:val="22"/>
              </w:rPr>
              <w:t>9%</w:t>
            </w:r>
          </w:p>
        </w:tc>
      </w:tr>
      <w:tr w:rsidR="006C7720" w:rsidRPr="00BA68EC" w14:paraId="3226E0E2" w14:textId="77777777" w:rsidTr="00B94CA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77" w:type="dxa"/>
            <w:noWrap/>
            <w:vAlign w:val="center"/>
          </w:tcPr>
          <w:p w14:paraId="6BB36C1F" w14:textId="2C1C819F" w:rsidR="006C7720" w:rsidRDefault="006C7720" w:rsidP="006C7720">
            <w:pPr>
              <w:spacing w:after="0" w:line="240" w:lineRule="auto"/>
              <w:ind w:left="0"/>
              <w:jc w:val="center"/>
              <w:rPr>
                <w:rFonts w:ascii="Calibri" w:eastAsia="Times New Roman" w:hAnsi="Calibri" w:cs="Calibri"/>
                <w:sz w:val="22"/>
                <w:szCs w:val="22"/>
                <w:lang w:eastAsia="hr-HR"/>
              </w:rPr>
            </w:pPr>
            <w:r>
              <w:rPr>
                <w:rFonts w:ascii="Calibri" w:eastAsia="Times New Roman" w:hAnsi="Calibri" w:cs="Calibri"/>
                <w:sz w:val="22"/>
                <w:szCs w:val="22"/>
                <w:lang w:eastAsia="hr-HR"/>
              </w:rPr>
              <w:t>do 100.000 kn</w:t>
            </w:r>
          </w:p>
        </w:tc>
        <w:tc>
          <w:tcPr>
            <w:tcW w:w="1984" w:type="dxa"/>
            <w:noWrap/>
            <w:vAlign w:val="bottom"/>
          </w:tcPr>
          <w:p w14:paraId="5D47C6F0" w14:textId="340D80EC" w:rsidR="006C7720" w:rsidRPr="006C7720" w:rsidRDefault="006C7720" w:rsidP="006C772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lang w:eastAsia="hr-HR"/>
              </w:rPr>
            </w:pPr>
            <w:r w:rsidRPr="006C7720">
              <w:rPr>
                <w:rFonts w:ascii="Calibri" w:hAnsi="Calibri" w:cs="Calibri"/>
                <w:b/>
                <w:bCs/>
                <w:color w:val="000000"/>
                <w:sz w:val="22"/>
                <w:szCs w:val="22"/>
              </w:rPr>
              <w:t>24</w:t>
            </w:r>
          </w:p>
        </w:tc>
        <w:tc>
          <w:tcPr>
            <w:tcW w:w="1276" w:type="dxa"/>
            <w:noWrap/>
            <w:vAlign w:val="bottom"/>
          </w:tcPr>
          <w:p w14:paraId="25A7D1C3" w14:textId="0517AF2F" w:rsidR="006C7720" w:rsidRPr="006C7720" w:rsidRDefault="006C7720" w:rsidP="006C772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lang w:eastAsia="hr-HR"/>
              </w:rPr>
            </w:pPr>
            <w:r w:rsidRPr="006C7720">
              <w:rPr>
                <w:rFonts w:ascii="Calibri" w:hAnsi="Calibri" w:cs="Calibri"/>
                <w:b/>
                <w:bCs/>
                <w:color w:val="000000"/>
                <w:sz w:val="22"/>
                <w:szCs w:val="22"/>
              </w:rPr>
              <w:t>56%</w:t>
            </w:r>
          </w:p>
        </w:tc>
      </w:tr>
    </w:tbl>
    <w:p w14:paraId="2685E03B" w14:textId="77777777" w:rsidR="00F14DE1" w:rsidRDefault="00F14DE1" w:rsidP="00F14DE1">
      <w:r>
        <w:t xml:space="preserve"> </w:t>
      </w:r>
    </w:p>
    <w:p w14:paraId="78F809DA" w14:textId="606BDCA8" w:rsidR="00F14DE1" w:rsidRDefault="00F14DE1" w:rsidP="00F14DE1">
      <w:r>
        <w:t xml:space="preserve">U strukturi prihoda dominirali su prihodi od donacija Grada </w:t>
      </w:r>
      <w:r w:rsidR="006C7720">
        <w:t>Karlovca</w:t>
      </w:r>
      <w:r>
        <w:t xml:space="preserve"> koji su realizirani putem </w:t>
      </w:r>
      <w:r w:rsidR="006C7720">
        <w:t>KŠZ-a odnosno Programa javnih potreba u sportu Grada Karlovca</w:t>
      </w:r>
      <w:r>
        <w:t xml:space="preserve"> u iznosu od oko </w:t>
      </w:r>
      <w:r w:rsidR="006C7720">
        <w:t>2,8</w:t>
      </w:r>
      <w:r>
        <w:t xml:space="preserve"> milijuna kuna ili </w:t>
      </w:r>
      <w:r w:rsidR="006C7720">
        <w:t>26</w:t>
      </w:r>
      <w:r>
        <w:t xml:space="preserve">% ukupnih prihoda. Prepoznavanje Proračun Grada </w:t>
      </w:r>
      <w:r w:rsidR="006C7720">
        <w:t>Karlovca</w:t>
      </w:r>
      <w:r>
        <w:t xml:space="preserve"> kao najvažnijeg izvora prihoda </w:t>
      </w:r>
      <w:r w:rsidR="006C7720">
        <w:t>karlovačkog</w:t>
      </w:r>
      <w:r>
        <w:t xml:space="preserve"> sporta ne iznenađuje. Oslanjanje na javne odnosno proračunske izvore prihoda jedna je od ključnih osobina cjelokupnog sustava financiranja hrvatskoga sporta te se sustav sporta u Gradu </w:t>
      </w:r>
      <w:r w:rsidR="006C7720">
        <w:t>Karlovcu</w:t>
      </w:r>
      <w:r>
        <w:t xml:space="preserve"> po tom pitanju značajno ne razlikuje od ostatka Hrvatske. Naime, javni i proračunski izvori čine oko 53% prihoda ukupnog hrvatskoga sporta. (Bronić, Čustonja, Franić i sur., 2012.) Ukoliko se prihodima ostvarenima od strane </w:t>
      </w:r>
      <w:r w:rsidR="006C7720">
        <w:t>KŠZ-a</w:t>
      </w:r>
      <w:r>
        <w:t xml:space="preserve"> odnosno Programa javnih potreba u sportu Grada </w:t>
      </w:r>
      <w:r w:rsidR="006C7720">
        <w:t>Karlovca</w:t>
      </w:r>
      <w:r>
        <w:t xml:space="preserve"> dodaju sredstva nešto veća od </w:t>
      </w:r>
      <w:r w:rsidR="006C7720">
        <w:t>oko 160.000</w:t>
      </w:r>
      <w:r>
        <w:t xml:space="preserve"> kuna koja dolaze od </w:t>
      </w:r>
      <w:r w:rsidR="006C7720">
        <w:t>Zajednice športova</w:t>
      </w:r>
      <w:r>
        <w:t xml:space="preserve"> </w:t>
      </w:r>
      <w:r w:rsidR="006C7720">
        <w:t>Karlovačke</w:t>
      </w:r>
      <w:r>
        <w:t xml:space="preserve"> županije odnosno Programa Javnih potreba u sportu </w:t>
      </w:r>
      <w:r w:rsidR="006C7720">
        <w:t>Karlovačke</w:t>
      </w:r>
      <w:r>
        <w:t xml:space="preserve"> županije udio javnih sredstava u </w:t>
      </w:r>
      <w:r w:rsidR="006C7720">
        <w:t>karlovačkom</w:t>
      </w:r>
      <w:r>
        <w:t xml:space="preserve"> sportu čini ukupno </w:t>
      </w:r>
      <w:r w:rsidR="006C7720">
        <w:t>28</w:t>
      </w:r>
      <w:r>
        <w:t xml:space="preserve">% prihoda. </w:t>
      </w:r>
      <w:r w:rsidR="006C7720">
        <w:t xml:space="preserve">Međutim, očito je kako javna proračunska sredstva čine značajno manji udio u prihodima karlovačkoga sporta od prosjeka za Republiku Hrvatsku. To </w:t>
      </w:r>
      <w:r w:rsidR="00315C71">
        <w:t>potkrepljuje prethodne analize koje su pokazale ispodprosječna izdvajanja iz gradskog proračuna za sport. Među a</w:t>
      </w:r>
      <w:r>
        <w:t>naliz</w:t>
      </w:r>
      <w:r w:rsidR="00315C71">
        <w:t>om obuhvaćenim</w:t>
      </w:r>
      <w:r>
        <w:t xml:space="preserve"> klubov</w:t>
      </w:r>
      <w:r w:rsidR="00315C71">
        <w:t>ima</w:t>
      </w:r>
      <w:r>
        <w:t xml:space="preserve"> </w:t>
      </w:r>
      <w:r w:rsidR="00315C71">
        <w:t xml:space="preserve">kod </w:t>
      </w:r>
      <w:r>
        <w:t xml:space="preserve">njih </w:t>
      </w:r>
      <w:r w:rsidR="00315C71">
        <w:t>28</w:t>
      </w:r>
      <w:r>
        <w:t xml:space="preserve">% javni (proračunski) izvori činili su 50% ili više prihoda. </w:t>
      </w:r>
    </w:p>
    <w:p w14:paraId="1159D7BD" w14:textId="603E91DA" w:rsidR="00F14DE1" w:rsidRDefault="00315C71" w:rsidP="00F14DE1">
      <w:r>
        <w:t xml:space="preserve">U ovom trenutku tek dva druga grada u Republici Hrvatskoj su proveli </w:t>
      </w:r>
      <w:r w:rsidR="00F14DE1">
        <w:t xml:space="preserve">istu analizu strukture prihoda klubova na svom području </w:t>
      </w:r>
      <w:r>
        <w:t xml:space="preserve">- </w:t>
      </w:r>
      <w:r w:rsidR="00F14DE1">
        <w:t>Grad Dubrovnik za potrebe izrade „Strategije razvoja sporta i sportske infrastrukture Grada Dubrovnika 2018. – 2028.“</w:t>
      </w:r>
      <w:r>
        <w:t xml:space="preserve"> te Grad Osijek za potrebe izrade „Strategije razvoja sporta Grada Osijeka 2020. – 2030.“</w:t>
      </w:r>
      <w:r w:rsidR="00F14DE1">
        <w:t xml:space="preserve"> </w:t>
      </w:r>
      <w:r w:rsidR="00E7280F">
        <w:t>Podaci za Republiku Hrvatsku odnose se na 2011. godinu, za Dubrovnik podaci</w:t>
      </w:r>
      <w:r w:rsidR="00F14DE1">
        <w:t xml:space="preserve"> se odnosi na 2017. godinu</w:t>
      </w:r>
      <w:r>
        <w:t xml:space="preserve">, a </w:t>
      </w:r>
      <w:r w:rsidR="00F14DE1">
        <w:t xml:space="preserve">podaci za Osijek </w:t>
      </w:r>
      <w:r>
        <w:t xml:space="preserve">i Karlovac </w:t>
      </w:r>
      <w:r w:rsidR="00F14DE1">
        <w:t xml:space="preserve">se odnose na 2019. godinu </w:t>
      </w:r>
      <w:r>
        <w:t xml:space="preserve">te </w:t>
      </w:r>
      <w:r w:rsidR="00F14DE1">
        <w:t>nisu u cijelosti usporedivi</w:t>
      </w:r>
      <w:r w:rsidR="00E7280F">
        <w:t>, ali pokazatelji mogu biti indikativni</w:t>
      </w:r>
      <w:r w:rsidR="00F14DE1">
        <w:t>. (Grafikon 2.3.10.)</w:t>
      </w:r>
    </w:p>
    <w:p w14:paraId="3EB61DC4" w14:textId="593B9431" w:rsidR="00F14DE1" w:rsidRDefault="00F14DE1" w:rsidP="00F14DE1"/>
    <w:p w14:paraId="5DB0FACF" w14:textId="15E240D0" w:rsidR="00315C71" w:rsidRDefault="00315C71" w:rsidP="00315C71">
      <w:pPr>
        <w:ind w:left="0"/>
      </w:pPr>
      <w:r>
        <w:rPr>
          <w:noProof/>
          <w:lang w:eastAsia="hr-HR"/>
        </w:rPr>
        <w:drawing>
          <wp:inline distT="0" distB="0" distL="0" distR="0" wp14:anchorId="23DD3BAA" wp14:editId="1B2014F6">
            <wp:extent cx="5895975" cy="3524250"/>
            <wp:effectExtent l="0" t="0" r="9525" b="0"/>
            <wp:docPr id="30" name="Grafikon 30">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F34AE91-8297-41E3-82FE-A11A62F239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0F07CB47" w14:textId="23362D6C" w:rsidR="00F14DE1" w:rsidRDefault="00F14DE1" w:rsidP="00F14DE1">
      <w:pPr>
        <w:spacing w:line="240" w:lineRule="auto"/>
        <w:rPr>
          <w:sz w:val="20"/>
          <w:szCs w:val="20"/>
        </w:rPr>
      </w:pPr>
      <w:r w:rsidRPr="00280F5A">
        <w:rPr>
          <w:sz w:val="20"/>
        </w:rPr>
        <w:t>Graf</w:t>
      </w:r>
      <w:r>
        <w:rPr>
          <w:sz w:val="20"/>
        </w:rPr>
        <w:t>ikon</w:t>
      </w:r>
      <w:r w:rsidRPr="00280F5A">
        <w:rPr>
          <w:sz w:val="20"/>
        </w:rPr>
        <w:t xml:space="preserve"> 2.3.</w:t>
      </w:r>
      <w:r>
        <w:rPr>
          <w:sz w:val="20"/>
        </w:rPr>
        <w:t>10</w:t>
      </w:r>
      <w:r w:rsidRPr="00280F5A">
        <w:rPr>
          <w:sz w:val="20"/>
        </w:rPr>
        <w:t>. Usporedni prikaz udjela javnih (proračunskih) izvora u ukupnim prihodima sportskih klubova u Republici Hrvatskoj</w:t>
      </w:r>
      <w:r>
        <w:rPr>
          <w:sz w:val="20"/>
        </w:rPr>
        <w:t xml:space="preserve">, </w:t>
      </w:r>
      <w:r w:rsidRPr="00280F5A">
        <w:rPr>
          <w:sz w:val="20"/>
        </w:rPr>
        <w:t>Grad</w:t>
      </w:r>
      <w:r>
        <w:rPr>
          <w:sz w:val="20"/>
        </w:rPr>
        <w:t>u</w:t>
      </w:r>
      <w:r w:rsidRPr="00280F5A">
        <w:rPr>
          <w:sz w:val="20"/>
        </w:rPr>
        <w:t xml:space="preserve"> Dubrovnik</w:t>
      </w:r>
      <w:r>
        <w:rPr>
          <w:sz w:val="20"/>
        </w:rPr>
        <w:t>u</w:t>
      </w:r>
      <w:r w:rsidR="00E7280F">
        <w:rPr>
          <w:sz w:val="20"/>
        </w:rPr>
        <w:t xml:space="preserve">, </w:t>
      </w:r>
      <w:r>
        <w:rPr>
          <w:sz w:val="20"/>
        </w:rPr>
        <w:t xml:space="preserve">Gradu Osijeku </w:t>
      </w:r>
      <w:r w:rsidR="00E7280F">
        <w:rPr>
          <w:sz w:val="20"/>
        </w:rPr>
        <w:t xml:space="preserve">i Gradu Karlovcu </w:t>
      </w:r>
      <w:r>
        <w:rPr>
          <w:sz w:val="20"/>
        </w:rPr>
        <w:t>(</w:t>
      </w:r>
      <w:r w:rsidRPr="00C27F02">
        <w:rPr>
          <w:sz w:val="20"/>
          <w:szCs w:val="20"/>
        </w:rPr>
        <w:t>Izvor: Bronić, Čustonja, Franić i sur., 2012., Čustonja, Škegro, Selmanović i sur. 201</w:t>
      </w:r>
      <w:r>
        <w:rPr>
          <w:sz w:val="20"/>
          <w:szCs w:val="20"/>
        </w:rPr>
        <w:t>9</w:t>
      </w:r>
      <w:r w:rsidRPr="00C27F02">
        <w:rPr>
          <w:sz w:val="20"/>
          <w:szCs w:val="20"/>
        </w:rPr>
        <w:t>.</w:t>
      </w:r>
      <w:r w:rsidR="00E7280F">
        <w:rPr>
          <w:sz w:val="20"/>
          <w:szCs w:val="20"/>
        </w:rPr>
        <w:t>, Čustonja, Škegro, Dumančić i sur. 2020.</w:t>
      </w:r>
      <w:r>
        <w:rPr>
          <w:sz w:val="20"/>
          <w:szCs w:val="20"/>
        </w:rPr>
        <w:t>)</w:t>
      </w:r>
    </w:p>
    <w:p w14:paraId="6DF495AA" w14:textId="5CD055BB" w:rsidR="00F14DE1" w:rsidRDefault="00F14DE1" w:rsidP="00F14DE1">
      <w:r>
        <w:t>Tijekom 2017. godine u samo dva dubrovačka sportska kluba prihodi od donacija iz proračuna JLPS iznosila su značajno manje od 50% ukupnih prihoda. U većini ostalih sportskih klubova s područja grada Dubrovnika donacije iz proračuna činile su približno 50% ili više ukupnih prihoda, a kod mnogih klubova ti prihodi su činili i više od 80% ukupnih prihoda kluba. (</w:t>
      </w:r>
      <w:r w:rsidRPr="00DF7675">
        <w:t>Čustonja, Škegro, Selmanović i sur. 2019.</w:t>
      </w:r>
      <w:r>
        <w:t xml:space="preserve">) Za razliku od </w:t>
      </w:r>
      <w:r w:rsidR="00E7280F">
        <w:t>Karlovca</w:t>
      </w:r>
      <w:r>
        <w:t xml:space="preserve"> velika </w:t>
      </w:r>
      <w:r w:rsidRPr="006F5E23">
        <w:t xml:space="preserve">većina dubrovačkih sportskih klubova </w:t>
      </w:r>
      <w:r>
        <w:t xml:space="preserve">se </w:t>
      </w:r>
      <w:r w:rsidRPr="006F5E23">
        <w:t>u ostvarivanju svojih prihoda pretežito oslanja na javna proračunska sredstva</w:t>
      </w:r>
      <w:r>
        <w:t>.</w:t>
      </w:r>
    </w:p>
    <w:p w14:paraId="5B1E939E" w14:textId="495C8401" w:rsidR="00F14DE1" w:rsidRDefault="00F14DE1" w:rsidP="00E7280F">
      <w:r>
        <w:t xml:space="preserve">Javna (proračunska) sredstva putem Programa javnih potreba u sportu (donacije od strane Grada </w:t>
      </w:r>
      <w:r w:rsidR="00E7280F">
        <w:t>Karlovca</w:t>
      </w:r>
      <w:r>
        <w:t xml:space="preserve"> i </w:t>
      </w:r>
      <w:r w:rsidR="00E7280F">
        <w:t>Karlovačke</w:t>
      </w:r>
      <w:r>
        <w:t xml:space="preserve"> županije) u 2019. godini koristilo je </w:t>
      </w:r>
      <w:r w:rsidR="00E7280F">
        <w:t xml:space="preserve">39 klubova ili njih </w:t>
      </w:r>
      <w:r w:rsidR="002D7550">
        <w:t>91</w:t>
      </w:r>
      <w:r w:rsidR="00E7280F">
        <w:t>%</w:t>
      </w:r>
      <w:r>
        <w:t xml:space="preserve"> </w:t>
      </w:r>
      <w:r w:rsidR="00E7280F">
        <w:t>obuhvaćenih analizom</w:t>
      </w:r>
      <w:r>
        <w:t xml:space="preserve">. Prosječno izdvajanje </w:t>
      </w:r>
      <w:r w:rsidR="00E7280F">
        <w:t xml:space="preserve">javnih sredstava </w:t>
      </w:r>
      <w:r>
        <w:t xml:space="preserve">po klubu iznosilo </w:t>
      </w:r>
      <w:r w:rsidR="00E7280F">
        <w:t xml:space="preserve">je </w:t>
      </w:r>
      <w:r>
        <w:t xml:space="preserve">oko </w:t>
      </w:r>
      <w:r w:rsidR="00E7280F" w:rsidRPr="00E7280F">
        <w:t>74.960,90 kn</w:t>
      </w:r>
      <w:r>
        <w:t>. Za usporedbu, u Gradu Dubrovniku tijekom 2017. godine oko 12 milijuna kuna javnih (proračunskih) sredstava koristilo je 27 klubova odnosno prosječno oko 444.500 kn po klubu. Jedini, uz ogradu jer se radi o podacima za 2011. godinu, usporedivi podaci za Republiku Hrvatsku govore o prosječnom izdvajanju od oko 363.200 kn iz proračuna jedinica lokalne i područne samouprave po sportskom klubu.</w:t>
      </w:r>
      <w:r w:rsidR="00E7280F">
        <w:t xml:space="preserve"> U Osijeku je javna sredstva koristilo 89 klubova ili u prosjeku 122.112,90 kn </w:t>
      </w:r>
      <w:r w:rsidR="002D7550">
        <w:t>po klubu.</w:t>
      </w:r>
      <w:r>
        <w:t xml:space="preserve"> (Tablica 2.3.</w:t>
      </w:r>
      <w:r w:rsidR="002D7550">
        <w:t>18</w:t>
      </w:r>
      <w:r>
        <w:t>.)</w:t>
      </w:r>
    </w:p>
    <w:p w14:paraId="3F11EDCA" w14:textId="1D96BE98" w:rsidR="00F14DE1" w:rsidRDefault="00F14DE1" w:rsidP="00F14DE1"/>
    <w:p w14:paraId="3B1A8305" w14:textId="032128B8" w:rsidR="002D7550" w:rsidRDefault="002D7550" w:rsidP="00F14DE1"/>
    <w:p w14:paraId="2A23BC6A" w14:textId="37FFF05F" w:rsidR="002D7550" w:rsidRDefault="002D7550" w:rsidP="00F14DE1"/>
    <w:p w14:paraId="70B55063" w14:textId="76D9EB09" w:rsidR="002D7550" w:rsidRDefault="002D7550" w:rsidP="00F14DE1"/>
    <w:p w14:paraId="211AA8E4" w14:textId="77777777" w:rsidR="002D7550" w:rsidRDefault="002D7550" w:rsidP="00F14DE1"/>
    <w:p w14:paraId="2DDC2C9C" w14:textId="600A485D" w:rsidR="00F14DE1" w:rsidRDefault="00F14DE1" w:rsidP="00F14DE1">
      <w:pPr>
        <w:spacing w:line="240" w:lineRule="auto"/>
      </w:pPr>
      <w:r>
        <w:rPr>
          <w:sz w:val="20"/>
        </w:rPr>
        <w:t>Tablica 2.3.</w:t>
      </w:r>
      <w:r w:rsidR="002D7550">
        <w:rPr>
          <w:sz w:val="20"/>
        </w:rPr>
        <w:t>18</w:t>
      </w:r>
      <w:r w:rsidRPr="00F12630">
        <w:rPr>
          <w:sz w:val="20"/>
        </w:rPr>
        <w:t xml:space="preserve">. </w:t>
      </w:r>
      <w:r>
        <w:rPr>
          <w:sz w:val="20"/>
        </w:rPr>
        <w:t>Usporedba prihoda ostvarenih</w:t>
      </w:r>
      <w:r w:rsidR="002D7550">
        <w:rPr>
          <w:sz w:val="20"/>
        </w:rPr>
        <w:t xml:space="preserve"> </w:t>
      </w:r>
      <w:r>
        <w:rPr>
          <w:sz w:val="20"/>
        </w:rPr>
        <w:t xml:space="preserve">putem Programa javnih potreba u sportu prosječno po sportskom klubu u </w:t>
      </w:r>
      <w:r w:rsidR="002D7550">
        <w:rPr>
          <w:sz w:val="20"/>
        </w:rPr>
        <w:t xml:space="preserve">Karlovcu i </w:t>
      </w:r>
      <w:r>
        <w:rPr>
          <w:sz w:val="20"/>
        </w:rPr>
        <w:t>Osijeku 2019., Dubrovniku 2017. te prosjek za Republiku Hrvatsku 2011. godine</w:t>
      </w:r>
    </w:p>
    <w:tbl>
      <w:tblPr>
        <w:tblStyle w:val="GridTable7ColorfulAccent2"/>
        <w:tblW w:w="9242" w:type="dxa"/>
        <w:tblInd w:w="-426" w:type="dxa"/>
        <w:tblLook w:val="04A0" w:firstRow="1" w:lastRow="0" w:firstColumn="1" w:lastColumn="0" w:noHBand="0" w:noVBand="1"/>
      </w:tblPr>
      <w:tblGrid>
        <w:gridCol w:w="2978"/>
        <w:gridCol w:w="2126"/>
        <w:gridCol w:w="1701"/>
        <w:gridCol w:w="2423"/>
        <w:gridCol w:w="14"/>
      </w:tblGrid>
      <w:tr w:rsidR="00F14DE1" w:rsidRPr="001C15F3" w14:paraId="3823A993" w14:textId="77777777" w:rsidTr="00700799">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9242" w:type="dxa"/>
            <w:gridSpan w:val="5"/>
            <w:noWrap/>
            <w:hideMark/>
          </w:tcPr>
          <w:p w14:paraId="72A8286C" w14:textId="77777777" w:rsidR="00F14DE1" w:rsidRPr="001C15F3" w:rsidRDefault="00F14DE1" w:rsidP="00700799">
            <w:pPr>
              <w:spacing w:after="0" w:line="240" w:lineRule="auto"/>
              <w:ind w:left="0"/>
              <w:jc w:val="center"/>
              <w:rPr>
                <w:rFonts w:ascii="Calibri" w:eastAsia="Times New Roman" w:hAnsi="Calibri" w:cs="Calibri"/>
                <w:color w:val="000000"/>
                <w:sz w:val="22"/>
                <w:szCs w:val="22"/>
                <w:lang w:eastAsia="hr-HR"/>
              </w:rPr>
            </w:pPr>
            <w:r>
              <w:rPr>
                <w:rFonts w:ascii="Calibri" w:eastAsia="Times New Roman" w:hAnsi="Calibri" w:cs="Calibri"/>
                <w:color w:val="000000"/>
                <w:sz w:val="20"/>
                <w:szCs w:val="20"/>
                <w:lang w:eastAsia="hr-HR"/>
              </w:rPr>
              <w:t xml:space="preserve">prihodi sportskih klubova od jedinica lokalne i područne samouprave </w:t>
            </w:r>
            <w:r w:rsidRPr="004C0F58">
              <w:rPr>
                <w:rFonts w:ascii="Calibri" w:eastAsia="Times New Roman" w:hAnsi="Calibri" w:cs="Calibri"/>
                <w:color w:val="000000"/>
                <w:sz w:val="20"/>
                <w:szCs w:val="20"/>
                <w:lang w:eastAsia="hr-HR"/>
              </w:rPr>
              <w:t>(</w:t>
            </w:r>
            <w:r>
              <w:rPr>
                <w:rFonts w:ascii="Calibri" w:eastAsia="Times New Roman" w:hAnsi="Calibri" w:cs="Calibri"/>
                <w:color w:val="000000"/>
                <w:sz w:val="20"/>
                <w:szCs w:val="20"/>
                <w:lang w:eastAsia="hr-HR"/>
              </w:rPr>
              <w:t xml:space="preserve">općinska, </w:t>
            </w:r>
            <w:r w:rsidRPr="004C0F58">
              <w:rPr>
                <w:rFonts w:ascii="Calibri" w:eastAsia="Times New Roman" w:hAnsi="Calibri" w:cs="Calibri"/>
                <w:color w:val="000000"/>
                <w:sz w:val="20"/>
                <w:szCs w:val="20"/>
                <w:lang w:eastAsia="hr-HR"/>
              </w:rPr>
              <w:t>gradska i županijska razina)</w:t>
            </w:r>
          </w:p>
        </w:tc>
      </w:tr>
      <w:tr w:rsidR="00F14DE1" w:rsidRPr="001C15F3" w14:paraId="6A9E5CBC" w14:textId="77777777" w:rsidTr="00700799">
        <w:trPr>
          <w:gridAfter w:val="1"/>
          <w:cnfStyle w:val="000000100000" w:firstRow="0" w:lastRow="0" w:firstColumn="0" w:lastColumn="0" w:oddVBand="0" w:evenVBand="0" w:oddHBand="1" w:evenHBand="0" w:firstRowFirstColumn="0" w:firstRowLastColumn="0" w:lastRowFirstColumn="0" w:lastRowLastColumn="0"/>
          <w:wAfter w:w="14" w:type="dxa"/>
          <w:trHeight w:val="300"/>
        </w:trPr>
        <w:tc>
          <w:tcPr>
            <w:cnfStyle w:val="001000000000" w:firstRow="0" w:lastRow="0" w:firstColumn="1" w:lastColumn="0" w:oddVBand="0" w:evenVBand="0" w:oddHBand="0" w:evenHBand="0" w:firstRowFirstColumn="0" w:firstRowLastColumn="0" w:lastRowFirstColumn="0" w:lastRowLastColumn="0"/>
            <w:tcW w:w="2978" w:type="dxa"/>
            <w:noWrap/>
            <w:hideMark/>
          </w:tcPr>
          <w:p w14:paraId="4B2D4D6F" w14:textId="77777777" w:rsidR="00F14DE1" w:rsidRPr="001C15F3" w:rsidRDefault="00F14DE1" w:rsidP="00700799">
            <w:pPr>
              <w:spacing w:after="0" w:line="240" w:lineRule="auto"/>
              <w:ind w:left="0"/>
              <w:jc w:val="center"/>
              <w:rPr>
                <w:rFonts w:ascii="Calibri" w:eastAsia="Times New Roman" w:hAnsi="Calibri" w:cs="Calibri"/>
                <w:color w:val="000000"/>
                <w:sz w:val="22"/>
                <w:szCs w:val="22"/>
                <w:lang w:eastAsia="hr-HR"/>
              </w:rPr>
            </w:pPr>
          </w:p>
        </w:tc>
        <w:tc>
          <w:tcPr>
            <w:tcW w:w="2126" w:type="dxa"/>
            <w:noWrap/>
            <w:hideMark/>
          </w:tcPr>
          <w:p w14:paraId="24007DC8" w14:textId="77777777" w:rsidR="00F14DE1" w:rsidRPr="001C15F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1C15F3">
              <w:rPr>
                <w:rFonts w:ascii="Calibri" w:eastAsia="Times New Roman" w:hAnsi="Calibri" w:cs="Calibri"/>
                <w:color w:val="000000"/>
                <w:sz w:val="22"/>
                <w:szCs w:val="22"/>
                <w:lang w:eastAsia="hr-HR"/>
              </w:rPr>
              <w:t>IZNOS</w:t>
            </w:r>
          </w:p>
        </w:tc>
        <w:tc>
          <w:tcPr>
            <w:tcW w:w="1701" w:type="dxa"/>
            <w:noWrap/>
            <w:hideMark/>
          </w:tcPr>
          <w:p w14:paraId="41E62F0F" w14:textId="77777777" w:rsidR="00F14DE1" w:rsidRPr="001C15F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1C15F3">
              <w:rPr>
                <w:rFonts w:ascii="Calibri" w:eastAsia="Times New Roman" w:hAnsi="Calibri" w:cs="Calibri"/>
                <w:color w:val="000000"/>
                <w:sz w:val="22"/>
                <w:szCs w:val="22"/>
                <w:lang w:eastAsia="hr-HR"/>
              </w:rPr>
              <w:t>BROJ KLUBOVA</w:t>
            </w:r>
          </w:p>
        </w:tc>
        <w:tc>
          <w:tcPr>
            <w:tcW w:w="2423" w:type="dxa"/>
            <w:noWrap/>
            <w:hideMark/>
          </w:tcPr>
          <w:p w14:paraId="36A81E47" w14:textId="77777777" w:rsidR="00F14DE1" w:rsidRPr="001C15F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szCs w:val="22"/>
                <w:lang w:eastAsia="hr-HR"/>
              </w:rPr>
            </w:pPr>
            <w:r w:rsidRPr="00155DA0">
              <w:rPr>
                <w:rFonts w:ascii="Calibri" w:eastAsia="Times New Roman" w:hAnsi="Calibri" w:cs="Calibri"/>
                <w:b/>
                <w:bCs/>
                <w:color w:val="000000"/>
                <w:sz w:val="22"/>
                <w:szCs w:val="22"/>
                <w:lang w:eastAsia="hr-HR"/>
              </w:rPr>
              <w:t xml:space="preserve">PROSJEČNO </w:t>
            </w:r>
            <w:r w:rsidRPr="001C15F3">
              <w:rPr>
                <w:rFonts w:ascii="Calibri" w:eastAsia="Times New Roman" w:hAnsi="Calibri" w:cs="Calibri"/>
                <w:b/>
                <w:bCs/>
                <w:color w:val="000000"/>
                <w:sz w:val="22"/>
                <w:szCs w:val="22"/>
                <w:lang w:eastAsia="hr-HR"/>
              </w:rPr>
              <w:t>PO KLUBU</w:t>
            </w:r>
          </w:p>
        </w:tc>
      </w:tr>
      <w:tr w:rsidR="00F14DE1" w:rsidRPr="001C15F3" w14:paraId="38851E97" w14:textId="77777777" w:rsidTr="00700799">
        <w:trPr>
          <w:gridAfter w:val="1"/>
          <w:wAfter w:w="14" w:type="dxa"/>
          <w:trHeight w:val="300"/>
        </w:trPr>
        <w:tc>
          <w:tcPr>
            <w:cnfStyle w:val="001000000000" w:firstRow="0" w:lastRow="0" w:firstColumn="1" w:lastColumn="0" w:oddVBand="0" w:evenVBand="0" w:oddHBand="0" w:evenHBand="0" w:firstRowFirstColumn="0" w:firstRowLastColumn="0" w:lastRowFirstColumn="0" w:lastRowLastColumn="0"/>
            <w:tcW w:w="2978" w:type="dxa"/>
            <w:noWrap/>
          </w:tcPr>
          <w:p w14:paraId="58589B6C" w14:textId="77777777" w:rsidR="00F14DE1" w:rsidRPr="001C15F3" w:rsidRDefault="00F14DE1" w:rsidP="00700799">
            <w:pPr>
              <w:spacing w:after="0" w:line="240" w:lineRule="auto"/>
              <w:ind w:left="0"/>
              <w:jc w:val="center"/>
              <w:rPr>
                <w:rFonts w:ascii="Calibri" w:eastAsia="Times New Roman" w:hAnsi="Calibri" w:cs="Calibri"/>
                <w:b/>
                <w:bCs/>
                <w:color w:val="000000"/>
                <w:sz w:val="22"/>
                <w:szCs w:val="22"/>
                <w:lang w:eastAsia="hr-HR"/>
              </w:rPr>
            </w:pPr>
            <w:r>
              <w:rPr>
                <w:rFonts w:ascii="Calibri" w:eastAsia="Times New Roman" w:hAnsi="Calibri" w:cs="Calibri"/>
                <w:b/>
                <w:bCs/>
                <w:color w:val="000000"/>
                <w:sz w:val="22"/>
                <w:szCs w:val="22"/>
                <w:lang w:eastAsia="hr-HR"/>
              </w:rPr>
              <w:t>REPUBLIKA HRVATSKA 2011.</w:t>
            </w:r>
          </w:p>
        </w:tc>
        <w:tc>
          <w:tcPr>
            <w:tcW w:w="2126" w:type="dxa"/>
            <w:noWrap/>
            <w:vAlign w:val="bottom"/>
          </w:tcPr>
          <w:p w14:paraId="5A4F5320" w14:textId="77777777" w:rsidR="00F14DE1" w:rsidRDefault="00F14DE1" w:rsidP="00700799">
            <w:pPr>
              <w:spacing w:after="0" w:line="240" w:lineRule="auto"/>
              <w:ind w:left="0"/>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rPr>
            </w:pPr>
            <w:r>
              <w:rPr>
                <w:rFonts w:ascii="Calibri" w:hAnsi="Calibri" w:cs="Calibri"/>
                <w:color w:val="000000"/>
                <w:sz w:val="22"/>
                <w:szCs w:val="22"/>
              </w:rPr>
              <w:t>1.086.150.769,00 kn</w:t>
            </w:r>
          </w:p>
        </w:tc>
        <w:tc>
          <w:tcPr>
            <w:tcW w:w="1701" w:type="dxa"/>
            <w:noWrap/>
            <w:vAlign w:val="bottom"/>
          </w:tcPr>
          <w:p w14:paraId="3034EB1C" w14:textId="77777777" w:rsidR="00F14DE1" w:rsidRDefault="00F14DE1" w:rsidP="00700799">
            <w:pPr>
              <w:spacing w:after="0" w:line="240" w:lineRule="auto"/>
              <w:ind w:left="0"/>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2990</w:t>
            </w:r>
          </w:p>
        </w:tc>
        <w:tc>
          <w:tcPr>
            <w:tcW w:w="2423" w:type="dxa"/>
            <w:noWrap/>
            <w:vAlign w:val="bottom"/>
          </w:tcPr>
          <w:p w14:paraId="792C6E01" w14:textId="77777777" w:rsidR="00F14DE1" w:rsidRPr="002D7550" w:rsidRDefault="00F14DE1" w:rsidP="00700799">
            <w:pPr>
              <w:spacing w:after="0" w:line="240" w:lineRule="auto"/>
              <w:ind w:left="0"/>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sz w:val="22"/>
                <w:szCs w:val="22"/>
              </w:rPr>
            </w:pPr>
            <w:r w:rsidRPr="002D7550">
              <w:rPr>
                <w:rFonts w:ascii="Calibri" w:hAnsi="Calibri" w:cs="Calibri"/>
                <w:b/>
                <w:bCs/>
                <w:color w:val="000000"/>
                <w:sz w:val="22"/>
                <w:szCs w:val="22"/>
              </w:rPr>
              <w:t>363.261,13 kn</w:t>
            </w:r>
          </w:p>
        </w:tc>
      </w:tr>
      <w:tr w:rsidR="00F14DE1" w:rsidRPr="001C15F3" w14:paraId="5D2AA074" w14:textId="77777777" w:rsidTr="00700799">
        <w:trPr>
          <w:gridAfter w:val="1"/>
          <w:cnfStyle w:val="000000100000" w:firstRow="0" w:lastRow="0" w:firstColumn="0" w:lastColumn="0" w:oddVBand="0" w:evenVBand="0" w:oddHBand="1" w:evenHBand="0" w:firstRowFirstColumn="0" w:firstRowLastColumn="0" w:lastRowFirstColumn="0" w:lastRowLastColumn="0"/>
          <w:wAfter w:w="14" w:type="dxa"/>
          <w:trHeight w:val="300"/>
        </w:trPr>
        <w:tc>
          <w:tcPr>
            <w:cnfStyle w:val="001000000000" w:firstRow="0" w:lastRow="0" w:firstColumn="1" w:lastColumn="0" w:oddVBand="0" w:evenVBand="0" w:oddHBand="0" w:evenHBand="0" w:firstRowFirstColumn="0" w:firstRowLastColumn="0" w:lastRowFirstColumn="0" w:lastRowLastColumn="0"/>
            <w:tcW w:w="2978" w:type="dxa"/>
            <w:noWrap/>
            <w:hideMark/>
          </w:tcPr>
          <w:p w14:paraId="65F35501" w14:textId="77777777" w:rsidR="00F14DE1" w:rsidRPr="001C15F3" w:rsidRDefault="00F14DE1" w:rsidP="00700799">
            <w:pPr>
              <w:spacing w:after="0" w:line="240" w:lineRule="auto"/>
              <w:ind w:left="0"/>
              <w:jc w:val="center"/>
              <w:rPr>
                <w:rFonts w:ascii="Calibri" w:eastAsia="Times New Roman" w:hAnsi="Calibri" w:cs="Calibri"/>
                <w:b/>
                <w:bCs/>
                <w:color w:val="000000"/>
                <w:sz w:val="22"/>
                <w:szCs w:val="22"/>
                <w:lang w:eastAsia="hr-HR"/>
              </w:rPr>
            </w:pPr>
            <w:r w:rsidRPr="001C15F3">
              <w:rPr>
                <w:rFonts w:ascii="Calibri" w:eastAsia="Times New Roman" w:hAnsi="Calibri" w:cs="Calibri"/>
                <w:b/>
                <w:bCs/>
                <w:color w:val="000000"/>
                <w:sz w:val="22"/>
                <w:szCs w:val="22"/>
                <w:lang w:eastAsia="hr-HR"/>
              </w:rPr>
              <w:t>OSIJEK 2019.</w:t>
            </w:r>
          </w:p>
        </w:tc>
        <w:tc>
          <w:tcPr>
            <w:tcW w:w="2126" w:type="dxa"/>
            <w:noWrap/>
            <w:vAlign w:val="bottom"/>
            <w:hideMark/>
          </w:tcPr>
          <w:p w14:paraId="4310F283" w14:textId="77777777" w:rsidR="00F14DE1" w:rsidRDefault="00F14DE1" w:rsidP="00700799">
            <w:pPr>
              <w:spacing w:after="0" w:line="240" w:lineRule="auto"/>
              <w:ind w:left="0"/>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Pr>
                <w:rFonts w:ascii="Calibri" w:hAnsi="Calibri" w:cs="Calibri"/>
                <w:color w:val="000000"/>
                <w:sz w:val="22"/>
                <w:szCs w:val="22"/>
              </w:rPr>
              <w:t>10.868.048,54 kn</w:t>
            </w:r>
          </w:p>
        </w:tc>
        <w:tc>
          <w:tcPr>
            <w:tcW w:w="1701" w:type="dxa"/>
            <w:noWrap/>
            <w:vAlign w:val="bottom"/>
            <w:hideMark/>
          </w:tcPr>
          <w:p w14:paraId="7C345BAF" w14:textId="77777777" w:rsidR="00F14DE1" w:rsidRDefault="00F14DE1" w:rsidP="00700799">
            <w:pPr>
              <w:spacing w:after="0" w:line="240" w:lineRule="auto"/>
              <w:ind w:left="0"/>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89</w:t>
            </w:r>
          </w:p>
        </w:tc>
        <w:tc>
          <w:tcPr>
            <w:tcW w:w="2423" w:type="dxa"/>
            <w:noWrap/>
            <w:vAlign w:val="bottom"/>
            <w:hideMark/>
          </w:tcPr>
          <w:p w14:paraId="7FAE4F71" w14:textId="77777777" w:rsidR="00F14DE1" w:rsidRPr="00D5146A" w:rsidRDefault="00F14DE1" w:rsidP="00700799">
            <w:pPr>
              <w:spacing w:after="0" w:line="240" w:lineRule="auto"/>
              <w:ind w:left="0"/>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sidRPr="00D5146A">
              <w:rPr>
                <w:rFonts w:ascii="Calibri" w:hAnsi="Calibri" w:cs="Calibri"/>
                <w:b/>
                <w:bCs/>
                <w:color w:val="000000"/>
                <w:sz w:val="22"/>
                <w:szCs w:val="22"/>
              </w:rPr>
              <w:t>122.112,90 kn</w:t>
            </w:r>
          </w:p>
        </w:tc>
      </w:tr>
      <w:tr w:rsidR="00F14DE1" w:rsidRPr="001C15F3" w14:paraId="733758AA" w14:textId="77777777" w:rsidTr="00700799">
        <w:trPr>
          <w:gridAfter w:val="1"/>
          <w:wAfter w:w="14" w:type="dxa"/>
          <w:trHeight w:val="300"/>
        </w:trPr>
        <w:tc>
          <w:tcPr>
            <w:cnfStyle w:val="001000000000" w:firstRow="0" w:lastRow="0" w:firstColumn="1" w:lastColumn="0" w:oddVBand="0" w:evenVBand="0" w:oddHBand="0" w:evenHBand="0" w:firstRowFirstColumn="0" w:firstRowLastColumn="0" w:lastRowFirstColumn="0" w:lastRowLastColumn="0"/>
            <w:tcW w:w="2978" w:type="dxa"/>
            <w:noWrap/>
            <w:hideMark/>
          </w:tcPr>
          <w:p w14:paraId="475A6C77" w14:textId="77777777" w:rsidR="00F14DE1" w:rsidRPr="001C15F3" w:rsidRDefault="00F14DE1" w:rsidP="00700799">
            <w:pPr>
              <w:spacing w:after="0" w:line="240" w:lineRule="auto"/>
              <w:ind w:left="0"/>
              <w:jc w:val="center"/>
              <w:rPr>
                <w:rFonts w:ascii="Calibri" w:eastAsia="Times New Roman" w:hAnsi="Calibri" w:cs="Calibri"/>
                <w:b/>
                <w:bCs/>
                <w:color w:val="000000"/>
                <w:sz w:val="22"/>
                <w:szCs w:val="22"/>
                <w:lang w:eastAsia="hr-HR"/>
              </w:rPr>
            </w:pPr>
            <w:r w:rsidRPr="001C15F3">
              <w:rPr>
                <w:rFonts w:ascii="Calibri" w:eastAsia="Times New Roman" w:hAnsi="Calibri" w:cs="Calibri"/>
                <w:b/>
                <w:bCs/>
                <w:color w:val="000000"/>
                <w:sz w:val="22"/>
                <w:szCs w:val="22"/>
                <w:lang w:eastAsia="hr-HR"/>
              </w:rPr>
              <w:t>DUBROVNIK 2017.</w:t>
            </w:r>
          </w:p>
        </w:tc>
        <w:tc>
          <w:tcPr>
            <w:tcW w:w="2126" w:type="dxa"/>
            <w:noWrap/>
            <w:vAlign w:val="bottom"/>
            <w:hideMark/>
          </w:tcPr>
          <w:p w14:paraId="72FFE167" w14:textId="77777777" w:rsidR="00F14DE1" w:rsidRDefault="00F14DE1" w:rsidP="00700799">
            <w:pPr>
              <w:spacing w:after="0" w:line="240" w:lineRule="auto"/>
              <w:ind w:left="0"/>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12.003.327,11 kn</w:t>
            </w:r>
          </w:p>
        </w:tc>
        <w:tc>
          <w:tcPr>
            <w:tcW w:w="1701" w:type="dxa"/>
            <w:noWrap/>
            <w:vAlign w:val="bottom"/>
            <w:hideMark/>
          </w:tcPr>
          <w:p w14:paraId="5D7713E4" w14:textId="77777777" w:rsidR="00F14DE1" w:rsidRDefault="00F14DE1" w:rsidP="00700799">
            <w:pPr>
              <w:spacing w:after="0" w:line="240" w:lineRule="auto"/>
              <w:ind w:left="0"/>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27</w:t>
            </w:r>
          </w:p>
        </w:tc>
        <w:tc>
          <w:tcPr>
            <w:tcW w:w="2423" w:type="dxa"/>
            <w:noWrap/>
            <w:vAlign w:val="bottom"/>
            <w:hideMark/>
          </w:tcPr>
          <w:p w14:paraId="3C430C30" w14:textId="77777777" w:rsidR="00F14DE1" w:rsidRPr="00D5146A" w:rsidRDefault="00F14DE1" w:rsidP="00700799">
            <w:pPr>
              <w:spacing w:after="0" w:line="240" w:lineRule="auto"/>
              <w:ind w:left="0"/>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sz w:val="22"/>
                <w:szCs w:val="22"/>
              </w:rPr>
            </w:pPr>
            <w:r w:rsidRPr="00D5146A">
              <w:rPr>
                <w:rFonts w:ascii="Calibri" w:hAnsi="Calibri" w:cs="Calibri"/>
                <w:b/>
                <w:bCs/>
                <w:color w:val="000000"/>
                <w:sz w:val="22"/>
                <w:szCs w:val="22"/>
              </w:rPr>
              <w:t>444.567,67 kn</w:t>
            </w:r>
          </w:p>
        </w:tc>
      </w:tr>
      <w:tr w:rsidR="002D7550" w:rsidRPr="001C15F3" w14:paraId="28B17DD5" w14:textId="77777777" w:rsidTr="00700799">
        <w:trPr>
          <w:gridAfter w:val="1"/>
          <w:cnfStyle w:val="000000100000" w:firstRow="0" w:lastRow="0" w:firstColumn="0" w:lastColumn="0" w:oddVBand="0" w:evenVBand="0" w:oddHBand="1" w:evenHBand="0" w:firstRowFirstColumn="0" w:firstRowLastColumn="0" w:lastRowFirstColumn="0" w:lastRowLastColumn="0"/>
          <w:wAfter w:w="14" w:type="dxa"/>
          <w:trHeight w:val="300"/>
        </w:trPr>
        <w:tc>
          <w:tcPr>
            <w:cnfStyle w:val="001000000000" w:firstRow="0" w:lastRow="0" w:firstColumn="1" w:lastColumn="0" w:oddVBand="0" w:evenVBand="0" w:oddHBand="0" w:evenHBand="0" w:firstRowFirstColumn="0" w:firstRowLastColumn="0" w:lastRowFirstColumn="0" w:lastRowLastColumn="0"/>
            <w:tcW w:w="2978" w:type="dxa"/>
            <w:noWrap/>
          </w:tcPr>
          <w:p w14:paraId="098B133A" w14:textId="3BA960BC" w:rsidR="002D7550" w:rsidRPr="001C15F3" w:rsidRDefault="002D7550" w:rsidP="00700799">
            <w:pPr>
              <w:spacing w:after="0" w:line="240" w:lineRule="auto"/>
              <w:ind w:left="0"/>
              <w:jc w:val="center"/>
              <w:rPr>
                <w:rFonts w:ascii="Calibri" w:eastAsia="Times New Roman" w:hAnsi="Calibri" w:cs="Calibri"/>
                <w:b/>
                <w:bCs/>
                <w:color w:val="000000"/>
                <w:sz w:val="22"/>
                <w:szCs w:val="22"/>
                <w:lang w:eastAsia="hr-HR"/>
              </w:rPr>
            </w:pPr>
            <w:r>
              <w:rPr>
                <w:rFonts w:ascii="Calibri" w:eastAsia="Times New Roman" w:hAnsi="Calibri" w:cs="Calibri"/>
                <w:b/>
                <w:bCs/>
                <w:color w:val="000000"/>
                <w:sz w:val="22"/>
                <w:szCs w:val="22"/>
                <w:lang w:eastAsia="hr-HR"/>
              </w:rPr>
              <w:t>KARLOVAC 2019.</w:t>
            </w:r>
          </w:p>
        </w:tc>
        <w:tc>
          <w:tcPr>
            <w:tcW w:w="2126" w:type="dxa"/>
            <w:noWrap/>
            <w:vAlign w:val="bottom"/>
          </w:tcPr>
          <w:p w14:paraId="376D48C6" w14:textId="00216E72" w:rsidR="002D7550" w:rsidRDefault="002D7550" w:rsidP="002D7550">
            <w:pPr>
              <w:spacing w:after="0" w:line="240" w:lineRule="auto"/>
              <w:ind w:left="0"/>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2.923.475,00 kn</w:t>
            </w:r>
          </w:p>
        </w:tc>
        <w:tc>
          <w:tcPr>
            <w:tcW w:w="1701" w:type="dxa"/>
            <w:noWrap/>
            <w:vAlign w:val="bottom"/>
          </w:tcPr>
          <w:p w14:paraId="768DB050" w14:textId="5DAA7C4C" w:rsidR="002D7550" w:rsidRDefault="002D7550" w:rsidP="00700799">
            <w:pPr>
              <w:spacing w:after="0" w:line="240" w:lineRule="auto"/>
              <w:ind w:left="0"/>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39</w:t>
            </w:r>
          </w:p>
        </w:tc>
        <w:tc>
          <w:tcPr>
            <w:tcW w:w="2423" w:type="dxa"/>
            <w:noWrap/>
            <w:vAlign w:val="bottom"/>
          </w:tcPr>
          <w:p w14:paraId="34B1EBD8" w14:textId="7688FB66" w:rsidR="002D7550" w:rsidRPr="00D5146A" w:rsidRDefault="002D7550" w:rsidP="00700799">
            <w:pPr>
              <w:spacing w:after="0" w:line="240" w:lineRule="auto"/>
              <w:ind w:left="0"/>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74.960,90 kn</w:t>
            </w:r>
          </w:p>
        </w:tc>
      </w:tr>
    </w:tbl>
    <w:p w14:paraId="2D5159AF" w14:textId="77777777" w:rsidR="00F14DE1" w:rsidRDefault="00F14DE1" w:rsidP="00F14DE1">
      <w:r>
        <w:rPr>
          <w:sz w:val="20"/>
        </w:rPr>
        <w:t>(</w:t>
      </w:r>
      <w:r w:rsidRPr="00C27F02">
        <w:rPr>
          <w:sz w:val="20"/>
          <w:szCs w:val="20"/>
        </w:rPr>
        <w:t>Izvor: Bronić, Čustonja, Franić i sur., 2012., Čustonja, Škegro, Selmanović i sur. 201</w:t>
      </w:r>
      <w:r>
        <w:rPr>
          <w:sz w:val="20"/>
          <w:szCs w:val="20"/>
        </w:rPr>
        <w:t>9</w:t>
      </w:r>
      <w:r w:rsidRPr="00C27F02">
        <w:rPr>
          <w:sz w:val="20"/>
          <w:szCs w:val="20"/>
        </w:rPr>
        <w:t>.</w:t>
      </w:r>
      <w:r>
        <w:rPr>
          <w:sz w:val="20"/>
          <w:szCs w:val="20"/>
        </w:rPr>
        <w:t>)</w:t>
      </w:r>
    </w:p>
    <w:p w14:paraId="24EA6604" w14:textId="77777777" w:rsidR="00F14DE1" w:rsidRDefault="00F14DE1" w:rsidP="00F14DE1"/>
    <w:p w14:paraId="4F588051" w14:textId="05022806" w:rsidR="00F14DE1" w:rsidRDefault="00F14DE1" w:rsidP="00F14DE1">
      <w:r>
        <w:t>U Gradu Dubrovniku, slično kao i u Osijeku</w:t>
      </w:r>
      <w:r w:rsidR="002D7550">
        <w:t xml:space="preserve"> i Karlovcu</w:t>
      </w:r>
      <w:r>
        <w:t>, sportski</w:t>
      </w:r>
      <w:r w:rsidR="002D7550">
        <w:t>m</w:t>
      </w:r>
      <w:r>
        <w:t xml:space="preserve"> klubovima sufinanciraju se troškovi prijevoza</w:t>
      </w:r>
      <w:r w:rsidR="002D7550">
        <w:t xml:space="preserve">, a </w:t>
      </w:r>
      <w:r>
        <w:t xml:space="preserve">sportske objekte, u pravilu, koriste bez dodatne naknade. Ova usporedba pokazuje kako </w:t>
      </w:r>
      <w:r w:rsidR="002D7550">
        <w:t>karlovačkih</w:t>
      </w:r>
      <w:r>
        <w:t xml:space="preserve"> sportskih klubova, korisnika proračunskih sredstava, ima više od dubrovačkih, a u apsolutnim i relativnim iznosima primaju značajno manju financijsku potporu za svoj rad iz proračunskih izvora. Prosječno, </w:t>
      </w:r>
      <w:r w:rsidR="002D7550">
        <w:t>karlovački</w:t>
      </w:r>
      <w:r>
        <w:t xml:space="preserve"> sportski klubovi primaju </w:t>
      </w:r>
      <w:r w:rsidR="002D7550">
        <w:t xml:space="preserve">skoro </w:t>
      </w:r>
      <w:r>
        <w:t>6 puta nižu financijsku potporu od strane grada u odnosu na dubrovačke sportske klubove</w:t>
      </w:r>
      <w:r w:rsidR="002D7550">
        <w:t>, oko 1,6 puta manje od osječkih klubova i 4,8 puta manje od hrvatskog prosjeka</w:t>
      </w:r>
      <w:r>
        <w:t>.</w:t>
      </w:r>
    </w:p>
    <w:p w14:paraId="2092B632" w14:textId="77777777" w:rsidR="002D7550" w:rsidRDefault="00F14DE1" w:rsidP="00F14DE1">
      <w:pPr>
        <w:rPr>
          <w:rStyle w:val="Naglaeno"/>
        </w:rPr>
      </w:pPr>
      <w:r w:rsidRPr="00D53D17">
        <w:rPr>
          <w:rStyle w:val="Naglaeno"/>
        </w:rPr>
        <w:t xml:space="preserve">Prihodi koje </w:t>
      </w:r>
      <w:r w:rsidR="002D7550">
        <w:rPr>
          <w:rStyle w:val="Naglaeno"/>
        </w:rPr>
        <w:t>karlovački</w:t>
      </w:r>
      <w:r w:rsidRPr="00D53D17">
        <w:rPr>
          <w:rStyle w:val="Naglaeno"/>
        </w:rPr>
        <w:t xml:space="preserve"> sportski klubovi ostvaruju od strane Grada </w:t>
      </w:r>
      <w:r w:rsidR="002D7550">
        <w:rPr>
          <w:rStyle w:val="Naglaeno"/>
        </w:rPr>
        <w:t>Karlovca</w:t>
      </w:r>
      <w:r w:rsidRPr="00D53D17">
        <w:rPr>
          <w:rStyle w:val="Naglaeno"/>
        </w:rPr>
        <w:t xml:space="preserve"> putem Programa javnih potreba u sportu su niski. Udio javnih izvora prihoda u ukupnim prihodima </w:t>
      </w:r>
      <w:r w:rsidR="002D7550">
        <w:rPr>
          <w:rStyle w:val="Naglaeno"/>
        </w:rPr>
        <w:t>karlovačkih</w:t>
      </w:r>
      <w:r w:rsidRPr="00D53D17">
        <w:rPr>
          <w:rStyle w:val="Naglaeno"/>
        </w:rPr>
        <w:t xml:space="preserve"> sportskih klubova je značajno niži u odnosu na prosjek Republike Hrvatske i u odnosu na druge usporedive gradove. U narednom razdoblju potrebno je značajno povećati iznos financijske potpore </w:t>
      </w:r>
      <w:r w:rsidR="002D7550">
        <w:rPr>
          <w:rStyle w:val="Naglaeno"/>
        </w:rPr>
        <w:t>karlovačkim</w:t>
      </w:r>
      <w:r w:rsidRPr="00D53D17">
        <w:rPr>
          <w:rStyle w:val="Naglaeno"/>
        </w:rPr>
        <w:t xml:space="preserve"> sportskim klubovima od strane Grada </w:t>
      </w:r>
      <w:r w:rsidR="002D7550">
        <w:rPr>
          <w:rStyle w:val="Naglaeno"/>
        </w:rPr>
        <w:t>Karlovca</w:t>
      </w:r>
      <w:r w:rsidRPr="00D53D17">
        <w:rPr>
          <w:rStyle w:val="Naglaeno"/>
        </w:rPr>
        <w:t xml:space="preserve"> koji se realiziraju putem Programa javnih potreba u sportu.</w:t>
      </w:r>
      <w:r>
        <w:rPr>
          <w:rStyle w:val="Naglaeno"/>
        </w:rPr>
        <w:t xml:space="preserve"> </w:t>
      </w:r>
    </w:p>
    <w:p w14:paraId="113F8D9A" w14:textId="20F05A03" w:rsidR="00F14DE1" w:rsidRPr="00D53D17" w:rsidRDefault="00F14DE1" w:rsidP="00F14DE1">
      <w:pPr>
        <w:rPr>
          <w:rStyle w:val="Naglaeno"/>
        </w:rPr>
      </w:pPr>
      <w:r w:rsidRPr="008A42A4">
        <w:t>Također, a kao posljedica izdvajanja relativno niskih iznosa za sport iz javnih (proračunskih) izvora dolazi do efekta „rastakanja“. Postojeća se sredstva dijele na veliki broj klubova (</w:t>
      </w:r>
      <w:r w:rsidR="002D7550">
        <w:t>39</w:t>
      </w:r>
      <w:r w:rsidRPr="008A42A4">
        <w:t xml:space="preserve"> klubova)</w:t>
      </w:r>
      <w:r w:rsidR="002D7550">
        <w:t xml:space="preserve">. </w:t>
      </w:r>
      <w:r w:rsidRPr="008A42A4">
        <w:t xml:space="preserve">Bez tih sredstava, ali i besplatnih termina u sportskim objektima te </w:t>
      </w:r>
      <w:r w:rsidR="006109AB">
        <w:t>sufinanciranju</w:t>
      </w:r>
      <w:r w:rsidRPr="008A42A4">
        <w:t xml:space="preserve"> troškova prijevoza</w:t>
      </w:r>
      <w:r w:rsidR="006109AB">
        <w:t xml:space="preserve"> kao i osiguravanja tri kombi vozila za prijevoz</w:t>
      </w:r>
      <w:r w:rsidRPr="008A42A4">
        <w:t xml:space="preserve">, značajan broj sportskih klubova u Gradu </w:t>
      </w:r>
      <w:r w:rsidR="006109AB">
        <w:t>Karlovcu</w:t>
      </w:r>
      <w:r w:rsidRPr="008A42A4">
        <w:t xml:space="preserve"> bi vrlo teško opstao. </w:t>
      </w:r>
      <w:r>
        <w:t xml:space="preserve">Posljedično, manji broj sportskih klubova s područja Grada </w:t>
      </w:r>
      <w:r w:rsidR="006109AB">
        <w:t>Karlovca</w:t>
      </w:r>
      <w:r>
        <w:t xml:space="preserve"> koji imaju potencijala i ambicije za ostvarivanje zapaženijih i kvalitetnijih sportskih rezultata ne dobivaju dovoljnu podršku putem javnih (proračunskih) izvora te se teško nose s klubovima koji imaju slične ambicije iz drugih gradskih sredina</w:t>
      </w:r>
      <w:r w:rsidR="006109AB">
        <w:t xml:space="preserve"> koje značajnije podupiru svoje klubove</w:t>
      </w:r>
      <w:r>
        <w:t xml:space="preserve">. </w:t>
      </w:r>
      <w:r w:rsidRPr="008A42A4">
        <w:t xml:space="preserve">   </w:t>
      </w:r>
      <w:r w:rsidRPr="00D53D17">
        <w:rPr>
          <w:rStyle w:val="Naglaeno"/>
        </w:rPr>
        <w:t xml:space="preserve">   </w:t>
      </w:r>
    </w:p>
    <w:p w14:paraId="71DB476D" w14:textId="1969D6FF" w:rsidR="00F14DE1" w:rsidRDefault="00F14DE1" w:rsidP="00F14DE1">
      <w:r w:rsidRPr="00D53D17">
        <w:t xml:space="preserve">Prihodi od članarina s </w:t>
      </w:r>
      <w:r w:rsidR="006109AB">
        <w:t>blizu</w:t>
      </w:r>
      <w:r w:rsidRPr="00D53D17">
        <w:t xml:space="preserve"> </w:t>
      </w:r>
      <w:r w:rsidR="006109AB">
        <w:t xml:space="preserve">2,5 </w:t>
      </w:r>
      <w:r w:rsidRPr="00D53D17">
        <w:t xml:space="preserve">milijuna kuna ili </w:t>
      </w:r>
      <w:r w:rsidR="006109AB">
        <w:t>23</w:t>
      </w:r>
      <w:r w:rsidRPr="00D53D17">
        <w:t xml:space="preserve">% ukupnih prihoda </w:t>
      </w:r>
      <w:r w:rsidR="006109AB">
        <w:t>karlovačkih</w:t>
      </w:r>
      <w:r w:rsidRPr="00D53D17">
        <w:t xml:space="preserve"> sportskih klubova bili su drugi najznačajniji izvor prihoda</w:t>
      </w:r>
      <w:r w:rsidR="006109AB">
        <w:t xml:space="preserve"> u 2019 godini</w:t>
      </w:r>
      <w:r w:rsidRPr="00D53D17">
        <w:t>.</w:t>
      </w:r>
      <w:r>
        <w:t xml:space="preserve"> U prihodima ostvarenima od članarina prednjače sportski klubovi s većim brojem početnika, djece i mladih sportaša. </w:t>
      </w:r>
      <w:r w:rsidR="006109AB">
        <w:t>Dva karlovačka</w:t>
      </w:r>
      <w:r>
        <w:t xml:space="preserve"> klub</w:t>
      </w:r>
      <w:r w:rsidR="006109AB">
        <w:t>a</w:t>
      </w:r>
      <w:r>
        <w:t xml:space="preserve"> prikupi</w:t>
      </w:r>
      <w:r w:rsidR="006109AB">
        <w:t>la</w:t>
      </w:r>
      <w:r>
        <w:t xml:space="preserve"> </w:t>
      </w:r>
      <w:r w:rsidR="006109AB">
        <w:t xml:space="preserve">su </w:t>
      </w:r>
      <w:r>
        <w:t>od članarina u 2019. godini iznos</w:t>
      </w:r>
      <w:r w:rsidR="006109AB">
        <w:t>e</w:t>
      </w:r>
      <w:r>
        <w:t xml:space="preserve"> </w:t>
      </w:r>
      <w:r w:rsidR="006109AB">
        <w:t>veće od</w:t>
      </w:r>
      <w:r>
        <w:t xml:space="preserve"> </w:t>
      </w:r>
      <w:r w:rsidR="006109AB">
        <w:t xml:space="preserve">400.000 </w:t>
      </w:r>
      <w:r>
        <w:t>kuna</w:t>
      </w:r>
      <w:r w:rsidR="006109AB">
        <w:t>, a njih 7 više od 100.000 kn.</w:t>
      </w:r>
      <w:r>
        <w:t xml:space="preserve"> Prihodi ostvareni od članarina s relativnim udjelom od </w:t>
      </w:r>
      <w:r w:rsidR="006109AB">
        <w:t>23</w:t>
      </w:r>
      <w:r>
        <w:t xml:space="preserve">% u ukupnim prihodima značajno su veći od prosjeka za Republiku Hrvatsku. Naime, članarine čine oko 8% ukupnih prihoda cijeloga sustava sporta u Republici Hrvatskoj (Bronić, Čustonja, Franić i sur., 2012.) </w:t>
      </w:r>
    </w:p>
    <w:p w14:paraId="04501A23" w14:textId="70172B12" w:rsidR="00F14DE1" w:rsidRDefault="00F14DE1" w:rsidP="00F14DE1">
      <w:r w:rsidRPr="005F7730">
        <w:rPr>
          <w:rStyle w:val="Naglaeno"/>
        </w:rPr>
        <w:t xml:space="preserve">Udio članarina </w:t>
      </w:r>
      <w:r>
        <w:rPr>
          <w:rStyle w:val="Naglaeno"/>
        </w:rPr>
        <w:t xml:space="preserve">u prihodima </w:t>
      </w:r>
      <w:r w:rsidRPr="005F7730">
        <w:rPr>
          <w:rStyle w:val="Naglaeno"/>
        </w:rPr>
        <w:t xml:space="preserve">kao i njihov iznos od oko </w:t>
      </w:r>
      <w:r w:rsidR="006109AB">
        <w:rPr>
          <w:rStyle w:val="Naglaeno"/>
        </w:rPr>
        <w:t>2,5</w:t>
      </w:r>
      <w:r w:rsidRPr="005F7730">
        <w:rPr>
          <w:rStyle w:val="Naglaeno"/>
        </w:rPr>
        <w:t xml:space="preserve"> milijuna kuna godišnje pokazuje spremnost građana </w:t>
      </w:r>
      <w:r w:rsidR="006109AB">
        <w:rPr>
          <w:rStyle w:val="Naglaeno"/>
        </w:rPr>
        <w:t>Karlovca</w:t>
      </w:r>
      <w:r w:rsidRPr="005F7730">
        <w:rPr>
          <w:rStyle w:val="Naglaeno"/>
        </w:rPr>
        <w:t xml:space="preserve"> na uključivanje u sustav sporta i sportskih klubova, spremnost na izdvajanje značajnih sredstava za sportske aktivnosti te generalno pozitivnu percepciju sporta koja se izravno očituje u činjenici kako </w:t>
      </w:r>
      <w:r w:rsidR="006109AB">
        <w:rPr>
          <w:rStyle w:val="Naglaeno"/>
        </w:rPr>
        <w:t>karlovački</w:t>
      </w:r>
      <w:r w:rsidRPr="005F7730">
        <w:rPr>
          <w:rStyle w:val="Naglaeno"/>
        </w:rPr>
        <w:t xml:space="preserve"> građan</w:t>
      </w:r>
      <w:r w:rsidR="006109AB">
        <w:rPr>
          <w:rStyle w:val="Naglaeno"/>
        </w:rPr>
        <w:t>i</w:t>
      </w:r>
      <w:r w:rsidRPr="005F7730">
        <w:rPr>
          <w:rStyle w:val="Naglaeno"/>
        </w:rPr>
        <w:t xml:space="preserve"> gotovo 3 puta više od prosjeka Republike Hrvatske sudjeluju u sustavu financiranja </w:t>
      </w:r>
      <w:r w:rsidR="006109AB">
        <w:rPr>
          <w:rStyle w:val="Naglaeno"/>
        </w:rPr>
        <w:t>karlovačkog</w:t>
      </w:r>
      <w:r w:rsidRPr="005F7730">
        <w:rPr>
          <w:rStyle w:val="Naglaeno"/>
        </w:rPr>
        <w:t xml:space="preserve"> sporta.</w:t>
      </w:r>
      <w:r>
        <w:t xml:space="preserve"> S druge strane pokazuje i snagu </w:t>
      </w:r>
      <w:r w:rsidR="006109AB">
        <w:t>karlovačkih</w:t>
      </w:r>
      <w:r>
        <w:t xml:space="preserve"> sportskih klubova u animaciji velikog dijela građana za izravno sufinanciranje dijela troškova sustava sporta i sportskih klubova odnosno za izravnu financijsku potporu sportu. Međutim, držimo kako u tom području još uvijek leže značajne rezerve jer u prosjeku svaki građanin Grada </w:t>
      </w:r>
      <w:r w:rsidR="006109AB">
        <w:t>Karlovca</w:t>
      </w:r>
      <w:r>
        <w:t xml:space="preserve"> izdvaja tek oko </w:t>
      </w:r>
      <w:r w:rsidR="006109AB">
        <w:t>44</w:t>
      </w:r>
      <w:r>
        <w:t xml:space="preserve"> kn godišnje za članarine sportskim klubovima.</w:t>
      </w:r>
      <w:r w:rsidR="006109AB">
        <w:t xml:space="preserve"> Građani Grada Osijeka su za članarine u sportskim klubovima u 2019. godini izdvojili oko 8 milijuna kuna ili 74 kn godišnje po stanovniku</w:t>
      </w:r>
      <w:r w:rsidR="00E35B0C">
        <w:t xml:space="preserve"> te je u sustav sporta uključeno oko 46% djece i mladih od 5 do 18. godine.</w:t>
      </w:r>
    </w:p>
    <w:p w14:paraId="100755CF" w14:textId="693B8D3B" w:rsidR="00F14DE1" w:rsidRDefault="00F14DE1" w:rsidP="00F14DE1">
      <w:r w:rsidRPr="00D53D17">
        <w:rPr>
          <w:rStyle w:val="Naglaeno"/>
        </w:rPr>
        <w:t xml:space="preserve">Prihodi koji dolaze od donacija trgovačkih društava i drugih pravnih osoba odnosno prihodi koji su iskazani kao sponzorstvo zajedno iznose </w:t>
      </w:r>
      <w:r w:rsidR="00E35B0C" w:rsidRPr="00E35B0C">
        <w:rPr>
          <w:rStyle w:val="Naglaeno"/>
        </w:rPr>
        <w:t xml:space="preserve">2.339.243,00 </w:t>
      </w:r>
      <w:r w:rsidRPr="00D53D17">
        <w:rPr>
          <w:rStyle w:val="Naglaeno"/>
        </w:rPr>
        <w:t xml:space="preserve">kuna i čine </w:t>
      </w:r>
      <w:r w:rsidR="00E35B0C">
        <w:rPr>
          <w:rStyle w:val="Naglaeno"/>
        </w:rPr>
        <w:t>22</w:t>
      </w:r>
      <w:r w:rsidRPr="00D53D17">
        <w:rPr>
          <w:rStyle w:val="Naglaeno"/>
        </w:rPr>
        <w:t xml:space="preserve">% ukupnih prihoda </w:t>
      </w:r>
      <w:r w:rsidR="00E35B0C">
        <w:rPr>
          <w:rStyle w:val="Naglaeno"/>
        </w:rPr>
        <w:t>karlovačkih</w:t>
      </w:r>
      <w:r w:rsidRPr="00D53D17">
        <w:rPr>
          <w:rStyle w:val="Naglaeno"/>
        </w:rPr>
        <w:t xml:space="preserve"> klubova. S obzirom na podatke za cjelokupni hrvatski sport koji govore o visokom udjelu tržišnih izvora prihoda u strukturi prihoda (oko 29% prihoda odnosi se na donacije i sponzorstva od strane trgovačkih društava) smatramo kako </w:t>
      </w:r>
      <w:r w:rsidR="00E35B0C">
        <w:rPr>
          <w:rStyle w:val="Naglaeno"/>
        </w:rPr>
        <w:t xml:space="preserve">još uvijek </w:t>
      </w:r>
      <w:r w:rsidRPr="00D53D17">
        <w:rPr>
          <w:rStyle w:val="Naglaeno"/>
        </w:rPr>
        <w:t xml:space="preserve">postoje </w:t>
      </w:r>
      <w:r w:rsidR="00E35B0C">
        <w:rPr>
          <w:rStyle w:val="Naglaeno"/>
        </w:rPr>
        <w:t xml:space="preserve">određene </w:t>
      </w:r>
      <w:r w:rsidRPr="00D53D17">
        <w:rPr>
          <w:rStyle w:val="Naglaeno"/>
        </w:rPr>
        <w:t xml:space="preserve">rezerve </w:t>
      </w:r>
      <w:r w:rsidR="00E35B0C">
        <w:rPr>
          <w:rStyle w:val="Naglaeno"/>
        </w:rPr>
        <w:t>karlovačkog</w:t>
      </w:r>
      <w:r w:rsidRPr="00D53D17">
        <w:rPr>
          <w:rStyle w:val="Naglaeno"/>
        </w:rPr>
        <w:t xml:space="preserve"> sporta u ovim područjima.</w:t>
      </w:r>
      <w:r>
        <w:t xml:space="preserve"> Međutim, s obzirom da ovi prihodi suštinski reflektiraju snagu lokalnoga i regionalnoga gospodarstva sa stanovišta strateškoga upravljanja u sportu mogućnost djelovanja i poboljšavanja navedenih pokazatelja je ograničena, ali ne i potpuno nepostojeća. Naime, za uspješno alimentiranje sredstava na tržištu od gospodarskih subjekata nužno je da sportski klubovi surađuju s marketinškim stručnjacima koji će moći i znati pripremiti ponudu za sponzorskom suradnjom. S obzirom da </w:t>
      </w:r>
      <w:r w:rsidR="00E35B0C">
        <w:t>karlovački</w:t>
      </w:r>
      <w:r>
        <w:t xml:space="preserve"> sportski klubovi u pravilu ne raspolažu sa zaposlenima ili angažiranima stručnjacima na tom području traženje sponzorskih i donatorskih sredstava od trgovačkih društava odnosno od gospodarskih subjekata često se svodi na osobne kontakte i relacije članova uprava klubova s gospodarstvenicima. Takav pristup može imati tek ograničeni domet i uspjeh.</w:t>
      </w:r>
    </w:p>
    <w:p w14:paraId="0473964F" w14:textId="1736CB86" w:rsidR="00F14DE1" w:rsidRDefault="00F14DE1" w:rsidP="00F14DE1">
      <w:r>
        <w:t xml:space="preserve">Prihodi od kotizacija za organizirana natjecanja u 2019. godini iznosili su oko </w:t>
      </w:r>
      <w:r w:rsidR="00E35B0C">
        <w:t>1</w:t>
      </w:r>
      <w:r>
        <w:t xml:space="preserve"> milijun kuna te su činili 10% ukupnih prihoda. Međutim, daleko najveći udio u prikupljenim kotizacijama ostvarila su </w:t>
      </w:r>
      <w:r w:rsidR="00E35B0C">
        <w:t>dva</w:t>
      </w:r>
      <w:r>
        <w:t xml:space="preserve"> sportska kluba s udjelom od </w:t>
      </w:r>
      <w:r w:rsidR="00E35B0C">
        <w:t>90</w:t>
      </w:r>
      <w:r>
        <w:t>%</w:t>
      </w:r>
      <w:r w:rsidR="00E35B0C">
        <w:t xml:space="preserve"> - Atletski klub Maraton 2000 i Kickboxing klub Tigar</w:t>
      </w:r>
      <w:r>
        <w:t xml:space="preserve">. </w:t>
      </w:r>
      <w:r w:rsidR="00E35B0C">
        <w:t>Ta dva</w:t>
      </w:r>
      <w:r>
        <w:t xml:space="preserve"> sportska kluba bili su nositelji organizacije </w:t>
      </w:r>
      <w:r w:rsidR="00E35B0C">
        <w:t>i dvije</w:t>
      </w:r>
      <w:r>
        <w:t xml:space="preserve"> najveće </w:t>
      </w:r>
      <w:r w:rsidR="00E35B0C">
        <w:t xml:space="preserve">tradicionalne </w:t>
      </w:r>
      <w:r>
        <w:t xml:space="preserve">sportske priredbe u Gradu </w:t>
      </w:r>
      <w:r w:rsidR="00E35B0C">
        <w:t>Karlovcu</w:t>
      </w:r>
      <w:r>
        <w:t xml:space="preserve"> tijekom 2019. godine</w:t>
      </w:r>
      <w:r w:rsidRPr="004C0F58">
        <w:t>.</w:t>
      </w:r>
      <w:r>
        <w:t xml:space="preserve"> Značajnije prihode po ovoj osnovi ostvarilo je </w:t>
      </w:r>
      <w:r w:rsidR="00E35B0C">
        <w:t>ukupno</w:t>
      </w:r>
      <w:r>
        <w:t xml:space="preserve"> </w:t>
      </w:r>
      <w:r w:rsidR="00E35B0C">
        <w:t>5</w:t>
      </w:r>
      <w:r>
        <w:t xml:space="preserve"> sportskih klubova. Navedeno ukazuje na dvije stvari: </w:t>
      </w:r>
      <w:r w:rsidRPr="004C0F58">
        <w:rPr>
          <w:rStyle w:val="Naglaeno"/>
        </w:rPr>
        <w:t xml:space="preserve">1) organizacija velikih sportskih događanja ima </w:t>
      </w:r>
      <w:r w:rsidR="00E35B0C">
        <w:rPr>
          <w:rStyle w:val="Naglaeno"/>
        </w:rPr>
        <w:t xml:space="preserve">potencijalno </w:t>
      </w:r>
      <w:r w:rsidRPr="004C0F58">
        <w:rPr>
          <w:rStyle w:val="Naglaeno"/>
        </w:rPr>
        <w:t xml:space="preserve">izrazito povoljan financijski, ali i promidžbeni </w:t>
      </w:r>
      <w:r w:rsidR="00E35B0C">
        <w:rPr>
          <w:rStyle w:val="Naglaeno"/>
        </w:rPr>
        <w:t>učinak</w:t>
      </w:r>
      <w:r w:rsidRPr="004C0F58">
        <w:rPr>
          <w:rStyle w:val="Naglaeno"/>
        </w:rPr>
        <w:t xml:space="preserve"> za sportske klubove i 2) </w:t>
      </w:r>
      <w:r w:rsidR="00E35B0C">
        <w:rPr>
          <w:rStyle w:val="Naglaeno"/>
        </w:rPr>
        <w:t>karlovački</w:t>
      </w:r>
      <w:r w:rsidRPr="004C0F58">
        <w:rPr>
          <w:rStyle w:val="Naglaeno"/>
        </w:rPr>
        <w:t xml:space="preserve"> sportski klubovi nedovoljno se uključuju u organizaciju velikih sportskih događanja</w:t>
      </w:r>
      <w:r>
        <w:t xml:space="preserve">. </w:t>
      </w:r>
    </w:p>
    <w:p w14:paraId="6159F956" w14:textId="77777777" w:rsidR="00F14DE1" w:rsidRDefault="00F14DE1" w:rsidP="00F14DE1"/>
    <w:p w14:paraId="53BF51A0" w14:textId="31FF5E17" w:rsidR="00F14DE1" w:rsidRPr="00556F22" w:rsidRDefault="00F14DE1" w:rsidP="00F14DE1">
      <w:pPr>
        <w:pStyle w:val="Naslov4"/>
      </w:pPr>
      <w:r>
        <w:t xml:space="preserve">Rashodi </w:t>
      </w:r>
      <w:r w:rsidR="00B95335">
        <w:t>karlovačkih</w:t>
      </w:r>
      <w:r>
        <w:t xml:space="preserve"> sportskih klubova</w:t>
      </w:r>
    </w:p>
    <w:p w14:paraId="6DAB4ADA" w14:textId="3B80730B" w:rsidR="00F14DE1" w:rsidRDefault="00F14DE1" w:rsidP="00F14DE1">
      <w:r>
        <w:t>Slično kao i u analizi prihoda, struktura rashoda prilagođena je sportu na način da nisu iskazana klasična računovodstvena konta rashoda već je na temelju njih izrađena modificirana struktura rashoda koja u većoj mjeri odgovara sportskim klubovima, bliža je njihovom stvarnom djelovanju te ju je nešto lakše za razumjeti. Rashodi su strukturirani u tri veće skupine rashoda: Rashodi vezani uz obavljanje sportske djelatnosti, 2) rashodi vezani uz administrativne službe i administrativne troškove kluba te 3) Ostali troškovi koji se u najvećoj mjeri odnose na rashode amortizacije, financijske rashode, ulaganje u imovinu (npr. kupnja vozila za klub) ili raspolaganje igračima (troškovi prijelazi igrača u klub) i slično. Napominjemo da se radila modifikacija samo strukture rashoda odnosno njihove raspodjele i računovodstvenog načina prikazivanja po kontima dok su ukupno iskazani rashodi identični iskazanim rashodima u službenim godišnjim financijskim izvještajima koje udruge građana odnosno neprofitne organizacije predaju nadležnim državnim tijelima te se javno objavljuju.</w:t>
      </w:r>
    </w:p>
    <w:p w14:paraId="5F638454" w14:textId="17FAFA9B" w:rsidR="00F14DE1" w:rsidRPr="009C3249" w:rsidRDefault="00F14DE1" w:rsidP="00F14DE1">
      <w:r>
        <w:t xml:space="preserve">U 2019. godini sportski klubovi s područja grada </w:t>
      </w:r>
      <w:r w:rsidR="004E6093">
        <w:t>Karlovca</w:t>
      </w:r>
      <w:r>
        <w:t xml:space="preserve"> imali su ukupne rashode od </w:t>
      </w:r>
      <w:r w:rsidR="001565CD">
        <w:t>10</w:t>
      </w:r>
      <w:r w:rsidRPr="005F7730">
        <w:t>.</w:t>
      </w:r>
      <w:r w:rsidR="001565CD">
        <w:t>431</w:t>
      </w:r>
      <w:r w:rsidRPr="005F7730">
        <w:t>.</w:t>
      </w:r>
      <w:r w:rsidR="001565CD">
        <w:t>625</w:t>
      </w:r>
      <w:r w:rsidRPr="005F7730">
        <w:t>,</w:t>
      </w:r>
      <w:r w:rsidR="001565CD">
        <w:t>51</w:t>
      </w:r>
      <w:r w:rsidRPr="005F7730">
        <w:t xml:space="preserve"> kn</w:t>
      </w:r>
      <w:r>
        <w:t xml:space="preserve">. U strukturi rashoda dominirali su rashodi vezani uz obavljanje sportske djelatnosti sa </w:t>
      </w:r>
      <w:r w:rsidR="001565CD">
        <w:t>73</w:t>
      </w:r>
      <w:r>
        <w:t xml:space="preserve">%. Slijede rashodi vezani uz administrativno djelovanje kluba s </w:t>
      </w:r>
      <w:r w:rsidR="001565CD">
        <w:t>12</w:t>
      </w:r>
      <w:r w:rsidRPr="009C3249">
        <w:t xml:space="preserve">% te ostali rashodi koji su imali udio od </w:t>
      </w:r>
      <w:r w:rsidR="001565CD">
        <w:t>15</w:t>
      </w:r>
      <w:r w:rsidRPr="009C3249">
        <w:t>%. (Tablica 2.3.</w:t>
      </w:r>
      <w:r w:rsidR="001565CD">
        <w:t>19</w:t>
      </w:r>
      <w:r w:rsidRPr="009C3249">
        <w:t>.)</w:t>
      </w:r>
    </w:p>
    <w:p w14:paraId="62D19DBA" w14:textId="77777777" w:rsidR="00F14DE1" w:rsidRPr="009C3249" w:rsidRDefault="00F14DE1" w:rsidP="00F14DE1"/>
    <w:p w14:paraId="1E9CD37F" w14:textId="11591A53" w:rsidR="00F14DE1" w:rsidRDefault="00F14DE1" w:rsidP="00F14DE1">
      <w:pPr>
        <w:spacing w:line="240" w:lineRule="auto"/>
        <w:rPr>
          <w:sz w:val="20"/>
        </w:rPr>
      </w:pPr>
      <w:r>
        <w:rPr>
          <w:sz w:val="20"/>
        </w:rPr>
        <w:t>Tablica 2.3.</w:t>
      </w:r>
      <w:r w:rsidR="001565CD">
        <w:rPr>
          <w:sz w:val="20"/>
        </w:rPr>
        <w:t>19</w:t>
      </w:r>
      <w:r w:rsidRPr="00F12630">
        <w:rPr>
          <w:sz w:val="20"/>
        </w:rPr>
        <w:t xml:space="preserve">. </w:t>
      </w:r>
      <w:r>
        <w:rPr>
          <w:sz w:val="20"/>
        </w:rPr>
        <w:t xml:space="preserve">Struktura rashoda </w:t>
      </w:r>
      <w:r w:rsidR="001565CD">
        <w:rPr>
          <w:sz w:val="20"/>
        </w:rPr>
        <w:t>karlovačkih</w:t>
      </w:r>
      <w:r>
        <w:rPr>
          <w:sz w:val="20"/>
        </w:rPr>
        <w:t xml:space="preserve"> sportskih klubova u 2019. godini</w:t>
      </w:r>
    </w:p>
    <w:tbl>
      <w:tblPr>
        <w:tblStyle w:val="GridTable5DarkAccent2"/>
        <w:tblW w:w="9936" w:type="dxa"/>
        <w:tblInd w:w="-431" w:type="dxa"/>
        <w:tblLook w:val="04A0" w:firstRow="1" w:lastRow="0" w:firstColumn="1" w:lastColumn="0" w:noHBand="0" w:noVBand="1"/>
      </w:tblPr>
      <w:tblGrid>
        <w:gridCol w:w="2069"/>
        <w:gridCol w:w="5587"/>
        <w:gridCol w:w="1701"/>
        <w:gridCol w:w="567"/>
        <w:gridCol w:w="12"/>
      </w:tblGrid>
      <w:tr w:rsidR="00F14DE1" w:rsidRPr="00601B26" w14:paraId="71672103" w14:textId="77777777" w:rsidTr="00700799">
        <w:trPr>
          <w:gridAfter w:val="1"/>
          <w:cnfStyle w:val="100000000000" w:firstRow="1" w:lastRow="0" w:firstColumn="0" w:lastColumn="0" w:oddVBand="0" w:evenVBand="0" w:oddHBand="0" w:evenHBand="0" w:firstRowFirstColumn="0" w:firstRowLastColumn="0" w:lastRowFirstColumn="0" w:lastRowLastColumn="0"/>
          <w:wAfter w:w="12" w:type="dxa"/>
          <w:trHeight w:val="20"/>
        </w:trPr>
        <w:tc>
          <w:tcPr>
            <w:cnfStyle w:val="001000000000" w:firstRow="0" w:lastRow="0" w:firstColumn="1" w:lastColumn="0" w:oddVBand="0" w:evenVBand="0" w:oddHBand="0" w:evenHBand="0" w:firstRowFirstColumn="0" w:firstRowLastColumn="0" w:lastRowFirstColumn="0" w:lastRowLastColumn="0"/>
            <w:tcW w:w="7656" w:type="dxa"/>
            <w:gridSpan w:val="2"/>
            <w:vAlign w:val="center"/>
          </w:tcPr>
          <w:p w14:paraId="016A6A56" w14:textId="77777777" w:rsidR="00F14DE1" w:rsidRPr="0012454B" w:rsidRDefault="00F14DE1" w:rsidP="00700799">
            <w:pPr>
              <w:spacing w:after="0" w:line="240" w:lineRule="auto"/>
              <w:ind w:left="0"/>
              <w:jc w:val="center"/>
              <w:rPr>
                <w:rFonts w:asciiTheme="minorHAnsi" w:eastAsia="Times New Roman" w:hAnsiTheme="minorHAnsi" w:cstheme="minorHAnsi"/>
                <w:lang w:eastAsia="hr-HR"/>
              </w:rPr>
            </w:pPr>
            <w:r w:rsidRPr="0012454B">
              <w:rPr>
                <w:rFonts w:asciiTheme="minorHAnsi" w:eastAsia="Times New Roman" w:hAnsiTheme="minorHAnsi" w:cstheme="minorHAnsi"/>
                <w:lang w:eastAsia="hr-HR"/>
              </w:rPr>
              <w:t>VRSTA RASHODA</w:t>
            </w:r>
          </w:p>
        </w:tc>
        <w:tc>
          <w:tcPr>
            <w:tcW w:w="1701" w:type="dxa"/>
            <w:noWrap/>
            <w:vAlign w:val="center"/>
          </w:tcPr>
          <w:p w14:paraId="6A7E0562" w14:textId="77777777" w:rsidR="00F14DE1" w:rsidRPr="0012454B"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lang w:eastAsia="hr-HR"/>
              </w:rPr>
            </w:pPr>
            <w:r w:rsidRPr="0012454B">
              <w:rPr>
                <w:rFonts w:asciiTheme="minorHAnsi" w:eastAsia="Times New Roman" w:hAnsiTheme="minorHAnsi" w:cstheme="minorHAnsi"/>
                <w:lang w:eastAsia="hr-HR"/>
              </w:rPr>
              <w:t>IZNOS</w:t>
            </w:r>
          </w:p>
        </w:tc>
        <w:tc>
          <w:tcPr>
            <w:tcW w:w="567" w:type="dxa"/>
            <w:vAlign w:val="center"/>
          </w:tcPr>
          <w:p w14:paraId="7FA17DE1" w14:textId="77777777" w:rsidR="00F14DE1" w:rsidRPr="0012454B"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lang w:eastAsia="hr-HR"/>
              </w:rPr>
            </w:pPr>
            <w:r w:rsidRPr="0012454B">
              <w:rPr>
                <w:rFonts w:asciiTheme="minorHAnsi" w:eastAsia="Times New Roman" w:hAnsiTheme="minorHAnsi" w:cstheme="minorHAnsi"/>
                <w:lang w:eastAsia="hr-HR"/>
              </w:rPr>
              <w:t>%</w:t>
            </w:r>
          </w:p>
        </w:tc>
      </w:tr>
      <w:tr w:rsidR="004E6093" w:rsidRPr="00601B26" w14:paraId="76870339" w14:textId="77777777" w:rsidTr="001565CD">
        <w:trPr>
          <w:gridAfter w:val="1"/>
          <w:cnfStyle w:val="000000100000" w:firstRow="0" w:lastRow="0" w:firstColumn="0" w:lastColumn="0" w:oddVBand="0" w:evenVBand="0" w:oddHBand="1" w:evenHBand="0" w:firstRowFirstColumn="0" w:firstRowLastColumn="0" w:lastRowFirstColumn="0" w:lastRowLastColumn="0"/>
          <w:wAfter w:w="12" w:type="dxa"/>
          <w:trHeight w:val="20"/>
        </w:trPr>
        <w:tc>
          <w:tcPr>
            <w:cnfStyle w:val="001000000000" w:firstRow="0" w:lastRow="0" w:firstColumn="1" w:lastColumn="0" w:oddVBand="0" w:evenVBand="0" w:oddHBand="0" w:evenHBand="0" w:firstRowFirstColumn="0" w:firstRowLastColumn="0" w:lastRowFirstColumn="0" w:lastRowLastColumn="0"/>
            <w:tcW w:w="2069" w:type="dxa"/>
            <w:vMerge w:val="restart"/>
            <w:vAlign w:val="center"/>
          </w:tcPr>
          <w:p w14:paraId="1C6A6F19" w14:textId="7F70B748" w:rsidR="004E6093" w:rsidRPr="0012454B" w:rsidRDefault="004E6093" w:rsidP="004E6093">
            <w:pPr>
              <w:spacing w:after="0" w:line="240" w:lineRule="auto"/>
              <w:ind w:left="0"/>
              <w:jc w:val="center"/>
              <w:rPr>
                <w:rFonts w:asciiTheme="minorHAnsi" w:eastAsia="Times New Roman" w:hAnsiTheme="minorHAnsi" w:cstheme="minorHAnsi"/>
                <w:lang w:eastAsia="hr-HR"/>
              </w:rPr>
            </w:pPr>
            <w:r w:rsidRPr="0012454B">
              <w:rPr>
                <w:rFonts w:asciiTheme="minorHAnsi" w:eastAsia="Times New Roman" w:hAnsiTheme="minorHAnsi" w:cstheme="minorHAnsi"/>
                <w:lang w:eastAsia="hr-HR"/>
              </w:rPr>
              <w:t>SPORTSKA DJELATNOST KLUBA</w:t>
            </w:r>
            <w:r>
              <w:rPr>
                <w:rFonts w:asciiTheme="minorHAnsi" w:eastAsia="Times New Roman" w:hAnsiTheme="minorHAnsi" w:cstheme="minorHAnsi"/>
                <w:lang w:eastAsia="hr-HR"/>
              </w:rPr>
              <w:t xml:space="preserve"> – 7</w:t>
            </w:r>
            <w:r w:rsidR="001565CD">
              <w:rPr>
                <w:rFonts w:asciiTheme="minorHAnsi" w:eastAsia="Times New Roman" w:hAnsiTheme="minorHAnsi" w:cstheme="minorHAnsi"/>
                <w:lang w:eastAsia="hr-HR"/>
              </w:rPr>
              <w:t>3</w:t>
            </w:r>
            <w:r>
              <w:rPr>
                <w:rFonts w:asciiTheme="minorHAnsi" w:eastAsia="Times New Roman" w:hAnsiTheme="minorHAnsi" w:cstheme="minorHAnsi"/>
                <w:lang w:eastAsia="hr-HR"/>
              </w:rPr>
              <w:t>%</w:t>
            </w:r>
          </w:p>
        </w:tc>
        <w:tc>
          <w:tcPr>
            <w:tcW w:w="5587" w:type="dxa"/>
            <w:shd w:val="clear" w:color="auto" w:fill="F2DBDB" w:themeFill="accent2" w:themeFillTint="33"/>
            <w:vAlign w:val="center"/>
            <w:hideMark/>
          </w:tcPr>
          <w:p w14:paraId="3A34C110" w14:textId="77777777" w:rsidR="004E6093" w:rsidRPr="00601B26" w:rsidRDefault="004E6093" w:rsidP="004E60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0"/>
                <w:szCs w:val="20"/>
                <w:lang w:eastAsia="hr-HR"/>
              </w:rPr>
            </w:pPr>
            <w:r w:rsidRPr="00601B26">
              <w:rPr>
                <w:rFonts w:asciiTheme="minorHAnsi" w:eastAsia="Times New Roman" w:hAnsiTheme="minorHAnsi" w:cstheme="minorHAnsi"/>
                <w:sz w:val="20"/>
                <w:szCs w:val="20"/>
                <w:lang w:eastAsia="hr-HR"/>
              </w:rPr>
              <w:t>Trenerski rad – plaće, naknade i druga davanja za trenere</w:t>
            </w:r>
          </w:p>
        </w:tc>
        <w:tc>
          <w:tcPr>
            <w:tcW w:w="1701" w:type="dxa"/>
            <w:shd w:val="clear" w:color="auto" w:fill="F2DBDB" w:themeFill="accent2" w:themeFillTint="33"/>
            <w:noWrap/>
            <w:vAlign w:val="center"/>
            <w:hideMark/>
          </w:tcPr>
          <w:p w14:paraId="14DF5862" w14:textId="3D3B2BCE" w:rsidR="004E6093" w:rsidRPr="001565CD" w:rsidRDefault="004E6093" w:rsidP="004E60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65CD">
              <w:rPr>
                <w:rFonts w:ascii="Calibri" w:hAnsi="Calibri" w:cs="Calibri"/>
                <w:color w:val="000000"/>
                <w:sz w:val="20"/>
                <w:szCs w:val="20"/>
              </w:rPr>
              <w:t>1.335.672,44 kn</w:t>
            </w:r>
          </w:p>
        </w:tc>
        <w:tc>
          <w:tcPr>
            <w:tcW w:w="567" w:type="dxa"/>
            <w:shd w:val="clear" w:color="auto" w:fill="F2DBDB" w:themeFill="accent2" w:themeFillTint="33"/>
            <w:vAlign w:val="center"/>
          </w:tcPr>
          <w:p w14:paraId="574E6BB6" w14:textId="4C281511" w:rsidR="004E6093" w:rsidRPr="001565CD" w:rsidRDefault="004E6093" w:rsidP="004E60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1565CD">
              <w:rPr>
                <w:rFonts w:ascii="Calibri" w:hAnsi="Calibri" w:cs="Calibri"/>
                <w:color w:val="000000"/>
                <w:sz w:val="20"/>
                <w:szCs w:val="20"/>
              </w:rPr>
              <w:t>13%</w:t>
            </w:r>
          </w:p>
        </w:tc>
      </w:tr>
      <w:tr w:rsidR="004E6093" w:rsidRPr="00601B26" w14:paraId="5D291FC4" w14:textId="77777777" w:rsidTr="001565CD">
        <w:trPr>
          <w:gridAfter w:val="1"/>
          <w:wAfter w:w="12" w:type="dxa"/>
          <w:trHeight w:val="20"/>
        </w:trPr>
        <w:tc>
          <w:tcPr>
            <w:cnfStyle w:val="001000000000" w:firstRow="0" w:lastRow="0" w:firstColumn="1" w:lastColumn="0" w:oddVBand="0" w:evenVBand="0" w:oddHBand="0" w:evenHBand="0" w:firstRowFirstColumn="0" w:firstRowLastColumn="0" w:lastRowFirstColumn="0" w:lastRowLastColumn="0"/>
            <w:tcW w:w="2069" w:type="dxa"/>
            <w:vMerge/>
            <w:vAlign w:val="center"/>
          </w:tcPr>
          <w:p w14:paraId="3493A74E" w14:textId="77777777" w:rsidR="004E6093" w:rsidRPr="0012454B" w:rsidRDefault="004E6093" w:rsidP="004E6093">
            <w:pPr>
              <w:spacing w:after="0" w:line="240" w:lineRule="auto"/>
              <w:ind w:left="0"/>
              <w:jc w:val="center"/>
              <w:rPr>
                <w:rFonts w:asciiTheme="minorHAnsi" w:eastAsia="Times New Roman" w:hAnsiTheme="minorHAnsi" w:cstheme="minorHAnsi"/>
                <w:lang w:eastAsia="hr-HR"/>
              </w:rPr>
            </w:pPr>
          </w:p>
        </w:tc>
        <w:tc>
          <w:tcPr>
            <w:tcW w:w="5587" w:type="dxa"/>
            <w:vAlign w:val="center"/>
            <w:hideMark/>
          </w:tcPr>
          <w:p w14:paraId="1F863015" w14:textId="77777777" w:rsidR="004E6093" w:rsidRPr="00601B26" w:rsidRDefault="004E6093" w:rsidP="004E609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sz w:val="20"/>
                <w:szCs w:val="20"/>
                <w:lang w:eastAsia="hr-HR"/>
              </w:rPr>
            </w:pPr>
            <w:r w:rsidRPr="00601B26">
              <w:rPr>
                <w:rFonts w:asciiTheme="minorHAnsi" w:eastAsia="Times New Roman" w:hAnsiTheme="minorHAnsi" w:cstheme="minorHAnsi"/>
                <w:sz w:val="20"/>
                <w:szCs w:val="20"/>
                <w:lang w:eastAsia="hr-HR"/>
              </w:rPr>
              <w:t>Domaća natjecanja (prvenstva, kup, turniri…) - prijevoz, smještaj, prehrana, organizacija i sl.</w:t>
            </w:r>
          </w:p>
        </w:tc>
        <w:tc>
          <w:tcPr>
            <w:tcW w:w="1701" w:type="dxa"/>
            <w:noWrap/>
            <w:vAlign w:val="center"/>
            <w:hideMark/>
          </w:tcPr>
          <w:p w14:paraId="79EF59CF" w14:textId="46025ECA" w:rsidR="004E6093" w:rsidRPr="001565CD" w:rsidRDefault="004E6093" w:rsidP="004E609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65CD">
              <w:rPr>
                <w:rFonts w:ascii="Calibri" w:hAnsi="Calibri" w:cs="Calibri"/>
                <w:color w:val="000000"/>
                <w:sz w:val="20"/>
                <w:szCs w:val="20"/>
              </w:rPr>
              <w:t>1.730.628,85 kn</w:t>
            </w:r>
          </w:p>
        </w:tc>
        <w:tc>
          <w:tcPr>
            <w:tcW w:w="567" w:type="dxa"/>
            <w:vAlign w:val="center"/>
          </w:tcPr>
          <w:p w14:paraId="6E5565A3" w14:textId="3AAC8118" w:rsidR="004E6093" w:rsidRPr="001565CD" w:rsidRDefault="004E6093" w:rsidP="004E609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1565CD">
              <w:rPr>
                <w:rFonts w:ascii="Calibri" w:hAnsi="Calibri" w:cs="Calibri"/>
                <w:color w:val="000000"/>
                <w:sz w:val="20"/>
                <w:szCs w:val="20"/>
              </w:rPr>
              <w:t>17%</w:t>
            </w:r>
          </w:p>
        </w:tc>
      </w:tr>
      <w:tr w:rsidR="004E6093" w:rsidRPr="00601B26" w14:paraId="444F3DC0" w14:textId="77777777" w:rsidTr="001565CD">
        <w:trPr>
          <w:gridAfter w:val="1"/>
          <w:cnfStyle w:val="000000100000" w:firstRow="0" w:lastRow="0" w:firstColumn="0" w:lastColumn="0" w:oddVBand="0" w:evenVBand="0" w:oddHBand="1" w:evenHBand="0" w:firstRowFirstColumn="0" w:firstRowLastColumn="0" w:lastRowFirstColumn="0" w:lastRowLastColumn="0"/>
          <w:wAfter w:w="12" w:type="dxa"/>
          <w:trHeight w:val="20"/>
        </w:trPr>
        <w:tc>
          <w:tcPr>
            <w:cnfStyle w:val="001000000000" w:firstRow="0" w:lastRow="0" w:firstColumn="1" w:lastColumn="0" w:oddVBand="0" w:evenVBand="0" w:oddHBand="0" w:evenHBand="0" w:firstRowFirstColumn="0" w:firstRowLastColumn="0" w:lastRowFirstColumn="0" w:lastRowLastColumn="0"/>
            <w:tcW w:w="2069" w:type="dxa"/>
            <w:vMerge/>
            <w:vAlign w:val="center"/>
          </w:tcPr>
          <w:p w14:paraId="0DB47E4B" w14:textId="77777777" w:rsidR="004E6093" w:rsidRPr="0012454B" w:rsidRDefault="004E6093" w:rsidP="004E6093">
            <w:pPr>
              <w:spacing w:after="0" w:line="240" w:lineRule="auto"/>
              <w:ind w:left="0"/>
              <w:jc w:val="center"/>
              <w:rPr>
                <w:rFonts w:asciiTheme="minorHAnsi" w:eastAsia="Times New Roman" w:hAnsiTheme="minorHAnsi" w:cstheme="minorHAnsi"/>
                <w:lang w:eastAsia="hr-HR"/>
              </w:rPr>
            </w:pPr>
          </w:p>
        </w:tc>
        <w:tc>
          <w:tcPr>
            <w:tcW w:w="5587" w:type="dxa"/>
            <w:shd w:val="clear" w:color="auto" w:fill="F2DBDB" w:themeFill="accent2" w:themeFillTint="33"/>
            <w:vAlign w:val="center"/>
            <w:hideMark/>
          </w:tcPr>
          <w:p w14:paraId="605DBFC9" w14:textId="77777777" w:rsidR="004E6093" w:rsidRPr="00601B26" w:rsidRDefault="004E6093" w:rsidP="004E60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0"/>
                <w:szCs w:val="20"/>
                <w:lang w:eastAsia="hr-HR"/>
              </w:rPr>
            </w:pPr>
            <w:r w:rsidRPr="00601B26">
              <w:rPr>
                <w:rFonts w:asciiTheme="minorHAnsi" w:eastAsia="Times New Roman" w:hAnsiTheme="minorHAnsi" w:cstheme="minorHAnsi"/>
                <w:sz w:val="20"/>
                <w:szCs w:val="20"/>
                <w:lang w:eastAsia="hr-HR"/>
              </w:rPr>
              <w:t>Međunarodna natjecanja (službena i prijateljska ) - prijevoz, smještaj, prehrana, organizacija i sl.</w:t>
            </w:r>
          </w:p>
        </w:tc>
        <w:tc>
          <w:tcPr>
            <w:tcW w:w="1701" w:type="dxa"/>
            <w:shd w:val="clear" w:color="auto" w:fill="F2DBDB" w:themeFill="accent2" w:themeFillTint="33"/>
            <w:noWrap/>
            <w:vAlign w:val="center"/>
            <w:hideMark/>
          </w:tcPr>
          <w:p w14:paraId="0793793C" w14:textId="0B76E0FB" w:rsidR="004E6093" w:rsidRPr="001565CD" w:rsidRDefault="004E6093" w:rsidP="004E60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65CD">
              <w:rPr>
                <w:rFonts w:ascii="Calibri" w:hAnsi="Calibri" w:cs="Calibri"/>
                <w:color w:val="000000"/>
                <w:sz w:val="20"/>
                <w:szCs w:val="20"/>
              </w:rPr>
              <w:t>289.197,19 kn</w:t>
            </w:r>
          </w:p>
        </w:tc>
        <w:tc>
          <w:tcPr>
            <w:tcW w:w="567" w:type="dxa"/>
            <w:shd w:val="clear" w:color="auto" w:fill="F2DBDB" w:themeFill="accent2" w:themeFillTint="33"/>
            <w:vAlign w:val="center"/>
          </w:tcPr>
          <w:p w14:paraId="3F9EA5E6" w14:textId="5781BAE3" w:rsidR="004E6093" w:rsidRPr="001565CD" w:rsidRDefault="004E6093" w:rsidP="004E60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1565CD">
              <w:rPr>
                <w:rFonts w:ascii="Calibri" w:hAnsi="Calibri" w:cs="Calibri"/>
                <w:color w:val="000000"/>
                <w:sz w:val="20"/>
                <w:szCs w:val="20"/>
              </w:rPr>
              <w:t>3%</w:t>
            </w:r>
          </w:p>
        </w:tc>
      </w:tr>
      <w:tr w:rsidR="004E6093" w:rsidRPr="00601B26" w14:paraId="0C606450" w14:textId="77777777" w:rsidTr="001565CD">
        <w:trPr>
          <w:gridAfter w:val="1"/>
          <w:wAfter w:w="12" w:type="dxa"/>
          <w:trHeight w:val="20"/>
        </w:trPr>
        <w:tc>
          <w:tcPr>
            <w:cnfStyle w:val="001000000000" w:firstRow="0" w:lastRow="0" w:firstColumn="1" w:lastColumn="0" w:oddVBand="0" w:evenVBand="0" w:oddHBand="0" w:evenHBand="0" w:firstRowFirstColumn="0" w:firstRowLastColumn="0" w:lastRowFirstColumn="0" w:lastRowLastColumn="0"/>
            <w:tcW w:w="2069" w:type="dxa"/>
            <w:vMerge/>
            <w:vAlign w:val="center"/>
          </w:tcPr>
          <w:p w14:paraId="2F00B662" w14:textId="77777777" w:rsidR="004E6093" w:rsidRPr="0012454B" w:rsidRDefault="004E6093" w:rsidP="004E6093">
            <w:pPr>
              <w:spacing w:after="0" w:line="240" w:lineRule="auto"/>
              <w:ind w:left="0"/>
              <w:jc w:val="center"/>
              <w:rPr>
                <w:rFonts w:asciiTheme="minorHAnsi" w:eastAsia="Times New Roman" w:hAnsiTheme="minorHAnsi" w:cstheme="minorHAnsi"/>
                <w:lang w:eastAsia="hr-HR"/>
              </w:rPr>
            </w:pPr>
          </w:p>
        </w:tc>
        <w:tc>
          <w:tcPr>
            <w:tcW w:w="5587" w:type="dxa"/>
            <w:vAlign w:val="center"/>
            <w:hideMark/>
          </w:tcPr>
          <w:p w14:paraId="496199F4" w14:textId="77777777" w:rsidR="004E6093" w:rsidRPr="00601B26" w:rsidRDefault="004E6093" w:rsidP="004E609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sz w:val="20"/>
                <w:szCs w:val="20"/>
                <w:lang w:eastAsia="hr-HR"/>
              </w:rPr>
            </w:pPr>
            <w:r w:rsidRPr="00601B26">
              <w:rPr>
                <w:rFonts w:asciiTheme="minorHAnsi" w:eastAsia="Times New Roman" w:hAnsiTheme="minorHAnsi" w:cstheme="minorHAnsi"/>
                <w:sz w:val="20"/>
                <w:szCs w:val="20"/>
                <w:lang w:eastAsia="hr-HR"/>
              </w:rPr>
              <w:t>Obvezne kotizacije nacionalnim savezima</w:t>
            </w:r>
          </w:p>
        </w:tc>
        <w:tc>
          <w:tcPr>
            <w:tcW w:w="1701" w:type="dxa"/>
            <w:noWrap/>
            <w:vAlign w:val="center"/>
            <w:hideMark/>
          </w:tcPr>
          <w:p w14:paraId="405C0300" w14:textId="303A9DC7" w:rsidR="004E6093" w:rsidRPr="001565CD" w:rsidRDefault="004E6093" w:rsidP="004E609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65CD">
              <w:rPr>
                <w:rFonts w:ascii="Calibri" w:hAnsi="Calibri" w:cs="Calibri"/>
                <w:color w:val="000000"/>
                <w:sz w:val="20"/>
                <w:szCs w:val="20"/>
              </w:rPr>
              <w:t>351.882,01 kn</w:t>
            </w:r>
          </w:p>
        </w:tc>
        <w:tc>
          <w:tcPr>
            <w:tcW w:w="567" w:type="dxa"/>
            <w:vAlign w:val="center"/>
          </w:tcPr>
          <w:p w14:paraId="24EBFD47" w14:textId="14ACDAAD" w:rsidR="004E6093" w:rsidRPr="001565CD" w:rsidRDefault="004E6093" w:rsidP="004E609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1565CD">
              <w:rPr>
                <w:rFonts w:ascii="Calibri" w:hAnsi="Calibri" w:cs="Calibri"/>
                <w:color w:val="000000"/>
                <w:sz w:val="20"/>
                <w:szCs w:val="20"/>
              </w:rPr>
              <w:t>3%</w:t>
            </w:r>
          </w:p>
        </w:tc>
      </w:tr>
      <w:tr w:rsidR="004E6093" w:rsidRPr="00601B26" w14:paraId="3DB3D6E2" w14:textId="77777777" w:rsidTr="001565CD">
        <w:trPr>
          <w:gridAfter w:val="1"/>
          <w:cnfStyle w:val="000000100000" w:firstRow="0" w:lastRow="0" w:firstColumn="0" w:lastColumn="0" w:oddVBand="0" w:evenVBand="0" w:oddHBand="1" w:evenHBand="0" w:firstRowFirstColumn="0" w:firstRowLastColumn="0" w:lastRowFirstColumn="0" w:lastRowLastColumn="0"/>
          <w:wAfter w:w="12" w:type="dxa"/>
          <w:trHeight w:val="20"/>
        </w:trPr>
        <w:tc>
          <w:tcPr>
            <w:cnfStyle w:val="001000000000" w:firstRow="0" w:lastRow="0" w:firstColumn="1" w:lastColumn="0" w:oddVBand="0" w:evenVBand="0" w:oddHBand="0" w:evenHBand="0" w:firstRowFirstColumn="0" w:firstRowLastColumn="0" w:lastRowFirstColumn="0" w:lastRowLastColumn="0"/>
            <w:tcW w:w="2069" w:type="dxa"/>
            <w:vMerge/>
            <w:vAlign w:val="center"/>
          </w:tcPr>
          <w:p w14:paraId="68F50A88" w14:textId="77777777" w:rsidR="004E6093" w:rsidRPr="0012454B" w:rsidRDefault="004E6093" w:rsidP="004E6093">
            <w:pPr>
              <w:spacing w:after="0" w:line="240" w:lineRule="auto"/>
              <w:ind w:left="0"/>
              <w:jc w:val="center"/>
              <w:rPr>
                <w:rFonts w:asciiTheme="minorHAnsi" w:eastAsia="Times New Roman" w:hAnsiTheme="minorHAnsi" w:cstheme="minorHAnsi"/>
                <w:lang w:eastAsia="hr-HR"/>
              </w:rPr>
            </w:pPr>
          </w:p>
        </w:tc>
        <w:tc>
          <w:tcPr>
            <w:tcW w:w="5587" w:type="dxa"/>
            <w:shd w:val="clear" w:color="auto" w:fill="F2DBDB" w:themeFill="accent2" w:themeFillTint="33"/>
            <w:vAlign w:val="center"/>
            <w:hideMark/>
          </w:tcPr>
          <w:p w14:paraId="1BA1E976" w14:textId="77777777" w:rsidR="004E6093" w:rsidRPr="00601B26" w:rsidRDefault="004E6093" w:rsidP="004E60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0"/>
                <w:szCs w:val="20"/>
                <w:lang w:eastAsia="hr-HR"/>
              </w:rPr>
            </w:pPr>
            <w:r w:rsidRPr="00601B26">
              <w:rPr>
                <w:rFonts w:asciiTheme="minorHAnsi" w:eastAsia="Times New Roman" w:hAnsiTheme="minorHAnsi" w:cstheme="minorHAnsi"/>
                <w:sz w:val="20"/>
                <w:szCs w:val="20"/>
                <w:lang w:eastAsia="hr-HR"/>
              </w:rPr>
              <w:t>Naknade sportašima (plaće, isplata stipendija, hranarina i dr.)</w:t>
            </w:r>
          </w:p>
        </w:tc>
        <w:tc>
          <w:tcPr>
            <w:tcW w:w="1701" w:type="dxa"/>
            <w:shd w:val="clear" w:color="auto" w:fill="F2DBDB" w:themeFill="accent2" w:themeFillTint="33"/>
            <w:noWrap/>
            <w:vAlign w:val="center"/>
            <w:hideMark/>
          </w:tcPr>
          <w:p w14:paraId="2D86167B" w14:textId="32766CBB" w:rsidR="004E6093" w:rsidRPr="001565CD" w:rsidRDefault="004E6093" w:rsidP="004E60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65CD">
              <w:rPr>
                <w:rFonts w:ascii="Calibri" w:hAnsi="Calibri" w:cs="Calibri"/>
                <w:color w:val="000000"/>
                <w:sz w:val="20"/>
                <w:szCs w:val="20"/>
              </w:rPr>
              <w:t>1.060.367,00 kn</w:t>
            </w:r>
          </w:p>
        </w:tc>
        <w:tc>
          <w:tcPr>
            <w:tcW w:w="567" w:type="dxa"/>
            <w:shd w:val="clear" w:color="auto" w:fill="F2DBDB" w:themeFill="accent2" w:themeFillTint="33"/>
            <w:vAlign w:val="center"/>
          </w:tcPr>
          <w:p w14:paraId="0C193285" w14:textId="2955FDCE" w:rsidR="004E6093" w:rsidRPr="001565CD" w:rsidRDefault="004E6093" w:rsidP="004E60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1565CD">
              <w:rPr>
                <w:rFonts w:ascii="Calibri" w:hAnsi="Calibri" w:cs="Calibri"/>
                <w:color w:val="000000"/>
                <w:sz w:val="20"/>
                <w:szCs w:val="20"/>
              </w:rPr>
              <w:t>10%</w:t>
            </w:r>
          </w:p>
        </w:tc>
      </w:tr>
      <w:tr w:rsidR="004E6093" w:rsidRPr="00601B26" w14:paraId="70916217" w14:textId="77777777" w:rsidTr="001565CD">
        <w:trPr>
          <w:gridAfter w:val="1"/>
          <w:wAfter w:w="12" w:type="dxa"/>
          <w:trHeight w:val="20"/>
        </w:trPr>
        <w:tc>
          <w:tcPr>
            <w:cnfStyle w:val="001000000000" w:firstRow="0" w:lastRow="0" w:firstColumn="1" w:lastColumn="0" w:oddVBand="0" w:evenVBand="0" w:oddHBand="0" w:evenHBand="0" w:firstRowFirstColumn="0" w:firstRowLastColumn="0" w:lastRowFirstColumn="0" w:lastRowLastColumn="0"/>
            <w:tcW w:w="2069" w:type="dxa"/>
            <w:vMerge/>
            <w:vAlign w:val="center"/>
          </w:tcPr>
          <w:p w14:paraId="37476947" w14:textId="77777777" w:rsidR="004E6093" w:rsidRPr="0012454B" w:rsidRDefault="004E6093" w:rsidP="004E6093">
            <w:pPr>
              <w:spacing w:after="0" w:line="240" w:lineRule="auto"/>
              <w:ind w:left="0"/>
              <w:jc w:val="center"/>
              <w:rPr>
                <w:rFonts w:asciiTheme="minorHAnsi" w:eastAsia="Times New Roman" w:hAnsiTheme="minorHAnsi" w:cstheme="minorHAnsi"/>
                <w:lang w:eastAsia="hr-HR"/>
              </w:rPr>
            </w:pPr>
          </w:p>
        </w:tc>
        <w:tc>
          <w:tcPr>
            <w:tcW w:w="5587" w:type="dxa"/>
            <w:vAlign w:val="center"/>
            <w:hideMark/>
          </w:tcPr>
          <w:p w14:paraId="499EA614" w14:textId="77777777" w:rsidR="004E6093" w:rsidRPr="00601B26" w:rsidRDefault="004E6093" w:rsidP="004E609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sz w:val="20"/>
                <w:szCs w:val="20"/>
                <w:lang w:eastAsia="hr-HR"/>
              </w:rPr>
            </w:pPr>
            <w:r w:rsidRPr="00601B26">
              <w:rPr>
                <w:rFonts w:asciiTheme="minorHAnsi" w:eastAsia="Times New Roman" w:hAnsiTheme="minorHAnsi" w:cstheme="minorHAnsi"/>
                <w:sz w:val="20"/>
                <w:szCs w:val="20"/>
                <w:lang w:eastAsia="hr-HR"/>
              </w:rPr>
              <w:t>Troškovi sportskih objekata - najam, održavanje i dr.</w:t>
            </w:r>
          </w:p>
        </w:tc>
        <w:tc>
          <w:tcPr>
            <w:tcW w:w="1701" w:type="dxa"/>
            <w:noWrap/>
            <w:vAlign w:val="center"/>
            <w:hideMark/>
          </w:tcPr>
          <w:p w14:paraId="66562C93" w14:textId="267ACB80" w:rsidR="004E6093" w:rsidRPr="001565CD" w:rsidRDefault="004E6093" w:rsidP="004E609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65CD">
              <w:rPr>
                <w:rFonts w:ascii="Calibri" w:hAnsi="Calibri" w:cs="Calibri"/>
                <w:color w:val="000000"/>
                <w:sz w:val="20"/>
                <w:szCs w:val="20"/>
              </w:rPr>
              <w:t>909.542,18 kn</w:t>
            </w:r>
          </w:p>
        </w:tc>
        <w:tc>
          <w:tcPr>
            <w:tcW w:w="567" w:type="dxa"/>
            <w:vAlign w:val="center"/>
          </w:tcPr>
          <w:p w14:paraId="12F8DF0B" w14:textId="094C50C2" w:rsidR="004E6093" w:rsidRPr="001565CD" w:rsidRDefault="004E6093" w:rsidP="004E609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1565CD">
              <w:rPr>
                <w:rFonts w:ascii="Calibri" w:hAnsi="Calibri" w:cs="Calibri"/>
                <w:color w:val="000000"/>
                <w:sz w:val="20"/>
                <w:szCs w:val="20"/>
              </w:rPr>
              <w:t>9%</w:t>
            </w:r>
          </w:p>
        </w:tc>
      </w:tr>
      <w:tr w:rsidR="004E6093" w:rsidRPr="00601B26" w14:paraId="2057574A" w14:textId="77777777" w:rsidTr="001565CD">
        <w:trPr>
          <w:gridAfter w:val="1"/>
          <w:cnfStyle w:val="000000100000" w:firstRow="0" w:lastRow="0" w:firstColumn="0" w:lastColumn="0" w:oddVBand="0" w:evenVBand="0" w:oddHBand="1" w:evenHBand="0" w:firstRowFirstColumn="0" w:firstRowLastColumn="0" w:lastRowFirstColumn="0" w:lastRowLastColumn="0"/>
          <w:wAfter w:w="12" w:type="dxa"/>
          <w:trHeight w:val="20"/>
        </w:trPr>
        <w:tc>
          <w:tcPr>
            <w:cnfStyle w:val="001000000000" w:firstRow="0" w:lastRow="0" w:firstColumn="1" w:lastColumn="0" w:oddVBand="0" w:evenVBand="0" w:oddHBand="0" w:evenHBand="0" w:firstRowFirstColumn="0" w:firstRowLastColumn="0" w:lastRowFirstColumn="0" w:lastRowLastColumn="0"/>
            <w:tcW w:w="2069" w:type="dxa"/>
            <w:vMerge/>
            <w:vAlign w:val="center"/>
          </w:tcPr>
          <w:p w14:paraId="146CF5EF" w14:textId="77777777" w:rsidR="004E6093" w:rsidRPr="0012454B" w:rsidRDefault="004E6093" w:rsidP="004E6093">
            <w:pPr>
              <w:spacing w:after="0" w:line="240" w:lineRule="auto"/>
              <w:ind w:left="0"/>
              <w:jc w:val="center"/>
              <w:rPr>
                <w:rFonts w:asciiTheme="minorHAnsi" w:eastAsia="Times New Roman" w:hAnsiTheme="minorHAnsi" w:cstheme="minorHAnsi"/>
                <w:lang w:eastAsia="hr-HR"/>
              </w:rPr>
            </w:pPr>
          </w:p>
        </w:tc>
        <w:tc>
          <w:tcPr>
            <w:tcW w:w="5587" w:type="dxa"/>
            <w:shd w:val="clear" w:color="auto" w:fill="F2DBDB" w:themeFill="accent2" w:themeFillTint="33"/>
            <w:vAlign w:val="center"/>
            <w:hideMark/>
          </w:tcPr>
          <w:p w14:paraId="332382C1" w14:textId="77777777" w:rsidR="004E6093" w:rsidRPr="00601B26" w:rsidRDefault="004E6093" w:rsidP="004E60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0"/>
                <w:szCs w:val="20"/>
                <w:lang w:eastAsia="hr-HR"/>
              </w:rPr>
            </w:pPr>
            <w:r w:rsidRPr="00601B26">
              <w:rPr>
                <w:rFonts w:asciiTheme="minorHAnsi" w:eastAsia="Times New Roman" w:hAnsiTheme="minorHAnsi" w:cstheme="minorHAnsi"/>
                <w:sz w:val="20"/>
                <w:szCs w:val="20"/>
                <w:lang w:eastAsia="hr-HR"/>
              </w:rPr>
              <w:t>Školovanje kadrova, seminari, licence i sl.</w:t>
            </w:r>
          </w:p>
        </w:tc>
        <w:tc>
          <w:tcPr>
            <w:tcW w:w="1701" w:type="dxa"/>
            <w:shd w:val="clear" w:color="auto" w:fill="F2DBDB" w:themeFill="accent2" w:themeFillTint="33"/>
            <w:noWrap/>
            <w:vAlign w:val="center"/>
            <w:hideMark/>
          </w:tcPr>
          <w:p w14:paraId="745BF10A" w14:textId="7ECDB7DF" w:rsidR="004E6093" w:rsidRPr="001565CD" w:rsidRDefault="004E6093" w:rsidP="004E60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65CD">
              <w:rPr>
                <w:rFonts w:ascii="Calibri" w:hAnsi="Calibri" w:cs="Calibri"/>
                <w:color w:val="000000"/>
                <w:sz w:val="20"/>
                <w:szCs w:val="20"/>
              </w:rPr>
              <w:t>158.507,77 kn</w:t>
            </w:r>
          </w:p>
        </w:tc>
        <w:tc>
          <w:tcPr>
            <w:tcW w:w="567" w:type="dxa"/>
            <w:shd w:val="clear" w:color="auto" w:fill="F2DBDB" w:themeFill="accent2" w:themeFillTint="33"/>
            <w:vAlign w:val="center"/>
          </w:tcPr>
          <w:p w14:paraId="063AFF0D" w14:textId="57D83946" w:rsidR="004E6093" w:rsidRPr="001565CD" w:rsidRDefault="004E6093" w:rsidP="004E60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1565CD">
              <w:rPr>
                <w:rFonts w:ascii="Calibri" w:hAnsi="Calibri" w:cs="Calibri"/>
                <w:color w:val="000000"/>
                <w:sz w:val="20"/>
                <w:szCs w:val="20"/>
              </w:rPr>
              <w:t>2%</w:t>
            </w:r>
          </w:p>
        </w:tc>
      </w:tr>
      <w:tr w:rsidR="004E6093" w:rsidRPr="00601B26" w14:paraId="46AF4FA1" w14:textId="77777777" w:rsidTr="001565CD">
        <w:trPr>
          <w:gridAfter w:val="1"/>
          <w:wAfter w:w="12" w:type="dxa"/>
          <w:trHeight w:val="20"/>
        </w:trPr>
        <w:tc>
          <w:tcPr>
            <w:cnfStyle w:val="001000000000" w:firstRow="0" w:lastRow="0" w:firstColumn="1" w:lastColumn="0" w:oddVBand="0" w:evenVBand="0" w:oddHBand="0" w:evenHBand="0" w:firstRowFirstColumn="0" w:firstRowLastColumn="0" w:lastRowFirstColumn="0" w:lastRowLastColumn="0"/>
            <w:tcW w:w="2069" w:type="dxa"/>
            <w:vMerge/>
            <w:vAlign w:val="center"/>
          </w:tcPr>
          <w:p w14:paraId="51BC62E3" w14:textId="77777777" w:rsidR="004E6093" w:rsidRPr="0012454B" w:rsidRDefault="004E6093" w:rsidP="004E6093">
            <w:pPr>
              <w:spacing w:after="0" w:line="240" w:lineRule="auto"/>
              <w:ind w:left="0"/>
              <w:jc w:val="center"/>
              <w:rPr>
                <w:rFonts w:asciiTheme="minorHAnsi" w:eastAsia="Times New Roman" w:hAnsiTheme="minorHAnsi" w:cstheme="minorHAnsi"/>
                <w:lang w:eastAsia="hr-HR"/>
              </w:rPr>
            </w:pPr>
          </w:p>
        </w:tc>
        <w:tc>
          <w:tcPr>
            <w:tcW w:w="5587" w:type="dxa"/>
            <w:vAlign w:val="center"/>
            <w:hideMark/>
          </w:tcPr>
          <w:p w14:paraId="432A705D" w14:textId="77777777" w:rsidR="004E6093" w:rsidRPr="00601B26" w:rsidRDefault="004E6093" w:rsidP="004E609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sz w:val="20"/>
                <w:szCs w:val="20"/>
                <w:lang w:eastAsia="hr-HR"/>
              </w:rPr>
            </w:pPr>
            <w:r w:rsidRPr="00601B26">
              <w:rPr>
                <w:rFonts w:asciiTheme="minorHAnsi" w:eastAsia="Times New Roman" w:hAnsiTheme="minorHAnsi" w:cstheme="minorHAnsi"/>
                <w:sz w:val="20"/>
                <w:szCs w:val="20"/>
                <w:lang w:eastAsia="hr-HR"/>
              </w:rPr>
              <w:t>Pripreme sportaša</w:t>
            </w:r>
          </w:p>
        </w:tc>
        <w:tc>
          <w:tcPr>
            <w:tcW w:w="1701" w:type="dxa"/>
            <w:noWrap/>
            <w:vAlign w:val="center"/>
            <w:hideMark/>
          </w:tcPr>
          <w:p w14:paraId="4E2567B7" w14:textId="0EBC7D8E" w:rsidR="004E6093" w:rsidRPr="001565CD" w:rsidRDefault="004E6093" w:rsidP="004E609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65CD">
              <w:rPr>
                <w:rFonts w:ascii="Calibri" w:hAnsi="Calibri" w:cs="Calibri"/>
                <w:color w:val="000000"/>
                <w:sz w:val="20"/>
                <w:szCs w:val="20"/>
              </w:rPr>
              <w:t>470.530,68 kn</w:t>
            </w:r>
          </w:p>
        </w:tc>
        <w:tc>
          <w:tcPr>
            <w:tcW w:w="567" w:type="dxa"/>
            <w:vAlign w:val="center"/>
          </w:tcPr>
          <w:p w14:paraId="0C08BFB6" w14:textId="01774E64" w:rsidR="004E6093" w:rsidRPr="001565CD" w:rsidRDefault="004E6093" w:rsidP="004E609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1565CD">
              <w:rPr>
                <w:rFonts w:ascii="Calibri" w:hAnsi="Calibri" w:cs="Calibri"/>
                <w:color w:val="000000"/>
                <w:sz w:val="20"/>
                <w:szCs w:val="20"/>
              </w:rPr>
              <w:t>5%</w:t>
            </w:r>
          </w:p>
        </w:tc>
      </w:tr>
      <w:tr w:rsidR="004E6093" w:rsidRPr="00601B26" w14:paraId="2FE9170F" w14:textId="77777777" w:rsidTr="001565CD">
        <w:trPr>
          <w:gridAfter w:val="1"/>
          <w:cnfStyle w:val="000000100000" w:firstRow="0" w:lastRow="0" w:firstColumn="0" w:lastColumn="0" w:oddVBand="0" w:evenVBand="0" w:oddHBand="1" w:evenHBand="0" w:firstRowFirstColumn="0" w:firstRowLastColumn="0" w:lastRowFirstColumn="0" w:lastRowLastColumn="0"/>
          <w:wAfter w:w="12" w:type="dxa"/>
          <w:trHeight w:val="20"/>
        </w:trPr>
        <w:tc>
          <w:tcPr>
            <w:cnfStyle w:val="001000000000" w:firstRow="0" w:lastRow="0" w:firstColumn="1" w:lastColumn="0" w:oddVBand="0" w:evenVBand="0" w:oddHBand="0" w:evenHBand="0" w:firstRowFirstColumn="0" w:firstRowLastColumn="0" w:lastRowFirstColumn="0" w:lastRowLastColumn="0"/>
            <w:tcW w:w="2069" w:type="dxa"/>
            <w:vMerge/>
            <w:vAlign w:val="center"/>
          </w:tcPr>
          <w:p w14:paraId="4E8EBB43" w14:textId="77777777" w:rsidR="004E6093" w:rsidRPr="0012454B" w:rsidRDefault="004E6093" w:rsidP="004E6093">
            <w:pPr>
              <w:spacing w:after="0" w:line="240" w:lineRule="auto"/>
              <w:ind w:left="0"/>
              <w:jc w:val="center"/>
              <w:rPr>
                <w:rFonts w:asciiTheme="minorHAnsi" w:eastAsia="Times New Roman" w:hAnsiTheme="minorHAnsi" w:cstheme="minorHAnsi"/>
                <w:lang w:eastAsia="hr-HR"/>
              </w:rPr>
            </w:pPr>
          </w:p>
        </w:tc>
        <w:tc>
          <w:tcPr>
            <w:tcW w:w="5587" w:type="dxa"/>
            <w:shd w:val="clear" w:color="auto" w:fill="F2DBDB" w:themeFill="accent2" w:themeFillTint="33"/>
            <w:vAlign w:val="center"/>
            <w:hideMark/>
          </w:tcPr>
          <w:p w14:paraId="54B2E922" w14:textId="77777777" w:rsidR="004E6093" w:rsidRPr="00601B26" w:rsidRDefault="004E6093" w:rsidP="004E60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0"/>
                <w:szCs w:val="20"/>
                <w:lang w:eastAsia="hr-HR"/>
              </w:rPr>
            </w:pPr>
            <w:r w:rsidRPr="00601B26">
              <w:rPr>
                <w:rFonts w:asciiTheme="minorHAnsi" w:eastAsia="Times New Roman" w:hAnsiTheme="minorHAnsi" w:cstheme="minorHAnsi"/>
                <w:sz w:val="20"/>
                <w:szCs w:val="20"/>
                <w:lang w:eastAsia="hr-HR"/>
              </w:rPr>
              <w:t>Sportski rekviziti</w:t>
            </w:r>
          </w:p>
        </w:tc>
        <w:tc>
          <w:tcPr>
            <w:tcW w:w="1701" w:type="dxa"/>
            <w:shd w:val="clear" w:color="auto" w:fill="F2DBDB" w:themeFill="accent2" w:themeFillTint="33"/>
            <w:noWrap/>
            <w:vAlign w:val="center"/>
            <w:hideMark/>
          </w:tcPr>
          <w:p w14:paraId="6EA6977D" w14:textId="7C6E0D67" w:rsidR="004E6093" w:rsidRPr="001565CD" w:rsidRDefault="004E6093" w:rsidP="004E60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65CD">
              <w:rPr>
                <w:rFonts w:ascii="Calibri" w:hAnsi="Calibri" w:cs="Calibri"/>
                <w:color w:val="000000"/>
                <w:sz w:val="20"/>
                <w:szCs w:val="20"/>
              </w:rPr>
              <w:t>338.439,21 kn</w:t>
            </w:r>
          </w:p>
        </w:tc>
        <w:tc>
          <w:tcPr>
            <w:tcW w:w="567" w:type="dxa"/>
            <w:shd w:val="clear" w:color="auto" w:fill="F2DBDB" w:themeFill="accent2" w:themeFillTint="33"/>
            <w:vAlign w:val="center"/>
          </w:tcPr>
          <w:p w14:paraId="080E83F6" w14:textId="52EE4255" w:rsidR="004E6093" w:rsidRPr="001565CD" w:rsidRDefault="004E6093" w:rsidP="004E60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1565CD">
              <w:rPr>
                <w:rFonts w:ascii="Calibri" w:hAnsi="Calibri" w:cs="Calibri"/>
                <w:color w:val="000000"/>
                <w:sz w:val="20"/>
                <w:szCs w:val="20"/>
              </w:rPr>
              <w:t>3%</w:t>
            </w:r>
          </w:p>
        </w:tc>
      </w:tr>
      <w:tr w:rsidR="004E6093" w:rsidRPr="00601B26" w14:paraId="04CDECF0" w14:textId="77777777" w:rsidTr="001565CD">
        <w:trPr>
          <w:gridAfter w:val="1"/>
          <w:wAfter w:w="12" w:type="dxa"/>
          <w:trHeight w:val="20"/>
        </w:trPr>
        <w:tc>
          <w:tcPr>
            <w:cnfStyle w:val="001000000000" w:firstRow="0" w:lastRow="0" w:firstColumn="1" w:lastColumn="0" w:oddVBand="0" w:evenVBand="0" w:oddHBand="0" w:evenHBand="0" w:firstRowFirstColumn="0" w:firstRowLastColumn="0" w:lastRowFirstColumn="0" w:lastRowLastColumn="0"/>
            <w:tcW w:w="2069" w:type="dxa"/>
            <w:vMerge/>
            <w:vAlign w:val="center"/>
          </w:tcPr>
          <w:p w14:paraId="1C26781D" w14:textId="77777777" w:rsidR="004E6093" w:rsidRPr="0012454B" w:rsidRDefault="004E6093" w:rsidP="004E6093">
            <w:pPr>
              <w:spacing w:after="0" w:line="240" w:lineRule="auto"/>
              <w:ind w:left="0"/>
              <w:jc w:val="center"/>
              <w:rPr>
                <w:rFonts w:asciiTheme="minorHAnsi" w:eastAsia="Times New Roman" w:hAnsiTheme="minorHAnsi" w:cstheme="minorHAnsi"/>
                <w:lang w:eastAsia="hr-HR"/>
              </w:rPr>
            </w:pPr>
          </w:p>
        </w:tc>
        <w:tc>
          <w:tcPr>
            <w:tcW w:w="5587" w:type="dxa"/>
            <w:vAlign w:val="center"/>
            <w:hideMark/>
          </w:tcPr>
          <w:p w14:paraId="0ADAA5F6" w14:textId="77777777" w:rsidR="004E6093" w:rsidRPr="00601B26" w:rsidRDefault="004E6093" w:rsidP="004E609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sz w:val="20"/>
                <w:szCs w:val="20"/>
                <w:lang w:eastAsia="hr-HR"/>
              </w:rPr>
            </w:pPr>
            <w:r w:rsidRPr="00601B26">
              <w:rPr>
                <w:rFonts w:asciiTheme="minorHAnsi" w:eastAsia="Times New Roman" w:hAnsiTheme="minorHAnsi" w:cstheme="minorHAnsi"/>
                <w:sz w:val="20"/>
                <w:szCs w:val="20"/>
                <w:lang w:eastAsia="hr-HR"/>
              </w:rPr>
              <w:t>Sportska oprema</w:t>
            </w:r>
          </w:p>
        </w:tc>
        <w:tc>
          <w:tcPr>
            <w:tcW w:w="1701" w:type="dxa"/>
            <w:noWrap/>
            <w:vAlign w:val="center"/>
            <w:hideMark/>
          </w:tcPr>
          <w:p w14:paraId="011D9567" w14:textId="018C5422" w:rsidR="004E6093" w:rsidRPr="001565CD" w:rsidRDefault="004E6093" w:rsidP="004E609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65CD">
              <w:rPr>
                <w:rFonts w:ascii="Calibri" w:hAnsi="Calibri" w:cs="Calibri"/>
                <w:color w:val="000000"/>
                <w:sz w:val="20"/>
                <w:szCs w:val="20"/>
              </w:rPr>
              <w:t>936.101,45 kn</w:t>
            </w:r>
          </w:p>
        </w:tc>
        <w:tc>
          <w:tcPr>
            <w:tcW w:w="567" w:type="dxa"/>
            <w:vAlign w:val="center"/>
          </w:tcPr>
          <w:p w14:paraId="66F94B62" w14:textId="100BBFCE" w:rsidR="004E6093" w:rsidRPr="001565CD" w:rsidRDefault="004E6093" w:rsidP="004E609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1565CD">
              <w:rPr>
                <w:rFonts w:ascii="Calibri" w:hAnsi="Calibri" w:cs="Calibri"/>
                <w:color w:val="000000"/>
                <w:sz w:val="20"/>
                <w:szCs w:val="20"/>
              </w:rPr>
              <w:t>9%</w:t>
            </w:r>
          </w:p>
        </w:tc>
      </w:tr>
      <w:tr w:rsidR="004E6093" w:rsidRPr="00601B26" w14:paraId="7BCFEA66" w14:textId="77777777" w:rsidTr="001565CD">
        <w:trPr>
          <w:gridAfter w:val="1"/>
          <w:cnfStyle w:val="000000100000" w:firstRow="0" w:lastRow="0" w:firstColumn="0" w:lastColumn="0" w:oddVBand="0" w:evenVBand="0" w:oddHBand="1" w:evenHBand="0" w:firstRowFirstColumn="0" w:firstRowLastColumn="0" w:lastRowFirstColumn="0" w:lastRowLastColumn="0"/>
          <w:wAfter w:w="12" w:type="dxa"/>
          <w:trHeight w:val="20"/>
        </w:trPr>
        <w:tc>
          <w:tcPr>
            <w:cnfStyle w:val="001000000000" w:firstRow="0" w:lastRow="0" w:firstColumn="1" w:lastColumn="0" w:oddVBand="0" w:evenVBand="0" w:oddHBand="0" w:evenHBand="0" w:firstRowFirstColumn="0" w:firstRowLastColumn="0" w:lastRowFirstColumn="0" w:lastRowLastColumn="0"/>
            <w:tcW w:w="2069" w:type="dxa"/>
            <w:vMerge w:val="restart"/>
            <w:vAlign w:val="center"/>
          </w:tcPr>
          <w:p w14:paraId="6B075534" w14:textId="5A3CF04E" w:rsidR="004E6093" w:rsidRPr="0012454B" w:rsidRDefault="004E6093" w:rsidP="004E6093">
            <w:pPr>
              <w:spacing w:after="0" w:line="240" w:lineRule="auto"/>
              <w:ind w:left="0"/>
              <w:jc w:val="center"/>
              <w:rPr>
                <w:rFonts w:asciiTheme="minorHAnsi" w:eastAsia="Times New Roman" w:hAnsiTheme="minorHAnsi" w:cstheme="minorHAnsi"/>
                <w:lang w:eastAsia="hr-HR"/>
              </w:rPr>
            </w:pPr>
            <w:r w:rsidRPr="0012454B">
              <w:rPr>
                <w:rFonts w:asciiTheme="minorHAnsi" w:eastAsia="Times New Roman" w:hAnsiTheme="minorHAnsi" w:cstheme="minorHAnsi"/>
                <w:lang w:eastAsia="hr-HR"/>
              </w:rPr>
              <w:t>ADMINISTRATIVNI POSLOVI</w:t>
            </w:r>
            <w:r>
              <w:rPr>
                <w:rFonts w:asciiTheme="minorHAnsi" w:eastAsia="Times New Roman" w:hAnsiTheme="minorHAnsi" w:cstheme="minorHAnsi"/>
                <w:lang w:eastAsia="hr-HR"/>
              </w:rPr>
              <w:t xml:space="preserve"> – </w:t>
            </w:r>
            <w:r w:rsidR="001565CD">
              <w:rPr>
                <w:rFonts w:asciiTheme="minorHAnsi" w:eastAsia="Times New Roman" w:hAnsiTheme="minorHAnsi" w:cstheme="minorHAnsi"/>
                <w:lang w:eastAsia="hr-HR"/>
              </w:rPr>
              <w:t>12</w:t>
            </w:r>
            <w:r>
              <w:rPr>
                <w:rFonts w:asciiTheme="minorHAnsi" w:eastAsia="Times New Roman" w:hAnsiTheme="minorHAnsi" w:cstheme="minorHAnsi"/>
                <w:lang w:eastAsia="hr-HR"/>
              </w:rPr>
              <w:t>%</w:t>
            </w:r>
          </w:p>
        </w:tc>
        <w:tc>
          <w:tcPr>
            <w:tcW w:w="5587" w:type="dxa"/>
            <w:vAlign w:val="center"/>
            <w:hideMark/>
          </w:tcPr>
          <w:p w14:paraId="135C9791" w14:textId="77777777" w:rsidR="004E6093" w:rsidRPr="00601B26" w:rsidRDefault="004E6093" w:rsidP="004E60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0"/>
                <w:szCs w:val="20"/>
                <w:lang w:eastAsia="hr-HR"/>
              </w:rPr>
            </w:pPr>
            <w:r w:rsidRPr="00601B26">
              <w:rPr>
                <w:rFonts w:asciiTheme="minorHAnsi" w:eastAsia="Times New Roman" w:hAnsiTheme="minorHAnsi" w:cstheme="minorHAnsi"/>
                <w:sz w:val="20"/>
                <w:szCs w:val="20"/>
                <w:lang w:eastAsia="hr-HR"/>
              </w:rPr>
              <w:t>Administrativna i stručna služba kluba (osim trenera)</w:t>
            </w:r>
          </w:p>
        </w:tc>
        <w:tc>
          <w:tcPr>
            <w:tcW w:w="1701" w:type="dxa"/>
            <w:noWrap/>
            <w:vAlign w:val="center"/>
            <w:hideMark/>
          </w:tcPr>
          <w:p w14:paraId="622F49E6" w14:textId="3BA06406" w:rsidR="004E6093" w:rsidRPr="001565CD" w:rsidRDefault="004E6093" w:rsidP="004E60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65CD">
              <w:rPr>
                <w:rFonts w:ascii="Calibri" w:hAnsi="Calibri" w:cs="Calibri"/>
                <w:color w:val="000000"/>
                <w:sz w:val="20"/>
                <w:szCs w:val="20"/>
              </w:rPr>
              <w:t>539.438,23 kn</w:t>
            </w:r>
          </w:p>
        </w:tc>
        <w:tc>
          <w:tcPr>
            <w:tcW w:w="567" w:type="dxa"/>
            <w:vAlign w:val="center"/>
          </w:tcPr>
          <w:p w14:paraId="4B32ED8C" w14:textId="4E776AB2" w:rsidR="004E6093" w:rsidRPr="001565CD" w:rsidRDefault="004E6093" w:rsidP="004E60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1565CD">
              <w:rPr>
                <w:rFonts w:ascii="Calibri" w:hAnsi="Calibri" w:cs="Calibri"/>
                <w:color w:val="000000"/>
                <w:sz w:val="20"/>
                <w:szCs w:val="20"/>
              </w:rPr>
              <w:t>5%</w:t>
            </w:r>
          </w:p>
        </w:tc>
      </w:tr>
      <w:tr w:rsidR="004E6093" w:rsidRPr="00601B26" w14:paraId="3562E214" w14:textId="77777777" w:rsidTr="001565CD">
        <w:trPr>
          <w:gridAfter w:val="1"/>
          <w:wAfter w:w="12" w:type="dxa"/>
          <w:trHeight w:val="20"/>
        </w:trPr>
        <w:tc>
          <w:tcPr>
            <w:cnfStyle w:val="001000000000" w:firstRow="0" w:lastRow="0" w:firstColumn="1" w:lastColumn="0" w:oddVBand="0" w:evenVBand="0" w:oddHBand="0" w:evenHBand="0" w:firstRowFirstColumn="0" w:firstRowLastColumn="0" w:lastRowFirstColumn="0" w:lastRowLastColumn="0"/>
            <w:tcW w:w="2069" w:type="dxa"/>
            <w:vMerge/>
            <w:vAlign w:val="center"/>
          </w:tcPr>
          <w:p w14:paraId="72604363" w14:textId="77777777" w:rsidR="004E6093" w:rsidRPr="0012454B" w:rsidRDefault="004E6093" w:rsidP="004E6093">
            <w:pPr>
              <w:spacing w:after="0" w:line="240" w:lineRule="auto"/>
              <w:ind w:left="0"/>
              <w:jc w:val="center"/>
              <w:rPr>
                <w:rFonts w:asciiTheme="minorHAnsi" w:eastAsia="Times New Roman" w:hAnsiTheme="minorHAnsi" w:cstheme="minorHAnsi"/>
                <w:lang w:eastAsia="hr-HR"/>
              </w:rPr>
            </w:pPr>
          </w:p>
        </w:tc>
        <w:tc>
          <w:tcPr>
            <w:tcW w:w="5587" w:type="dxa"/>
            <w:shd w:val="clear" w:color="auto" w:fill="E5B8B7" w:themeFill="accent2" w:themeFillTint="66"/>
            <w:vAlign w:val="center"/>
            <w:hideMark/>
          </w:tcPr>
          <w:p w14:paraId="72062260" w14:textId="77777777" w:rsidR="004E6093" w:rsidRPr="00601B26" w:rsidRDefault="004E6093" w:rsidP="004E609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sz w:val="20"/>
                <w:szCs w:val="20"/>
                <w:lang w:eastAsia="hr-HR"/>
              </w:rPr>
            </w:pPr>
            <w:r w:rsidRPr="00601B26">
              <w:rPr>
                <w:rFonts w:asciiTheme="minorHAnsi" w:eastAsia="Times New Roman" w:hAnsiTheme="minorHAnsi" w:cstheme="minorHAnsi"/>
                <w:sz w:val="20"/>
                <w:szCs w:val="20"/>
                <w:lang w:eastAsia="hr-HR"/>
              </w:rPr>
              <w:t>Ostali administrativni troškovi</w:t>
            </w:r>
          </w:p>
        </w:tc>
        <w:tc>
          <w:tcPr>
            <w:tcW w:w="1701" w:type="dxa"/>
            <w:shd w:val="clear" w:color="auto" w:fill="E5B8B7" w:themeFill="accent2" w:themeFillTint="66"/>
            <w:noWrap/>
            <w:vAlign w:val="center"/>
            <w:hideMark/>
          </w:tcPr>
          <w:p w14:paraId="7061AEFD" w14:textId="34DF2672" w:rsidR="004E6093" w:rsidRPr="001565CD" w:rsidRDefault="004E6093" w:rsidP="004E609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65CD">
              <w:rPr>
                <w:rFonts w:ascii="Calibri" w:hAnsi="Calibri" w:cs="Calibri"/>
                <w:color w:val="000000"/>
                <w:sz w:val="20"/>
                <w:szCs w:val="20"/>
              </w:rPr>
              <w:t>766.109,68 kn</w:t>
            </w:r>
          </w:p>
        </w:tc>
        <w:tc>
          <w:tcPr>
            <w:tcW w:w="567" w:type="dxa"/>
            <w:shd w:val="clear" w:color="auto" w:fill="E5B8B7" w:themeFill="accent2" w:themeFillTint="66"/>
            <w:vAlign w:val="center"/>
          </w:tcPr>
          <w:p w14:paraId="6E831253" w14:textId="00E74CFB" w:rsidR="004E6093" w:rsidRPr="001565CD" w:rsidRDefault="004E6093" w:rsidP="004E609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1565CD">
              <w:rPr>
                <w:rFonts w:ascii="Calibri" w:hAnsi="Calibri" w:cs="Calibri"/>
                <w:color w:val="000000"/>
                <w:sz w:val="20"/>
                <w:szCs w:val="20"/>
              </w:rPr>
              <w:t>7%</w:t>
            </w:r>
          </w:p>
        </w:tc>
      </w:tr>
      <w:tr w:rsidR="004E6093" w:rsidRPr="00601B26" w14:paraId="23E6B8EF" w14:textId="77777777" w:rsidTr="001565CD">
        <w:trPr>
          <w:gridAfter w:val="1"/>
          <w:cnfStyle w:val="000000100000" w:firstRow="0" w:lastRow="0" w:firstColumn="0" w:lastColumn="0" w:oddVBand="0" w:evenVBand="0" w:oddHBand="1" w:evenHBand="0" w:firstRowFirstColumn="0" w:firstRowLastColumn="0" w:lastRowFirstColumn="0" w:lastRowLastColumn="0"/>
          <w:wAfter w:w="12" w:type="dxa"/>
          <w:trHeight w:val="20"/>
        </w:trPr>
        <w:tc>
          <w:tcPr>
            <w:cnfStyle w:val="001000000000" w:firstRow="0" w:lastRow="0" w:firstColumn="1" w:lastColumn="0" w:oddVBand="0" w:evenVBand="0" w:oddHBand="0" w:evenHBand="0" w:firstRowFirstColumn="0" w:firstRowLastColumn="0" w:lastRowFirstColumn="0" w:lastRowLastColumn="0"/>
            <w:tcW w:w="2069" w:type="dxa"/>
            <w:vAlign w:val="center"/>
          </w:tcPr>
          <w:p w14:paraId="2D87F0B5" w14:textId="6C28D568" w:rsidR="004E6093" w:rsidRPr="0012454B" w:rsidRDefault="004E6093" w:rsidP="004E6093">
            <w:pPr>
              <w:spacing w:after="0" w:line="240" w:lineRule="auto"/>
              <w:ind w:left="0"/>
              <w:jc w:val="center"/>
              <w:rPr>
                <w:rFonts w:asciiTheme="minorHAnsi" w:eastAsia="Times New Roman" w:hAnsiTheme="minorHAnsi" w:cstheme="minorHAnsi"/>
                <w:lang w:eastAsia="hr-HR"/>
              </w:rPr>
            </w:pPr>
            <w:r w:rsidRPr="0012454B">
              <w:rPr>
                <w:rFonts w:asciiTheme="minorHAnsi" w:eastAsia="Times New Roman" w:hAnsiTheme="minorHAnsi" w:cstheme="minorHAnsi"/>
                <w:lang w:eastAsia="hr-HR"/>
              </w:rPr>
              <w:t>OSTALO</w:t>
            </w:r>
            <w:r w:rsidR="001565CD">
              <w:rPr>
                <w:rFonts w:asciiTheme="minorHAnsi" w:eastAsia="Times New Roman" w:hAnsiTheme="minorHAnsi" w:cstheme="minorHAnsi"/>
                <w:lang w:eastAsia="hr-HR"/>
              </w:rPr>
              <w:t xml:space="preserve"> – 15%</w:t>
            </w:r>
          </w:p>
        </w:tc>
        <w:tc>
          <w:tcPr>
            <w:tcW w:w="5587" w:type="dxa"/>
            <w:shd w:val="clear" w:color="auto" w:fill="F2DBDB" w:themeFill="accent2" w:themeFillTint="33"/>
            <w:vAlign w:val="center"/>
            <w:hideMark/>
          </w:tcPr>
          <w:p w14:paraId="532A289E" w14:textId="46925FD9" w:rsidR="004E6093" w:rsidRPr="00601B26" w:rsidRDefault="004E6093" w:rsidP="004E60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0"/>
                <w:szCs w:val="20"/>
                <w:lang w:eastAsia="hr-HR"/>
              </w:rPr>
            </w:pPr>
            <w:r>
              <w:rPr>
                <w:rFonts w:asciiTheme="minorHAnsi" w:eastAsia="Times New Roman" w:hAnsiTheme="minorHAnsi" w:cstheme="minorHAnsi"/>
                <w:sz w:val="20"/>
                <w:szCs w:val="20"/>
                <w:lang w:eastAsia="hr-HR"/>
              </w:rPr>
              <w:t>Amortizacija, financijski rashodi, nabavka vozila, raspolaganje igračima i sl.</w:t>
            </w:r>
          </w:p>
        </w:tc>
        <w:tc>
          <w:tcPr>
            <w:tcW w:w="1701" w:type="dxa"/>
            <w:shd w:val="clear" w:color="auto" w:fill="F2DBDB" w:themeFill="accent2" w:themeFillTint="33"/>
            <w:noWrap/>
            <w:vAlign w:val="center"/>
            <w:hideMark/>
          </w:tcPr>
          <w:p w14:paraId="13651F93" w14:textId="220C552C" w:rsidR="004E6093" w:rsidRPr="001565CD" w:rsidRDefault="004E6093" w:rsidP="004E60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0"/>
                <w:szCs w:val="20"/>
                <w:lang w:eastAsia="hr-HR"/>
              </w:rPr>
            </w:pPr>
            <w:r w:rsidRPr="001565CD">
              <w:rPr>
                <w:rFonts w:ascii="Calibri" w:hAnsi="Calibri" w:cs="Calibri"/>
                <w:color w:val="000000"/>
                <w:sz w:val="20"/>
                <w:szCs w:val="20"/>
              </w:rPr>
              <w:t>1.545.208,82 kn</w:t>
            </w:r>
          </w:p>
        </w:tc>
        <w:tc>
          <w:tcPr>
            <w:tcW w:w="567" w:type="dxa"/>
            <w:shd w:val="clear" w:color="auto" w:fill="F2DBDB" w:themeFill="accent2" w:themeFillTint="33"/>
            <w:vAlign w:val="center"/>
          </w:tcPr>
          <w:p w14:paraId="29790CA4" w14:textId="120581C6" w:rsidR="004E6093" w:rsidRPr="001565CD" w:rsidRDefault="004E6093" w:rsidP="004E609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1565CD">
              <w:rPr>
                <w:rFonts w:ascii="Calibri" w:hAnsi="Calibri" w:cs="Calibri"/>
                <w:color w:val="000000"/>
                <w:sz w:val="20"/>
                <w:szCs w:val="20"/>
              </w:rPr>
              <w:t>15%</w:t>
            </w:r>
          </w:p>
        </w:tc>
      </w:tr>
      <w:tr w:rsidR="00F14DE1" w:rsidRPr="00601B26" w14:paraId="08A6D616" w14:textId="77777777" w:rsidTr="00700799">
        <w:trPr>
          <w:trHeight w:val="20"/>
        </w:trPr>
        <w:tc>
          <w:tcPr>
            <w:cnfStyle w:val="001000000000" w:firstRow="0" w:lastRow="0" w:firstColumn="1" w:lastColumn="0" w:oddVBand="0" w:evenVBand="0" w:oddHBand="0" w:evenHBand="0" w:firstRowFirstColumn="0" w:firstRowLastColumn="0" w:lastRowFirstColumn="0" w:lastRowLastColumn="0"/>
            <w:tcW w:w="7656" w:type="dxa"/>
            <w:gridSpan w:val="2"/>
            <w:vAlign w:val="center"/>
          </w:tcPr>
          <w:p w14:paraId="65517BFE" w14:textId="4BF67B4C" w:rsidR="00F14DE1" w:rsidRPr="00601B26" w:rsidRDefault="00F14DE1" w:rsidP="00700799">
            <w:pPr>
              <w:spacing w:after="0" w:line="240" w:lineRule="auto"/>
              <w:ind w:left="0"/>
              <w:jc w:val="center"/>
              <w:rPr>
                <w:rFonts w:asciiTheme="minorHAnsi" w:eastAsia="Times New Roman" w:hAnsiTheme="minorHAnsi" w:cstheme="minorHAnsi"/>
                <w:i/>
                <w:iCs/>
                <w:lang w:eastAsia="hr-HR"/>
              </w:rPr>
            </w:pPr>
            <w:r w:rsidRPr="00601B26">
              <w:rPr>
                <w:rFonts w:asciiTheme="minorHAnsi" w:eastAsia="Times New Roman" w:hAnsiTheme="minorHAnsi" w:cstheme="minorHAnsi"/>
                <w:i/>
                <w:iCs/>
                <w:lang w:eastAsia="hr-HR"/>
              </w:rPr>
              <w:t xml:space="preserve">UKUPNO RASHODI </w:t>
            </w:r>
          </w:p>
        </w:tc>
        <w:tc>
          <w:tcPr>
            <w:tcW w:w="2280" w:type="dxa"/>
            <w:gridSpan w:val="3"/>
            <w:noWrap/>
            <w:vAlign w:val="center"/>
            <w:hideMark/>
          </w:tcPr>
          <w:p w14:paraId="020EB0F2" w14:textId="4F7B65A0" w:rsidR="00F14DE1" w:rsidRPr="00601B26" w:rsidRDefault="001565CD"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20"/>
                <w:szCs w:val="20"/>
                <w:lang w:eastAsia="hr-HR"/>
              </w:rPr>
            </w:pPr>
            <w:r w:rsidRPr="001565CD">
              <w:rPr>
                <w:rFonts w:asciiTheme="minorHAnsi" w:eastAsia="Times New Roman" w:hAnsiTheme="minorHAnsi" w:cstheme="minorHAnsi"/>
                <w:b/>
                <w:bCs/>
                <w:color w:val="000000"/>
                <w:lang w:eastAsia="hr-HR"/>
              </w:rPr>
              <w:t>10.431.625,51 kn</w:t>
            </w:r>
          </w:p>
        </w:tc>
      </w:tr>
    </w:tbl>
    <w:p w14:paraId="036FB6E1" w14:textId="731D3682" w:rsidR="00F14DE1" w:rsidRPr="00EF1AA9" w:rsidRDefault="00F14DE1" w:rsidP="00F14DE1">
      <w:pPr>
        <w:spacing w:line="240" w:lineRule="auto"/>
        <w:rPr>
          <w:sz w:val="20"/>
        </w:rPr>
      </w:pPr>
      <w:r w:rsidRPr="00EF1AA9">
        <w:rPr>
          <w:sz w:val="20"/>
        </w:rPr>
        <w:t xml:space="preserve">Izvor: Ministarstvo financija RH, Registar neprofitnih organizacija, </w:t>
      </w:r>
      <w:r>
        <w:rPr>
          <w:sz w:val="20"/>
        </w:rPr>
        <w:t>2020</w:t>
      </w:r>
      <w:r w:rsidRPr="00EF1AA9">
        <w:rPr>
          <w:sz w:val="20"/>
        </w:rPr>
        <w:t>.</w:t>
      </w:r>
      <w:r>
        <w:rPr>
          <w:sz w:val="20"/>
        </w:rPr>
        <w:t xml:space="preserve">, </w:t>
      </w:r>
      <w:r w:rsidR="001565CD">
        <w:rPr>
          <w:sz w:val="20"/>
        </w:rPr>
        <w:t>KŠZ</w:t>
      </w:r>
      <w:r>
        <w:rPr>
          <w:sz w:val="20"/>
        </w:rPr>
        <w:t>, izračun autora</w:t>
      </w:r>
    </w:p>
    <w:p w14:paraId="6FC798A3" w14:textId="77777777" w:rsidR="00F14DE1" w:rsidRDefault="00F14DE1" w:rsidP="00F14DE1"/>
    <w:p w14:paraId="57379E07" w14:textId="6395AA27" w:rsidR="00F14DE1" w:rsidRDefault="00F14DE1" w:rsidP="00F14DE1">
      <w:r>
        <w:t xml:space="preserve">Poslovanje sportskih klubova na području Grada </w:t>
      </w:r>
      <w:r w:rsidR="001565CD">
        <w:t>Karlovca</w:t>
      </w:r>
      <w:r>
        <w:t xml:space="preserve"> je razmjerno usklađeno odnosno prihodi pokrivaju rashode. </w:t>
      </w:r>
      <w:r w:rsidR="003272D3">
        <w:t>Karlovački</w:t>
      </w:r>
      <w:r>
        <w:t xml:space="preserve"> sportski klubovi ukupno su imali oko </w:t>
      </w:r>
      <w:r w:rsidR="001565CD">
        <w:t>50</w:t>
      </w:r>
      <w:r>
        <w:t xml:space="preserve">.000 kn </w:t>
      </w:r>
      <w:r w:rsidR="001565CD">
        <w:t>veće</w:t>
      </w:r>
      <w:r>
        <w:t xml:space="preserve"> prihode od rashoda odnosno generalno je sustav </w:t>
      </w:r>
      <w:r w:rsidR="001565CD">
        <w:t>karlovačkog</w:t>
      </w:r>
      <w:r>
        <w:t xml:space="preserve"> sporta u 2019. poslovao </w:t>
      </w:r>
      <w:r w:rsidR="001565CD">
        <w:t>pozitivno</w:t>
      </w:r>
      <w:r>
        <w:t xml:space="preserve">. (Graf 2.3.11.) Međutim, </w:t>
      </w:r>
      <w:r w:rsidR="00816E14">
        <w:t>3</w:t>
      </w:r>
      <w:r>
        <w:t>3</w:t>
      </w:r>
      <w:r w:rsidR="00816E14">
        <w:t>%</w:t>
      </w:r>
      <w:r>
        <w:t xml:space="preserve"> sportsk</w:t>
      </w:r>
      <w:r w:rsidR="00816E14">
        <w:t>ih</w:t>
      </w:r>
      <w:r>
        <w:t xml:space="preserve"> klub</w:t>
      </w:r>
      <w:r w:rsidR="00816E14">
        <w:t>ova</w:t>
      </w:r>
      <w:r>
        <w:t xml:space="preserve"> </w:t>
      </w:r>
      <w:r w:rsidR="00816E14">
        <w:t xml:space="preserve">je imalo </w:t>
      </w:r>
      <w:r>
        <w:t>manj</w:t>
      </w:r>
      <w:r w:rsidR="00816E14">
        <w:t>a</w:t>
      </w:r>
      <w:r>
        <w:t xml:space="preserve">k prihoda </w:t>
      </w:r>
      <w:r w:rsidR="00816E14">
        <w:t xml:space="preserve">u odnosu na rashode u 2019. godini. Iako se ne radi o značajnom manjku prihoda – ukupno oko 380.000 kn od čega dva kluba sa po 80.000 kn manjka prihoda – svakako treba obratiti pozornost na tekuću likvidnost karlovačkih sportskih klubova i stvaranje potencijalno većih financijskih tereta koji mogu ugroziti opstojnost i održivost kluba. </w:t>
      </w:r>
      <w:r>
        <w:t xml:space="preserve">S druge strane, samo </w:t>
      </w:r>
      <w:r w:rsidR="00816E14">
        <w:t>5</w:t>
      </w:r>
      <w:r>
        <w:t xml:space="preserve"> sportsk</w:t>
      </w:r>
      <w:r w:rsidR="00816E14">
        <w:t>ih</w:t>
      </w:r>
      <w:r>
        <w:t xml:space="preserve"> klub</w:t>
      </w:r>
      <w:r w:rsidR="00816E14">
        <w:t>ova</w:t>
      </w:r>
      <w:r>
        <w:t xml:space="preserve"> </w:t>
      </w:r>
      <w:r w:rsidR="00816E14">
        <w:t xml:space="preserve">je u 2019. godini </w:t>
      </w:r>
      <w:r>
        <w:t>ostvaril</w:t>
      </w:r>
      <w:r w:rsidR="00816E14">
        <w:t>o</w:t>
      </w:r>
      <w:r>
        <w:t xml:space="preserve"> višak prihoda u iznosu od </w:t>
      </w:r>
      <w:r w:rsidR="00816E14">
        <w:t>50</w:t>
      </w:r>
      <w:r>
        <w:t>.000 kn ili više</w:t>
      </w:r>
      <w:r w:rsidR="00816E14">
        <w:t>, a niti jedan klub nije imao višak prihoda veći od 100.000 kn u 2019. godini</w:t>
      </w:r>
      <w:r>
        <w:t xml:space="preserve">. </w:t>
      </w:r>
    </w:p>
    <w:p w14:paraId="0BB64C63" w14:textId="07509DD1" w:rsidR="00F14DE1" w:rsidRDefault="00F14DE1" w:rsidP="00F14DE1">
      <w:pPr>
        <w:rPr>
          <w:sz w:val="18"/>
        </w:rPr>
      </w:pPr>
    </w:p>
    <w:p w14:paraId="3AC315BF" w14:textId="527AF7B9" w:rsidR="001565CD" w:rsidRDefault="001565CD" w:rsidP="001565CD">
      <w:pPr>
        <w:ind w:left="0"/>
        <w:rPr>
          <w:sz w:val="18"/>
        </w:rPr>
      </w:pPr>
      <w:r>
        <w:rPr>
          <w:noProof/>
          <w:lang w:eastAsia="hr-HR"/>
        </w:rPr>
        <w:drawing>
          <wp:inline distT="0" distB="0" distL="0" distR="0" wp14:anchorId="527E6220" wp14:editId="32A5D5D9">
            <wp:extent cx="5857875" cy="3333750"/>
            <wp:effectExtent l="0" t="0" r="9525" b="0"/>
            <wp:docPr id="31" name="Grafikon 31">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A4AF0C3-22AF-4F96-BF15-491957E50B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578DFD3" w14:textId="771B2B5A" w:rsidR="00F14DE1" w:rsidRPr="00CE7ACE" w:rsidRDefault="00F14DE1" w:rsidP="00F14DE1">
      <w:pPr>
        <w:spacing w:line="240" w:lineRule="auto"/>
      </w:pPr>
      <w:r w:rsidRPr="00280F5A">
        <w:rPr>
          <w:sz w:val="20"/>
        </w:rPr>
        <w:t>Graf</w:t>
      </w:r>
      <w:r>
        <w:rPr>
          <w:sz w:val="20"/>
        </w:rPr>
        <w:t>ikon</w:t>
      </w:r>
      <w:r w:rsidRPr="00280F5A">
        <w:rPr>
          <w:sz w:val="20"/>
        </w:rPr>
        <w:t xml:space="preserve"> 2.3.</w:t>
      </w:r>
      <w:r>
        <w:rPr>
          <w:sz w:val="20"/>
        </w:rPr>
        <w:t>11</w:t>
      </w:r>
      <w:r w:rsidRPr="00280F5A">
        <w:rPr>
          <w:sz w:val="20"/>
        </w:rPr>
        <w:t xml:space="preserve">. </w:t>
      </w:r>
      <w:r>
        <w:rPr>
          <w:sz w:val="20"/>
        </w:rPr>
        <w:t xml:space="preserve">Prikaz ukupnih prihoda i rashoda u 2019. godini sportskih klubova s </w:t>
      </w:r>
      <w:r w:rsidRPr="00280F5A">
        <w:rPr>
          <w:sz w:val="20"/>
        </w:rPr>
        <w:t>područj</w:t>
      </w:r>
      <w:r>
        <w:rPr>
          <w:sz w:val="20"/>
        </w:rPr>
        <w:t>a</w:t>
      </w:r>
      <w:r w:rsidRPr="00280F5A">
        <w:rPr>
          <w:sz w:val="20"/>
        </w:rPr>
        <w:t xml:space="preserve"> Grada </w:t>
      </w:r>
      <w:r w:rsidR="003272D3">
        <w:rPr>
          <w:sz w:val="20"/>
        </w:rPr>
        <w:t>Karlovca</w:t>
      </w:r>
      <w:r>
        <w:rPr>
          <w:sz w:val="20"/>
        </w:rPr>
        <w:t xml:space="preserve"> </w:t>
      </w:r>
    </w:p>
    <w:p w14:paraId="092F4998" w14:textId="77777777" w:rsidR="00F14DE1" w:rsidRDefault="00F14DE1" w:rsidP="00F14DE1"/>
    <w:p w14:paraId="7626F893" w14:textId="1FCC49C5" w:rsidR="00F14DE1" w:rsidRDefault="00F14DE1" w:rsidP="00F14DE1">
      <w:r>
        <w:t xml:space="preserve">U strukturi rashoda koji su vezani uz obavljanje sportske djelatnosti </w:t>
      </w:r>
      <w:r w:rsidR="00816E14">
        <w:t>karlovački</w:t>
      </w:r>
      <w:r>
        <w:t xml:space="preserve"> klubovi su najveći dio sredstava utrošili na sudjelovanja na natjecanjima (domaća i međunarodna) – </w:t>
      </w:r>
      <w:r w:rsidR="00816E14">
        <w:t>oko</w:t>
      </w:r>
      <w:r>
        <w:t xml:space="preserve"> </w:t>
      </w:r>
      <w:r w:rsidR="00816E14">
        <w:t>2</w:t>
      </w:r>
      <w:r>
        <w:t xml:space="preserve"> milijuna kuna ili </w:t>
      </w:r>
      <w:r w:rsidR="00816E14">
        <w:t>20</w:t>
      </w:r>
      <w:r>
        <w:t xml:space="preserve">% ukupnih rashoda. Stavke domaća i međunarodna natjecanja uključivale su sve troškove vezane uz sudjelovanje na natjecanjima izvan </w:t>
      </w:r>
      <w:r w:rsidR="00816E14">
        <w:t>Karlovca</w:t>
      </w:r>
      <w:r>
        <w:t xml:space="preserve"> (put, smještaj, prehrana itd.) odnosno organizaciju službenih ili prijateljskih (domaćih ili međunarodnih) natjecanja u </w:t>
      </w:r>
      <w:r w:rsidR="00816E14">
        <w:t>Karlovcu</w:t>
      </w:r>
      <w:r>
        <w:t xml:space="preserve"> (troškovi sudaca, delegata, ostali troškovi organizacije (zdravstvena zaštita, sigurnost, informatička podrška), prehrana itd.).</w:t>
      </w:r>
    </w:p>
    <w:p w14:paraId="501B0D9F" w14:textId="0B702361" w:rsidR="00F14DE1" w:rsidRDefault="00F14DE1" w:rsidP="00F14DE1">
      <w:r>
        <w:t xml:space="preserve">Rashodi za trenerski rad iznosili su oko </w:t>
      </w:r>
      <w:r w:rsidR="00816E14">
        <w:t>1,3</w:t>
      </w:r>
      <w:r>
        <w:t xml:space="preserve"> milijun kuna te su činili </w:t>
      </w:r>
      <w:r w:rsidR="00816E14">
        <w:t>13</w:t>
      </w:r>
      <w:r>
        <w:t xml:space="preserve">% rashoda. Navedeno uključuje plaće i naknade za honorarni rad (ugovor o djelu) ili volonterski rad (ugovor o volontiranju). Detaljnije o trenerskom radu odnosno zaposlenima u </w:t>
      </w:r>
      <w:r w:rsidR="00816E14">
        <w:t>karlovačkim</w:t>
      </w:r>
      <w:r>
        <w:t xml:space="preserve"> sportskim klubovima analizirano je u narednom poglavlju „Zaposleni u </w:t>
      </w:r>
      <w:r w:rsidR="00816E14">
        <w:t>karlovačkim</w:t>
      </w:r>
      <w:r>
        <w:t xml:space="preserve"> sportskim klubovima“.</w:t>
      </w:r>
    </w:p>
    <w:p w14:paraId="38E66E18" w14:textId="2AE0D8A0" w:rsidR="00F14DE1" w:rsidRDefault="00F14DE1" w:rsidP="00F14DE1">
      <w:r>
        <w:t xml:space="preserve">Iako Grad </w:t>
      </w:r>
      <w:r w:rsidR="00816E14">
        <w:t>Karlovac</w:t>
      </w:r>
      <w:r>
        <w:t xml:space="preserve"> putem Programa javnih potreba u sportu osigurava značajna sredstva za održavanje i korištenje sportskih objekata te se objekti u velikoj mjeri ustupaju sportskim klubovima bez naknada </w:t>
      </w:r>
      <w:r w:rsidR="00357672">
        <w:t>28</w:t>
      </w:r>
      <w:r>
        <w:t xml:space="preserve"> sportski</w:t>
      </w:r>
      <w:r w:rsidR="00357672">
        <w:t>h</w:t>
      </w:r>
      <w:r>
        <w:t xml:space="preserve"> klub</w:t>
      </w:r>
      <w:r w:rsidR="00357672">
        <w:t>ova</w:t>
      </w:r>
      <w:r>
        <w:t xml:space="preserve"> (</w:t>
      </w:r>
      <w:r w:rsidR="00357672">
        <w:t>65</w:t>
      </w:r>
      <w:r>
        <w:t xml:space="preserve">%) imao je rashode koji se odnose na sportske objekte. Ukupni rashodi po toj osnovi iznosili su u 2019. godini oko </w:t>
      </w:r>
      <w:r w:rsidR="00357672">
        <w:t>900.000</w:t>
      </w:r>
      <w:r>
        <w:t xml:space="preserve"> kuna te su činili 9% ukupnih rashoda </w:t>
      </w:r>
      <w:r w:rsidR="00357672">
        <w:t>karlovačkih</w:t>
      </w:r>
      <w:r>
        <w:t xml:space="preserve"> klubova. Rashodi su se odnosili dominantno na klubove koji koriste sportske objekte koje imaju u vlasništvu ili najmu (koncesiji) te sportovi koji koriste specifičnu sportsku infrastrukturu poput npr. tenisa. Kod klubova koji iskazuju rashode po ovoj osnovi u velikoj mjeri se radi o manjim financijskim iznosima (do 20.000 kn godišnje), a kod 8 klubova iznosi su značajniji i oni kumulativno čine gotovo 70% ukupnih rashoda po ovoj stavci.</w:t>
      </w:r>
    </w:p>
    <w:p w14:paraId="7B1A66AE" w14:textId="21C295D5" w:rsidR="00F14DE1" w:rsidRDefault="00F14DE1" w:rsidP="00F14DE1">
      <w:r>
        <w:t xml:space="preserve">Stavka Ostalo odnosi se na sve druge troškove koje ostvaruje sportski klub, a nisu ranije spomenuti pod sportskim djelatnostima odnosno administrativnim stavkama djelovanja kluba. U računovodstvenom smislu najveći broj klubova pod ovu stavku iskazuje troškove koji se odnose na amortizaciju, financijske rashode, investiciju u ne sportsku imovinu poput npr. nabavke prijevoznog sredstva i ostale nespomenute rashode. Iako gotovo svi sportski klubovi na području Grada </w:t>
      </w:r>
      <w:r w:rsidR="00357672">
        <w:t>Karlovca</w:t>
      </w:r>
      <w:r>
        <w:t xml:space="preserve"> iskazuju rashode po ovoj stavci te je iznos od blizu </w:t>
      </w:r>
      <w:r w:rsidR="00357672">
        <w:t>1,5</w:t>
      </w:r>
      <w:r>
        <w:t xml:space="preserve"> milijuna kuna značajan on se u najvećoj mjeri odnosi na </w:t>
      </w:r>
      <w:r w:rsidR="00357672">
        <w:t>6</w:t>
      </w:r>
      <w:r>
        <w:t xml:space="preserve"> klubova koji su 2019. godini imali značajnih rashoda po ovoj osnovi. Njihovi </w:t>
      </w:r>
      <w:r w:rsidR="00357672">
        <w:t xml:space="preserve">se </w:t>
      </w:r>
      <w:r>
        <w:t xml:space="preserve">rashodi kumulativno </w:t>
      </w:r>
      <w:r w:rsidR="00357672">
        <w:t>kreću oko 1,2</w:t>
      </w:r>
      <w:r>
        <w:t xml:space="preserve"> milijuna kuna i čine oko </w:t>
      </w:r>
      <w:r w:rsidR="00D91B72">
        <w:t>80</w:t>
      </w:r>
      <w:r>
        <w:t xml:space="preserve">% iskazanih rashoda po toj osnovi. Preostalih oko </w:t>
      </w:r>
      <w:r w:rsidR="00357672">
        <w:t>300.000</w:t>
      </w:r>
      <w:r>
        <w:t xml:space="preserve"> kuna podijeljeno na preostal</w:t>
      </w:r>
      <w:r w:rsidR="00D91B72">
        <w:t>e</w:t>
      </w:r>
      <w:r>
        <w:t xml:space="preserve"> klubov</w:t>
      </w:r>
      <w:r w:rsidR="00D91B72">
        <w:t>e</w:t>
      </w:r>
      <w:r>
        <w:t xml:space="preserve"> znač</w:t>
      </w:r>
      <w:r w:rsidR="00D91B72">
        <w:t>i</w:t>
      </w:r>
      <w:r>
        <w:t xml:space="preserve"> da klubovi po ovoj osnovi u prosjeku imaju oko </w:t>
      </w:r>
      <w:r w:rsidR="00357672">
        <w:t>8</w:t>
      </w:r>
      <w:r>
        <w:t>.</w:t>
      </w:r>
      <w:r w:rsidR="00357672">
        <w:t>1</w:t>
      </w:r>
      <w:r>
        <w:t>00 kn troškova godišnje.</w:t>
      </w:r>
    </w:p>
    <w:p w14:paraId="3EE22ADB" w14:textId="77777777" w:rsidR="00F14DE1" w:rsidRDefault="00F14DE1" w:rsidP="00F14DE1"/>
    <w:p w14:paraId="0592E0F7" w14:textId="6182E23A" w:rsidR="00F14DE1" w:rsidRDefault="00F14DE1" w:rsidP="00F14DE1">
      <w:pPr>
        <w:pStyle w:val="Naslov4"/>
      </w:pPr>
      <w:r>
        <w:t xml:space="preserve">Zaposleni u </w:t>
      </w:r>
      <w:r w:rsidR="00D91B72">
        <w:t>karlovačkim</w:t>
      </w:r>
      <w:r>
        <w:t xml:space="preserve"> sportskim klubovima</w:t>
      </w:r>
    </w:p>
    <w:p w14:paraId="6ECD0931" w14:textId="31964409" w:rsidR="00F14DE1" w:rsidRDefault="00F14DE1" w:rsidP="00F14DE1">
      <w:r>
        <w:t xml:space="preserve">Na temelju analize i podataka iz prethodnog poglavlja razvidno je kako  su sportski klubovi s područja Grada </w:t>
      </w:r>
      <w:r w:rsidR="00D91B72">
        <w:t>Karlovca</w:t>
      </w:r>
      <w:r>
        <w:t xml:space="preserve"> u 2019. godini imali oko </w:t>
      </w:r>
      <w:r w:rsidR="00D91B72">
        <w:t>1,3</w:t>
      </w:r>
      <w:r>
        <w:t xml:space="preserve"> milijun</w:t>
      </w:r>
      <w:r w:rsidR="00D91B72">
        <w:t>a</w:t>
      </w:r>
      <w:r>
        <w:t xml:space="preserve"> kuna troškova za trenerski rad te oko </w:t>
      </w:r>
      <w:r w:rsidR="00D91B72">
        <w:t>500.000</w:t>
      </w:r>
      <w:r>
        <w:t xml:space="preserve"> kuna za druge administrativne i stručne poslove u klubu. Ti troškovi se većim dijelom odnose na plaće osoba u stalnom radnom odnosu, a manjim dijelom na isplaćene honorare i naknade po različitim osnovama. </w:t>
      </w:r>
    </w:p>
    <w:p w14:paraId="4AE6961C" w14:textId="7F11F570" w:rsidR="00F14DE1" w:rsidRDefault="00F14DE1" w:rsidP="00F14DE1">
      <w:r>
        <w:t xml:space="preserve">Tijekom 2019. godine </w:t>
      </w:r>
      <w:r w:rsidR="008C56CC">
        <w:t>8</w:t>
      </w:r>
      <w:r>
        <w:t xml:space="preserve"> </w:t>
      </w:r>
      <w:r w:rsidR="00D91B72">
        <w:t>karlovačkih</w:t>
      </w:r>
      <w:r>
        <w:t xml:space="preserve"> sportski</w:t>
      </w:r>
      <w:r w:rsidR="00D91B72">
        <w:t>h</w:t>
      </w:r>
      <w:r>
        <w:t xml:space="preserve"> klub</w:t>
      </w:r>
      <w:r w:rsidR="00D91B72">
        <w:t>ova</w:t>
      </w:r>
      <w:r>
        <w:t xml:space="preserve"> (</w:t>
      </w:r>
      <w:r w:rsidR="008C56CC">
        <w:t>19</w:t>
      </w:r>
      <w:r>
        <w:t xml:space="preserve">%) imao je zaposlene osobe. Čak </w:t>
      </w:r>
      <w:r w:rsidR="008C56CC">
        <w:t>81</w:t>
      </w:r>
      <w:r>
        <w:t xml:space="preserve">% </w:t>
      </w:r>
      <w:r w:rsidR="002F2C6A">
        <w:t xml:space="preserve">karlovačkih sportskih klubova </w:t>
      </w:r>
      <w:r>
        <w:t>nije imalo niti jednu zaposlenu osobu na trenerskim, administrativnim ili organizacijsko-upravljačkim poslovima. (Grafikon 2.3.12.)</w:t>
      </w:r>
    </w:p>
    <w:p w14:paraId="0B198D03" w14:textId="12486494" w:rsidR="00F14DE1" w:rsidRDefault="002F2C6A" w:rsidP="00F14DE1">
      <w:pPr>
        <w:spacing w:line="240" w:lineRule="auto"/>
        <w:ind w:left="0"/>
      </w:pPr>
      <w:r>
        <w:rPr>
          <w:noProof/>
          <w:lang w:eastAsia="hr-HR"/>
        </w:rPr>
        <w:drawing>
          <wp:inline distT="0" distB="0" distL="0" distR="0" wp14:anchorId="7E472B92" wp14:editId="1F09BE79">
            <wp:extent cx="5819775" cy="3600450"/>
            <wp:effectExtent l="0" t="0" r="9525" b="0"/>
            <wp:docPr id="33" name="Grafikon 33">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F1ABB56-A01C-4F36-A342-3E02F46471A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6E436196" w14:textId="77777777" w:rsidR="00F14DE1" w:rsidRDefault="00F14DE1" w:rsidP="00F14DE1">
      <w:pPr>
        <w:spacing w:line="240" w:lineRule="auto"/>
      </w:pPr>
      <w:r w:rsidRPr="00280F5A">
        <w:rPr>
          <w:sz w:val="20"/>
        </w:rPr>
        <w:t>Graf</w:t>
      </w:r>
      <w:r>
        <w:rPr>
          <w:sz w:val="20"/>
        </w:rPr>
        <w:t>ikon</w:t>
      </w:r>
      <w:r w:rsidRPr="00280F5A">
        <w:rPr>
          <w:sz w:val="20"/>
        </w:rPr>
        <w:t xml:space="preserve"> 2.3.</w:t>
      </w:r>
      <w:r>
        <w:rPr>
          <w:sz w:val="20"/>
        </w:rPr>
        <w:t>12</w:t>
      </w:r>
      <w:r w:rsidRPr="00280F5A">
        <w:rPr>
          <w:sz w:val="20"/>
        </w:rPr>
        <w:t xml:space="preserve">. </w:t>
      </w:r>
      <w:r>
        <w:rPr>
          <w:sz w:val="20"/>
        </w:rPr>
        <w:t>Prikaz odnosa klubova koji imaju i onih koji nemaju zaposlene osobe</w:t>
      </w:r>
    </w:p>
    <w:p w14:paraId="3B6679E2" w14:textId="77777777" w:rsidR="002F2C6A" w:rsidRDefault="002F2C6A" w:rsidP="00F14DE1"/>
    <w:p w14:paraId="2A03ABDC" w14:textId="5637BD91" w:rsidR="00F14DE1" w:rsidRDefault="00F14DE1" w:rsidP="00F14DE1">
      <w:r>
        <w:t xml:space="preserve">Spomenutih </w:t>
      </w:r>
      <w:r w:rsidR="008C56CC">
        <w:t>8</w:t>
      </w:r>
      <w:r>
        <w:t xml:space="preserve"> klub</w:t>
      </w:r>
      <w:r w:rsidR="002F2C6A">
        <w:t>ova</w:t>
      </w:r>
      <w:r>
        <w:t xml:space="preserve"> iskazali su u svojim godišnjim financijskim izvješćima rashode za radnike u 2019. godini u iznosu od  </w:t>
      </w:r>
      <w:r w:rsidR="008C56CC" w:rsidRPr="008C56CC">
        <w:t>1.058.677,00 kn</w:t>
      </w:r>
      <w:r>
        <w:t xml:space="preserve">. Ta stavka obuhvaća plaće, doprinose i sva davanja za zaposlene. Krajem 2019. godine </w:t>
      </w:r>
      <w:r w:rsidR="008C56CC">
        <w:t>karlovački</w:t>
      </w:r>
      <w:r>
        <w:t xml:space="preserve"> sportski klubovi zapošljavali su ukupno </w:t>
      </w:r>
      <w:r w:rsidR="008C56CC">
        <w:t>15</w:t>
      </w:r>
      <w:r>
        <w:t xml:space="preserve"> osoba s prosječnom bruto godišnjom plaćom od </w:t>
      </w:r>
      <w:r w:rsidR="008C56CC" w:rsidRPr="008C56CC">
        <w:t xml:space="preserve">70.578,47 kn </w:t>
      </w:r>
      <w:r>
        <w:t xml:space="preserve">ili </w:t>
      </w:r>
      <w:r w:rsidR="008C56CC" w:rsidRPr="008C56CC">
        <w:t xml:space="preserve">5.881,54 kn </w:t>
      </w:r>
      <w:r>
        <w:t xml:space="preserve">mjesečno. (prema podacima </w:t>
      </w:r>
      <w:r w:rsidRPr="001B4B65">
        <w:t>Ministarstv</w:t>
      </w:r>
      <w:r>
        <w:t>a</w:t>
      </w:r>
      <w:r w:rsidRPr="001B4B65">
        <w:t xml:space="preserve"> financija RH, Registar neprofitnih organizacija, </w:t>
      </w:r>
      <w:r>
        <w:t xml:space="preserve">2020, izračun autora) </w:t>
      </w:r>
      <w:r w:rsidR="008C56CC">
        <w:t xml:space="preserve">Pored toga, KŠZ je u 2019. godini putem ugovora o radu na puno radno vrijeme imao zaposlenih 11 trenera s prosječnom bruto plaćom od </w:t>
      </w:r>
      <w:r w:rsidR="006259A7" w:rsidRPr="006259A7">
        <w:t>5</w:t>
      </w:r>
      <w:r w:rsidR="006259A7">
        <w:t>.</w:t>
      </w:r>
      <w:r w:rsidR="006259A7" w:rsidRPr="006259A7">
        <w:t>887,18</w:t>
      </w:r>
      <w:r w:rsidR="006259A7">
        <w:t xml:space="preserve"> kn.</w:t>
      </w:r>
      <w:r w:rsidR="006259A7" w:rsidRPr="006259A7">
        <w:t xml:space="preserve"> </w:t>
      </w:r>
      <w:r>
        <w:t xml:space="preserve">Prosječna bruto isplaćena plaća u Republici Hrvatskoj za 2019. godinu iznosila je </w:t>
      </w:r>
      <w:r w:rsidRPr="00EF358D">
        <w:t xml:space="preserve">8.766 </w:t>
      </w:r>
      <w:r>
        <w:t>kn. (</w:t>
      </w:r>
      <w:hyperlink r:id="rId55" w:history="1">
        <w:r w:rsidRPr="00D338E4">
          <w:rPr>
            <w:rStyle w:val="Hiperveza"/>
          </w:rPr>
          <w:t>www.dzs.h</w:t>
        </w:r>
      </w:hyperlink>
      <w:r>
        <w:t xml:space="preserve">r, 2020) Prosječna bruto plaća u </w:t>
      </w:r>
      <w:r w:rsidR="008C56CC">
        <w:t xml:space="preserve">karlovačkom </w:t>
      </w:r>
      <w:r>
        <w:t xml:space="preserve">sportu u 2019. godini bila je za </w:t>
      </w:r>
      <w:r w:rsidR="006259A7">
        <w:t>33</w:t>
      </w:r>
      <w:r>
        <w:t>% niža od hrvatskoga prosjeka bruto plaće. Radi usporedbe, zaposleni u dubrovačkim sportskim klubovima tijekom 2017. godine imali su prosječnu mjesečnu bruto plaću od 6.537 kn</w:t>
      </w:r>
      <w:r w:rsidR="006259A7">
        <w:t>, a zaposleni u osječkom sportu tijekom 2019. godine imali su prosječnu bruto plaću od 6.123 kn.</w:t>
      </w:r>
      <w:r>
        <w:t xml:space="preserve"> (Grafikon 2.3.13.) </w:t>
      </w:r>
    </w:p>
    <w:p w14:paraId="69E4CDD8" w14:textId="77777777" w:rsidR="00F14DE1" w:rsidRDefault="00F14DE1" w:rsidP="00F14DE1"/>
    <w:p w14:paraId="09B9B6C8" w14:textId="6A860CE2" w:rsidR="00F14DE1" w:rsidRDefault="006259A7" w:rsidP="006259A7">
      <w:pPr>
        <w:ind w:left="0"/>
      </w:pPr>
      <w:r>
        <w:rPr>
          <w:noProof/>
          <w:lang w:eastAsia="hr-HR"/>
        </w:rPr>
        <w:drawing>
          <wp:inline distT="0" distB="0" distL="0" distR="0" wp14:anchorId="33A92BC5" wp14:editId="48EC3C73">
            <wp:extent cx="5915025" cy="3400425"/>
            <wp:effectExtent l="0" t="0" r="9525" b="9525"/>
            <wp:docPr id="34" name="Grafikon 34">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E46445C-9F21-4332-A20E-2B034C1266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34A5CBEE" w14:textId="2BBB2E5E" w:rsidR="00F14DE1" w:rsidRDefault="00F14DE1" w:rsidP="00F14DE1">
      <w:pPr>
        <w:spacing w:line="240" w:lineRule="auto"/>
      </w:pPr>
      <w:r w:rsidRPr="00280F5A">
        <w:rPr>
          <w:sz w:val="20"/>
        </w:rPr>
        <w:t>Graf</w:t>
      </w:r>
      <w:r>
        <w:rPr>
          <w:sz w:val="20"/>
        </w:rPr>
        <w:t>ikon</w:t>
      </w:r>
      <w:r w:rsidRPr="00280F5A">
        <w:rPr>
          <w:sz w:val="20"/>
        </w:rPr>
        <w:t xml:space="preserve"> 2.3.</w:t>
      </w:r>
      <w:r>
        <w:rPr>
          <w:sz w:val="20"/>
        </w:rPr>
        <w:t>13</w:t>
      </w:r>
      <w:r w:rsidRPr="00280F5A">
        <w:rPr>
          <w:sz w:val="20"/>
        </w:rPr>
        <w:t xml:space="preserve">. Usporedni prikaz </w:t>
      </w:r>
      <w:r>
        <w:rPr>
          <w:sz w:val="20"/>
        </w:rPr>
        <w:t xml:space="preserve">prosječne mjesečne bruto plaće </w:t>
      </w:r>
      <w:r w:rsidRPr="00280F5A">
        <w:rPr>
          <w:sz w:val="20"/>
        </w:rPr>
        <w:t>u Republici Hrvatskoj</w:t>
      </w:r>
      <w:r w:rsidR="00512BC5">
        <w:rPr>
          <w:sz w:val="20"/>
        </w:rPr>
        <w:t xml:space="preserve"> za 2019.</w:t>
      </w:r>
      <w:r w:rsidRPr="00280F5A">
        <w:rPr>
          <w:sz w:val="20"/>
        </w:rPr>
        <w:t xml:space="preserve"> i </w:t>
      </w:r>
      <w:r>
        <w:rPr>
          <w:sz w:val="20"/>
        </w:rPr>
        <w:t xml:space="preserve">sportskim klubovima s </w:t>
      </w:r>
      <w:r w:rsidRPr="00280F5A">
        <w:rPr>
          <w:sz w:val="20"/>
        </w:rPr>
        <w:t>područj</w:t>
      </w:r>
      <w:r>
        <w:rPr>
          <w:sz w:val="20"/>
        </w:rPr>
        <w:t>a</w:t>
      </w:r>
      <w:r w:rsidRPr="00280F5A">
        <w:rPr>
          <w:sz w:val="20"/>
        </w:rPr>
        <w:t xml:space="preserve"> </w:t>
      </w:r>
      <w:r w:rsidR="00512BC5">
        <w:rPr>
          <w:sz w:val="20"/>
        </w:rPr>
        <w:t xml:space="preserve">Karlovca, </w:t>
      </w:r>
      <w:r>
        <w:rPr>
          <w:sz w:val="20"/>
        </w:rPr>
        <w:t>Dubrovnika (2017.)</w:t>
      </w:r>
      <w:r w:rsidR="00512BC5">
        <w:rPr>
          <w:sz w:val="20"/>
        </w:rPr>
        <w:t xml:space="preserve"> i Osijeka</w:t>
      </w:r>
    </w:p>
    <w:p w14:paraId="578D48EB" w14:textId="77777777" w:rsidR="00F14DE1" w:rsidRDefault="00F14DE1" w:rsidP="00F14DE1">
      <w:pPr>
        <w:rPr>
          <w:rStyle w:val="Naglaeno"/>
        </w:rPr>
      </w:pPr>
    </w:p>
    <w:p w14:paraId="623348F1" w14:textId="5C5DF54D" w:rsidR="00F14DE1" w:rsidRDefault="00F14DE1" w:rsidP="00F14DE1">
      <w:pPr>
        <w:rPr>
          <w:rStyle w:val="Naglaeno"/>
        </w:rPr>
      </w:pPr>
      <w:r>
        <w:rPr>
          <w:rStyle w:val="Naglaeno"/>
        </w:rPr>
        <w:t>Navedeni poda</w:t>
      </w:r>
      <w:r w:rsidRPr="009E2FF5">
        <w:rPr>
          <w:rStyle w:val="Naglaeno"/>
        </w:rPr>
        <w:t xml:space="preserve">ci o </w:t>
      </w:r>
      <w:r w:rsidR="00512BC5">
        <w:rPr>
          <w:rStyle w:val="Naglaeno"/>
        </w:rPr>
        <w:t xml:space="preserve">broju </w:t>
      </w:r>
      <w:r>
        <w:rPr>
          <w:rStyle w:val="Naglaeno"/>
        </w:rPr>
        <w:t>zaposleni</w:t>
      </w:r>
      <w:r w:rsidR="00512BC5">
        <w:rPr>
          <w:rStyle w:val="Naglaeno"/>
        </w:rPr>
        <w:t>h</w:t>
      </w:r>
      <w:r>
        <w:rPr>
          <w:rStyle w:val="Naglaeno"/>
        </w:rPr>
        <w:t xml:space="preserve"> i </w:t>
      </w:r>
      <w:r w:rsidRPr="009E2FF5">
        <w:rPr>
          <w:rStyle w:val="Naglaeno"/>
        </w:rPr>
        <w:t xml:space="preserve">plaći zaposlenih u </w:t>
      </w:r>
      <w:r w:rsidR="00512BC5">
        <w:rPr>
          <w:rStyle w:val="Naglaeno"/>
        </w:rPr>
        <w:t>karlovačkom</w:t>
      </w:r>
      <w:r w:rsidRPr="009E2FF5">
        <w:rPr>
          <w:rStyle w:val="Naglaeno"/>
        </w:rPr>
        <w:t xml:space="preserve"> sportu ozbiljna su prepreka daljnjem razvoju sporta na području Grada </w:t>
      </w:r>
      <w:r w:rsidR="00512BC5">
        <w:rPr>
          <w:rStyle w:val="Naglaeno"/>
        </w:rPr>
        <w:t>Karlovca</w:t>
      </w:r>
      <w:r w:rsidRPr="009E2FF5">
        <w:rPr>
          <w:rStyle w:val="Naglaeno"/>
        </w:rPr>
        <w:t xml:space="preserve">. </w:t>
      </w:r>
      <w:r>
        <w:rPr>
          <w:rStyle w:val="Naglaeno"/>
        </w:rPr>
        <w:t xml:space="preserve">Broj od </w:t>
      </w:r>
      <w:r w:rsidR="00512BC5">
        <w:rPr>
          <w:rStyle w:val="Naglaeno"/>
        </w:rPr>
        <w:t>15</w:t>
      </w:r>
      <w:r>
        <w:rPr>
          <w:rStyle w:val="Naglaeno"/>
        </w:rPr>
        <w:t xml:space="preserve"> zaposlenih osoba u </w:t>
      </w:r>
      <w:r w:rsidR="00512BC5">
        <w:rPr>
          <w:rStyle w:val="Naglaeno"/>
        </w:rPr>
        <w:t>43</w:t>
      </w:r>
      <w:r>
        <w:rPr>
          <w:rStyle w:val="Naglaeno"/>
        </w:rPr>
        <w:t xml:space="preserve"> analizom obuhvaćenih sportskih klubova predstavlja prosječno 0,</w:t>
      </w:r>
      <w:r w:rsidR="00512BC5">
        <w:rPr>
          <w:rStyle w:val="Naglaeno"/>
        </w:rPr>
        <w:t>35</w:t>
      </w:r>
      <w:r>
        <w:rPr>
          <w:rStyle w:val="Naglaeno"/>
        </w:rPr>
        <w:t xml:space="preserve"> zaposlenih osoba u sportskom klubu. Međutim, čak </w:t>
      </w:r>
      <w:r w:rsidR="00512BC5">
        <w:rPr>
          <w:rStyle w:val="Naglaeno"/>
        </w:rPr>
        <w:t>81%</w:t>
      </w:r>
      <w:r>
        <w:rPr>
          <w:rStyle w:val="Naglaeno"/>
        </w:rPr>
        <w:t xml:space="preserve"> </w:t>
      </w:r>
      <w:r w:rsidR="00512BC5">
        <w:rPr>
          <w:rStyle w:val="Naglaeno"/>
        </w:rPr>
        <w:t xml:space="preserve">karlovačkih </w:t>
      </w:r>
      <w:r>
        <w:rPr>
          <w:rStyle w:val="Naglaeno"/>
        </w:rPr>
        <w:t>sportsk</w:t>
      </w:r>
      <w:r w:rsidR="00512BC5">
        <w:rPr>
          <w:rStyle w:val="Naglaeno"/>
        </w:rPr>
        <w:t>ih</w:t>
      </w:r>
      <w:r>
        <w:rPr>
          <w:rStyle w:val="Naglaeno"/>
        </w:rPr>
        <w:t xml:space="preserve"> klub</w:t>
      </w:r>
      <w:r w:rsidR="00512BC5">
        <w:rPr>
          <w:rStyle w:val="Naglaeno"/>
        </w:rPr>
        <w:t>ova</w:t>
      </w:r>
      <w:r>
        <w:rPr>
          <w:rStyle w:val="Naglaeno"/>
        </w:rPr>
        <w:t xml:space="preserve"> nemaju niti jednu profesionalno angažiranu osobu. Nedostatak profesionalnih kadrova u </w:t>
      </w:r>
      <w:r w:rsidR="00512BC5">
        <w:rPr>
          <w:rStyle w:val="Naglaeno"/>
        </w:rPr>
        <w:t>karlovačkom</w:t>
      </w:r>
      <w:r>
        <w:rPr>
          <w:rStyle w:val="Naglaeno"/>
        </w:rPr>
        <w:t xml:space="preserve"> sportu i u trenerskom području, ali i u organizacijsko-upravljačkim strukturama klubova</w:t>
      </w:r>
      <w:r w:rsidR="00512BC5">
        <w:rPr>
          <w:rStyle w:val="Naglaeno"/>
        </w:rPr>
        <w:t xml:space="preserve"> te vrlo niske plaće zaposlenih osoba koja su za 33% niža od prosječne plaće u Republici Hrvatskoj</w:t>
      </w:r>
      <w:r>
        <w:rPr>
          <w:rStyle w:val="Naglaeno"/>
        </w:rPr>
        <w:t xml:space="preserve"> najozbiljniji</w:t>
      </w:r>
      <w:r w:rsidR="00512BC5">
        <w:rPr>
          <w:rStyle w:val="Naglaeno"/>
        </w:rPr>
        <w:t xml:space="preserve"> su</w:t>
      </w:r>
      <w:r>
        <w:rPr>
          <w:rStyle w:val="Naglaeno"/>
        </w:rPr>
        <w:t xml:space="preserve"> problem</w:t>
      </w:r>
      <w:r w:rsidR="00512BC5">
        <w:rPr>
          <w:rStyle w:val="Naglaeno"/>
        </w:rPr>
        <w:t>i</w:t>
      </w:r>
      <w:r>
        <w:rPr>
          <w:rStyle w:val="Naglaeno"/>
        </w:rPr>
        <w:t xml:space="preserve"> </w:t>
      </w:r>
      <w:r w:rsidR="00512BC5">
        <w:rPr>
          <w:rStyle w:val="Naglaeno"/>
        </w:rPr>
        <w:t>karlovačkoga</w:t>
      </w:r>
      <w:r>
        <w:rPr>
          <w:rStyle w:val="Naglaeno"/>
        </w:rPr>
        <w:t xml:space="preserve"> sporta.</w:t>
      </w:r>
    </w:p>
    <w:p w14:paraId="64824321" w14:textId="719659C8" w:rsidR="00F14DE1" w:rsidRDefault="00F14DE1" w:rsidP="00F14DE1">
      <w:r>
        <w:t xml:space="preserve"> U zemljama EU prisutan je snažan trend profesionalizacije u sportu koji se u najvećoj mjeri odnosi na trenerski i organizacijsko-upravljački kadar. U razdoblju od 1990. godine broj profesionalno angažiranih osoba u sustavu sporta zemalja članica EU značajno se povećava, te sportska industrija u širem smislu predstavlja jedno od najbrže rastućih tržišta rada u EU (Bartoluci, Škorić, Čustonja 2003.; </w:t>
      </w:r>
      <w:r w:rsidRPr="00422B2E">
        <w:t>Čustonja, Jukić, Milanović 2011</w:t>
      </w:r>
      <w:r>
        <w:t xml:space="preserve">). Trend profesionalizacije u sportu posljedica je razvoja sporta, ali i nužnost jer samo profesionalno angažirani kadrovi s odgovarajućim kompetencijama i znanjima mogu doprinijeti daljnjem razvoju sporta. Pored nedostatka profesionalno angažiranih kadrova u </w:t>
      </w:r>
      <w:r w:rsidR="00512BC5">
        <w:t>karlovačkom</w:t>
      </w:r>
      <w:r>
        <w:t xml:space="preserve"> sportu niska ili ispodprosječna primanja limitiraju broj i kvalitetu kadrova koji se potencijalno mogu angažirati bilo da se radi o stručnim ili organizacijsko-upravljačkim profilima. Stoga je potrebno i na tom području u budućem razdoblju učiniti značajne iskorake.</w:t>
      </w:r>
    </w:p>
    <w:p w14:paraId="7456334F" w14:textId="69C88EF9" w:rsidR="00F14DE1" w:rsidRDefault="00F14DE1" w:rsidP="00F14DE1">
      <w:r>
        <w:rPr>
          <w:rStyle w:val="Naglaeno"/>
        </w:rPr>
        <w:t xml:space="preserve">U cjelokupnoj dosadašnjoj analizi koja se odnosi na financiranje sporta na području Grada </w:t>
      </w:r>
      <w:r w:rsidR="00512BC5">
        <w:rPr>
          <w:rStyle w:val="Naglaeno"/>
        </w:rPr>
        <w:t>Karlovca</w:t>
      </w:r>
      <w:r>
        <w:rPr>
          <w:rStyle w:val="Naglaeno"/>
        </w:rPr>
        <w:t xml:space="preserve"> problem ispodprosječnih primanja zaposlenih u sustavu sporta i izrazito nizak udio profesionalnih kadrova u </w:t>
      </w:r>
      <w:r w:rsidR="00512BC5">
        <w:rPr>
          <w:rStyle w:val="Naglaeno"/>
        </w:rPr>
        <w:t>karlovačkom</w:t>
      </w:r>
      <w:r>
        <w:rPr>
          <w:rStyle w:val="Naglaeno"/>
        </w:rPr>
        <w:t xml:space="preserve"> sportu na stručnim i organizacijsko-upravljačkim razinama predstavlja najozbiljniji i najveći izazov s kojim se sustav </w:t>
      </w:r>
      <w:r w:rsidR="00512BC5">
        <w:rPr>
          <w:rStyle w:val="Naglaeno"/>
        </w:rPr>
        <w:t>karlovačkog</w:t>
      </w:r>
      <w:r>
        <w:rPr>
          <w:rStyle w:val="Naglaeno"/>
        </w:rPr>
        <w:t xml:space="preserve"> sporta treba suočiti u budućnosti. </w:t>
      </w:r>
      <w:r>
        <w:t xml:space="preserve"> </w:t>
      </w:r>
    </w:p>
    <w:p w14:paraId="125311B8" w14:textId="15AC5166" w:rsidR="00F14DE1" w:rsidRDefault="00F14DE1" w:rsidP="00F14DE1">
      <w:pPr>
        <w:pStyle w:val="Naslov3"/>
        <w:pageBreakBefore/>
      </w:pPr>
      <w:bookmarkStart w:id="51" w:name="_Toc58177645"/>
      <w:r>
        <w:t xml:space="preserve">Stavovi </w:t>
      </w:r>
      <w:r w:rsidR="00525541">
        <w:t>karlovačkih</w:t>
      </w:r>
      <w:r>
        <w:t xml:space="preserve"> sportskih dužnosnika o financiranju sporta u </w:t>
      </w:r>
      <w:r w:rsidR="00525541">
        <w:t>Karlovcu</w:t>
      </w:r>
      <w:bookmarkEnd w:id="51"/>
    </w:p>
    <w:p w14:paraId="17DB8D66" w14:textId="77777777" w:rsidR="00F14DE1" w:rsidRDefault="00F14DE1" w:rsidP="00F14DE1"/>
    <w:p w14:paraId="5CCC3574" w14:textId="692AEB65" w:rsidR="00F14DE1" w:rsidRDefault="00F14DE1" w:rsidP="00F14DE1">
      <w:r>
        <w:t xml:space="preserve">Tijekom provođenja dubinskih strukturiranih intervjua s predstavnicima sportskih klubova s područja Grada </w:t>
      </w:r>
      <w:r w:rsidR="00196B33">
        <w:t>Karlovca</w:t>
      </w:r>
      <w:r>
        <w:t xml:space="preserve"> (detaljnije o strukturiranim intervjuima vidi poglavlje </w:t>
      </w:r>
      <w:r w:rsidRPr="007624C3">
        <w:rPr>
          <w:i/>
        </w:rPr>
        <w:t xml:space="preserve">Metodologija izrade „Strategije </w:t>
      </w:r>
      <w:r w:rsidR="00196B33">
        <w:rPr>
          <w:i/>
        </w:rPr>
        <w:t>razvoja sporta Grada Karlovca 2021. – 2028.</w:t>
      </w:r>
      <w:r w:rsidRPr="007624C3">
        <w:rPr>
          <w:i/>
        </w:rPr>
        <w:t>“</w:t>
      </w:r>
      <w:r>
        <w:t xml:space="preserve">) dio razgovora bio je posvećen i sustavu financiranja sporta u Gradu </w:t>
      </w:r>
      <w:r w:rsidR="00196B33">
        <w:t>Karlovcu</w:t>
      </w:r>
      <w:r>
        <w:t xml:space="preserve"> te ukupnom financijskom stanju klubova.</w:t>
      </w:r>
    </w:p>
    <w:p w14:paraId="212B9436" w14:textId="1CE757BB" w:rsidR="00F14DE1" w:rsidRDefault="00F14DE1" w:rsidP="00F14DE1">
      <w:r>
        <w:t xml:space="preserve">Tom prilikom većina predstavnika klubova izjasnila se da </w:t>
      </w:r>
      <w:r w:rsidR="006D23A7">
        <w:t>nisu</w:t>
      </w:r>
      <w:r>
        <w:t xml:space="preserve"> zadovoljni (</w:t>
      </w:r>
      <w:r w:rsidR="006D23A7">
        <w:t>38</w:t>
      </w:r>
      <w:r>
        <w:t xml:space="preserve">%) ili </w:t>
      </w:r>
      <w:r w:rsidR="006D23A7">
        <w:t xml:space="preserve">da su </w:t>
      </w:r>
      <w:r>
        <w:t xml:space="preserve">djelomično </w:t>
      </w:r>
      <w:r w:rsidR="006D23A7">
        <w:t>ne</w:t>
      </w:r>
      <w:r>
        <w:t>zadovoljni (3</w:t>
      </w:r>
      <w:r w:rsidR="006D23A7">
        <w:t>4</w:t>
      </w:r>
      <w:r>
        <w:t xml:space="preserve">%) s iznosima financijske potpore koji dobivaju putem Programa javnih potreba u sportu Grada </w:t>
      </w:r>
      <w:r w:rsidR="006D23A7">
        <w:t>Karlovca</w:t>
      </w:r>
      <w:r>
        <w:t xml:space="preserve">, a posredstvom </w:t>
      </w:r>
      <w:r w:rsidR="006D23A7">
        <w:t>KŠZ</w:t>
      </w:r>
      <w:r>
        <w:t xml:space="preserve">-a. Odnosno </w:t>
      </w:r>
      <w:r w:rsidR="006D23A7">
        <w:t>72</w:t>
      </w:r>
      <w:r>
        <w:t xml:space="preserve">% predstavnika klubova je </w:t>
      </w:r>
      <w:r w:rsidR="006D23A7">
        <w:t>ne</w:t>
      </w:r>
      <w:r>
        <w:t xml:space="preserve">zadovoljno ili djelomično </w:t>
      </w:r>
      <w:r w:rsidR="006D23A7">
        <w:t>ne</w:t>
      </w:r>
      <w:r>
        <w:t>zadovoljno iznosima koje njihov klub dobiva iz Programa javnih potreba. Udio djelomično zadovoljnih (</w:t>
      </w:r>
      <w:r w:rsidR="006D23A7">
        <w:t>15</w:t>
      </w:r>
      <w:r>
        <w:t xml:space="preserve">%) i zadovoljnih (11%) predstavnika sportskih klubova ukazuje </w:t>
      </w:r>
      <w:r w:rsidR="006D23A7">
        <w:t xml:space="preserve">da postoji velika </w:t>
      </w:r>
      <w:r>
        <w:t xml:space="preserve">rezerva i prostor za napredak sustava javnih potreba u sportu Grada </w:t>
      </w:r>
      <w:r w:rsidR="006D23A7">
        <w:t>Karlovca</w:t>
      </w:r>
      <w:r>
        <w:t>. (Tablica 2.3.</w:t>
      </w:r>
      <w:r w:rsidR="00E43920">
        <w:t>20</w:t>
      </w:r>
      <w:r>
        <w:t>.)</w:t>
      </w:r>
    </w:p>
    <w:p w14:paraId="1FE192C4" w14:textId="77777777" w:rsidR="00F14DE1" w:rsidRDefault="00F14DE1" w:rsidP="00F14DE1">
      <w:pPr>
        <w:spacing w:line="240" w:lineRule="auto"/>
        <w:rPr>
          <w:sz w:val="20"/>
        </w:rPr>
      </w:pPr>
    </w:p>
    <w:p w14:paraId="2BC8370E" w14:textId="55247C3D" w:rsidR="00F14DE1" w:rsidRPr="007624C3" w:rsidRDefault="00F14DE1" w:rsidP="00F14DE1">
      <w:pPr>
        <w:spacing w:line="240" w:lineRule="auto"/>
      </w:pPr>
      <w:r>
        <w:rPr>
          <w:sz w:val="20"/>
        </w:rPr>
        <w:t>Tablica 2.3.</w:t>
      </w:r>
      <w:r w:rsidR="00E43920">
        <w:rPr>
          <w:sz w:val="20"/>
        </w:rPr>
        <w:t>20</w:t>
      </w:r>
      <w:r w:rsidRPr="00F12630">
        <w:rPr>
          <w:sz w:val="20"/>
        </w:rPr>
        <w:t xml:space="preserve">. </w:t>
      </w:r>
      <w:r>
        <w:rPr>
          <w:sz w:val="20"/>
        </w:rPr>
        <w:t xml:space="preserve">Distribucija odgovora na pitanje zadovoljstva iznosom koji klub dobiva iz Programa javnih potreba u sportu Grada </w:t>
      </w:r>
      <w:r w:rsidR="006D23A7">
        <w:rPr>
          <w:sz w:val="20"/>
        </w:rPr>
        <w:t>Karlovca</w:t>
      </w:r>
    </w:p>
    <w:tbl>
      <w:tblPr>
        <w:tblStyle w:val="GridTable5DarkAccent2"/>
        <w:tblW w:w="9782" w:type="dxa"/>
        <w:tblInd w:w="-431" w:type="dxa"/>
        <w:tblLook w:val="04A0" w:firstRow="1" w:lastRow="0" w:firstColumn="1" w:lastColumn="0" w:noHBand="0" w:noVBand="1"/>
      </w:tblPr>
      <w:tblGrid>
        <w:gridCol w:w="2269"/>
        <w:gridCol w:w="1276"/>
        <w:gridCol w:w="1559"/>
        <w:gridCol w:w="1701"/>
        <w:gridCol w:w="1418"/>
        <w:gridCol w:w="1559"/>
      </w:tblGrid>
      <w:tr w:rsidR="00F14DE1" w:rsidRPr="006E31B3" w14:paraId="1CC1FE9D" w14:textId="77777777" w:rsidTr="0070079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9" w:type="dxa"/>
            <w:vMerge w:val="restart"/>
            <w:noWrap/>
            <w:vAlign w:val="center"/>
            <w:hideMark/>
          </w:tcPr>
          <w:p w14:paraId="3AF4E35C" w14:textId="77777777" w:rsidR="00F14DE1" w:rsidRPr="00D946B4" w:rsidRDefault="00F14DE1" w:rsidP="00700799">
            <w:pPr>
              <w:spacing w:after="0" w:line="240" w:lineRule="auto"/>
              <w:ind w:left="0"/>
              <w:jc w:val="center"/>
              <w:rPr>
                <w:rFonts w:ascii="Calibri" w:eastAsia="Times New Roman" w:hAnsi="Calibri" w:cs="Calibri"/>
                <w:sz w:val="20"/>
                <w:szCs w:val="22"/>
                <w:lang w:eastAsia="hr-HR"/>
              </w:rPr>
            </w:pPr>
            <w:r w:rsidRPr="00D946B4">
              <w:rPr>
                <w:rFonts w:ascii="Calibri" w:eastAsia="Times New Roman" w:hAnsi="Calibri" w:cs="Calibri"/>
                <w:sz w:val="20"/>
                <w:szCs w:val="22"/>
                <w:lang w:eastAsia="hr-HR"/>
              </w:rPr>
              <w:t> </w:t>
            </w:r>
          </w:p>
        </w:tc>
        <w:tc>
          <w:tcPr>
            <w:tcW w:w="1276" w:type="dxa"/>
            <w:noWrap/>
            <w:vAlign w:val="center"/>
            <w:hideMark/>
          </w:tcPr>
          <w:p w14:paraId="5FC32101" w14:textId="77777777" w:rsidR="00F14DE1" w:rsidRPr="00D946B4"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2"/>
                <w:lang w:eastAsia="hr-HR"/>
              </w:rPr>
            </w:pPr>
            <w:r w:rsidRPr="00D946B4">
              <w:rPr>
                <w:rFonts w:ascii="Calibri" w:eastAsia="Times New Roman" w:hAnsi="Calibri" w:cs="Calibri"/>
                <w:sz w:val="20"/>
                <w:szCs w:val="22"/>
                <w:lang w:eastAsia="hr-HR"/>
              </w:rPr>
              <w:t>zadovoljni</w:t>
            </w:r>
          </w:p>
        </w:tc>
        <w:tc>
          <w:tcPr>
            <w:tcW w:w="1559" w:type="dxa"/>
            <w:noWrap/>
            <w:vAlign w:val="center"/>
            <w:hideMark/>
          </w:tcPr>
          <w:p w14:paraId="5BD6025F" w14:textId="77777777" w:rsidR="00F14DE1" w:rsidRPr="00D946B4"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2"/>
                <w:lang w:eastAsia="hr-HR"/>
              </w:rPr>
            </w:pPr>
            <w:r w:rsidRPr="00D946B4">
              <w:rPr>
                <w:rFonts w:ascii="Calibri" w:eastAsia="Times New Roman" w:hAnsi="Calibri" w:cs="Calibri"/>
                <w:sz w:val="20"/>
                <w:szCs w:val="22"/>
                <w:lang w:eastAsia="hr-HR"/>
              </w:rPr>
              <w:t>djelomično zadovoljni</w:t>
            </w:r>
          </w:p>
        </w:tc>
        <w:tc>
          <w:tcPr>
            <w:tcW w:w="1701" w:type="dxa"/>
            <w:noWrap/>
            <w:vAlign w:val="center"/>
            <w:hideMark/>
          </w:tcPr>
          <w:p w14:paraId="3C25DCA4" w14:textId="77777777" w:rsidR="00F14DE1" w:rsidRPr="00D946B4"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2"/>
                <w:lang w:eastAsia="hr-HR"/>
              </w:rPr>
            </w:pPr>
            <w:r w:rsidRPr="00D946B4">
              <w:rPr>
                <w:rFonts w:ascii="Calibri" w:eastAsia="Times New Roman" w:hAnsi="Calibri" w:cs="Calibri"/>
                <w:sz w:val="20"/>
                <w:szCs w:val="22"/>
                <w:lang w:eastAsia="hr-HR"/>
              </w:rPr>
              <w:t>niti zadovoljni niti nezadovoljni</w:t>
            </w:r>
          </w:p>
        </w:tc>
        <w:tc>
          <w:tcPr>
            <w:tcW w:w="1418" w:type="dxa"/>
            <w:noWrap/>
            <w:vAlign w:val="center"/>
            <w:hideMark/>
          </w:tcPr>
          <w:p w14:paraId="138E4929" w14:textId="77777777" w:rsidR="00F14DE1" w:rsidRPr="00D946B4"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2"/>
                <w:lang w:eastAsia="hr-HR"/>
              </w:rPr>
            </w:pPr>
            <w:r w:rsidRPr="00D946B4">
              <w:rPr>
                <w:rFonts w:ascii="Calibri" w:eastAsia="Times New Roman" w:hAnsi="Calibri" w:cs="Calibri"/>
                <w:sz w:val="20"/>
                <w:szCs w:val="22"/>
                <w:lang w:eastAsia="hr-HR"/>
              </w:rPr>
              <w:t>djelomično nezadovoljni</w:t>
            </w:r>
          </w:p>
        </w:tc>
        <w:tc>
          <w:tcPr>
            <w:tcW w:w="1559" w:type="dxa"/>
            <w:noWrap/>
            <w:vAlign w:val="center"/>
            <w:hideMark/>
          </w:tcPr>
          <w:p w14:paraId="54996B9B" w14:textId="77777777" w:rsidR="00F14DE1" w:rsidRPr="00D946B4"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2"/>
                <w:lang w:eastAsia="hr-HR"/>
              </w:rPr>
            </w:pPr>
            <w:r w:rsidRPr="00D946B4">
              <w:rPr>
                <w:rFonts w:ascii="Calibri" w:eastAsia="Times New Roman" w:hAnsi="Calibri" w:cs="Calibri"/>
                <w:sz w:val="20"/>
                <w:szCs w:val="22"/>
                <w:lang w:eastAsia="hr-HR"/>
              </w:rPr>
              <w:t>nezadovoljni</w:t>
            </w:r>
          </w:p>
        </w:tc>
      </w:tr>
      <w:tr w:rsidR="00F14DE1" w:rsidRPr="006E31B3" w14:paraId="154032C3" w14:textId="77777777" w:rsidTr="0070079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9" w:type="dxa"/>
            <w:vMerge/>
            <w:vAlign w:val="center"/>
            <w:hideMark/>
          </w:tcPr>
          <w:p w14:paraId="595196B0" w14:textId="77777777" w:rsidR="00F14DE1" w:rsidRPr="00D946B4" w:rsidRDefault="00F14DE1" w:rsidP="00700799">
            <w:pPr>
              <w:spacing w:after="0" w:line="240" w:lineRule="auto"/>
              <w:ind w:left="0"/>
              <w:jc w:val="left"/>
              <w:rPr>
                <w:rFonts w:ascii="Calibri" w:eastAsia="Times New Roman" w:hAnsi="Calibri" w:cs="Calibri"/>
                <w:sz w:val="20"/>
                <w:szCs w:val="22"/>
                <w:lang w:eastAsia="hr-HR"/>
              </w:rPr>
            </w:pPr>
          </w:p>
        </w:tc>
        <w:tc>
          <w:tcPr>
            <w:tcW w:w="1276" w:type="dxa"/>
            <w:noWrap/>
            <w:vAlign w:val="center"/>
            <w:hideMark/>
          </w:tcPr>
          <w:p w14:paraId="2A0ECCFC" w14:textId="77777777" w:rsidR="00F14DE1" w:rsidRPr="006E31B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hr-HR"/>
              </w:rPr>
            </w:pPr>
            <w:r w:rsidRPr="006E31B3">
              <w:rPr>
                <w:rFonts w:ascii="Calibri" w:eastAsia="Times New Roman" w:hAnsi="Calibri" w:cs="Calibri"/>
                <w:color w:val="000000"/>
                <w:sz w:val="20"/>
                <w:szCs w:val="22"/>
                <w:lang w:eastAsia="hr-HR"/>
              </w:rPr>
              <w:t>%</w:t>
            </w:r>
          </w:p>
        </w:tc>
        <w:tc>
          <w:tcPr>
            <w:tcW w:w="1559" w:type="dxa"/>
            <w:noWrap/>
            <w:vAlign w:val="center"/>
            <w:hideMark/>
          </w:tcPr>
          <w:p w14:paraId="14DA9A5E" w14:textId="77777777" w:rsidR="00F14DE1" w:rsidRPr="006E31B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hr-HR"/>
              </w:rPr>
            </w:pPr>
            <w:r w:rsidRPr="006E31B3">
              <w:rPr>
                <w:rFonts w:ascii="Calibri" w:eastAsia="Times New Roman" w:hAnsi="Calibri" w:cs="Calibri"/>
                <w:color w:val="000000"/>
                <w:sz w:val="20"/>
                <w:szCs w:val="22"/>
                <w:lang w:eastAsia="hr-HR"/>
              </w:rPr>
              <w:t>%</w:t>
            </w:r>
          </w:p>
        </w:tc>
        <w:tc>
          <w:tcPr>
            <w:tcW w:w="1701" w:type="dxa"/>
            <w:noWrap/>
            <w:vAlign w:val="center"/>
            <w:hideMark/>
          </w:tcPr>
          <w:p w14:paraId="2160D22E" w14:textId="77777777" w:rsidR="00F14DE1" w:rsidRPr="006E31B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hr-HR"/>
              </w:rPr>
            </w:pPr>
            <w:r w:rsidRPr="006E31B3">
              <w:rPr>
                <w:rFonts w:ascii="Calibri" w:eastAsia="Times New Roman" w:hAnsi="Calibri" w:cs="Calibri"/>
                <w:color w:val="000000"/>
                <w:sz w:val="20"/>
                <w:szCs w:val="22"/>
                <w:lang w:eastAsia="hr-HR"/>
              </w:rPr>
              <w:t>%</w:t>
            </w:r>
          </w:p>
        </w:tc>
        <w:tc>
          <w:tcPr>
            <w:tcW w:w="1418" w:type="dxa"/>
            <w:noWrap/>
            <w:vAlign w:val="center"/>
            <w:hideMark/>
          </w:tcPr>
          <w:p w14:paraId="1A6BF3DF" w14:textId="77777777" w:rsidR="00F14DE1" w:rsidRPr="006E31B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hr-HR"/>
              </w:rPr>
            </w:pPr>
            <w:r w:rsidRPr="006E31B3">
              <w:rPr>
                <w:rFonts w:ascii="Calibri" w:eastAsia="Times New Roman" w:hAnsi="Calibri" w:cs="Calibri"/>
                <w:color w:val="000000"/>
                <w:sz w:val="20"/>
                <w:szCs w:val="22"/>
                <w:lang w:eastAsia="hr-HR"/>
              </w:rPr>
              <w:t>%</w:t>
            </w:r>
          </w:p>
        </w:tc>
        <w:tc>
          <w:tcPr>
            <w:tcW w:w="1559" w:type="dxa"/>
            <w:noWrap/>
            <w:vAlign w:val="center"/>
            <w:hideMark/>
          </w:tcPr>
          <w:p w14:paraId="3A777E97" w14:textId="77777777" w:rsidR="00F14DE1" w:rsidRPr="006E31B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hr-HR"/>
              </w:rPr>
            </w:pPr>
            <w:r w:rsidRPr="006E31B3">
              <w:rPr>
                <w:rFonts w:ascii="Calibri" w:eastAsia="Times New Roman" w:hAnsi="Calibri" w:cs="Calibri"/>
                <w:color w:val="000000"/>
                <w:sz w:val="20"/>
                <w:szCs w:val="22"/>
                <w:lang w:eastAsia="hr-HR"/>
              </w:rPr>
              <w:t>%</w:t>
            </w:r>
          </w:p>
        </w:tc>
      </w:tr>
      <w:tr w:rsidR="00F14DE1" w:rsidRPr="006E31B3" w14:paraId="3DC8C650" w14:textId="77777777" w:rsidTr="00700799">
        <w:trPr>
          <w:trHeight w:val="900"/>
        </w:trPr>
        <w:tc>
          <w:tcPr>
            <w:cnfStyle w:val="001000000000" w:firstRow="0" w:lastRow="0" w:firstColumn="1" w:lastColumn="0" w:oddVBand="0" w:evenVBand="0" w:oddHBand="0" w:evenHBand="0" w:firstRowFirstColumn="0" w:firstRowLastColumn="0" w:lastRowFirstColumn="0" w:lastRowLastColumn="0"/>
            <w:tcW w:w="2269" w:type="dxa"/>
            <w:vAlign w:val="center"/>
            <w:hideMark/>
          </w:tcPr>
          <w:p w14:paraId="5AE81664" w14:textId="5162D3C1" w:rsidR="00F14DE1" w:rsidRPr="00D946B4" w:rsidRDefault="00F14DE1" w:rsidP="00700799">
            <w:pPr>
              <w:spacing w:after="0" w:line="240" w:lineRule="auto"/>
              <w:ind w:left="0"/>
              <w:jc w:val="center"/>
              <w:rPr>
                <w:rFonts w:ascii="Calibri" w:eastAsia="Times New Roman" w:hAnsi="Calibri" w:cs="Calibri"/>
                <w:sz w:val="20"/>
                <w:szCs w:val="22"/>
                <w:lang w:eastAsia="hr-HR"/>
              </w:rPr>
            </w:pPr>
            <w:r w:rsidRPr="00D946B4">
              <w:rPr>
                <w:rFonts w:ascii="Calibri" w:eastAsia="Times New Roman" w:hAnsi="Calibri" w:cs="Calibri"/>
                <w:sz w:val="20"/>
                <w:szCs w:val="22"/>
                <w:lang w:eastAsia="hr-HR"/>
              </w:rPr>
              <w:t xml:space="preserve">Koliko ste zadovoljni iznosom koji klub dobiva iz sustava javnih potreba u sportu putem </w:t>
            </w:r>
            <w:r w:rsidR="006D23A7">
              <w:rPr>
                <w:rFonts w:ascii="Calibri" w:eastAsia="Times New Roman" w:hAnsi="Calibri" w:cs="Calibri"/>
                <w:sz w:val="20"/>
                <w:szCs w:val="22"/>
                <w:lang w:eastAsia="hr-HR"/>
              </w:rPr>
              <w:t>KŠZ</w:t>
            </w:r>
            <w:r w:rsidRPr="00D946B4">
              <w:rPr>
                <w:rFonts w:ascii="Calibri" w:eastAsia="Times New Roman" w:hAnsi="Calibri" w:cs="Calibri"/>
                <w:sz w:val="20"/>
                <w:szCs w:val="22"/>
                <w:lang w:eastAsia="hr-HR"/>
              </w:rPr>
              <w:t>-a?</w:t>
            </w:r>
          </w:p>
        </w:tc>
        <w:tc>
          <w:tcPr>
            <w:tcW w:w="1276" w:type="dxa"/>
            <w:noWrap/>
            <w:vAlign w:val="center"/>
            <w:hideMark/>
          </w:tcPr>
          <w:p w14:paraId="14AFD2F9" w14:textId="6BD25D2E" w:rsidR="00F14DE1" w:rsidRPr="004441E0" w:rsidRDefault="006D23A7"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20"/>
                <w:szCs w:val="20"/>
              </w:rPr>
            </w:pPr>
            <w:r>
              <w:rPr>
                <w:rFonts w:asciiTheme="minorHAnsi" w:hAnsiTheme="minorHAnsi" w:cstheme="minorHAnsi"/>
                <w:b/>
                <w:bCs/>
                <w:sz w:val="20"/>
                <w:szCs w:val="20"/>
              </w:rPr>
              <w:t>11</w:t>
            </w:r>
            <w:r w:rsidR="00F14DE1" w:rsidRPr="004441E0">
              <w:rPr>
                <w:rFonts w:asciiTheme="minorHAnsi" w:hAnsiTheme="minorHAnsi" w:cstheme="minorHAnsi"/>
                <w:b/>
                <w:bCs/>
                <w:sz w:val="20"/>
                <w:szCs w:val="20"/>
              </w:rPr>
              <w:t>%</w:t>
            </w:r>
          </w:p>
        </w:tc>
        <w:tc>
          <w:tcPr>
            <w:tcW w:w="1559" w:type="dxa"/>
            <w:noWrap/>
            <w:vAlign w:val="center"/>
            <w:hideMark/>
          </w:tcPr>
          <w:p w14:paraId="383D495D" w14:textId="49CFA438" w:rsidR="00F14DE1" w:rsidRPr="004441E0" w:rsidRDefault="006D23A7"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20"/>
                <w:szCs w:val="20"/>
              </w:rPr>
            </w:pPr>
            <w:r>
              <w:rPr>
                <w:rFonts w:asciiTheme="minorHAnsi" w:hAnsiTheme="minorHAnsi" w:cstheme="minorHAnsi"/>
                <w:b/>
                <w:bCs/>
                <w:sz w:val="20"/>
                <w:szCs w:val="20"/>
              </w:rPr>
              <w:t>15</w:t>
            </w:r>
            <w:r w:rsidR="00F14DE1" w:rsidRPr="004441E0">
              <w:rPr>
                <w:rFonts w:asciiTheme="minorHAnsi" w:hAnsiTheme="minorHAnsi" w:cstheme="minorHAnsi"/>
                <w:b/>
                <w:bCs/>
                <w:sz w:val="20"/>
                <w:szCs w:val="20"/>
              </w:rPr>
              <w:t>%</w:t>
            </w:r>
          </w:p>
        </w:tc>
        <w:tc>
          <w:tcPr>
            <w:tcW w:w="1701" w:type="dxa"/>
            <w:noWrap/>
            <w:vAlign w:val="center"/>
            <w:hideMark/>
          </w:tcPr>
          <w:p w14:paraId="22344363" w14:textId="65F5757A" w:rsidR="00F14DE1" w:rsidRPr="004441E0" w:rsidRDefault="006D23A7"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20"/>
                <w:szCs w:val="20"/>
              </w:rPr>
            </w:pPr>
            <w:r>
              <w:rPr>
                <w:rFonts w:asciiTheme="minorHAnsi" w:hAnsiTheme="minorHAnsi" w:cstheme="minorHAnsi"/>
                <w:b/>
                <w:bCs/>
                <w:sz w:val="20"/>
                <w:szCs w:val="20"/>
              </w:rPr>
              <w:t>2</w:t>
            </w:r>
            <w:r w:rsidR="00F14DE1" w:rsidRPr="004441E0">
              <w:rPr>
                <w:rFonts w:asciiTheme="minorHAnsi" w:hAnsiTheme="minorHAnsi" w:cstheme="minorHAnsi"/>
                <w:b/>
                <w:bCs/>
                <w:sz w:val="20"/>
                <w:szCs w:val="20"/>
              </w:rPr>
              <w:t>%</w:t>
            </w:r>
          </w:p>
        </w:tc>
        <w:tc>
          <w:tcPr>
            <w:tcW w:w="1418" w:type="dxa"/>
            <w:noWrap/>
            <w:vAlign w:val="center"/>
            <w:hideMark/>
          </w:tcPr>
          <w:p w14:paraId="4A09F532" w14:textId="6B85287F" w:rsidR="00F14DE1" w:rsidRPr="004441E0" w:rsidRDefault="006D23A7"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20"/>
                <w:szCs w:val="20"/>
              </w:rPr>
            </w:pPr>
            <w:r>
              <w:rPr>
                <w:rFonts w:asciiTheme="minorHAnsi" w:hAnsiTheme="minorHAnsi" w:cstheme="minorHAnsi"/>
                <w:b/>
                <w:bCs/>
                <w:sz w:val="20"/>
                <w:szCs w:val="20"/>
              </w:rPr>
              <w:t>34</w:t>
            </w:r>
            <w:r w:rsidR="00F14DE1" w:rsidRPr="004441E0">
              <w:rPr>
                <w:rFonts w:asciiTheme="minorHAnsi" w:hAnsiTheme="minorHAnsi" w:cstheme="minorHAnsi"/>
                <w:b/>
                <w:bCs/>
                <w:sz w:val="20"/>
                <w:szCs w:val="20"/>
              </w:rPr>
              <w:t>%</w:t>
            </w:r>
          </w:p>
        </w:tc>
        <w:tc>
          <w:tcPr>
            <w:tcW w:w="1559" w:type="dxa"/>
            <w:noWrap/>
            <w:vAlign w:val="center"/>
            <w:hideMark/>
          </w:tcPr>
          <w:p w14:paraId="7B105CE5" w14:textId="70BC5F89" w:rsidR="00F14DE1" w:rsidRPr="004441E0" w:rsidRDefault="006D23A7"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20"/>
                <w:szCs w:val="20"/>
              </w:rPr>
            </w:pPr>
            <w:r>
              <w:rPr>
                <w:rFonts w:asciiTheme="minorHAnsi" w:hAnsiTheme="minorHAnsi" w:cstheme="minorHAnsi"/>
                <w:b/>
                <w:bCs/>
                <w:sz w:val="20"/>
                <w:szCs w:val="20"/>
              </w:rPr>
              <w:t>38</w:t>
            </w:r>
            <w:r w:rsidR="00F14DE1" w:rsidRPr="004441E0">
              <w:rPr>
                <w:rFonts w:asciiTheme="minorHAnsi" w:hAnsiTheme="minorHAnsi" w:cstheme="minorHAnsi"/>
                <w:b/>
                <w:bCs/>
                <w:sz w:val="20"/>
                <w:szCs w:val="20"/>
              </w:rPr>
              <w:t>%</w:t>
            </w:r>
          </w:p>
        </w:tc>
      </w:tr>
    </w:tbl>
    <w:p w14:paraId="5A6CAE1F" w14:textId="77777777" w:rsidR="00F14DE1" w:rsidRDefault="00F14DE1" w:rsidP="00F14DE1"/>
    <w:p w14:paraId="1660CAE8" w14:textId="7F5394CF" w:rsidR="00F14DE1" w:rsidRDefault="00F14DE1" w:rsidP="00F14DE1">
      <w:r>
        <w:t>Radi usporedbe, isto istraživanje provedeno je 2018. godine na uzorku dubrovačkih sportskih dužnosnika gdje se njih 82% izrazilo kako su zadovoljni (42%) ili djelomično zadovoljni (40%) iznosom koji klub dobiva iz sustava javnih potreba u sportu Grada Dubrovnika. (Strategija razvoj sporta i sportske infrastrukture u Gradu Dubrovniku 2018.-2028.)</w:t>
      </w:r>
      <w:r w:rsidR="006D23A7">
        <w:t xml:space="preserve"> Također, na istom istraživanju na uzorku osječkih sportskih dužnosnika njih se 55% izrazilo kako su zadovoljni (25%) ili djelomično zadovoljni (30%) iznosom koji klub dobiva iz sustava javnih potreba u sportu Grada Osijeka.</w:t>
      </w:r>
    </w:p>
    <w:p w14:paraId="1A54F27C" w14:textId="77777777" w:rsidR="00F14DE1" w:rsidRDefault="00F14DE1" w:rsidP="00F14DE1">
      <w:pPr>
        <w:ind w:left="0"/>
      </w:pPr>
    </w:p>
    <w:p w14:paraId="47E74E79" w14:textId="58C227EB" w:rsidR="00F14DE1" w:rsidRDefault="00E43920" w:rsidP="00F14DE1">
      <w:pPr>
        <w:spacing w:line="240" w:lineRule="auto"/>
        <w:ind w:left="0"/>
        <w:jc w:val="left"/>
        <w:rPr>
          <w:sz w:val="20"/>
        </w:rPr>
      </w:pPr>
      <w:r>
        <w:rPr>
          <w:noProof/>
          <w:lang w:eastAsia="hr-HR"/>
        </w:rPr>
        <w:drawing>
          <wp:inline distT="0" distB="0" distL="0" distR="0" wp14:anchorId="2B823F6F" wp14:editId="78B9EDFB">
            <wp:extent cx="5886450" cy="3390900"/>
            <wp:effectExtent l="0" t="0" r="0" b="0"/>
            <wp:docPr id="198" name="Grafikon 198">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FA2E53A-E533-4035-95C9-F46190C574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0FBA401E" w14:textId="4B49F910" w:rsidR="00F14DE1" w:rsidRDefault="00F14DE1" w:rsidP="00F14DE1">
      <w:pPr>
        <w:spacing w:line="240" w:lineRule="auto"/>
      </w:pPr>
      <w:r w:rsidRPr="00C40076">
        <w:rPr>
          <w:sz w:val="20"/>
        </w:rPr>
        <w:t>Graf</w:t>
      </w:r>
      <w:r>
        <w:rPr>
          <w:sz w:val="20"/>
        </w:rPr>
        <w:t>ikon</w:t>
      </w:r>
      <w:r w:rsidRPr="00C40076">
        <w:rPr>
          <w:sz w:val="20"/>
        </w:rPr>
        <w:t xml:space="preserve"> 2.3.</w:t>
      </w:r>
      <w:r>
        <w:rPr>
          <w:sz w:val="20"/>
        </w:rPr>
        <w:t>14</w:t>
      </w:r>
      <w:r w:rsidRPr="00C40076">
        <w:rPr>
          <w:sz w:val="20"/>
        </w:rPr>
        <w:t xml:space="preserve">. </w:t>
      </w:r>
      <w:r>
        <w:rPr>
          <w:sz w:val="20"/>
        </w:rPr>
        <w:t xml:space="preserve">Distribucija odgovora na pitanje zadovoljstva iznosom koji klub dobiva iz Programa javnih potreba u sportu </w:t>
      </w:r>
      <w:r w:rsidR="003E1224">
        <w:rPr>
          <w:sz w:val="20"/>
        </w:rPr>
        <w:t>gradova Dubrovnik, Osijek i Karlovac</w:t>
      </w:r>
    </w:p>
    <w:p w14:paraId="773A6F4D" w14:textId="77777777" w:rsidR="00F14DE1" w:rsidRDefault="00F14DE1" w:rsidP="00F14DE1"/>
    <w:p w14:paraId="17CCC3DA" w14:textId="10983C1C" w:rsidR="00F14DE1" w:rsidRDefault="00F14DE1" w:rsidP="00F14DE1">
      <w:r>
        <w:t xml:space="preserve">Predstavnici klubova iznosili su i svoje prijedloge unaprjeđenja Programa javnih potreba u sportu u Gradu </w:t>
      </w:r>
      <w:r w:rsidR="00E43920">
        <w:t>Karlovca</w:t>
      </w:r>
      <w:r>
        <w:t>. Najčešć</w:t>
      </w:r>
      <w:r w:rsidR="00E43920">
        <w:t>i prijedlog je, očekivano, bio povećanje izdvajanja financijskih sredstava za sport</w:t>
      </w:r>
      <w:r>
        <w:t xml:space="preserve">, a drugo po učestalosti javljaju se prijedlozi o osiguravanju dodatnih sredstava za angažman novih stručnih osoba/trenera ili osiguravanje većeg iznosa financijske potpore za postojeće angažirane trenere. Nekoliko se prijedloga odnosilo i na kategorizaciju klubova odnosno predstavnici nekoliko klubova su istaknuli činjenicu kako nisu zadovoljni sustavom kategorizacije </w:t>
      </w:r>
      <w:r w:rsidR="00E43920">
        <w:t xml:space="preserve">sportova i </w:t>
      </w:r>
      <w:r>
        <w:t xml:space="preserve">klubova odnosno kriterijima raspodjele sredstava ili da ih ne razumiju. </w:t>
      </w:r>
    </w:p>
    <w:p w14:paraId="258244CF" w14:textId="6A079A75" w:rsidR="00F14DE1" w:rsidRDefault="00F14DE1" w:rsidP="00F14DE1">
      <w:r>
        <w:t xml:space="preserve">Na postavljeno pitanje o razini zadovoljstva kriterijima raspodjele sredstava unutar </w:t>
      </w:r>
      <w:r w:rsidR="00E43920">
        <w:t>KŠZ-a</w:t>
      </w:r>
      <w:r>
        <w:t xml:space="preserve"> 5</w:t>
      </w:r>
      <w:r w:rsidR="00E43920">
        <w:t>8</w:t>
      </w:r>
      <w:r>
        <w:t>% predstavnika klubova iskazalo je zadovoljstvo ili djelomično zadovoljstvo kriterijima. Nezadovoljnih je bilo 9%, a djelomično nezadovoljnih 16%. (Tablica 2.3.</w:t>
      </w:r>
      <w:r w:rsidR="00E43920">
        <w:t>21</w:t>
      </w:r>
      <w:r>
        <w:t>.)</w:t>
      </w:r>
    </w:p>
    <w:p w14:paraId="11967F09" w14:textId="77777777" w:rsidR="00F14DE1" w:rsidRDefault="00F14DE1" w:rsidP="00F14DE1"/>
    <w:p w14:paraId="55943AD5" w14:textId="3555DDDB" w:rsidR="00F14DE1" w:rsidRDefault="00F14DE1" w:rsidP="00F14DE1">
      <w:pPr>
        <w:spacing w:line="240" w:lineRule="auto"/>
      </w:pPr>
      <w:r>
        <w:rPr>
          <w:sz w:val="20"/>
        </w:rPr>
        <w:t>Tablica 2.3.</w:t>
      </w:r>
      <w:r w:rsidR="00E43920">
        <w:rPr>
          <w:sz w:val="20"/>
        </w:rPr>
        <w:t>21</w:t>
      </w:r>
      <w:r w:rsidRPr="00F12630">
        <w:rPr>
          <w:sz w:val="20"/>
        </w:rPr>
        <w:t xml:space="preserve">. </w:t>
      </w:r>
      <w:r>
        <w:rPr>
          <w:sz w:val="20"/>
        </w:rPr>
        <w:t xml:space="preserve">Distribucija odgovora na pitanje zadovoljstva kriterijima raspodjele financijskih sredstava </w:t>
      </w:r>
      <w:r w:rsidR="00E43920">
        <w:rPr>
          <w:sz w:val="20"/>
        </w:rPr>
        <w:t>KŠZ-a</w:t>
      </w:r>
    </w:p>
    <w:tbl>
      <w:tblPr>
        <w:tblStyle w:val="GridTable5DarkAccent2"/>
        <w:tblW w:w="9782" w:type="dxa"/>
        <w:tblLook w:val="04A0" w:firstRow="1" w:lastRow="0" w:firstColumn="1" w:lastColumn="0" w:noHBand="0" w:noVBand="1"/>
      </w:tblPr>
      <w:tblGrid>
        <w:gridCol w:w="2269"/>
        <w:gridCol w:w="1256"/>
        <w:gridCol w:w="1579"/>
        <w:gridCol w:w="1701"/>
        <w:gridCol w:w="1418"/>
        <w:gridCol w:w="1559"/>
      </w:tblGrid>
      <w:tr w:rsidR="00F14DE1" w:rsidRPr="00E5321F" w14:paraId="63AA6B95" w14:textId="77777777" w:rsidTr="00E43920">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269" w:type="dxa"/>
            <w:vMerge w:val="restart"/>
            <w:noWrap/>
            <w:vAlign w:val="center"/>
            <w:hideMark/>
          </w:tcPr>
          <w:p w14:paraId="32A1F0EB" w14:textId="77777777" w:rsidR="00F14DE1" w:rsidRPr="00E5321F" w:rsidRDefault="00F14DE1" w:rsidP="00700799">
            <w:pPr>
              <w:spacing w:after="0" w:line="240" w:lineRule="auto"/>
              <w:ind w:left="0"/>
              <w:jc w:val="center"/>
              <w:rPr>
                <w:rFonts w:ascii="Calibri" w:eastAsia="Times New Roman" w:hAnsi="Calibri" w:cs="Calibri"/>
                <w:b w:val="0"/>
                <w:bCs w:val="0"/>
                <w:sz w:val="20"/>
                <w:szCs w:val="20"/>
                <w:lang w:eastAsia="hr-HR"/>
              </w:rPr>
            </w:pPr>
            <w:r w:rsidRPr="00E5321F">
              <w:rPr>
                <w:rFonts w:ascii="Calibri" w:eastAsia="Times New Roman" w:hAnsi="Calibri" w:cs="Calibri"/>
                <w:b w:val="0"/>
                <w:bCs w:val="0"/>
                <w:sz w:val="20"/>
                <w:szCs w:val="20"/>
                <w:lang w:eastAsia="hr-HR"/>
              </w:rPr>
              <w:t> </w:t>
            </w:r>
          </w:p>
        </w:tc>
        <w:tc>
          <w:tcPr>
            <w:tcW w:w="1256" w:type="dxa"/>
            <w:noWrap/>
            <w:vAlign w:val="center"/>
            <w:hideMark/>
          </w:tcPr>
          <w:p w14:paraId="09A444A9" w14:textId="77777777" w:rsidR="00F14DE1" w:rsidRPr="00E43920"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lang w:eastAsia="hr-HR"/>
              </w:rPr>
            </w:pPr>
            <w:r w:rsidRPr="00E43920">
              <w:rPr>
                <w:rFonts w:ascii="Calibri" w:eastAsia="Times New Roman" w:hAnsi="Calibri" w:cs="Calibri"/>
                <w:sz w:val="20"/>
                <w:szCs w:val="20"/>
                <w:lang w:eastAsia="hr-HR"/>
              </w:rPr>
              <w:t>zadovoljni</w:t>
            </w:r>
          </w:p>
        </w:tc>
        <w:tc>
          <w:tcPr>
            <w:tcW w:w="1579" w:type="dxa"/>
            <w:noWrap/>
            <w:vAlign w:val="center"/>
            <w:hideMark/>
          </w:tcPr>
          <w:p w14:paraId="7DEAC056" w14:textId="77777777" w:rsidR="00F14DE1" w:rsidRPr="00E43920"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lang w:eastAsia="hr-HR"/>
              </w:rPr>
            </w:pPr>
            <w:r w:rsidRPr="00E43920">
              <w:rPr>
                <w:rFonts w:ascii="Calibri" w:eastAsia="Times New Roman" w:hAnsi="Calibri" w:cs="Calibri"/>
                <w:sz w:val="20"/>
                <w:szCs w:val="20"/>
                <w:lang w:eastAsia="hr-HR"/>
              </w:rPr>
              <w:t>djelomično zadovoljni</w:t>
            </w:r>
          </w:p>
        </w:tc>
        <w:tc>
          <w:tcPr>
            <w:tcW w:w="1701" w:type="dxa"/>
            <w:noWrap/>
            <w:vAlign w:val="center"/>
            <w:hideMark/>
          </w:tcPr>
          <w:p w14:paraId="31E1A53E" w14:textId="77777777" w:rsidR="00F14DE1" w:rsidRPr="00E43920"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lang w:eastAsia="hr-HR"/>
              </w:rPr>
            </w:pPr>
            <w:r w:rsidRPr="00E43920">
              <w:rPr>
                <w:rFonts w:ascii="Calibri" w:eastAsia="Times New Roman" w:hAnsi="Calibri" w:cs="Calibri"/>
                <w:sz w:val="20"/>
                <w:szCs w:val="20"/>
                <w:lang w:eastAsia="hr-HR"/>
              </w:rPr>
              <w:t>niti zadovoljni niti nezadovoljni</w:t>
            </w:r>
          </w:p>
        </w:tc>
        <w:tc>
          <w:tcPr>
            <w:tcW w:w="1418" w:type="dxa"/>
            <w:noWrap/>
            <w:vAlign w:val="center"/>
            <w:hideMark/>
          </w:tcPr>
          <w:p w14:paraId="388D1B0F" w14:textId="77777777" w:rsidR="00F14DE1" w:rsidRPr="00E43920"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lang w:eastAsia="hr-HR"/>
              </w:rPr>
            </w:pPr>
            <w:r w:rsidRPr="00E43920">
              <w:rPr>
                <w:rFonts w:ascii="Calibri" w:eastAsia="Times New Roman" w:hAnsi="Calibri" w:cs="Calibri"/>
                <w:sz w:val="20"/>
                <w:szCs w:val="20"/>
                <w:lang w:eastAsia="hr-HR"/>
              </w:rPr>
              <w:t>djelomično nezadovoljni</w:t>
            </w:r>
          </w:p>
        </w:tc>
        <w:tc>
          <w:tcPr>
            <w:tcW w:w="1559" w:type="dxa"/>
            <w:noWrap/>
            <w:vAlign w:val="center"/>
            <w:hideMark/>
          </w:tcPr>
          <w:p w14:paraId="1853D8A2" w14:textId="77777777" w:rsidR="00F14DE1" w:rsidRPr="00E43920"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lang w:eastAsia="hr-HR"/>
              </w:rPr>
            </w:pPr>
            <w:r w:rsidRPr="00E43920">
              <w:rPr>
                <w:rFonts w:ascii="Calibri" w:eastAsia="Times New Roman" w:hAnsi="Calibri" w:cs="Calibri"/>
                <w:sz w:val="20"/>
                <w:szCs w:val="20"/>
                <w:lang w:eastAsia="hr-HR"/>
              </w:rPr>
              <w:t>nezadovoljni</w:t>
            </w:r>
          </w:p>
        </w:tc>
      </w:tr>
      <w:tr w:rsidR="00F14DE1" w:rsidRPr="00E5321F" w14:paraId="48F7191C" w14:textId="77777777" w:rsidTr="00E439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269" w:type="dxa"/>
            <w:vMerge/>
            <w:vAlign w:val="center"/>
            <w:hideMark/>
          </w:tcPr>
          <w:p w14:paraId="1BEE1DD4" w14:textId="77777777" w:rsidR="00F14DE1" w:rsidRPr="00E5321F" w:rsidRDefault="00F14DE1" w:rsidP="00700799">
            <w:pPr>
              <w:spacing w:after="0" w:line="240" w:lineRule="auto"/>
              <w:ind w:left="0"/>
              <w:jc w:val="left"/>
              <w:rPr>
                <w:rFonts w:ascii="Calibri" w:eastAsia="Times New Roman" w:hAnsi="Calibri" w:cs="Calibri"/>
                <w:b w:val="0"/>
                <w:bCs w:val="0"/>
                <w:sz w:val="20"/>
                <w:szCs w:val="20"/>
                <w:lang w:eastAsia="hr-HR"/>
              </w:rPr>
            </w:pPr>
          </w:p>
        </w:tc>
        <w:tc>
          <w:tcPr>
            <w:tcW w:w="1256" w:type="dxa"/>
            <w:noWrap/>
            <w:vAlign w:val="center"/>
            <w:hideMark/>
          </w:tcPr>
          <w:p w14:paraId="18FB1AAC" w14:textId="77777777" w:rsidR="00F14DE1" w:rsidRPr="00E5321F"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E5321F">
              <w:rPr>
                <w:rFonts w:ascii="Calibri" w:eastAsia="Times New Roman" w:hAnsi="Calibri" w:cs="Calibri"/>
                <w:color w:val="000000"/>
                <w:sz w:val="20"/>
                <w:szCs w:val="20"/>
                <w:lang w:eastAsia="hr-HR"/>
              </w:rPr>
              <w:t>%</w:t>
            </w:r>
          </w:p>
        </w:tc>
        <w:tc>
          <w:tcPr>
            <w:tcW w:w="1579" w:type="dxa"/>
            <w:noWrap/>
            <w:vAlign w:val="center"/>
            <w:hideMark/>
          </w:tcPr>
          <w:p w14:paraId="743AE4FD" w14:textId="77777777" w:rsidR="00F14DE1" w:rsidRPr="00E5321F"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E5321F">
              <w:rPr>
                <w:rFonts w:ascii="Calibri" w:eastAsia="Times New Roman" w:hAnsi="Calibri" w:cs="Calibri"/>
                <w:color w:val="000000"/>
                <w:sz w:val="20"/>
                <w:szCs w:val="20"/>
                <w:lang w:eastAsia="hr-HR"/>
              </w:rPr>
              <w:t>%</w:t>
            </w:r>
          </w:p>
        </w:tc>
        <w:tc>
          <w:tcPr>
            <w:tcW w:w="1701" w:type="dxa"/>
            <w:noWrap/>
            <w:vAlign w:val="center"/>
            <w:hideMark/>
          </w:tcPr>
          <w:p w14:paraId="126FBA12" w14:textId="77777777" w:rsidR="00F14DE1" w:rsidRPr="00E5321F"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E5321F">
              <w:rPr>
                <w:rFonts w:ascii="Calibri" w:eastAsia="Times New Roman" w:hAnsi="Calibri" w:cs="Calibri"/>
                <w:color w:val="000000"/>
                <w:sz w:val="20"/>
                <w:szCs w:val="20"/>
                <w:lang w:eastAsia="hr-HR"/>
              </w:rPr>
              <w:t>%</w:t>
            </w:r>
          </w:p>
        </w:tc>
        <w:tc>
          <w:tcPr>
            <w:tcW w:w="1418" w:type="dxa"/>
            <w:noWrap/>
            <w:vAlign w:val="center"/>
            <w:hideMark/>
          </w:tcPr>
          <w:p w14:paraId="6341F744" w14:textId="77777777" w:rsidR="00F14DE1" w:rsidRPr="00E5321F"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E5321F">
              <w:rPr>
                <w:rFonts w:ascii="Calibri" w:eastAsia="Times New Roman" w:hAnsi="Calibri" w:cs="Calibri"/>
                <w:color w:val="000000"/>
                <w:sz w:val="20"/>
                <w:szCs w:val="20"/>
                <w:lang w:eastAsia="hr-HR"/>
              </w:rPr>
              <w:t>%</w:t>
            </w:r>
          </w:p>
        </w:tc>
        <w:tc>
          <w:tcPr>
            <w:tcW w:w="1559" w:type="dxa"/>
            <w:noWrap/>
            <w:vAlign w:val="center"/>
            <w:hideMark/>
          </w:tcPr>
          <w:p w14:paraId="74B7C46A" w14:textId="77777777" w:rsidR="00F14DE1" w:rsidRPr="00E5321F"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E5321F">
              <w:rPr>
                <w:rFonts w:ascii="Calibri" w:eastAsia="Times New Roman" w:hAnsi="Calibri" w:cs="Calibri"/>
                <w:color w:val="000000"/>
                <w:sz w:val="20"/>
                <w:szCs w:val="20"/>
                <w:lang w:eastAsia="hr-HR"/>
              </w:rPr>
              <w:t>%</w:t>
            </w:r>
          </w:p>
        </w:tc>
      </w:tr>
      <w:tr w:rsidR="00F14DE1" w:rsidRPr="00E5321F" w14:paraId="74419207" w14:textId="77777777" w:rsidTr="00E43920">
        <w:trPr>
          <w:trHeight w:val="1092"/>
        </w:trPr>
        <w:tc>
          <w:tcPr>
            <w:cnfStyle w:val="001000000000" w:firstRow="0" w:lastRow="0" w:firstColumn="1" w:lastColumn="0" w:oddVBand="0" w:evenVBand="0" w:oddHBand="0" w:evenHBand="0" w:firstRowFirstColumn="0" w:firstRowLastColumn="0" w:lastRowFirstColumn="0" w:lastRowLastColumn="0"/>
            <w:tcW w:w="2269" w:type="dxa"/>
            <w:vAlign w:val="center"/>
            <w:hideMark/>
          </w:tcPr>
          <w:p w14:paraId="4A8B11BA" w14:textId="00E22BBA" w:rsidR="00F14DE1" w:rsidRPr="00E43920" w:rsidRDefault="00F14DE1" w:rsidP="00700799">
            <w:pPr>
              <w:spacing w:after="0" w:line="240" w:lineRule="auto"/>
              <w:ind w:left="0"/>
              <w:jc w:val="center"/>
              <w:rPr>
                <w:rFonts w:ascii="Calibri" w:eastAsia="Times New Roman" w:hAnsi="Calibri" w:cs="Calibri"/>
                <w:sz w:val="20"/>
                <w:szCs w:val="20"/>
                <w:lang w:eastAsia="hr-HR"/>
              </w:rPr>
            </w:pPr>
            <w:r w:rsidRPr="00E43920">
              <w:rPr>
                <w:rFonts w:ascii="Calibri" w:eastAsia="Times New Roman" w:hAnsi="Calibri" w:cs="Calibri"/>
                <w:sz w:val="20"/>
                <w:szCs w:val="20"/>
                <w:lang w:eastAsia="hr-HR"/>
              </w:rPr>
              <w:t xml:space="preserve">Koliko ste zadovoljni kriterijima raspodjele financijskih sredstava </w:t>
            </w:r>
            <w:r w:rsidR="00E43920">
              <w:rPr>
                <w:rFonts w:ascii="Calibri" w:eastAsia="Times New Roman" w:hAnsi="Calibri" w:cs="Calibri"/>
                <w:sz w:val="20"/>
                <w:szCs w:val="20"/>
                <w:lang w:eastAsia="hr-HR"/>
              </w:rPr>
              <w:t>KŠZ-a</w:t>
            </w:r>
            <w:r w:rsidRPr="00E43920">
              <w:rPr>
                <w:rFonts w:ascii="Calibri" w:eastAsia="Times New Roman" w:hAnsi="Calibri" w:cs="Calibri"/>
                <w:sz w:val="20"/>
                <w:szCs w:val="20"/>
                <w:lang w:eastAsia="hr-HR"/>
              </w:rPr>
              <w:t>?</w:t>
            </w:r>
          </w:p>
        </w:tc>
        <w:tc>
          <w:tcPr>
            <w:tcW w:w="1256" w:type="dxa"/>
            <w:noWrap/>
            <w:vAlign w:val="center"/>
            <w:hideMark/>
          </w:tcPr>
          <w:p w14:paraId="5433DC25" w14:textId="348D7DE7" w:rsidR="00F14DE1" w:rsidRPr="00E5321F"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hr-HR"/>
              </w:rPr>
            </w:pPr>
            <w:r w:rsidRPr="00E5321F">
              <w:rPr>
                <w:rFonts w:ascii="Calibri" w:eastAsia="Times New Roman" w:hAnsi="Calibri" w:cs="Calibri"/>
                <w:b/>
                <w:bCs/>
                <w:color w:val="000000"/>
                <w:sz w:val="20"/>
                <w:szCs w:val="20"/>
                <w:lang w:eastAsia="hr-HR"/>
              </w:rPr>
              <w:t>2</w:t>
            </w:r>
            <w:r w:rsidR="00E43920">
              <w:rPr>
                <w:rFonts w:ascii="Calibri" w:eastAsia="Times New Roman" w:hAnsi="Calibri" w:cs="Calibri"/>
                <w:b/>
                <w:bCs/>
                <w:color w:val="000000"/>
                <w:sz w:val="20"/>
                <w:szCs w:val="20"/>
                <w:lang w:eastAsia="hr-HR"/>
              </w:rPr>
              <w:t>5</w:t>
            </w:r>
            <w:r w:rsidRPr="00E5321F">
              <w:rPr>
                <w:rFonts w:ascii="Calibri" w:eastAsia="Times New Roman" w:hAnsi="Calibri" w:cs="Calibri"/>
                <w:b/>
                <w:bCs/>
                <w:color w:val="000000"/>
                <w:sz w:val="20"/>
                <w:szCs w:val="20"/>
                <w:lang w:eastAsia="hr-HR"/>
              </w:rPr>
              <w:t>%</w:t>
            </w:r>
          </w:p>
        </w:tc>
        <w:tc>
          <w:tcPr>
            <w:tcW w:w="1579" w:type="dxa"/>
            <w:noWrap/>
            <w:vAlign w:val="center"/>
            <w:hideMark/>
          </w:tcPr>
          <w:p w14:paraId="64914D88" w14:textId="7342CF8E" w:rsidR="00F14DE1" w:rsidRPr="00E5321F" w:rsidRDefault="00E43920"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hr-HR"/>
              </w:rPr>
            </w:pPr>
            <w:r>
              <w:rPr>
                <w:rFonts w:ascii="Calibri" w:eastAsia="Times New Roman" w:hAnsi="Calibri" w:cs="Calibri"/>
                <w:b/>
                <w:bCs/>
                <w:color w:val="000000"/>
                <w:sz w:val="20"/>
                <w:szCs w:val="20"/>
                <w:lang w:eastAsia="hr-HR"/>
              </w:rPr>
              <w:t>33</w:t>
            </w:r>
            <w:r w:rsidR="00F14DE1" w:rsidRPr="00E5321F">
              <w:rPr>
                <w:rFonts w:ascii="Calibri" w:eastAsia="Times New Roman" w:hAnsi="Calibri" w:cs="Calibri"/>
                <w:b/>
                <w:bCs/>
                <w:color w:val="000000"/>
                <w:sz w:val="20"/>
                <w:szCs w:val="20"/>
                <w:lang w:eastAsia="hr-HR"/>
              </w:rPr>
              <w:t>%</w:t>
            </w:r>
          </w:p>
        </w:tc>
        <w:tc>
          <w:tcPr>
            <w:tcW w:w="1701" w:type="dxa"/>
            <w:noWrap/>
            <w:vAlign w:val="center"/>
            <w:hideMark/>
          </w:tcPr>
          <w:p w14:paraId="35584F4C" w14:textId="4C896E10" w:rsidR="00F14DE1" w:rsidRPr="00E5321F" w:rsidRDefault="00E43920"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hr-HR"/>
              </w:rPr>
            </w:pPr>
            <w:r>
              <w:rPr>
                <w:rFonts w:ascii="Calibri" w:eastAsia="Times New Roman" w:hAnsi="Calibri" w:cs="Calibri"/>
                <w:b/>
                <w:bCs/>
                <w:color w:val="000000"/>
                <w:sz w:val="20"/>
                <w:szCs w:val="20"/>
                <w:lang w:eastAsia="hr-HR"/>
              </w:rPr>
              <w:t>18</w:t>
            </w:r>
            <w:r w:rsidR="00F14DE1" w:rsidRPr="00E5321F">
              <w:rPr>
                <w:rFonts w:ascii="Calibri" w:eastAsia="Times New Roman" w:hAnsi="Calibri" w:cs="Calibri"/>
                <w:b/>
                <w:bCs/>
                <w:color w:val="000000"/>
                <w:sz w:val="20"/>
                <w:szCs w:val="20"/>
                <w:lang w:eastAsia="hr-HR"/>
              </w:rPr>
              <w:t>%</w:t>
            </w:r>
          </w:p>
        </w:tc>
        <w:tc>
          <w:tcPr>
            <w:tcW w:w="1418" w:type="dxa"/>
            <w:noWrap/>
            <w:vAlign w:val="center"/>
            <w:hideMark/>
          </w:tcPr>
          <w:p w14:paraId="17E6D7E0" w14:textId="224E348D" w:rsidR="00F14DE1" w:rsidRPr="00E5321F" w:rsidRDefault="00E43920"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hr-HR"/>
              </w:rPr>
            </w:pPr>
            <w:r>
              <w:rPr>
                <w:rFonts w:ascii="Calibri" w:eastAsia="Times New Roman" w:hAnsi="Calibri" w:cs="Calibri"/>
                <w:b/>
                <w:bCs/>
                <w:color w:val="000000"/>
                <w:sz w:val="20"/>
                <w:szCs w:val="20"/>
                <w:lang w:eastAsia="hr-HR"/>
              </w:rPr>
              <w:t>12</w:t>
            </w:r>
            <w:r w:rsidR="00F14DE1" w:rsidRPr="00E5321F">
              <w:rPr>
                <w:rFonts w:ascii="Calibri" w:eastAsia="Times New Roman" w:hAnsi="Calibri" w:cs="Calibri"/>
                <w:b/>
                <w:bCs/>
                <w:color w:val="000000"/>
                <w:sz w:val="20"/>
                <w:szCs w:val="20"/>
                <w:lang w:eastAsia="hr-HR"/>
              </w:rPr>
              <w:t>%</w:t>
            </w:r>
          </w:p>
        </w:tc>
        <w:tc>
          <w:tcPr>
            <w:tcW w:w="1559" w:type="dxa"/>
            <w:noWrap/>
            <w:vAlign w:val="center"/>
            <w:hideMark/>
          </w:tcPr>
          <w:p w14:paraId="0DF467DF" w14:textId="656D2233" w:rsidR="00F14DE1" w:rsidRPr="00E5321F" w:rsidRDefault="00E43920"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hr-HR"/>
              </w:rPr>
            </w:pPr>
            <w:r>
              <w:rPr>
                <w:rFonts w:ascii="Calibri" w:eastAsia="Times New Roman" w:hAnsi="Calibri" w:cs="Calibri"/>
                <w:b/>
                <w:bCs/>
                <w:color w:val="000000"/>
                <w:sz w:val="20"/>
                <w:szCs w:val="20"/>
                <w:lang w:eastAsia="hr-HR"/>
              </w:rPr>
              <w:t>12</w:t>
            </w:r>
            <w:r w:rsidR="00F14DE1">
              <w:rPr>
                <w:rFonts w:ascii="Calibri" w:eastAsia="Times New Roman" w:hAnsi="Calibri" w:cs="Calibri"/>
                <w:b/>
                <w:bCs/>
                <w:color w:val="000000"/>
                <w:sz w:val="20"/>
                <w:szCs w:val="20"/>
                <w:lang w:eastAsia="hr-HR"/>
              </w:rPr>
              <w:t>%</w:t>
            </w:r>
          </w:p>
        </w:tc>
      </w:tr>
    </w:tbl>
    <w:p w14:paraId="128C0358" w14:textId="77777777" w:rsidR="00F14DE1" w:rsidRDefault="00F14DE1" w:rsidP="00F14DE1">
      <w:r>
        <w:t xml:space="preserve">                                                                                                                                                                                                                                                                                                                                                                                                                                                                                                                                                                                                                                             </w:t>
      </w:r>
    </w:p>
    <w:p w14:paraId="2068F08E" w14:textId="34C09C06" w:rsidR="00F14DE1" w:rsidRDefault="00F14DE1" w:rsidP="00F14DE1">
      <w:r>
        <w:t>Iako blaga većina klubova iskazuje zadovoljstvo ili djelomično zadovoljstvo (5</w:t>
      </w:r>
      <w:r w:rsidR="00D9038D">
        <w:t>8</w:t>
      </w:r>
      <w:r>
        <w:t>% klubova) veliki je udio klubova koji iskazuju nezadovoljstvo, djelomično nezadovoljstvo ili niti zadovoljstvo niti nezadovoljstvo (4</w:t>
      </w:r>
      <w:r w:rsidR="00D9038D">
        <w:t>2</w:t>
      </w:r>
      <w:r>
        <w:t xml:space="preserve">% klubova). Potrebno je u budućem razdoblju razmotriti sustav kriterija raspodjele sredstava unutar </w:t>
      </w:r>
      <w:r w:rsidR="00D9038D">
        <w:t>KŠZ-a</w:t>
      </w:r>
      <w:r>
        <w:t xml:space="preserve">, unijeti eventualne promjene te ih pojednostaviti i kvalitetnije komunicirati prema klubovima.  </w:t>
      </w:r>
    </w:p>
    <w:p w14:paraId="74E14A27" w14:textId="77777777" w:rsidR="00F14DE1" w:rsidRDefault="00F14DE1" w:rsidP="00F14DE1"/>
    <w:p w14:paraId="01E6C0D1" w14:textId="5C2E540A" w:rsidR="00F14DE1" w:rsidRDefault="00F14DE1" w:rsidP="00F14DE1">
      <w:pPr>
        <w:ind w:left="0"/>
      </w:pPr>
    </w:p>
    <w:p w14:paraId="3B7F89C7" w14:textId="785AF6DF" w:rsidR="00F14DE1" w:rsidRDefault="00F14DE1" w:rsidP="00F14DE1">
      <w:r>
        <w:t>Predstavnici sportskih klubova koji su sudjelovali u provođenju dubinskih strukturiranih intervjua iskazali su nižu razinu zadovoljstva kada se govorilo o ukupnim financijskim sredstvima s kojima raspolaže njihov klub. (Tablica 2.3.23. Grafikon 2.3.16.)</w:t>
      </w:r>
    </w:p>
    <w:p w14:paraId="54BDB0C9" w14:textId="77777777" w:rsidR="00D9038D" w:rsidRDefault="00D9038D" w:rsidP="00F14DE1"/>
    <w:p w14:paraId="26D57584" w14:textId="77777777" w:rsidR="00F14DE1" w:rsidRPr="007624C3" w:rsidRDefault="00F14DE1" w:rsidP="00F14DE1">
      <w:pPr>
        <w:spacing w:line="240" w:lineRule="auto"/>
      </w:pPr>
      <w:r>
        <w:rPr>
          <w:sz w:val="20"/>
        </w:rPr>
        <w:t>Tablica 2.3.23</w:t>
      </w:r>
      <w:r w:rsidRPr="00F12630">
        <w:rPr>
          <w:sz w:val="20"/>
        </w:rPr>
        <w:t xml:space="preserve">. </w:t>
      </w:r>
      <w:r>
        <w:rPr>
          <w:sz w:val="20"/>
        </w:rPr>
        <w:t xml:space="preserve">Distribucija odgovora na pitanje zadovoljstva </w:t>
      </w:r>
      <w:r w:rsidRPr="008B60E3">
        <w:rPr>
          <w:sz w:val="20"/>
        </w:rPr>
        <w:t>ukupnim financijskim sredstvima kojima raspolaže klub</w:t>
      </w:r>
    </w:p>
    <w:tbl>
      <w:tblPr>
        <w:tblStyle w:val="GridTable5DarkAccent2"/>
        <w:tblW w:w="9791" w:type="dxa"/>
        <w:tblInd w:w="-431" w:type="dxa"/>
        <w:tblLook w:val="04A0" w:firstRow="1" w:lastRow="0" w:firstColumn="1" w:lastColumn="0" w:noHBand="0" w:noVBand="1"/>
      </w:tblPr>
      <w:tblGrid>
        <w:gridCol w:w="2269"/>
        <w:gridCol w:w="1426"/>
        <w:gridCol w:w="1423"/>
        <w:gridCol w:w="1687"/>
        <w:gridCol w:w="1427"/>
        <w:gridCol w:w="1559"/>
      </w:tblGrid>
      <w:tr w:rsidR="00F14DE1" w:rsidRPr="006E31B3" w14:paraId="022D0104" w14:textId="77777777" w:rsidTr="0070079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9" w:type="dxa"/>
            <w:vMerge w:val="restart"/>
            <w:noWrap/>
            <w:vAlign w:val="center"/>
            <w:hideMark/>
          </w:tcPr>
          <w:p w14:paraId="660A1F6B" w14:textId="77777777" w:rsidR="00F14DE1" w:rsidRPr="002F0FF2" w:rsidRDefault="00F14DE1" w:rsidP="00700799">
            <w:pPr>
              <w:spacing w:after="0" w:line="240" w:lineRule="auto"/>
              <w:ind w:left="0"/>
              <w:jc w:val="center"/>
              <w:rPr>
                <w:rFonts w:ascii="Calibri" w:eastAsia="Times New Roman" w:hAnsi="Calibri" w:cs="Calibri"/>
                <w:sz w:val="20"/>
                <w:szCs w:val="22"/>
                <w:lang w:eastAsia="hr-HR"/>
              </w:rPr>
            </w:pPr>
            <w:r w:rsidRPr="002F0FF2">
              <w:rPr>
                <w:rFonts w:ascii="Calibri" w:eastAsia="Times New Roman" w:hAnsi="Calibri" w:cs="Calibri"/>
                <w:sz w:val="20"/>
                <w:szCs w:val="22"/>
                <w:lang w:eastAsia="hr-HR"/>
              </w:rPr>
              <w:t> </w:t>
            </w:r>
          </w:p>
        </w:tc>
        <w:tc>
          <w:tcPr>
            <w:tcW w:w="1426" w:type="dxa"/>
            <w:noWrap/>
            <w:vAlign w:val="center"/>
            <w:hideMark/>
          </w:tcPr>
          <w:p w14:paraId="2D643D3D" w14:textId="77777777" w:rsidR="00F14DE1" w:rsidRPr="002F0FF2"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2"/>
                <w:lang w:eastAsia="hr-HR"/>
              </w:rPr>
            </w:pPr>
            <w:r w:rsidRPr="002F0FF2">
              <w:rPr>
                <w:rFonts w:ascii="Calibri" w:eastAsia="Times New Roman" w:hAnsi="Calibri" w:cs="Calibri"/>
                <w:sz w:val="20"/>
                <w:szCs w:val="22"/>
                <w:lang w:eastAsia="hr-HR"/>
              </w:rPr>
              <w:t>zadovoljni</w:t>
            </w:r>
          </w:p>
        </w:tc>
        <w:tc>
          <w:tcPr>
            <w:tcW w:w="1423" w:type="dxa"/>
            <w:noWrap/>
            <w:vAlign w:val="center"/>
            <w:hideMark/>
          </w:tcPr>
          <w:p w14:paraId="798E202D" w14:textId="77777777" w:rsidR="00F14DE1" w:rsidRPr="002F0FF2"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2"/>
                <w:lang w:eastAsia="hr-HR"/>
              </w:rPr>
            </w:pPr>
            <w:r w:rsidRPr="002F0FF2">
              <w:rPr>
                <w:rFonts w:ascii="Calibri" w:eastAsia="Times New Roman" w:hAnsi="Calibri" w:cs="Calibri"/>
                <w:sz w:val="20"/>
                <w:szCs w:val="22"/>
                <w:lang w:eastAsia="hr-HR"/>
              </w:rPr>
              <w:t>djelomično zadovoljni</w:t>
            </w:r>
          </w:p>
        </w:tc>
        <w:tc>
          <w:tcPr>
            <w:tcW w:w="1687" w:type="dxa"/>
            <w:noWrap/>
            <w:vAlign w:val="center"/>
            <w:hideMark/>
          </w:tcPr>
          <w:p w14:paraId="5C756870" w14:textId="77777777" w:rsidR="00F14DE1" w:rsidRPr="002F0FF2"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2"/>
                <w:lang w:eastAsia="hr-HR"/>
              </w:rPr>
            </w:pPr>
            <w:r w:rsidRPr="002F0FF2">
              <w:rPr>
                <w:rFonts w:ascii="Calibri" w:eastAsia="Times New Roman" w:hAnsi="Calibri" w:cs="Calibri"/>
                <w:sz w:val="20"/>
                <w:szCs w:val="22"/>
                <w:lang w:eastAsia="hr-HR"/>
              </w:rPr>
              <w:t>niti zadovoljni niti nezadovoljni</w:t>
            </w:r>
          </w:p>
        </w:tc>
        <w:tc>
          <w:tcPr>
            <w:tcW w:w="1427" w:type="dxa"/>
            <w:noWrap/>
            <w:vAlign w:val="center"/>
            <w:hideMark/>
          </w:tcPr>
          <w:p w14:paraId="1F3487E7" w14:textId="77777777" w:rsidR="00F14DE1" w:rsidRPr="002F0FF2"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2"/>
                <w:lang w:eastAsia="hr-HR"/>
              </w:rPr>
            </w:pPr>
            <w:r w:rsidRPr="002F0FF2">
              <w:rPr>
                <w:rFonts w:ascii="Calibri" w:eastAsia="Times New Roman" w:hAnsi="Calibri" w:cs="Calibri"/>
                <w:sz w:val="20"/>
                <w:szCs w:val="22"/>
                <w:lang w:eastAsia="hr-HR"/>
              </w:rPr>
              <w:t>djelomično nezadovoljni</w:t>
            </w:r>
          </w:p>
        </w:tc>
        <w:tc>
          <w:tcPr>
            <w:tcW w:w="1559" w:type="dxa"/>
            <w:noWrap/>
            <w:vAlign w:val="center"/>
            <w:hideMark/>
          </w:tcPr>
          <w:p w14:paraId="3D4E5C05" w14:textId="77777777" w:rsidR="00F14DE1" w:rsidRPr="002F0FF2"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2"/>
                <w:lang w:eastAsia="hr-HR"/>
              </w:rPr>
            </w:pPr>
            <w:r w:rsidRPr="002F0FF2">
              <w:rPr>
                <w:rFonts w:ascii="Calibri" w:eastAsia="Times New Roman" w:hAnsi="Calibri" w:cs="Calibri"/>
                <w:sz w:val="20"/>
                <w:szCs w:val="22"/>
                <w:lang w:eastAsia="hr-HR"/>
              </w:rPr>
              <w:t>nezadovoljni</w:t>
            </w:r>
          </w:p>
        </w:tc>
      </w:tr>
      <w:tr w:rsidR="00F14DE1" w:rsidRPr="006E31B3" w14:paraId="6D76E13C" w14:textId="77777777" w:rsidTr="0070079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9" w:type="dxa"/>
            <w:vMerge/>
            <w:vAlign w:val="center"/>
            <w:hideMark/>
          </w:tcPr>
          <w:p w14:paraId="138C97B9" w14:textId="77777777" w:rsidR="00F14DE1" w:rsidRPr="002F0FF2" w:rsidRDefault="00F14DE1" w:rsidP="00700799">
            <w:pPr>
              <w:spacing w:after="0" w:line="240" w:lineRule="auto"/>
              <w:ind w:left="0"/>
              <w:jc w:val="left"/>
              <w:rPr>
                <w:rFonts w:ascii="Calibri" w:eastAsia="Times New Roman" w:hAnsi="Calibri" w:cs="Calibri"/>
                <w:sz w:val="20"/>
                <w:szCs w:val="22"/>
                <w:lang w:eastAsia="hr-HR"/>
              </w:rPr>
            </w:pPr>
          </w:p>
        </w:tc>
        <w:tc>
          <w:tcPr>
            <w:tcW w:w="1426" w:type="dxa"/>
            <w:noWrap/>
            <w:vAlign w:val="center"/>
          </w:tcPr>
          <w:p w14:paraId="13A56090" w14:textId="77777777" w:rsidR="00F14DE1" w:rsidRPr="006E31B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hr-HR"/>
              </w:rPr>
            </w:pPr>
            <w:r w:rsidRPr="006E31B3">
              <w:rPr>
                <w:rFonts w:ascii="Calibri" w:eastAsia="Times New Roman" w:hAnsi="Calibri" w:cs="Calibri"/>
                <w:color w:val="000000"/>
                <w:sz w:val="20"/>
                <w:szCs w:val="22"/>
                <w:lang w:eastAsia="hr-HR"/>
              </w:rPr>
              <w:t>%</w:t>
            </w:r>
          </w:p>
        </w:tc>
        <w:tc>
          <w:tcPr>
            <w:tcW w:w="1423" w:type="dxa"/>
            <w:noWrap/>
            <w:vAlign w:val="center"/>
          </w:tcPr>
          <w:p w14:paraId="4A764250" w14:textId="77777777" w:rsidR="00F14DE1" w:rsidRPr="006E31B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hr-HR"/>
              </w:rPr>
            </w:pPr>
            <w:r w:rsidRPr="006E31B3">
              <w:rPr>
                <w:rFonts w:ascii="Calibri" w:eastAsia="Times New Roman" w:hAnsi="Calibri" w:cs="Calibri"/>
                <w:color w:val="000000"/>
                <w:sz w:val="20"/>
                <w:szCs w:val="22"/>
                <w:lang w:eastAsia="hr-HR"/>
              </w:rPr>
              <w:t>%</w:t>
            </w:r>
          </w:p>
        </w:tc>
        <w:tc>
          <w:tcPr>
            <w:tcW w:w="1687" w:type="dxa"/>
            <w:noWrap/>
            <w:vAlign w:val="center"/>
          </w:tcPr>
          <w:p w14:paraId="35DAD446" w14:textId="77777777" w:rsidR="00F14DE1" w:rsidRPr="006E31B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hr-HR"/>
              </w:rPr>
            </w:pPr>
            <w:r w:rsidRPr="006E31B3">
              <w:rPr>
                <w:rFonts w:ascii="Calibri" w:eastAsia="Times New Roman" w:hAnsi="Calibri" w:cs="Calibri"/>
                <w:color w:val="000000"/>
                <w:sz w:val="20"/>
                <w:szCs w:val="22"/>
                <w:lang w:eastAsia="hr-HR"/>
              </w:rPr>
              <w:t>%</w:t>
            </w:r>
          </w:p>
        </w:tc>
        <w:tc>
          <w:tcPr>
            <w:tcW w:w="1427" w:type="dxa"/>
            <w:noWrap/>
            <w:vAlign w:val="center"/>
          </w:tcPr>
          <w:p w14:paraId="270E59C6" w14:textId="77777777" w:rsidR="00F14DE1" w:rsidRPr="006E31B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hr-HR"/>
              </w:rPr>
            </w:pPr>
            <w:r w:rsidRPr="006E31B3">
              <w:rPr>
                <w:rFonts w:ascii="Calibri" w:eastAsia="Times New Roman" w:hAnsi="Calibri" w:cs="Calibri"/>
                <w:color w:val="000000"/>
                <w:sz w:val="20"/>
                <w:szCs w:val="22"/>
                <w:lang w:eastAsia="hr-HR"/>
              </w:rPr>
              <w:t>%</w:t>
            </w:r>
          </w:p>
        </w:tc>
        <w:tc>
          <w:tcPr>
            <w:tcW w:w="1559" w:type="dxa"/>
            <w:noWrap/>
            <w:vAlign w:val="center"/>
          </w:tcPr>
          <w:p w14:paraId="6C96BA53" w14:textId="77777777" w:rsidR="00F14DE1" w:rsidRPr="006E31B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hr-HR"/>
              </w:rPr>
            </w:pPr>
            <w:r w:rsidRPr="006E31B3">
              <w:rPr>
                <w:rFonts w:ascii="Calibri" w:eastAsia="Times New Roman" w:hAnsi="Calibri" w:cs="Calibri"/>
                <w:color w:val="000000"/>
                <w:sz w:val="20"/>
                <w:szCs w:val="22"/>
                <w:lang w:eastAsia="hr-HR"/>
              </w:rPr>
              <w:t>%</w:t>
            </w:r>
          </w:p>
        </w:tc>
      </w:tr>
      <w:tr w:rsidR="00F14DE1" w:rsidRPr="006E31B3" w14:paraId="7957E6EB" w14:textId="77777777" w:rsidTr="00700799">
        <w:trPr>
          <w:trHeight w:val="1152"/>
        </w:trPr>
        <w:tc>
          <w:tcPr>
            <w:cnfStyle w:val="001000000000" w:firstRow="0" w:lastRow="0" w:firstColumn="1" w:lastColumn="0" w:oddVBand="0" w:evenVBand="0" w:oddHBand="0" w:evenHBand="0" w:firstRowFirstColumn="0" w:firstRowLastColumn="0" w:lastRowFirstColumn="0" w:lastRowLastColumn="0"/>
            <w:tcW w:w="2269" w:type="dxa"/>
            <w:vAlign w:val="center"/>
            <w:hideMark/>
          </w:tcPr>
          <w:p w14:paraId="04ABA7F9" w14:textId="77777777" w:rsidR="00F14DE1" w:rsidRPr="002F0FF2" w:rsidRDefault="00F14DE1" w:rsidP="00700799">
            <w:pPr>
              <w:spacing w:after="0" w:line="240" w:lineRule="auto"/>
              <w:ind w:left="0"/>
              <w:jc w:val="center"/>
              <w:rPr>
                <w:rFonts w:ascii="Calibri" w:eastAsia="Times New Roman" w:hAnsi="Calibri" w:cs="Calibri"/>
                <w:sz w:val="20"/>
                <w:szCs w:val="22"/>
                <w:lang w:eastAsia="hr-HR"/>
              </w:rPr>
            </w:pPr>
            <w:r w:rsidRPr="002F0FF2">
              <w:rPr>
                <w:rFonts w:ascii="Calibri" w:eastAsia="Times New Roman" w:hAnsi="Calibri" w:cs="Calibri"/>
                <w:sz w:val="20"/>
                <w:szCs w:val="22"/>
                <w:lang w:eastAsia="hr-HR"/>
              </w:rPr>
              <w:t>Koliko ste zadovoljni ukupnim financijskim sredstvima kojima raspolaže klub?</w:t>
            </w:r>
          </w:p>
        </w:tc>
        <w:tc>
          <w:tcPr>
            <w:tcW w:w="1426" w:type="dxa"/>
            <w:noWrap/>
            <w:vAlign w:val="center"/>
          </w:tcPr>
          <w:p w14:paraId="4857A198" w14:textId="2234D873" w:rsidR="00F14DE1" w:rsidRPr="006E31B3" w:rsidRDefault="00D9038D"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color w:val="000000"/>
                <w:sz w:val="20"/>
                <w:szCs w:val="20"/>
                <w:lang w:eastAsia="hr-HR"/>
              </w:rPr>
            </w:pPr>
            <w:r>
              <w:rPr>
                <w:rFonts w:asciiTheme="minorHAnsi" w:hAnsiTheme="minorHAnsi" w:cstheme="minorHAnsi"/>
                <w:b/>
                <w:sz w:val="20"/>
                <w:szCs w:val="20"/>
              </w:rPr>
              <w:t>18</w:t>
            </w:r>
            <w:r w:rsidR="00F14DE1" w:rsidRPr="00130009">
              <w:rPr>
                <w:rFonts w:asciiTheme="minorHAnsi" w:hAnsiTheme="minorHAnsi" w:cstheme="minorHAnsi"/>
                <w:b/>
                <w:sz w:val="20"/>
                <w:szCs w:val="20"/>
              </w:rPr>
              <w:t>%</w:t>
            </w:r>
          </w:p>
        </w:tc>
        <w:tc>
          <w:tcPr>
            <w:tcW w:w="1423" w:type="dxa"/>
            <w:noWrap/>
            <w:vAlign w:val="center"/>
          </w:tcPr>
          <w:p w14:paraId="64DF2F84" w14:textId="3AEED28F" w:rsidR="00F14DE1" w:rsidRPr="006E31B3" w:rsidRDefault="00D9038D"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color w:val="000000"/>
                <w:sz w:val="20"/>
                <w:szCs w:val="20"/>
                <w:lang w:eastAsia="hr-HR"/>
              </w:rPr>
            </w:pPr>
            <w:r>
              <w:rPr>
                <w:rFonts w:asciiTheme="minorHAnsi" w:hAnsiTheme="minorHAnsi" w:cstheme="minorHAnsi"/>
                <w:b/>
                <w:sz w:val="20"/>
                <w:szCs w:val="20"/>
              </w:rPr>
              <w:t>30</w:t>
            </w:r>
            <w:r w:rsidR="00F14DE1" w:rsidRPr="00130009">
              <w:rPr>
                <w:rFonts w:asciiTheme="minorHAnsi" w:hAnsiTheme="minorHAnsi" w:cstheme="minorHAnsi"/>
                <w:b/>
                <w:sz w:val="20"/>
                <w:szCs w:val="20"/>
              </w:rPr>
              <w:t>%</w:t>
            </w:r>
          </w:p>
        </w:tc>
        <w:tc>
          <w:tcPr>
            <w:tcW w:w="1687" w:type="dxa"/>
            <w:noWrap/>
            <w:vAlign w:val="center"/>
          </w:tcPr>
          <w:p w14:paraId="612EB8FD" w14:textId="358ADBC4" w:rsidR="00F14DE1" w:rsidRPr="006E31B3" w:rsidRDefault="00D9038D"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color w:val="000000"/>
                <w:sz w:val="20"/>
                <w:szCs w:val="20"/>
                <w:lang w:eastAsia="hr-HR"/>
              </w:rPr>
            </w:pPr>
            <w:r>
              <w:rPr>
                <w:rFonts w:asciiTheme="minorHAnsi" w:hAnsiTheme="minorHAnsi" w:cstheme="minorHAnsi"/>
                <w:b/>
                <w:sz w:val="20"/>
                <w:szCs w:val="20"/>
              </w:rPr>
              <w:t>3</w:t>
            </w:r>
            <w:r w:rsidR="00F14DE1" w:rsidRPr="00130009">
              <w:rPr>
                <w:rFonts w:asciiTheme="minorHAnsi" w:hAnsiTheme="minorHAnsi" w:cstheme="minorHAnsi"/>
                <w:b/>
                <w:sz w:val="20"/>
                <w:szCs w:val="20"/>
              </w:rPr>
              <w:t>%</w:t>
            </w:r>
          </w:p>
        </w:tc>
        <w:tc>
          <w:tcPr>
            <w:tcW w:w="1427" w:type="dxa"/>
            <w:noWrap/>
            <w:vAlign w:val="center"/>
          </w:tcPr>
          <w:p w14:paraId="587B9A2D" w14:textId="5ADAC6CC" w:rsidR="00F14DE1" w:rsidRPr="006E31B3" w:rsidRDefault="00D9038D"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color w:val="000000"/>
                <w:sz w:val="20"/>
                <w:szCs w:val="20"/>
                <w:lang w:eastAsia="hr-HR"/>
              </w:rPr>
            </w:pPr>
            <w:r>
              <w:rPr>
                <w:rFonts w:asciiTheme="minorHAnsi" w:hAnsiTheme="minorHAnsi" w:cstheme="minorHAnsi"/>
                <w:b/>
                <w:sz w:val="20"/>
                <w:szCs w:val="20"/>
              </w:rPr>
              <w:t>25</w:t>
            </w:r>
            <w:r w:rsidR="00F14DE1" w:rsidRPr="00130009">
              <w:rPr>
                <w:rFonts w:asciiTheme="minorHAnsi" w:hAnsiTheme="minorHAnsi" w:cstheme="minorHAnsi"/>
                <w:b/>
                <w:sz w:val="20"/>
                <w:szCs w:val="20"/>
              </w:rPr>
              <w:t>%</w:t>
            </w:r>
          </w:p>
        </w:tc>
        <w:tc>
          <w:tcPr>
            <w:tcW w:w="1559" w:type="dxa"/>
            <w:noWrap/>
            <w:vAlign w:val="center"/>
          </w:tcPr>
          <w:p w14:paraId="18D68924" w14:textId="6213CB8A" w:rsidR="00F14DE1" w:rsidRPr="006E31B3" w:rsidRDefault="00D9038D"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color w:val="000000"/>
                <w:sz w:val="20"/>
                <w:szCs w:val="20"/>
                <w:lang w:eastAsia="hr-HR"/>
              </w:rPr>
            </w:pPr>
            <w:r>
              <w:rPr>
                <w:rFonts w:asciiTheme="minorHAnsi" w:hAnsiTheme="minorHAnsi" w:cstheme="minorHAnsi"/>
                <w:b/>
                <w:sz w:val="20"/>
                <w:szCs w:val="20"/>
              </w:rPr>
              <w:t>24</w:t>
            </w:r>
            <w:r w:rsidR="00F14DE1" w:rsidRPr="00130009">
              <w:rPr>
                <w:rFonts w:asciiTheme="minorHAnsi" w:hAnsiTheme="minorHAnsi" w:cstheme="minorHAnsi"/>
                <w:b/>
                <w:sz w:val="20"/>
                <w:szCs w:val="20"/>
              </w:rPr>
              <w:t>%</w:t>
            </w:r>
          </w:p>
        </w:tc>
      </w:tr>
    </w:tbl>
    <w:p w14:paraId="3C42B218" w14:textId="77777777" w:rsidR="00F14DE1" w:rsidRPr="004C0CF3" w:rsidRDefault="00F14DE1" w:rsidP="00F14DE1">
      <w:pPr>
        <w:rPr>
          <w:sz w:val="18"/>
        </w:rPr>
      </w:pPr>
    </w:p>
    <w:p w14:paraId="65B70BC6" w14:textId="54427F1E" w:rsidR="00F14DE1" w:rsidRDefault="00F14DE1" w:rsidP="00F14DE1">
      <w:r>
        <w:t>Najveći broj predstavnika klubova izjasnilo se kao djelomično zadovoljni (</w:t>
      </w:r>
      <w:r w:rsidR="00D9038D">
        <w:t>30</w:t>
      </w:r>
      <w:r>
        <w:t>%), a po učestalosti odgovora slijed</w:t>
      </w:r>
      <w:r w:rsidR="00D9038D">
        <w:t>e</w:t>
      </w:r>
      <w:r>
        <w:t xml:space="preserve"> </w:t>
      </w:r>
      <w:r w:rsidR="00D9038D">
        <w:t>djelomično nezadovoljni</w:t>
      </w:r>
      <w:r>
        <w:t xml:space="preserve"> (</w:t>
      </w:r>
      <w:r w:rsidR="00D9038D">
        <w:t>25</w:t>
      </w:r>
      <w:r>
        <w:t xml:space="preserve">%) i </w:t>
      </w:r>
      <w:r w:rsidR="00D9038D">
        <w:t>nezadovoljni (24%)</w:t>
      </w:r>
      <w:r>
        <w:t>.</w:t>
      </w:r>
    </w:p>
    <w:p w14:paraId="3A4B8897" w14:textId="77777777" w:rsidR="00F14DE1" w:rsidRDefault="00F14DE1" w:rsidP="00F14DE1">
      <w:r>
        <w:t>Klubovi su najčešće iskazivali nezadovoljstvo iznosima financijske potpore te dostupnošću sponzorskih i donatorskih sredstava.</w:t>
      </w:r>
    </w:p>
    <w:p w14:paraId="7A0BDF9C" w14:textId="533A51A7" w:rsidR="00F14DE1" w:rsidRDefault="00F14DE1" w:rsidP="00F14DE1">
      <w:r>
        <w:t xml:space="preserve">Stavovi predstavnika </w:t>
      </w:r>
      <w:r w:rsidR="00D9038D">
        <w:t>karlovačkih</w:t>
      </w:r>
      <w:r>
        <w:t xml:space="preserve"> sportskih klubova iskazuju relativno nisku razinu zadovoljstva generalnim financijskim stanjem u </w:t>
      </w:r>
      <w:r w:rsidR="00D9038D">
        <w:t>karlovačkom</w:t>
      </w:r>
      <w:r>
        <w:t xml:space="preserve"> sportu. Samo </w:t>
      </w:r>
      <w:r w:rsidR="00D9038D">
        <w:t>11</w:t>
      </w:r>
      <w:r>
        <w:t xml:space="preserve">% predstavnika klubova je zadovoljno sredstvima koja dobivaju od </w:t>
      </w:r>
      <w:r w:rsidR="00D9038D">
        <w:t xml:space="preserve">KŠZ-a, njih 25% je zadovoljno kriterijima raspodjele, a samo 18% je zadovoljno ukupnim financijskim stanjem kluba. Više je nezadovoljnih sportskih – njih 38% je nezadovoljno sredstvima koje dobiva od KŠZ-a, 12% je nezadovoljno kriterijima, a 24% je nezadovoljno ukupnim financijskim stanjem kluba. </w:t>
      </w:r>
      <w:r>
        <w:t xml:space="preserve">Iz razgovora je razvidno da </w:t>
      </w:r>
      <w:r w:rsidRPr="00FE034E">
        <w:rPr>
          <w:rStyle w:val="Naglaeno"/>
        </w:rPr>
        <w:t xml:space="preserve">ključne osobe </w:t>
      </w:r>
      <w:r w:rsidR="00D9038D">
        <w:rPr>
          <w:rStyle w:val="Naglaeno"/>
        </w:rPr>
        <w:t>karlovačkih</w:t>
      </w:r>
      <w:r w:rsidRPr="00FE034E">
        <w:rPr>
          <w:rStyle w:val="Naglaeno"/>
        </w:rPr>
        <w:t xml:space="preserve"> sportskih klubova smatraju kako su financije jedno od području koje predstavlja najveći izazov u vođenju kluba te da predstavlja ozbiljan </w:t>
      </w:r>
      <w:r w:rsidR="00D9038D">
        <w:rPr>
          <w:rStyle w:val="Naglaeno"/>
        </w:rPr>
        <w:t>ograničavajući čimbenik</w:t>
      </w:r>
      <w:r w:rsidRPr="00FE034E">
        <w:rPr>
          <w:rStyle w:val="Naglaeno"/>
        </w:rPr>
        <w:t xml:space="preserve"> u daljnjem razvoju klubova na području Grada </w:t>
      </w:r>
      <w:r w:rsidR="00D9038D">
        <w:rPr>
          <w:rStyle w:val="Naglaeno"/>
        </w:rPr>
        <w:t>Karlovca</w:t>
      </w:r>
      <w:r w:rsidRPr="00FE034E">
        <w:rPr>
          <w:rStyle w:val="Naglaeno"/>
        </w:rPr>
        <w:t xml:space="preserve">. Klubovi prepoznaju značajnu ulogu Programa javnih potreba u sportu Grada </w:t>
      </w:r>
      <w:r w:rsidR="00D9038D">
        <w:rPr>
          <w:rStyle w:val="Naglaeno"/>
        </w:rPr>
        <w:t>Karlovca</w:t>
      </w:r>
      <w:r w:rsidRPr="00FE034E">
        <w:rPr>
          <w:rStyle w:val="Naglaeno"/>
        </w:rPr>
        <w:t xml:space="preserve"> u njihovom cjelokupnom financijskom poslovanju, a što je potvrđeno i ranijim objektivnim analizama. Također klubovi prepoznaju i rezerve koje </w:t>
      </w:r>
      <w:r w:rsidR="00D9038D">
        <w:rPr>
          <w:rStyle w:val="Naglaeno"/>
        </w:rPr>
        <w:t>karlovački</w:t>
      </w:r>
      <w:r w:rsidRPr="00FE034E">
        <w:rPr>
          <w:rStyle w:val="Naglaeno"/>
        </w:rPr>
        <w:t xml:space="preserve"> sustav sporta ima u pogledu osiguravanja dodatnih izvora i iznosa financijske potpore sportu, prvenstveno na tržištu (sponzori i donatori)</w:t>
      </w:r>
      <w:r>
        <w:t>.</w:t>
      </w:r>
    </w:p>
    <w:p w14:paraId="348E575D" w14:textId="77777777" w:rsidR="00F14DE1" w:rsidRPr="0026503A" w:rsidRDefault="00F14DE1" w:rsidP="00F14DE1"/>
    <w:p w14:paraId="53BA4FA5" w14:textId="2C3785F2" w:rsidR="00F14DE1" w:rsidRDefault="00F14DE1" w:rsidP="00F14DE1">
      <w:pPr>
        <w:pStyle w:val="Naslov2"/>
      </w:pPr>
      <w:bookmarkStart w:id="52" w:name="_Toc58177646"/>
      <w:r>
        <w:t xml:space="preserve">2.4. </w:t>
      </w:r>
      <w:r w:rsidRPr="00ED4064">
        <w:t>Natjecateljski</w:t>
      </w:r>
      <w:r>
        <w:t xml:space="preserve"> sport na području grada </w:t>
      </w:r>
      <w:r w:rsidR="00505781">
        <w:t>Karlovca</w:t>
      </w:r>
      <w:bookmarkEnd w:id="52"/>
    </w:p>
    <w:p w14:paraId="2D8E4402" w14:textId="77777777" w:rsidR="00F14DE1" w:rsidRDefault="00F14DE1" w:rsidP="00F14DE1"/>
    <w:p w14:paraId="45D3DD1D" w14:textId="77777777" w:rsidR="00F14DE1" w:rsidRDefault="00F14DE1" w:rsidP="00F14DE1">
      <w:pPr>
        <w:pStyle w:val="Naslov3"/>
      </w:pPr>
      <w:bookmarkStart w:id="53" w:name="_Toc58177647"/>
      <w:r>
        <w:t>Definicija i opis područja</w:t>
      </w:r>
      <w:bookmarkEnd w:id="53"/>
    </w:p>
    <w:p w14:paraId="6BD679F3" w14:textId="77777777" w:rsidR="00F14DE1" w:rsidRDefault="00F14DE1" w:rsidP="00F14DE1"/>
    <w:p w14:paraId="1E114602" w14:textId="77777777" w:rsidR="00F14DE1" w:rsidRDefault="00F14DE1" w:rsidP="00293C55">
      <w:r>
        <w:t xml:space="preserve">Natjecateljskim sportom smatra se svaki organizirani oblik bavljenja sportom unutar sportskoga kluba s dominantnim ciljevima sudjelovanja na službenim natjecanjima te ostvarivanja natjecateljskih rezultata. </w:t>
      </w:r>
      <w:r w:rsidRPr="008713A8">
        <w:t xml:space="preserve">Osnovna podjela </w:t>
      </w:r>
      <w:r>
        <w:t>natjecateljskoga sport</w:t>
      </w:r>
      <w:r w:rsidRPr="008713A8">
        <w:t xml:space="preserve">a je na </w:t>
      </w:r>
      <w:r>
        <w:t xml:space="preserve">vrhunski sport, kvalitetan sport i </w:t>
      </w:r>
      <w:r w:rsidRPr="008713A8">
        <w:t xml:space="preserve">neselektivni </w:t>
      </w:r>
      <w:r>
        <w:t>sport</w:t>
      </w:r>
      <w:r w:rsidRPr="008713A8">
        <w:t xml:space="preserve">. </w:t>
      </w:r>
      <w:r w:rsidRPr="000A75CF">
        <w:t xml:space="preserve">Vrhunskim, odnosno selektivnim </w:t>
      </w:r>
      <w:r>
        <w:t>sport</w:t>
      </w:r>
      <w:r w:rsidRPr="000A75CF">
        <w:t xml:space="preserve">om bave se pojedinci koji zadovoljavaju stroge selekcijske kriterije, što znači da potencijalni </w:t>
      </w:r>
      <w:r>
        <w:t>sport</w:t>
      </w:r>
      <w:r w:rsidRPr="000A75CF">
        <w:t xml:space="preserve">aši moraju pokazati visoku razinu sposobnosti i osobina za bavljenje vrhunskim </w:t>
      </w:r>
      <w:r>
        <w:t>sport</w:t>
      </w:r>
      <w:r w:rsidRPr="000A75CF">
        <w:t xml:space="preserve">om. Na području vrhunskoga </w:t>
      </w:r>
      <w:r>
        <w:t>sport</w:t>
      </w:r>
      <w:r w:rsidRPr="000A75CF">
        <w:t xml:space="preserve">a vrijede posebna pravila i tehnologija rada koja nije prihvatljiva na području neselektivnoga </w:t>
      </w:r>
      <w:r>
        <w:t>sport</w:t>
      </w:r>
      <w:r w:rsidRPr="000A75CF">
        <w:t xml:space="preserve">a. </w:t>
      </w:r>
      <w:r>
        <w:t>V</w:t>
      </w:r>
      <w:r w:rsidRPr="000A75CF">
        <w:t xml:space="preserve">rhunski </w:t>
      </w:r>
      <w:r>
        <w:t>sport</w:t>
      </w:r>
      <w:r w:rsidRPr="000A75CF">
        <w:t xml:space="preserve"> karakterizira izrazita usmjerenost prema maksimalnom razvoju čimbenika koji utječu na postizanje </w:t>
      </w:r>
      <w:r>
        <w:t>sport</w:t>
      </w:r>
      <w:r w:rsidRPr="000A75CF">
        <w:t>skoga rezultata, selektivnost u odabiru onih kojima je namijenjen, profesionalizacija većine njegovih sudionika (</w:t>
      </w:r>
      <w:r>
        <w:t>sport</w:t>
      </w:r>
      <w:r w:rsidRPr="000A75CF">
        <w:t xml:space="preserve">aša, trenera,  </w:t>
      </w:r>
      <w:r>
        <w:t>sport</w:t>
      </w:r>
      <w:r w:rsidRPr="000A75CF">
        <w:t xml:space="preserve">skih djelatnika) te specifična tehnologija pripreme, provedbe i kontrole trenažnoga procesa. </w:t>
      </w:r>
      <w:r>
        <w:t xml:space="preserve">Vrhunski sport ostvaruje značajne rezultate na međunarodnoj razini. </w:t>
      </w:r>
      <w:r w:rsidRPr="000A75CF">
        <w:t xml:space="preserve">Zbog svojega naglašenoga natjecateljskoga karaktera i atraktivnosti, vrhunski </w:t>
      </w:r>
      <w:r>
        <w:t>sport</w:t>
      </w:r>
      <w:r w:rsidRPr="000A75CF">
        <w:t xml:space="preserve"> privlači znatnu javnu i medijsku pažnju.</w:t>
      </w:r>
      <w:r>
        <w:t xml:space="preserve"> Kvalitetan natjecateljski sport, za razliku od vrhunskoga, svoje natjecateljske domete dominantno ostvaruje na nacionalnoj razini natjecanja te ima nešto niže zahtjeve u pogledu selektivnosti sportaša, nižu razinu profesionalizacije koja graniči s poluprofesionalnim i amaterskim karakteristikama sudionika </w:t>
      </w:r>
      <w:r w:rsidRPr="000A75CF">
        <w:t>(</w:t>
      </w:r>
      <w:r>
        <w:t>sport</w:t>
      </w:r>
      <w:r w:rsidRPr="000A75CF">
        <w:t xml:space="preserve">aša, trenera, </w:t>
      </w:r>
      <w:r>
        <w:t>sport</w:t>
      </w:r>
      <w:r w:rsidRPr="000A75CF">
        <w:t>skih djelatnika)</w:t>
      </w:r>
      <w:r>
        <w:t xml:space="preserve"> te niže zahtjeve u tehnologiji sportske pripreme i trenažnog procesa. Neselektivni sport je osnovna razina bavljenja natjecateljskim sportom. Klubovi i sportaši te razine uglavnom sudjeluju na regionalnim ili lokalnim natjecanjima, a rjeđe na nacionalnim natjecanjima na kojima ostvaruju skromnije rezultate. Selektivnost sportaša koji se natječu na toj razini je niska, a sudionici </w:t>
      </w:r>
      <w:r w:rsidRPr="000A75CF">
        <w:t>(</w:t>
      </w:r>
      <w:r>
        <w:t>sport</w:t>
      </w:r>
      <w:r w:rsidRPr="000A75CF">
        <w:t>aš</w:t>
      </w:r>
      <w:r>
        <w:t>i</w:t>
      </w:r>
      <w:r w:rsidRPr="000A75CF">
        <w:t>, trener</w:t>
      </w:r>
      <w:r>
        <w:t>i</w:t>
      </w:r>
      <w:r w:rsidRPr="000A75CF">
        <w:t xml:space="preserve">, </w:t>
      </w:r>
      <w:r>
        <w:t>sport</w:t>
      </w:r>
      <w:r w:rsidRPr="000A75CF">
        <w:t>ski djelatni</w:t>
      </w:r>
      <w:r>
        <w:t>ci</w:t>
      </w:r>
      <w:r w:rsidRPr="000A75CF">
        <w:t>)</w:t>
      </w:r>
      <w:r>
        <w:t xml:space="preserve"> su dominantno amaterskih osobina s rjeđim poluprofesionalnim karakteristikama. </w:t>
      </w:r>
    </w:p>
    <w:p w14:paraId="17B76F67" w14:textId="77777777" w:rsidR="00F14DE1" w:rsidRDefault="00F14DE1" w:rsidP="00F14DE1">
      <w:r>
        <w:t xml:space="preserve">Natjecateljski sport na području Grada </w:t>
      </w:r>
      <w:r w:rsidR="007C0F24">
        <w:t>Karlovca</w:t>
      </w:r>
      <w:r>
        <w:t xml:space="preserve"> obuhvaća </w:t>
      </w:r>
      <w:r w:rsidR="007C0F24">
        <w:t>dvije</w:t>
      </w:r>
      <w:r>
        <w:t xml:space="preserve"> razine – kvalitetan i neselektivan natjecateljski sport. Ta činjenica predstavlja izazov ne samo za analizu sustava natjecateljskoga sporta već i za uspješno organiziranje i vođenje sustava sporta jer zahtjevi, potrebe i specifičnosti kvalitetnoga i neselektivnog sporta mogu biti značajno različiti.</w:t>
      </w:r>
      <w:r w:rsidR="007C0F24">
        <w:t xml:space="preserve"> Naročito se to odnosi na kvalitetan sport koji ima ambicije prema vrhunskom sportu. </w:t>
      </w:r>
    </w:p>
    <w:p w14:paraId="7339907E" w14:textId="77777777" w:rsidR="00F14DE1" w:rsidRDefault="00F14DE1" w:rsidP="00F14DE1">
      <w:r>
        <w:t>Natjecateljskim</w:t>
      </w:r>
      <w:r w:rsidRPr="0085679F">
        <w:t xml:space="preserve"> </w:t>
      </w:r>
      <w:r>
        <w:t>s</w:t>
      </w:r>
      <w:r w:rsidRPr="0085679F">
        <w:t xml:space="preserve">portom na svjetskoj razini upravljaju međunarodne </w:t>
      </w:r>
      <w:r>
        <w:t>s</w:t>
      </w:r>
      <w:r w:rsidRPr="0085679F">
        <w:t xml:space="preserve">portske federacije zasebno za svaki </w:t>
      </w:r>
      <w:r>
        <w:t>s</w:t>
      </w:r>
      <w:r w:rsidRPr="0085679F">
        <w:t>port</w:t>
      </w:r>
      <w:r>
        <w:t xml:space="preserve">, a na nacionalnoj razini odgovarajući nacionalni sportski savezi. </w:t>
      </w:r>
    </w:p>
    <w:p w14:paraId="026915F5" w14:textId="77777777" w:rsidR="00F14DE1" w:rsidRDefault="00F14DE1" w:rsidP="00F14DE1">
      <w:r w:rsidRPr="008713A8">
        <w:t xml:space="preserve">Području </w:t>
      </w:r>
      <w:r>
        <w:t>natjecateljskoga</w:t>
      </w:r>
      <w:r w:rsidRPr="008713A8">
        <w:t xml:space="preserve"> </w:t>
      </w:r>
      <w:r>
        <w:t>sport</w:t>
      </w:r>
      <w:r w:rsidRPr="008713A8">
        <w:t xml:space="preserve">a </w:t>
      </w:r>
      <w:r>
        <w:t>pripada i</w:t>
      </w:r>
      <w:r w:rsidRPr="008713A8">
        <w:t xml:space="preserve"> </w:t>
      </w:r>
      <w:r>
        <w:t xml:space="preserve">sport osoba s invaliditetom te </w:t>
      </w:r>
      <w:r w:rsidRPr="008713A8">
        <w:t xml:space="preserve">školski </w:t>
      </w:r>
      <w:r>
        <w:t>sport</w:t>
      </w:r>
      <w:r w:rsidRPr="008713A8">
        <w:t xml:space="preserve"> i </w:t>
      </w:r>
      <w:r>
        <w:t>akademski sport</w:t>
      </w:r>
      <w:r w:rsidRPr="008713A8">
        <w:t xml:space="preserve">. Međutim, kako su </w:t>
      </w:r>
      <w:r>
        <w:t xml:space="preserve">školski i akademski </w:t>
      </w:r>
      <w:r w:rsidRPr="008713A8">
        <w:t xml:space="preserve">sustavi </w:t>
      </w:r>
      <w:r>
        <w:t>sport</w:t>
      </w:r>
      <w:r w:rsidRPr="008713A8">
        <w:t>a obrađeni u zasebn</w:t>
      </w:r>
      <w:r>
        <w:t>o</w:t>
      </w:r>
      <w:r w:rsidRPr="008713A8">
        <w:t>m poglavlj</w:t>
      </w:r>
      <w:r>
        <w:t>u</w:t>
      </w:r>
      <w:r w:rsidRPr="008713A8">
        <w:t xml:space="preserve">, u ovome poglavlju pozornost će biti posvećena </w:t>
      </w:r>
      <w:r>
        <w:t>natjecateljskom k</w:t>
      </w:r>
      <w:r w:rsidRPr="008713A8">
        <w:t xml:space="preserve">lupskom </w:t>
      </w:r>
      <w:r>
        <w:t>sport</w:t>
      </w:r>
      <w:r w:rsidRPr="008713A8">
        <w:t>u</w:t>
      </w:r>
      <w:r>
        <w:t xml:space="preserve"> uključujući i sport osoba s invaliditetom na području Grada </w:t>
      </w:r>
      <w:r w:rsidR="007C0F24">
        <w:t>Karlovca</w:t>
      </w:r>
      <w:r>
        <w:t>.</w:t>
      </w:r>
    </w:p>
    <w:p w14:paraId="147C05F0" w14:textId="77777777" w:rsidR="00F14DE1" w:rsidRDefault="00F14DE1" w:rsidP="00F14DE1">
      <w:pPr>
        <w:pStyle w:val="Naslov3"/>
        <w:pageBreakBefore/>
        <w:ind w:left="2124" w:hanging="706"/>
      </w:pPr>
      <w:bookmarkStart w:id="54" w:name="_Toc58177648"/>
      <w:r>
        <w:t>Raširenost sporta i broj klubova</w:t>
      </w:r>
      <w:bookmarkEnd w:id="54"/>
    </w:p>
    <w:p w14:paraId="74FC88ED" w14:textId="77777777" w:rsidR="00F14DE1" w:rsidRDefault="00F14DE1" w:rsidP="00F14DE1"/>
    <w:p w14:paraId="171DDA8B" w14:textId="77777777" w:rsidR="00F14DE1" w:rsidRDefault="00F14DE1" w:rsidP="00F14DE1">
      <w:r>
        <w:t xml:space="preserve">Na području Grada </w:t>
      </w:r>
      <w:r w:rsidR="007C0F24">
        <w:t>Karlovca</w:t>
      </w:r>
      <w:r>
        <w:t xml:space="preserve"> registrirano je </w:t>
      </w:r>
      <w:r w:rsidR="007C0F24">
        <w:t>214</w:t>
      </w:r>
      <w:r>
        <w:t xml:space="preserve"> aktivnih udruga građana koje djeluju u području sporta. (Registar udruga Republike Hrvatske, kolovoz 2020.) Registar udruga Republike Hrvatske u području sporta prepoznaje 11 različitih djelatnosti (npr. Promocija sporta i zdravog načina življenja; Upravljanje sportskim objektima; Strukovne udruge u sportu; Sportska priprema…) te u područje sporta uključuje i one udruge koje nemaju primarno djelovanje u sportu već samo jednim dijelom ili samo jednom svojom djelatnošću. Stoga sve registrirane udruge nisu i sportski klubovi odnosno nisu relevantni za stratešku analizu sustava sporta na području Grada </w:t>
      </w:r>
      <w:r w:rsidR="007C0F24">
        <w:t>Karlovca</w:t>
      </w:r>
      <w:r>
        <w:t xml:space="preserve">. Značajan broj sportskih udruga su i različiti sportski savezi koji su registrirani na području Grada </w:t>
      </w:r>
      <w:r w:rsidR="007C0F24">
        <w:t>Karlovca</w:t>
      </w:r>
      <w:r>
        <w:t xml:space="preserve"> (županijski sportski savezi, gradski sportski savezi, </w:t>
      </w:r>
      <w:r w:rsidR="007C0F24">
        <w:t>Karlovački športski savez</w:t>
      </w:r>
      <w:r>
        <w:t xml:space="preserve"> i sl.), udruge sudaca, različite udruge iz područja rekreacije, fitnesa, pilatesa, joge i sl., zatim plesni studiji, udruge mladih itd. </w:t>
      </w:r>
    </w:p>
    <w:p w14:paraId="6F55D671" w14:textId="77777777" w:rsidR="00F14DE1" w:rsidRDefault="00F14DE1" w:rsidP="00221531">
      <w:r>
        <w:t xml:space="preserve">Za analizu raširenosti sporta i analizu broja sportskih klubova relevantan je pokazatelj broja i strukture članica lokalne sportske zajednice koja objedinjuje sve značajnije sportske klubove i druge, za sport relevantne, udruge na području Grada </w:t>
      </w:r>
      <w:r w:rsidR="007C0F24">
        <w:t>Karlovca</w:t>
      </w:r>
      <w:r>
        <w:t xml:space="preserve">. </w:t>
      </w:r>
      <w:r w:rsidR="007C0F24">
        <w:t xml:space="preserve">Karlovačka športska zajednica </w:t>
      </w:r>
      <w:r>
        <w:t>(</w:t>
      </w:r>
      <w:r w:rsidR="007C0F24">
        <w:t>KŠZ</w:t>
      </w:r>
      <w:r>
        <w:t xml:space="preserve">), kao lokalna sportska zajednica odnosno savez sportskih udruga s područja Grada </w:t>
      </w:r>
      <w:r w:rsidR="007C0F24">
        <w:t>Karlovca</w:t>
      </w:r>
      <w:r>
        <w:t xml:space="preserve">, ima </w:t>
      </w:r>
      <w:r w:rsidR="007C0F24">
        <w:t>123</w:t>
      </w:r>
      <w:r>
        <w:t xml:space="preserve"> članica (www.</w:t>
      </w:r>
      <w:r w:rsidR="007C0F24">
        <w:t>ksz</w:t>
      </w:r>
      <w:r>
        <w:t xml:space="preserve">.hr, kolovoz 2020.). Od ukupnog broja članica sportskih klubova je </w:t>
      </w:r>
      <w:r w:rsidR="00341221">
        <w:t>85</w:t>
      </w:r>
      <w:r>
        <w:t xml:space="preserve">, udruga iz područja rekreacije je </w:t>
      </w:r>
      <w:r w:rsidR="00341221">
        <w:t>13</w:t>
      </w:r>
      <w:r>
        <w:t xml:space="preserve">, </w:t>
      </w:r>
      <w:r w:rsidR="00221531">
        <w:t>10</w:t>
      </w:r>
      <w:r>
        <w:t xml:space="preserve"> je sportskih klubova osoba s invaliditetom</w:t>
      </w:r>
      <w:r w:rsidR="00221531">
        <w:t xml:space="preserve"> </w:t>
      </w:r>
      <w:r>
        <w:t xml:space="preserve">te </w:t>
      </w:r>
      <w:r w:rsidR="00221531">
        <w:t>15</w:t>
      </w:r>
      <w:r>
        <w:t xml:space="preserve"> ostalih udruga (npr. Udruga kineziologa </w:t>
      </w:r>
      <w:r w:rsidR="00221531">
        <w:t>Karlovac</w:t>
      </w:r>
      <w:r>
        <w:t xml:space="preserve">, </w:t>
      </w:r>
      <w:r w:rsidR="00221531">
        <w:t>Hrvatska gorska služba spašavanja, Karlovačke mažoretkinje Karlovac, Oldtimer moto klub Karlovac, Sportska udruga Veleučilišta u Karlovcu, Školski sportski savez grada Karlovca</w:t>
      </w:r>
      <w:r>
        <w:t xml:space="preserve"> itd.). (Grafikon 2.4.1.)</w:t>
      </w:r>
    </w:p>
    <w:p w14:paraId="4B10A5FC" w14:textId="20D72C01" w:rsidR="00F14DE1" w:rsidRDefault="00F14DE1" w:rsidP="00F14DE1">
      <w:pPr>
        <w:rPr>
          <w:rStyle w:val="Naglaeno"/>
        </w:rPr>
      </w:pPr>
      <w:r w:rsidRPr="00E812EA">
        <w:rPr>
          <w:rStyle w:val="Naglaeno"/>
        </w:rPr>
        <w:t>Može</w:t>
      </w:r>
      <w:r>
        <w:rPr>
          <w:rStyle w:val="Naglaeno"/>
        </w:rPr>
        <w:t xml:space="preserve"> se</w:t>
      </w:r>
      <w:r w:rsidRPr="00E812EA">
        <w:rPr>
          <w:rStyle w:val="Naglaeno"/>
        </w:rPr>
        <w:t xml:space="preserve"> konstatirati kako na području Grada </w:t>
      </w:r>
      <w:r w:rsidR="00221531">
        <w:rPr>
          <w:rStyle w:val="Naglaeno"/>
        </w:rPr>
        <w:t>Karlovca</w:t>
      </w:r>
      <w:r w:rsidRPr="00E812EA">
        <w:rPr>
          <w:rStyle w:val="Naglaeno"/>
        </w:rPr>
        <w:t xml:space="preserve">, u trenutku izrade ove analize, djeluje </w:t>
      </w:r>
      <w:r w:rsidR="00221531">
        <w:rPr>
          <w:rStyle w:val="Naglaeno"/>
        </w:rPr>
        <w:t>214</w:t>
      </w:r>
      <w:r w:rsidRPr="00E812EA">
        <w:rPr>
          <w:rStyle w:val="Naglaeno"/>
        </w:rPr>
        <w:t xml:space="preserve"> udruga</w:t>
      </w:r>
      <w:r>
        <w:rPr>
          <w:rStyle w:val="Naglaeno"/>
        </w:rPr>
        <w:t xml:space="preserve"> u području sporta</w:t>
      </w:r>
      <w:r w:rsidRPr="00E812EA">
        <w:rPr>
          <w:rStyle w:val="Naglaeno"/>
        </w:rPr>
        <w:t xml:space="preserve">, od kojih je njih </w:t>
      </w:r>
      <w:r w:rsidR="00221531">
        <w:rPr>
          <w:rStyle w:val="Naglaeno"/>
        </w:rPr>
        <w:t>123</w:t>
      </w:r>
      <w:r w:rsidRPr="00E812EA">
        <w:rPr>
          <w:rStyle w:val="Naglaeno"/>
        </w:rPr>
        <w:t xml:space="preserve"> učlanjeno u </w:t>
      </w:r>
      <w:r w:rsidR="00221531">
        <w:rPr>
          <w:rStyle w:val="Naglaeno"/>
        </w:rPr>
        <w:t>Karlovačku športsku zajednicu</w:t>
      </w:r>
      <w:r w:rsidRPr="00E812EA">
        <w:rPr>
          <w:rStyle w:val="Naglaeno"/>
        </w:rPr>
        <w:t xml:space="preserve">, </w:t>
      </w:r>
      <w:r>
        <w:rPr>
          <w:rStyle w:val="Naglaeno"/>
        </w:rPr>
        <w:t xml:space="preserve">te kako na području grada djeluje </w:t>
      </w:r>
      <w:r w:rsidR="00341221">
        <w:rPr>
          <w:rStyle w:val="Naglaeno"/>
        </w:rPr>
        <w:t>8</w:t>
      </w:r>
      <w:r w:rsidR="00392223">
        <w:rPr>
          <w:rStyle w:val="Naglaeno"/>
        </w:rPr>
        <w:t>6</w:t>
      </w:r>
      <w:r w:rsidRPr="00E812EA">
        <w:rPr>
          <w:rStyle w:val="Naglaeno"/>
        </w:rPr>
        <w:t xml:space="preserve"> sportski</w:t>
      </w:r>
      <w:r>
        <w:rPr>
          <w:rStyle w:val="Naglaeno"/>
        </w:rPr>
        <w:t>h</w:t>
      </w:r>
      <w:r w:rsidRPr="00E812EA">
        <w:rPr>
          <w:rStyle w:val="Naglaeno"/>
        </w:rPr>
        <w:t xml:space="preserve"> klub</w:t>
      </w:r>
      <w:r>
        <w:rPr>
          <w:rStyle w:val="Naglaeno"/>
        </w:rPr>
        <w:t>ova</w:t>
      </w:r>
      <w:r w:rsidRPr="00E812EA">
        <w:rPr>
          <w:rStyle w:val="Naglaeno"/>
        </w:rPr>
        <w:t>.</w:t>
      </w:r>
    </w:p>
    <w:p w14:paraId="58BC94FA" w14:textId="77777777" w:rsidR="00F14DE1" w:rsidRDefault="00F14DE1" w:rsidP="00F14DE1">
      <w:pPr>
        <w:rPr>
          <w:rStyle w:val="Naglaeno"/>
        </w:rPr>
      </w:pPr>
    </w:p>
    <w:p w14:paraId="55AC3241" w14:textId="77777777" w:rsidR="00F14DE1" w:rsidRPr="00E812EA" w:rsidRDefault="007B6206" w:rsidP="007B6206">
      <w:pPr>
        <w:ind w:left="0"/>
        <w:jc w:val="left"/>
        <w:rPr>
          <w:rStyle w:val="Naglaeno"/>
        </w:rPr>
      </w:pPr>
      <w:r>
        <w:rPr>
          <w:noProof/>
          <w:lang w:eastAsia="hr-HR"/>
        </w:rPr>
        <w:drawing>
          <wp:inline distT="0" distB="0" distL="0" distR="0" wp14:anchorId="76056986" wp14:editId="5F321FCB">
            <wp:extent cx="5848350" cy="3562350"/>
            <wp:effectExtent l="0" t="0" r="0" b="0"/>
            <wp:docPr id="14" name="Grafikon 14">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3F0BD9B-9E9E-41BF-B3C1-BDCD3770FB7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4A10D5FB" w14:textId="77777777" w:rsidR="00F14DE1" w:rsidRDefault="00F14DE1" w:rsidP="00F14DE1">
      <w:pPr>
        <w:spacing w:line="240" w:lineRule="auto"/>
      </w:pPr>
      <w:r w:rsidRPr="00C40076">
        <w:rPr>
          <w:sz w:val="20"/>
        </w:rPr>
        <w:t>Graf</w:t>
      </w:r>
      <w:r>
        <w:rPr>
          <w:sz w:val="20"/>
        </w:rPr>
        <w:t>ikon</w:t>
      </w:r>
      <w:r w:rsidRPr="00C40076">
        <w:rPr>
          <w:sz w:val="20"/>
        </w:rPr>
        <w:t xml:space="preserve"> 2.</w:t>
      </w:r>
      <w:r>
        <w:rPr>
          <w:sz w:val="20"/>
        </w:rPr>
        <w:t>4</w:t>
      </w:r>
      <w:r w:rsidRPr="00C40076">
        <w:rPr>
          <w:sz w:val="20"/>
        </w:rPr>
        <w:t>.</w:t>
      </w:r>
      <w:r>
        <w:rPr>
          <w:sz w:val="20"/>
        </w:rPr>
        <w:t>1</w:t>
      </w:r>
      <w:r w:rsidRPr="00C40076">
        <w:rPr>
          <w:sz w:val="20"/>
        </w:rPr>
        <w:t xml:space="preserve">. </w:t>
      </w:r>
      <w:r>
        <w:rPr>
          <w:sz w:val="20"/>
        </w:rPr>
        <w:t xml:space="preserve">Struktura članica </w:t>
      </w:r>
      <w:r w:rsidR="00221531">
        <w:rPr>
          <w:sz w:val="20"/>
        </w:rPr>
        <w:t>Karlovačke športske zajednice</w:t>
      </w:r>
      <w:r>
        <w:rPr>
          <w:sz w:val="20"/>
        </w:rPr>
        <w:t xml:space="preserve"> (izračun autora prema podacima </w:t>
      </w:r>
      <w:r w:rsidR="00221531">
        <w:rPr>
          <w:sz w:val="20"/>
        </w:rPr>
        <w:t>Karlovačke športske zajednice</w:t>
      </w:r>
      <w:r>
        <w:rPr>
          <w:sz w:val="20"/>
        </w:rPr>
        <w:t>, kolovoz 2020.)</w:t>
      </w:r>
    </w:p>
    <w:p w14:paraId="02EDED62" w14:textId="77777777" w:rsidR="00F14DE1" w:rsidRDefault="00F14DE1" w:rsidP="00F14DE1"/>
    <w:p w14:paraId="7CB86AFE" w14:textId="77777777" w:rsidR="00F14DE1" w:rsidRDefault="00F14DE1" w:rsidP="00F14DE1">
      <w:r>
        <w:t xml:space="preserve">Popis sportskih klubova razvrstanih prema sportu/sportskoj disciplini koji su članice </w:t>
      </w:r>
      <w:r w:rsidR="004E0E99">
        <w:t>Karlovačke športske zajednice</w:t>
      </w:r>
      <w:r>
        <w:t xml:space="preserve"> nalazi se u Tablica 2.4.1.</w:t>
      </w:r>
    </w:p>
    <w:p w14:paraId="49ED7A6D" w14:textId="77777777" w:rsidR="004E0E99" w:rsidRDefault="004E0E99" w:rsidP="00F14DE1"/>
    <w:p w14:paraId="367E8496" w14:textId="237ADBBE" w:rsidR="00F14DE1" w:rsidRDefault="00F14DE1" w:rsidP="00F14DE1">
      <w:pPr>
        <w:spacing w:after="0" w:line="240" w:lineRule="auto"/>
        <w:rPr>
          <w:sz w:val="20"/>
        </w:rPr>
      </w:pPr>
      <w:r w:rsidRPr="00F46739">
        <w:rPr>
          <w:sz w:val="20"/>
        </w:rPr>
        <w:t xml:space="preserve">Tablica 2.4.1. Popis </w:t>
      </w:r>
      <w:r>
        <w:rPr>
          <w:sz w:val="20"/>
        </w:rPr>
        <w:t>sportskih klubova (</w:t>
      </w:r>
      <w:r w:rsidR="007B6206">
        <w:rPr>
          <w:sz w:val="20"/>
        </w:rPr>
        <w:t>8</w:t>
      </w:r>
      <w:r w:rsidR="00392223">
        <w:rPr>
          <w:sz w:val="20"/>
        </w:rPr>
        <w:t>6</w:t>
      </w:r>
      <w:r>
        <w:rPr>
          <w:sz w:val="20"/>
        </w:rPr>
        <w:t xml:space="preserve">) članica </w:t>
      </w:r>
      <w:r w:rsidR="007B6206">
        <w:rPr>
          <w:sz w:val="20"/>
        </w:rPr>
        <w:t>KŠZ</w:t>
      </w:r>
      <w:r>
        <w:rPr>
          <w:sz w:val="20"/>
        </w:rPr>
        <w:t xml:space="preserve"> (kolovoz, 2020.)</w:t>
      </w:r>
    </w:p>
    <w:p w14:paraId="2EB131EE" w14:textId="77777777" w:rsidR="007B6206" w:rsidRDefault="007B6206" w:rsidP="004E0E99">
      <w:pPr>
        <w:spacing w:after="0" w:line="240" w:lineRule="auto"/>
        <w:ind w:left="0"/>
        <w:jc w:val="left"/>
        <w:rPr>
          <w:rFonts w:ascii="Calibri" w:eastAsia="Calibri" w:hAnsi="Calibri" w:cs="Calibri"/>
          <w:b/>
          <w:bCs/>
          <w:sz w:val="20"/>
          <w:szCs w:val="20"/>
        </w:rPr>
        <w:sectPr w:rsidR="007B6206" w:rsidSect="00700799">
          <w:headerReference w:type="even" r:id="rId59"/>
          <w:headerReference w:type="default" r:id="rId60"/>
          <w:footerReference w:type="default" r:id="rId61"/>
          <w:headerReference w:type="first" r:id="rId62"/>
          <w:pgSz w:w="11906" w:h="16838" w:code="9"/>
          <w:pgMar w:top="1418" w:right="1418" w:bottom="1418" w:left="1701" w:header="3119" w:footer="0" w:gutter="0"/>
          <w:pgNumType w:chapStyle="1"/>
          <w:cols w:space="708"/>
          <w:titlePg/>
          <w:docGrid w:linePitch="360"/>
        </w:sectPr>
      </w:pPr>
    </w:p>
    <w:tbl>
      <w:tblPr>
        <w:tblStyle w:val="PlainTable2"/>
        <w:tblW w:w="3403" w:type="dxa"/>
        <w:tblInd w:w="-426" w:type="dxa"/>
        <w:tblLook w:val="0420" w:firstRow="1" w:lastRow="0" w:firstColumn="0" w:lastColumn="0" w:noHBand="0" w:noVBand="1"/>
      </w:tblPr>
      <w:tblGrid>
        <w:gridCol w:w="3403"/>
      </w:tblGrid>
      <w:tr w:rsidR="004E0E99" w:rsidRPr="007B6206" w14:paraId="359A6B4E" w14:textId="77777777" w:rsidTr="00341221">
        <w:trPr>
          <w:cnfStyle w:val="100000000000" w:firstRow="1" w:lastRow="0" w:firstColumn="0" w:lastColumn="0" w:oddVBand="0" w:evenVBand="0" w:oddHBand="0" w:evenHBand="0" w:firstRowFirstColumn="0" w:firstRowLastColumn="0" w:lastRowFirstColumn="0" w:lastRowLastColumn="0"/>
          <w:cantSplit/>
        </w:trPr>
        <w:tc>
          <w:tcPr>
            <w:tcW w:w="3403" w:type="dxa"/>
            <w:shd w:val="clear" w:color="auto" w:fill="E5B8B7" w:themeFill="accent2" w:themeFillTint="66"/>
            <w:noWrap/>
            <w:hideMark/>
          </w:tcPr>
          <w:p w14:paraId="5ED53D38"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AMERIČKI NOGOMET</w:t>
            </w:r>
          </w:p>
        </w:tc>
      </w:tr>
      <w:tr w:rsidR="004E0E99" w:rsidRPr="004E0E99" w14:paraId="026F03C4"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noWrap/>
            <w:hideMark/>
          </w:tcPr>
          <w:p w14:paraId="001360A3"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Klub američkog nogometa Karlovac</w:t>
            </w:r>
            <w:r w:rsidR="007B6206">
              <w:rPr>
                <w:rFonts w:ascii="Calibri" w:eastAsia="Calibri" w:hAnsi="Calibri" w:cs="Calibri"/>
                <w:sz w:val="18"/>
                <w:szCs w:val="18"/>
              </w:rPr>
              <w:t xml:space="preserve"> </w:t>
            </w:r>
            <w:r w:rsidRPr="004E0E99">
              <w:rPr>
                <w:rFonts w:ascii="Calibri" w:eastAsia="Calibri" w:hAnsi="Calibri" w:cs="Calibri"/>
                <w:sz w:val="18"/>
                <w:szCs w:val="18"/>
              </w:rPr>
              <w:t>Dukes</w:t>
            </w:r>
          </w:p>
        </w:tc>
      </w:tr>
      <w:tr w:rsidR="004E0E99" w:rsidRPr="007B6206" w14:paraId="54D4C805" w14:textId="77777777" w:rsidTr="00341221">
        <w:trPr>
          <w:cantSplit/>
        </w:trPr>
        <w:tc>
          <w:tcPr>
            <w:tcW w:w="3403" w:type="dxa"/>
            <w:shd w:val="clear" w:color="auto" w:fill="E5B8B7" w:themeFill="accent2" w:themeFillTint="66"/>
            <w:noWrap/>
            <w:hideMark/>
          </w:tcPr>
          <w:p w14:paraId="77F032AB" w14:textId="77777777" w:rsidR="004E0E99" w:rsidRPr="004E0E99" w:rsidRDefault="004E0E99" w:rsidP="007B6206">
            <w:pPr>
              <w:spacing w:after="0" w:line="240" w:lineRule="auto"/>
              <w:ind w:left="0"/>
              <w:jc w:val="left"/>
              <w:rPr>
                <w:rFonts w:ascii="Calibri" w:eastAsia="Calibri" w:hAnsi="Calibri" w:cs="Calibri"/>
                <w:b/>
                <w:bCs/>
                <w:sz w:val="18"/>
                <w:szCs w:val="18"/>
              </w:rPr>
            </w:pPr>
            <w:r w:rsidRPr="004E0E99">
              <w:rPr>
                <w:rFonts w:ascii="Calibri" w:eastAsia="Calibri" w:hAnsi="Calibri" w:cs="Calibri"/>
                <w:b/>
                <w:bCs/>
                <w:sz w:val="18"/>
                <w:szCs w:val="18"/>
              </w:rPr>
              <w:t>ATLETIKA</w:t>
            </w:r>
          </w:p>
        </w:tc>
      </w:tr>
      <w:tr w:rsidR="004E0E99" w:rsidRPr="004E0E99" w14:paraId="5E409ECE"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noWrap/>
            <w:hideMark/>
          </w:tcPr>
          <w:p w14:paraId="020A3FDC"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Atletski klub Ka tim</w:t>
            </w:r>
          </w:p>
        </w:tc>
      </w:tr>
      <w:tr w:rsidR="004E0E99" w:rsidRPr="004E0E99" w14:paraId="11FC5605" w14:textId="77777777" w:rsidTr="007B6206">
        <w:trPr>
          <w:cantSplit/>
        </w:trPr>
        <w:tc>
          <w:tcPr>
            <w:tcW w:w="3403" w:type="dxa"/>
            <w:noWrap/>
            <w:hideMark/>
          </w:tcPr>
          <w:p w14:paraId="70193467"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Atletski klub Karlovac</w:t>
            </w:r>
          </w:p>
        </w:tc>
      </w:tr>
      <w:tr w:rsidR="004E0E99" w:rsidRPr="004E0E99" w14:paraId="061FB417"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noWrap/>
            <w:hideMark/>
          </w:tcPr>
          <w:p w14:paraId="187CC85F"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Atletski klub Maraton 2000</w:t>
            </w:r>
          </w:p>
        </w:tc>
      </w:tr>
      <w:tr w:rsidR="004E0E99" w:rsidRPr="007B6206" w14:paraId="57C0C884" w14:textId="77777777" w:rsidTr="00341221">
        <w:trPr>
          <w:cantSplit/>
        </w:trPr>
        <w:tc>
          <w:tcPr>
            <w:tcW w:w="3403" w:type="dxa"/>
            <w:shd w:val="clear" w:color="auto" w:fill="E5B8B7" w:themeFill="accent2" w:themeFillTint="66"/>
            <w:noWrap/>
            <w:hideMark/>
          </w:tcPr>
          <w:p w14:paraId="094C8617" w14:textId="77777777" w:rsidR="004E0E99" w:rsidRPr="004E0E99" w:rsidRDefault="004E0E99" w:rsidP="007B6206">
            <w:pPr>
              <w:spacing w:after="0" w:line="240" w:lineRule="auto"/>
              <w:ind w:left="0"/>
              <w:jc w:val="left"/>
              <w:rPr>
                <w:rFonts w:ascii="Calibri" w:eastAsia="Calibri" w:hAnsi="Calibri" w:cs="Calibri"/>
                <w:b/>
                <w:bCs/>
                <w:sz w:val="18"/>
                <w:szCs w:val="18"/>
              </w:rPr>
            </w:pPr>
            <w:r w:rsidRPr="004E0E99">
              <w:rPr>
                <w:rFonts w:ascii="Calibri" w:eastAsia="Calibri" w:hAnsi="Calibri" w:cs="Calibri"/>
                <w:b/>
                <w:bCs/>
                <w:sz w:val="18"/>
                <w:szCs w:val="18"/>
              </w:rPr>
              <w:t>BASEBALL</w:t>
            </w:r>
          </w:p>
        </w:tc>
      </w:tr>
      <w:tr w:rsidR="004E0E99" w:rsidRPr="004E0E99" w14:paraId="4201AA9F"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noWrap/>
            <w:hideMark/>
          </w:tcPr>
          <w:p w14:paraId="19D95795"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Baseball klub Olimpija</w:t>
            </w:r>
          </w:p>
        </w:tc>
      </w:tr>
      <w:tr w:rsidR="004E0E99" w:rsidRPr="007B6206" w14:paraId="4E3CE9E0" w14:textId="77777777" w:rsidTr="00341221">
        <w:trPr>
          <w:cantSplit/>
        </w:trPr>
        <w:tc>
          <w:tcPr>
            <w:tcW w:w="3403" w:type="dxa"/>
            <w:shd w:val="clear" w:color="auto" w:fill="E5B8B7" w:themeFill="accent2" w:themeFillTint="66"/>
            <w:noWrap/>
            <w:hideMark/>
          </w:tcPr>
          <w:p w14:paraId="54FB7824" w14:textId="77777777" w:rsidR="004E0E99" w:rsidRPr="004E0E99" w:rsidRDefault="004E0E99" w:rsidP="007B6206">
            <w:pPr>
              <w:spacing w:after="0" w:line="240" w:lineRule="auto"/>
              <w:ind w:left="0"/>
              <w:jc w:val="left"/>
              <w:rPr>
                <w:rFonts w:ascii="Calibri" w:eastAsia="Calibri" w:hAnsi="Calibri" w:cs="Calibri"/>
                <w:b/>
                <w:bCs/>
                <w:sz w:val="18"/>
                <w:szCs w:val="18"/>
              </w:rPr>
            </w:pPr>
            <w:r w:rsidRPr="004E0E99">
              <w:rPr>
                <w:rFonts w:ascii="Calibri" w:eastAsia="Calibri" w:hAnsi="Calibri" w:cs="Calibri"/>
                <w:b/>
                <w:bCs/>
                <w:sz w:val="18"/>
                <w:szCs w:val="18"/>
              </w:rPr>
              <w:t>BICIKLIZAM</w:t>
            </w:r>
          </w:p>
        </w:tc>
      </w:tr>
      <w:tr w:rsidR="004E0E99" w:rsidRPr="004E0E99" w14:paraId="1A3070BA"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noWrap/>
            <w:hideMark/>
          </w:tcPr>
          <w:p w14:paraId="11E50654"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Brdsko biciklistički klub T-REX</w:t>
            </w:r>
          </w:p>
        </w:tc>
      </w:tr>
      <w:tr w:rsidR="004E0E99" w:rsidRPr="007B6206" w14:paraId="624D29E8" w14:textId="77777777" w:rsidTr="00341221">
        <w:trPr>
          <w:cantSplit/>
        </w:trPr>
        <w:tc>
          <w:tcPr>
            <w:tcW w:w="3403" w:type="dxa"/>
            <w:shd w:val="clear" w:color="auto" w:fill="E5B8B7" w:themeFill="accent2" w:themeFillTint="66"/>
            <w:noWrap/>
            <w:hideMark/>
          </w:tcPr>
          <w:p w14:paraId="4F61497D" w14:textId="77777777" w:rsidR="004E0E99" w:rsidRPr="004E0E99" w:rsidRDefault="004E0E99" w:rsidP="007B6206">
            <w:pPr>
              <w:spacing w:after="0" w:line="240" w:lineRule="auto"/>
              <w:ind w:left="0"/>
              <w:jc w:val="left"/>
              <w:rPr>
                <w:rFonts w:ascii="Calibri" w:eastAsia="Calibri" w:hAnsi="Calibri" w:cs="Calibri"/>
                <w:b/>
                <w:bCs/>
                <w:sz w:val="18"/>
                <w:szCs w:val="18"/>
              </w:rPr>
            </w:pPr>
            <w:r w:rsidRPr="004E0E99">
              <w:rPr>
                <w:rFonts w:ascii="Calibri" w:eastAsia="Calibri" w:hAnsi="Calibri" w:cs="Calibri"/>
                <w:b/>
                <w:bCs/>
                <w:sz w:val="18"/>
                <w:szCs w:val="18"/>
              </w:rPr>
              <w:t>BOKS</w:t>
            </w:r>
          </w:p>
        </w:tc>
      </w:tr>
      <w:tr w:rsidR="004E0E99" w:rsidRPr="004E0E99" w14:paraId="4DFBDC46"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noWrap/>
            <w:hideMark/>
          </w:tcPr>
          <w:p w14:paraId="454D9FE5"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Boksački klub Karlovac Fight club</w:t>
            </w:r>
          </w:p>
        </w:tc>
      </w:tr>
      <w:tr w:rsidR="004E0E99" w:rsidRPr="007B6206" w14:paraId="38265112" w14:textId="77777777" w:rsidTr="00341221">
        <w:trPr>
          <w:cantSplit/>
        </w:trPr>
        <w:tc>
          <w:tcPr>
            <w:tcW w:w="3403" w:type="dxa"/>
            <w:shd w:val="clear" w:color="auto" w:fill="E5B8B7" w:themeFill="accent2" w:themeFillTint="66"/>
            <w:noWrap/>
            <w:hideMark/>
          </w:tcPr>
          <w:p w14:paraId="523E393A" w14:textId="77777777" w:rsidR="004E0E99" w:rsidRPr="004E0E99" w:rsidRDefault="004E0E99" w:rsidP="007B6206">
            <w:pPr>
              <w:spacing w:after="0" w:line="240" w:lineRule="auto"/>
              <w:ind w:left="0"/>
              <w:jc w:val="left"/>
              <w:rPr>
                <w:rFonts w:ascii="Calibri" w:eastAsia="Calibri" w:hAnsi="Calibri" w:cs="Calibri"/>
                <w:b/>
                <w:bCs/>
                <w:sz w:val="18"/>
                <w:szCs w:val="18"/>
              </w:rPr>
            </w:pPr>
            <w:r w:rsidRPr="004E0E99">
              <w:rPr>
                <w:rFonts w:ascii="Calibri" w:eastAsia="Calibri" w:hAnsi="Calibri" w:cs="Calibri"/>
                <w:b/>
                <w:bCs/>
                <w:sz w:val="18"/>
                <w:szCs w:val="18"/>
              </w:rPr>
              <w:t>GIMNASTIKA</w:t>
            </w:r>
          </w:p>
        </w:tc>
      </w:tr>
      <w:tr w:rsidR="004E0E99" w:rsidRPr="004E0E99" w14:paraId="09DF78C8"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noWrap/>
            <w:hideMark/>
          </w:tcPr>
          <w:p w14:paraId="3100E1B4"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Gimnastički klub Sokol</w:t>
            </w:r>
          </w:p>
        </w:tc>
      </w:tr>
      <w:tr w:rsidR="004E0E99" w:rsidRPr="007B6206" w14:paraId="12C5E26C" w14:textId="77777777" w:rsidTr="00341221">
        <w:trPr>
          <w:cantSplit/>
        </w:trPr>
        <w:tc>
          <w:tcPr>
            <w:tcW w:w="3403" w:type="dxa"/>
            <w:shd w:val="clear" w:color="auto" w:fill="E5B8B7" w:themeFill="accent2" w:themeFillTint="66"/>
            <w:noWrap/>
            <w:hideMark/>
          </w:tcPr>
          <w:p w14:paraId="5D294195" w14:textId="77777777" w:rsidR="004E0E99" w:rsidRPr="004E0E99" w:rsidRDefault="004E0E99" w:rsidP="007B6206">
            <w:pPr>
              <w:spacing w:after="0" w:line="240" w:lineRule="auto"/>
              <w:ind w:left="0"/>
              <w:jc w:val="left"/>
              <w:rPr>
                <w:rFonts w:ascii="Calibri" w:eastAsia="Calibri" w:hAnsi="Calibri" w:cs="Calibri"/>
                <w:b/>
                <w:bCs/>
                <w:sz w:val="18"/>
                <w:szCs w:val="18"/>
              </w:rPr>
            </w:pPr>
            <w:r w:rsidRPr="004E0E99">
              <w:rPr>
                <w:rFonts w:ascii="Calibri" w:eastAsia="Calibri" w:hAnsi="Calibri" w:cs="Calibri"/>
                <w:b/>
                <w:bCs/>
                <w:sz w:val="18"/>
                <w:szCs w:val="18"/>
              </w:rPr>
              <w:t>GOLF</w:t>
            </w:r>
          </w:p>
        </w:tc>
      </w:tr>
      <w:tr w:rsidR="004E0E99" w:rsidRPr="004E0E99" w14:paraId="3519795F"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noWrap/>
            <w:hideMark/>
          </w:tcPr>
          <w:p w14:paraId="4C8C1549"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Golf klub Četiri rijeke, Karlovac</w:t>
            </w:r>
          </w:p>
        </w:tc>
      </w:tr>
      <w:tr w:rsidR="004E0E99" w:rsidRPr="007B6206" w14:paraId="3E201DAA" w14:textId="77777777" w:rsidTr="00341221">
        <w:trPr>
          <w:cantSplit/>
        </w:trPr>
        <w:tc>
          <w:tcPr>
            <w:tcW w:w="3403" w:type="dxa"/>
            <w:shd w:val="clear" w:color="auto" w:fill="E5B8B7" w:themeFill="accent2" w:themeFillTint="66"/>
            <w:noWrap/>
            <w:hideMark/>
          </w:tcPr>
          <w:p w14:paraId="2D5201E9" w14:textId="77777777" w:rsidR="004E0E99" w:rsidRPr="004E0E99" w:rsidRDefault="004E0E99" w:rsidP="007B6206">
            <w:pPr>
              <w:spacing w:after="0" w:line="240" w:lineRule="auto"/>
              <w:ind w:left="0"/>
              <w:jc w:val="left"/>
              <w:rPr>
                <w:rFonts w:ascii="Calibri" w:eastAsia="Calibri" w:hAnsi="Calibri" w:cs="Calibri"/>
                <w:b/>
                <w:bCs/>
                <w:sz w:val="18"/>
                <w:szCs w:val="18"/>
              </w:rPr>
            </w:pPr>
            <w:r w:rsidRPr="004E0E99">
              <w:rPr>
                <w:rFonts w:ascii="Calibri" w:eastAsia="Calibri" w:hAnsi="Calibri" w:cs="Calibri"/>
                <w:b/>
                <w:bCs/>
                <w:sz w:val="18"/>
                <w:szCs w:val="18"/>
              </w:rPr>
              <w:t>HOKEJ NA LEDU</w:t>
            </w:r>
          </w:p>
        </w:tc>
      </w:tr>
      <w:tr w:rsidR="004E0E99" w:rsidRPr="004E0E99" w14:paraId="45444ACF"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noWrap/>
            <w:hideMark/>
          </w:tcPr>
          <w:p w14:paraId="711ECA50"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Inline hokej klub Karlovac</w:t>
            </w:r>
          </w:p>
        </w:tc>
      </w:tr>
      <w:tr w:rsidR="004E0E99" w:rsidRPr="007B6206" w14:paraId="018360DC" w14:textId="77777777" w:rsidTr="00341221">
        <w:trPr>
          <w:cantSplit/>
        </w:trPr>
        <w:tc>
          <w:tcPr>
            <w:tcW w:w="3403" w:type="dxa"/>
            <w:shd w:val="clear" w:color="auto" w:fill="E5B8B7" w:themeFill="accent2" w:themeFillTint="66"/>
            <w:noWrap/>
            <w:hideMark/>
          </w:tcPr>
          <w:p w14:paraId="67F6C8D4" w14:textId="77777777" w:rsidR="004E0E99" w:rsidRPr="004E0E99" w:rsidRDefault="004E0E99" w:rsidP="007B6206">
            <w:pPr>
              <w:spacing w:after="0" w:line="240" w:lineRule="auto"/>
              <w:ind w:left="0"/>
              <w:jc w:val="left"/>
              <w:rPr>
                <w:rFonts w:ascii="Calibri" w:eastAsia="Calibri" w:hAnsi="Calibri" w:cs="Calibri"/>
                <w:b/>
                <w:bCs/>
                <w:sz w:val="18"/>
                <w:szCs w:val="18"/>
              </w:rPr>
            </w:pPr>
            <w:r w:rsidRPr="004E0E99">
              <w:rPr>
                <w:rFonts w:ascii="Calibri" w:eastAsia="Calibri" w:hAnsi="Calibri" w:cs="Calibri"/>
                <w:b/>
                <w:bCs/>
                <w:sz w:val="18"/>
                <w:szCs w:val="18"/>
              </w:rPr>
              <w:t>JUDO</w:t>
            </w:r>
          </w:p>
        </w:tc>
      </w:tr>
      <w:tr w:rsidR="004E0E99" w:rsidRPr="004E0E99" w14:paraId="0F0D65E3"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noWrap/>
            <w:hideMark/>
          </w:tcPr>
          <w:p w14:paraId="2827845B"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Judo klub Karlovac</w:t>
            </w:r>
          </w:p>
        </w:tc>
      </w:tr>
      <w:tr w:rsidR="004E0E99" w:rsidRPr="007B6206" w14:paraId="7CA06DAD" w14:textId="77777777" w:rsidTr="00341221">
        <w:trPr>
          <w:cantSplit/>
        </w:trPr>
        <w:tc>
          <w:tcPr>
            <w:tcW w:w="3403" w:type="dxa"/>
            <w:shd w:val="clear" w:color="auto" w:fill="E5B8B7" w:themeFill="accent2" w:themeFillTint="66"/>
            <w:noWrap/>
            <w:hideMark/>
          </w:tcPr>
          <w:p w14:paraId="100A77BE" w14:textId="77777777" w:rsidR="004E0E99" w:rsidRPr="004E0E99" w:rsidRDefault="004E0E99" w:rsidP="007B6206">
            <w:pPr>
              <w:spacing w:after="0" w:line="240" w:lineRule="auto"/>
              <w:ind w:left="0"/>
              <w:jc w:val="left"/>
              <w:rPr>
                <w:rFonts w:ascii="Calibri" w:eastAsia="Calibri" w:hAnsi="Calibri" w:cs="Calibri"/>
                <w:b/>
                <w:bCs/>
                <w:sz w:val="18"/>
                <w:szCs w:val="18"/>
              </w:rPr>
            </w:pPr>
            <w:r w:rsidRPr="004E0E99">
              <w:rPr>
                <w:rFonts w:ascii="Calibri" w:eastAsia="Calibri" w:hAnsi="Calibri" w:cs="Calibri"/>
                <w:b/>
                <w:bCs/>
                <w:sz w:val="18"/>
                <w:szCs w:val="18"/>
              </w:rPr>
              <w:t>KARATE</w:t>
            </w:r>
          </w:p>
        </w:tc>
      </w:tr>
      <w:tr w:rsidR="004E0E99" w:rsidRPr="004E0E99" w14:paraId="5E607077"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noWrap/>
            <w:hideMark/>
          </w:tcPr>
          <w:p w14:paraId="319C9081"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Karate klub Karlovac 1969</w:t>
            </w:r>
          </w:p>
        </w:tc>
      </w:tr>
      <w:tr w:rsidR="004E0E99" w:rsidRPr="007B6206" w14:paraId="612C54F9" w14:textId="77777777" w:rsidTr="00341221">
        <w:trPr>
          <w:cantSplit/>
        </w:trPr>
        <w:tc>
          <w:tcPr>
            <w:tcW w:w="3403" w:type="dxa"/>
            <w:shd w:val="clear" w:color="auto" w:fill="E5B8B7" w:themeFill="accent2" w:themeFillTint="66"/>
            <w:noWrap/>
            <w:hideMark/>
          </w:tcPr>
          <w:p w14:paraId="34C769A3" w14:textId="77777777" w:rsidR="004E0E99" w:rsidRPr="004E0E99" w:rsidRDefault="004E0E99" w:rsidP="007B6206">
            <w:pPr>
              <w:spacing w:after="0" w:line="240" w:lineRule="auto"/>
              <w:ind w:left="0"/>
              <w:jc w:val="left"/>
              <w:rPr>
                <w:rFonts w:ascii="Calibri" w:eastAsia="Calibri" w:hAnsi="Calibri" w:cs="Calibri"/>
                <w:b/>
                <w:bCs/>
                <w:sz w:val="18"/>
                <w:szCs w:val="18"/>
              </w:rPr>
            </w:pPr>
            <w:r w:rsidRPr="004E0E99">
              <w:rPr>
                <w:rFonts w:ascii="Calibri" w:eastAsia="Calibri" w:hAnsi="Calibri" w:cs="Calibri"/>
                <w:b/>
                <w:bCs/>
                <w:sz w:val="18"/>
                <w:szCs w:val="18"/>
              </w:rPr>
              <w:t>KICKBOXING</w:t>
            </w:r>
          </w:p>
        </w:tc>
      </w:tr>
      <w:tr w:rsidR="004E0E99" w:rsidRPr="004E0E99" w14:paraId="2536538B"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noWrap/>
            <w:hideMark/>
          </w:tcPr>
          <w:p w14:paraId="7CC4CE96"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Kickboxing klub Old Lion</w:t>
            </w:r>
          </w:p>
        </w:tc>
      </w:tr>
      <w:tr w:rsidR="004E0E99" w:rsidRPr="004E0E99" w14:paraId="3451EA59" w14:textId="77777777" w:rsidTr="007B6206">
        <w:trPr>
          <w:cantSplit/>
        </w:trPr>
        <w:tc>
          <w:tcPr>
            <w:tcW w:w="3403" w:type="dxa"/>
            <w:noWrap/>
            <w:hideMark/>
          </w:tcPr>
          <w:p w14:paraId="302FC97F"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Kickboxing klub "PIT 119"</w:t>
            </w:r>
          </w:p>
        </w:tc>
      </w:tr>
      <w:tr w:rsidR="004E0E99" w:rsidRPr="004E0E99" w14:paraId="7A90163D"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noWrap/>
            <w:hideMark/>
          </w:tcPr>
          <w:p w14:paraId="459830AC"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Kickboxing klub Tigar Karklovac</w:t>
            </w:r>
          </w:p>
        </w:tc>
      </w:tr>
      <w:tr w:rsidR="004E0E99" w:rsidRPr="007B6206" w14:paraId="41A6527B" w14:textId="77777777" w:rsidTr="00341221">
        <w:trPr>
          <w:cantSplit/>
        </w:trPr>
        <w:tc>
          <w:tcPr>
            <w:tcW w:w="3403" w:type="dxa"/>
            <w:shd w:val="clear" w:color="auto" w:fill="E5B8B7" w:themeFill="accent2" w:themeFillTint="66"/>
            <w:noWrap/>
            <w:hideMark/>
          </w:tcPr>
          <w:p w14:paraId="04B2279D" w14:textId="77777777" w:rsidR="004E0E99" w:rsidRPr="004E0E99" w:rsidRDefault="004E0E99" w:rsidP="007B6206">
            <w:pPr>
              <w:spacing w:after="0" w:line="240" w:lineRule="auto"/>
              <w:ind w:left="0"/>
              <w:jc w:val="left"/>
              <w:rPr>
                <w:rFonts w:ascii="Calibri" w:eastAsia="Calibri" w:hAnsi="Calibri" w:cs="Calibri"/>
                <w:b/>
                <w:bCs/>
                <w:sz w:val="18"/>
                <w:szCs w:val="18"/>
              </w:rPr>
            </w:pPr>
            <w:r w:rsidRPr="004E0E99">
              <w:rPr>
                <w:rFonts w:ascii="Calibri" w:eastAsia="Calibri" w:hAnsi="Calibri" w:cs="Calibri"/>
                <w:b/>
                <w:bCs/>
                <w:sz w:val="18"/>
                <w:szCs w:val="18"/>
              </w:rPr>
              <w:t>KONJIČKI SPORT</w:t>
            </w:r>
          </w:p>
        </w:tc>
      </w:tr>
      <w:tr w:rsidR="004E0E99" w:rsidRPr="004E0E99" w14:paraId="1C4BE781"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noWrap/>
            <w:hideMark/>
          </w:tcPr>
          <w:p w14:paraId="24B7051D"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Konjički klub četiri rijeke</w:t>
            </w:r>
          </w:p>
        </w:tc>
      </w:tr>
      <w:tr w:rsidR="004E0E99" w:rsidRPr="004E0E99" w14:paraId="524F33EC" w14:textId="77777777" w:rsidTr="007B6206">
        <w:trPr>
          <w:cantSplit/>
        </w:trPr>
        <w:tc>
          <w:tcPr>
            <w:tcW w:w="3403" w:type="dxa"/>
            <w:noWrap/>
            <w:hideMark/>
          </w:tcPr>
          <w:p w14:paraId="26FCFBA8"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Konjički klub Karlovac</w:t>
            </w:r>
          </w:p>
        </w:tc>
      </w:tr>
      <w:tr w:rsidR="004E0E99" w:rsidRPr="007B6206" w14:paraId="4A05BACE" w14:textId="77777777" w:rsidTr="00341221">
        <w:trPr>
          <w:cnfStyle w:val="000000100000" w:firstRow="0" w:lastRow="0" w:firstColumn="0" w:lastColumn="0" w:oddVBand="0" w:evenVBand="0" w:oddHBand="1" w:evenHBand="0" w:firstRowFirstColumn="0" w:firstRowLastColumn="0" w:lastRowFirstColumn="0" w:lastRowLastColumn="0"/>
          <w:cantSplit/>
        </w:trPr>
        <w:tc>
          <w:tcPr>
            <w:tcW w:w="3403" w:type="dxa"/>
            <w:shd w:val="clear" w:color="auto" w:fill="E5B8B7" w:themeFill="accent2" w:themeFillTint="66"/>
            <w:noWrap/>
            <w:hideMark/>
          </w:tcPr>
          <w:p w14:paraId="4387C10C" w14:textId="77777777" w:rsidR="004E0E99" w:rsidRPr="004E0E99" w:rsidRDefault="004E0E99" w:rsidP="007B6206">
            <w:pPr>
              <w:spacing w:after="0" w:line="240" w:lineRule="auto"/>
              <w:ind w:left="0"/>
              <w:jc w:val="left"/>
              <w:rPr>
                <w:rFonts w:ascii="Calibri" w:eastAsia="Calibri" w:hAnsi="Calibri" w:cs="Calibri"/>
                <w:b/>
                <w:bCs/>
                <w:sz w:val="18"/>
                <w:szCs w:val="18"/>
              </w:rPr>
            </w:pPr>
            <w:r w:rsidRPr="004E0E99">
              <w:rPr>
                <w:rFonts w:ascii="Calibri" w:eastAsia="Calibri" w:hAnsi="Calibri" w:cs="Calibri"/>
                <w:b/>
                <w:bCs/>
                <w:sz w:val="18"/>
                <w:szCs w:val="18"/>
              </w:rPr>
              <w:t>KOŠARKA</w:t>
            </w:r>
          </w:p>
        </w:tc>
      </w:tr>
      <w:tr w:rsidR="004E0E99" w:rsidRPr="004E0E99" w14:paraId="18B6232A" w14:textId="77777777" w:rsidTr="007B6206">
        <w:trPr>
          <w:cantSplit/>
        </w:trPr>
        <w:tc>
          <w:tcPr>
            <w:tcW w:w="3403" w:type="dxa"/>
            <w:noWrap/>
            <w:hideMark/>
          </w:tcPr>
          <w:p w14:paraId="58DC5BAF"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Karlovačka košarkaška škola</w:t>
            </w:r>
          </w:p>
        </w:tc>
      </w:tr>
      <w:tr w:rsidR="004E0E99" w:rsidRPr="004E0E99" w14:paraId="4213F702"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noWrap/>
            <w:hideMark/>
          </w:tcPr>
          <w:p w14:paraId="1E6FCCE4"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Košarkaški klub Auto lim lak</w:t>
            </w:r>
          </w:p>
        </w:tc>
      </w:tr>
      <w:tr w:rsidR="004E0E99" w:rsidRPr="004E0E99" w14:paraId="496776ED" w14:textId="77777777" w:rsidTr="007B6206">
        <w:trPr>
          <w:cantSplit/>
        </w:trPr>
        <w:tc>
          <w:tcPr>
            <w:tcW w:w="3403" w:type="dxa"/>
            <w:noWrap/>
            <w:hideMark/>
          </w:tcPr>
          <w:p w14:paraId="12F7D9B4"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Košarkaški klub Roling Karlovac</w:t>
            </w:r>
          </w:p>
        </w:tc>
      </w:tr>
      <w:tr w:rsidR="004E0E99" w:rsidRPr="004E0E99" w14:paraId="39740624"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noWrap/>
            <w:hideMark/>
          </w:tcPr>
          <w:p w14:paraId="214A4634"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Košarkaški klub Šanac</w:t>
            </w:r>
          </w:p>
        </w:tc>
      </w:tr>
      <w:tr w:rsidR="004E0E99" w:rsidRPr="004E0E99" w14:paraId="661AD311" w14:textId="77777777" w:rsidTr="007B6206">
        <w:trPr>
          <w:cantSplit/>
        </w:trPr>
        <w:tc>
          <w:tcPr>
            <w:tcW w:w="3403" w:type="dxa"/>
            <w:noWrap/>
            <w:hideMark/>
          </w:tcPr>
          <w:p w14:paraId="331C7755"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Ženski košarkaški klub Karlovac</w:t>
            </w:r>
          </w:p>
        </w:tc>
      </w:tr>
      <w:tr w:rsidR="004E0E99" w:rsidRPr="007B6206" w14:paraId="1EF38060" w14:textId="77777777" w:rsidTr="00341221">
        <w:trPr>
          <w:cnfStyle w:val="000000100000" w:firstRow="0" w:lastRow="0" w:firstColumn="0" w:lastColumn="0" w:oddVBand="0" w:evenVBand="0" w:oddHBand="1" w:evenHBand="0" w:firstRowFirstColumn="0" w:firstRowLastColumn="0" w:lastRowFirstColumn="0" w:lastRowLastColumn="0"/>
          <w:cantSplit/>
        </w:trPr>
        <w:tc>
          <w:tcPr>
            <w:tcW w:w="3403" w:type="dxa"/>
            <w:shd w:val="clear" w:color="auto" w:fill="E5B8B7" w:themeFill="accent2" w:themeFillTint="66"/>
            <w:noWrap/>
            <w:hideMark/>
          </w:tcPr>
          <w:p w14:paraId="2E200F30" w14:textId="77777777" w:rsidR="004E0E99" w:rsidRPr="004E0E99" w:rsidRDefault="004E0E99" w:rsidP="007B6206">
            <w:pPr>
              <w:spacing w:after="0" w:line="240" w:lineRule="auto"/>
              <w:ind w:left="0"/>
              <w:jc w:val="left"/>
              <w:rPr>
                <w:rFonts w:ascii="Calibri" w:eastAsia="Calibri" w:hAnsi="Calibri" w:cs="Calibri"/>
                <w:b/>
                <w:bCs/>
                <w:sz w:val="18"/>
                <w:szCs w:val="18"/>
              </w:rPr>
            </w:pPr>
            <w:r w:rsidRPr="004E0E99">
              <w:rPr>
                <w:rFonts w:ascii="Calibri" w:eastAsia="Calibri" w:hAnsi="Calibri" w:cs="Calibri"/>
                <w:b/>
                <w:bCs/>
                <w:sz w:val="18"/>
                <w:szCs w:val="18"/>
              </w:rPr>
              <w:t>KUGLANJE</w:t>
            </w:r>
          </w:p>
        </w:tc>
      </w:tr>
      <w:tr w:rsidR="004E0E99" w:rsidRPr="004E0E99" w14:paraId="10E9B290" w14:textId="77777777" w:rsidTr="007B6206">
        <w:trPr>
          <w:cantSplit/>
        </w:trPr>
        <w:tc>
          <w:tcPr>
            <w:tcW w:w="3403" w:type="dxa"/>
            <w:noWrap/>
            <w:hideMark/>
          </w:tcPr>
          <w:p w14:paraId="7E90B7D7"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Kuglački klub Dubovac</w:t>
            </w:r>
          </w:p>
        </w:tc>
      </w:tr>
      <w:tr w:rsidR="004E0E99" w:rsidRPr="004E0E99" w14:paraId="2AE765DE"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noWrap/>
            <w:hideMark/>
          </w:tcPr>
          <w:p w14:paraId="7073F0BD"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Kuglački klub Karlovac</w:t>
            </w:r>
          </w:p>
        </w:tc>
      </w:tr>
      <w:tr w:rsidR="004E0E99" w:rsidRPr="004E0E99" w14:paraId="30A861B5" w14:textId="77777777" w:rsidTr="007B6206">
        <w:trPr>
          <w:cantSplit/>
        </w:trPr>
        <w:tc>
          <w:tcPr>
            <w:tcW w:w="3403" w:type="dxa"/>
            <w:noWrap/>
            <w:hideMark/>
          </w:tcPr>
          <w:p w14:paraId="0A3BBC02"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Kuglački klub Mantinela</w:t>
            </w:r>
          </w:p>
        </w:tc>
      </w:tr>
      <w:tr w:rsidR="007B6206" w:rsidRPr="004E0E99" w14:paraId="49F77C52"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noWrap/>
            <w:hideMark/>
          </w:tcPr>
          <w:p w14:paraId="46B93372"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Kuglački klub Mostanje 1949</w:t>
            </w:r>
          </w:p>
        </w:tc>
      </w:tr>
      <w:tr w:rsidR="007B6206" w:rsidRPr="004E0E99" w14:paraId="7F34E40D" w14:textId="77777777" w:rsidTr="007B6206">
        <w:trPr>
          <w:cantSplit/>
        </w:trPr>
        <w:tc>
          <w:tcPr>
            <w:tcW w:w="3403" w:type="dxa"/>
            <w:tcBorders>
              <w:top w:val="single" w:sz="4" w:space="0" w:color="7F7F7F" w:themeColor="text1" w:themeTint="80"/>
              <w:left w:val="single" w:sz="4" w:space="0" w:color="000000" w:themeColor="text1"/>
              <w:bottom w:val="single" w:sz="4" w:space="0" w:color="7F7F7F" w:themeColor="text1" w:themeTint="80"/>
              <w:right w:val="single" w:sz="4" w:space="0" w:color="000000" w:themeColor="text1"/>
            </w:tcBorders>
            <w:noWrap/>
            <w:hideMark/>
          </w:tcPr>
          <w:p w14:paraId="366942D0"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Kuglački klub Željezničar</w:t>
            </w:r>
          </w:p>
        </w:tc>
      </w:tr>
      <w:tr w:rsidR="007B6206" w:rsidRPr="004E0E99" w14:paraId="2D7425BB"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tcBorders>
              <w:left w:val="single" w:sz="4" w:space="0" w:color="000000" w:themeColor="text1"/>
              <w:right w:val="single" w:sz="4" w:space="0" w:color="000000" w:themeColor="text1"/>
            </w:tcBorders>
            <w:noWrap/>
            <w:hideMark/>
          </w:tcPr>
          <w:p w14:paraId="2B1DB34C"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Ženski kuglački klub Mantinela</w:t>
            </w:r>
          </w:p>
        </w:tc>
      </w:tr>
      <w:tr w:rsidR="004E0E99" w:rsidRPr="007B6206" w14:paraId="10AE9B00" w14:textId="77777777" w:rsidTr="00341221">
        <w:trPr>
          <w:cantSplit/>
        </w:trPr>
        <w:tc>
          <w:tcPr>
            <w:tcW w:w="3403" w:type="dxa"/>
            <w:tcBorders>
              <w:top w:val="single" w:sz="4" w:space="0" w:color="7F7F7F" w:themeColor="text1" w:themeTint="80"/>
              <w:left w:val="single" w:sz="4" w:space="0" w:color="000000" w:themeColor="text1"/>
              <w:bottom w:val="single" w:sz="4" w:space="0" w:color="7F7F7F" w:themeColor="text1" w:themeTint="80"/>
              <w:right w:val="single" w:sz="4" w:space="0" w:color="000000" w:themeColor="text1"/>
            </w:tcBorders>
            <w:shd w:val="clear" w:color="auto" w:fill="E5B8B7" w:themeFill="accent2" w:themeFillTint="66"/>
            <w:noWrap/>
            <w:hideMark/>
          </w:tcPr>
          <w:p w14:paraId="5BD83679" w14:textId="77777777" w:rsidR="004E0E99" w:rsidRPr="004E0E99" w:rsidRDefault="004E0E99" w:rsidP="007B6206">
            <w:pPr>
              <w:spacing w:after="0" w:line="240" w:lineRule="auto"/>
              <w:ind w:left="0"/>
              <w:jc w:val="left"/>
              <w:rPr>
                <w:rFonts w:ascii="Calibri" w:eastAsia="Calibri" w:hAnsi="Calibri" w:cs="Calibri"/>
                <w:b/>
                <w:bCs/>
                <w:sz w:val="18"/>
                <w:szCs w:val="18"/>
              </w:rPr>
            </w:pPr>
            <w:r w:rsidRPr="004E0E99">
              <w:rPr>
                <w:rFonts w:ascii="Calibri" w:eastAsia="Calibri" w:hAnsi="Calibri" w:cs="Calibri"/>
                <w:b/>
                <w:bCs/>
                <w:sz w:val="18"/>
                <w:szCs w:val="18"/>
              </w:rPr>
              <w:t>MAČEVANJE</w:t>
            </w:r>
          </w:p>
        </w:tc>
      </w:tr>
      <w:tr w:rsidR="007B6206" w:rsidRPr="004E0E99" w14:paraId="7611884B"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tcBorders>
              <w:left w:val="single" w:sz="4" w:space="0" w:color="000000" w:themeColor="text1"/>
              <w:right w:val="single" w:sz="4" w:space="0" w:color="000000" w:themeColor="text1"/>
            </w:tcBorders>
            <w:noWrap/>
            <w:hideMark/>
          </w:tcPr>
          <w:p w14:paraId="157CF6B7"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Mačevalački klub Karlovac</w:t>
            </w:r>
          </w:p>
        </w:tc>
      </w:tr>
      <w:tr w:rsidR="004E0E99" w:rsidRPr="007B6206" w14:paraId="284E6827" w14:textId="77777777" w:rsidTr="00341221">
        <w:trPr>
          <w:cantSplit/>
        </w:trPr>
        <w:tc>
          <w:tcPr>
            <w:tcW w:w="3403" w:type="dxa"/>
            <w:tcBorders>
              <w:top w:val="single" w:sz="4" w:space="0" w:color="7F7F7F" w:themeColor="text1" w:themeTint="80"/>
              <w:left w:val="single" w:sz="4" w:space="0" w:color="000000" w:themeColor="text1"/>
              <w:bottom w:val="single" w:sz="4" w:space="0" w:color="7F7F7F" w:themeColor="text1" w:themeTint="80"/>
              <w:right w:val="single" w:sz="4" w:space="0" w:color="000000" w:themeColor="text1"/>
            </w:tcBorders>
            <w:shd w:val="clear" w:color="auto" w:fill="E5B8B7" w:themeFill="accent2" w:themeFillTint="66"/>
            <w:noWrap/>
            <w:hideMark/>
          </w:tcPr>
          <w:p w14:paraId="19A69FD5" w14:textId="77777777" w:rsidR="004E0E99" w:rsidRPr="004E0E99" w:rsidRDefault="004E0E99" w:rsidP="007B6206">
            <w:pPr>
              <w:spacing w:after="0" w:line="240" w:lineRule="auto"/>
              <w:ind w:left="0"/>
              <w:jc w:val="left"/>
              <w:rPr>
                <w:rFonts w:ascii="Calibri" w:eastAsia="Calibri" w:hAnsi="Calibri" w:cs="Calibri"/>
                <w:b/>
                <w:bCs/>
                <w:sz w:val="18"/>
                <w:szCs w:val="18"/>
              </w:rPr>
            </w:pPr>
            <w:r w:rsidRPr="004E0E99">
              <w:rPr>
                <w:rFonts w:ascii="Calibri" w:eastAsia="Calibri" w:hAnsi="Calibri" w:cs="Calibri"/>
                <w:b/>
                <w:bCs/>
                <w:sz w:val="18"/>
                <w:szCs w:val="18"/>
              </w:rPr>
              <w:t>MOTOCIKLIZAM</w:t>
            </w:r>
          </w:p>
        </w:tc>
      </w:tr>
      <w:tr w:rsidR="007B6206" w:rsidRPr="004E0E99" w14:paraId="521DCFA3"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tcBorders>
              <w:left w:val="single" w:sz="4" w:space="0" w:color="000000" w:themeColor="text1"/>
              <w:right w:val="single" w:sz="4" w:space="0" w:color="000000" w:themeColor="text1"/>
            </w:tcBorders>
            <w:noWrap/>
            <w:hideMark/>
          </w:tcPr>
          <w:p w14:paraId="62FE555E"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BMW motociklistički klub Karlovac</w:t>
            </w:r>
          </w:p>
        </w:tc>
      </w:tr>
      <w:tr w:rsidR="007B6206" w:rsidRPr="004E0E99" w14:paraId="6F57FA7C" w14:textId="77777777" w:rsidTr="007B6206">
        <w:trPr>
          <w:cantSplit/>
        </w:trPr>
        <w:tc>
          <w:tcPr>
            <w:tcW w:w="3403" w:type="dxa"/>
            <w:tcBorders>
              <w:top w:val="single" w:sz="4" w:space="0" w:color="7F7F7F" w:themeColor="text1" w:themeTint="80"/>
              <w:left w:val="single" w:sz="4" w:space="0" w:color="000000" w:themeColor="text1"/>
              <w:bottom w:val="single" w:sz="4" w:space="0" w:color="7F7F7F" w:themeColor="text1" w:themeTint="80"/>
              <w:right w:val="single" w:sz="4" w:space="0" w:color="000000" w:themeColor="text1"/>
            </w:tcBorders>
            <w:noWrap/>
            <w:hideMark/>
          </w:tcPr>
          <w:p w14:paraId="5CB38DE9"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Sportski moto klub Karlovac</w:t>
            </w:r>
          </w:p>
        </w:tc>
      </w:tr>
      <w:tr w:rsidR="007B6206" w:rsidRPr="004E0E99" w14:paraId="089293C3"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tcBorders>
              <w:left w:val="single" w:sz="4" w:space="0" w:color="000000" w:themeColor="text1"/>
              <w:right w:val="single" w:sz="4" w:space="0" w:color="000000" w:themeColor="text1"/>
            </w:tcBorders>
            <w:noWrap/>
            <w:hideMark/>
          </w:tcPr>
          <w:p w14:paraId="1D3154E5"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Moto klub Moto legija</w:t>
            </w:r>
          </w:p>
        </w:tc>
      </w:tr>
      <w:tr w:rsidR="004E0E99" w:rsidRPr="007B6206" w14:paraId="4F1251F4" w14:textId="77777777" w:rsidTr="00341221">
        <w:trPr>
          <w:cantSplit/>
        </w:trPr>
        <w:tc>
          <w:tcPr>
            <w:tcW w:w="3403" w:type="dxa"/>
            <w:tcBorders>
              <w:top w:val="single" w:sz="4" w:space="0" w:color="7F7F7F" w:themeColor="text1" w:themeTint="80"/>
              <w:left w:val="single" w:sz="4" w:space="0" w:color="000000" w:themeColor="text1"/>
              <w:bottom w:val="single" w:sz="4" w:space="0" w:color="7F7F7F" w:themeColor="text1" w:themeTint="80"/>
              <w:right w:val="single" w:sz="4" w:space="0" w:color="000000" w:themeColor="text1"/>
            </w:tcBorders>
            <w:shd w:val="clear" w:color="auto" w:fill="E5B8B7" w:themeFill="accent2" w:themeFillTint="66"/>
            <w:noWrap/>
            <w:hideMark/>
          </w:tcPr>
          <w:p w14:paraId="7A3B46A6" w14:textId="77777777" w:rsidR="004E0E99" w:rsidRPr="004E0E99" w:rsidRDefault="004E0E99" w:rsidP="007B6206">
            <w:pPr>
              <w:spacing w:after="0" w:line="240" w:lineRule="auto"/>
              <w:ind w:left="0"/>
              <w:jc w:val="left"/>
              <w:rPr>
                <w:rFonts w:ascii="Calibri" w:eastAsia="Calibri" w:hAnsi="Calibri" w:cs="Calibri"/>
                <w:b/>
                <w:bCs/>
                <w:sz w:val="18"/>
                <w:szCs w:val="18"/>
              </w:rPr>
            </w:pPr>
            <w:r w:rsidRPr="004E0E99">
              <w:rPr>
                <w:rFonts w:ascii="Calibri" w:eastAsia="Calibri" w:hAnsi="Calibri" w:cs="Calibri"/>
                <w:b/>
                <w:bCs/>
                <w:sz w:val="18"/>
                <w:szCs w:val="18"/>
              </w:rPr>
              <w:t>NOGOMET</w:t>
            </w:r>
          </w:p>
        </w:tc>
      </w:tr>
      <w:tr w:rsidR="007B6206" w:rsidRPr="004E0E99" w14:paraId="5CD211C9"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tcBorders>
              <w:left w:val="single" w:sz="4" w:space="0" w:color="000000" w:themeColor="text1"/>
              <w:right w:val="single" w:sz="4" w:space="0" w:color="000000" w:themeColor="text1"/>
            </w:tcBorders>
            <w:noWrap/>
            <w:hideMark/>
          </w:tcPr>
          <w:p w14:paraId="0CDEDD07"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Nogometni klub Frankopan</w:t>
            </w:r>
          </w:p>
        </w:tc>
      </w:tr>
      <w:tr w:rsidR="007B6206" w:rsidRPr="004E0E99" w14:paraId="014FB803" w14:textId="77777777" w:rsidTr="007B6206">
        <w:trPr>
          <w:cantSplit/>
        </w:trPr>
        <w:tc>
          <w:tcPr>
            <w:tcW w:w="3403" w:type="dxa"/>
            <w:tcBorders>
              <w:top w:val="single" w:sz="4" w:space="0" w:color="7F7F7F" w:themeColor="text1" w:themeTint="80"/>
              <w:left w:val="single" w:sz="4" w:space="0" w:color="000000" w:themeColor="text1"/>
              <w:bottom w:val="single" w:sz="4" w:space="0" w:color="7F7F7F" w:themeColor="text1" w:themeTint="80"/>
              <w:right w:val="single" w:sz="4" w:space="0" w:color="000000" w:themeColor="text1"/>
            </w:tcBorders>
            <w:noWrap/>
            <w:hideMark/>
          </w:tcPr>
          <w:p w14:paraId="0201275C"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Nogometni klub Ilovac</w:t>
            </w:r>
          </w:p>
        </w:tc>
      </w:tr>
      <w:tr w:rsidR="007B6206" w:rsidRPr="004E0E99" w14:paraId="0C1133F4"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tcBorders>
              <w:left w:val="single" w:sz="4" w:space="0" w:color="000000" w:themeColor="text1"/>
              <w:right w:val="single" w:sz="4" w:space="0" w:color="000000" w:themeColor="text1"/>
            </w:tcBorders>
            <w:noWrap/>
            <w:hideMark/>
          </w:tcPr>
          <w:p w14:paraId="6A52F86C"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Nogometni klub Karlovac 1919.</w:t>
            </w:r>
          </w:p>
        </w:tc>
      </w:tr>
      <w:tr w:rsidR="007B6206" w:rsidRPr="004E0E99" w14:paraId="05930B70" w14:textId="77777777" w:rsidTr="007B6206">
        <w:trPr>
          <w:cantSplit/>
        </w:trPr>
        <w:tc>
          <w:tcPr>
            <w:tcW w:w="3403" w:type="dxa"/>
            <w:tcBorders>
              <w:top w:val="single" w:sz="4" w:space="0" w:color="7F7F7F" w:themeColor="text1" w:themeTint="80"/>
              <w:left w:val="single" w:sz="4" w:space="0" w:color="000000" w:themeColor="text1"/>
              <w:bottom w:val="single" w:sz="4" w:space="0" w:color="7F7F7F" w:themeColor="text1" w:themeTint="80"/>
              <w:right w:val="single" w:sz="4" w:space="0" w:color="000000" w:themeColor="text1"/>
            </w:tcBorders>
            <w:noWrap/>
            <w:hideMark/>
          </w:tcPr>
          <w:p w14:paraId="0B02CD85"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Nogometni klub Karlovac - Veterani</w:t>
            </w:r>
          </w:p>
        </w:tc>
      </w:tr>
      <w:tr w:rsidR="007B6206" w:rsidRPr="004E0E99" w14:paraId="772EA9AC"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tcBorders>
              <w:left w:val="single" w:sz="4" w:space="0" w:color="000000" w:themeColor="text1"/>
              <w:right w:val="single" w:sz="4" w:space="0" w:color="000000" w:themeColor="text1"/>
            </w:tcBorders>
            <w:noWrap/>
            <w:hideMark/>
          </w:tcPr>
          <w:p w14:paraId="752A69ED"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Nogometni klub Korana - Turanj</w:t>
            </w:r>
          </w:p>
        </w:tc>
      </w:tr>
      <w:tr w:rsidR="007B6206" w:rsidRPr="004E0E99" w14:paraId="554864DC" w14:textId="77777777" w:rsidTr="007B6206">
        <w:trPr>
          <w:cantSplit/>
        </w:trPr>
        <w:tc>
          <w:tcPr>
            <w:tcW w:w="3403" w:type="dxa"/>
            <w:tcBorders>
              <w:top w:val="single" w:sz="4" w:space="0" w:color="7F7F7F" w:themeColor="text1" w:themeTint="80"/>
              <w:left w:val="single" w:sz="4" w:space="0" w:color="000000" w:themeColor="text1"/>
              <w:bottom w:val="single" w:sz="4" w:space="0" w:color="7F7F7F" w:themeColor="text1" w:themeTint="80"/>
              <w:right w:val="single" w:sz="4" w:space="0" w:color="000000" w:themeColor="text1"/>
            </w:tcBorders>
            <w:noWrap/>
            <w:hideMark/>
          </w:tcPr>
          <w:p w14:paraId="54301FFF"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Nogometni klub Kupa</w:t>
            </w:r>
          </w:p>
        </w:tc>
      </w:tr>
      <w:tr w:rsidR="007B6206" w:rsidRPr="004E0E99" w14:paraId="4B15204C"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tcBorders>
              <w:left w:val="single" w:sz="4" w:space="0" w:color="000000" w:themeColor="text1"/>
              <w:right w:val="single" w:sz="4" w:space="0" w:color="000000" w:themeColor="text1"/>
            </w:tcBorders>
            <w:noWrap/>
            <w:hideMark/>
          </w:tcPr>
          <w:p w14:paraId="555222FD"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Nogometni klub Mladost</w:t>
            </w:r>
          </w:p>
        </w:tc>
      </w:tr>
      <w:tr w:rsidR="007B6206" w:rsidRPr="004E0E99" w14:paraId="77F9B8E7" w14:textId="77777777" w:rsidTr="007B6206">
        <w:trPr>
          <w:cantSplit/>
        </w:trPr>
        <w:tc>
          <w:tcPr>
            <w:tcW w:w="3403" w:type="dxa"/>
            <w:tcBorders>
              <w:top w:val="single" w:sz="4" w:space="0" w:color="7F7F7F" w:themeColor="text1" w:themeTint="80"/>
              <w:left w:val="single" w:sz="4" w:space="0" w:color="000000" w:themeColor="text1"/>
              <w:bottom w:val="single" w:sz="4" w:space="0" w:color="7F7F7F" w:themeColor="text1" w:themeTint="80"/>
              <w:right w:val="single" w:sz="4" w:space="0" w:color="000000" w:themeColor="text1"/>
            </w:tcBorders>
            <w:noWrap/>
            <w:hideMark/>
          </w:tcPr>
          <w:p w14:paraId="0484DC07"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Nogometni klub Mostanje</w:t>
            </w:r>
          </w:p>
        </w:tc>
      </w:tr>
      <w:tr w:rsidR="007B6206" w:rsidRPr="004E0E99" w14:paraId="64E67324"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tcBorders>
              <w:left w:val="single" w:sz="4" w:space="0" w:color="000000" w:themeColor="text1"/>
              <w:right w:val="single" w:sz="4" w:space="0" w:color="000000" w:themeColor="text1"/>
            </w:tcBorders>
            <w:noWrap/>
            <w:hideMark/>
          </w:tcPr>
          <w:p w14:paraId="4237773F"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Nogometni klub Radnik</w:t>
            </w:r>
          </w:p>
        </w:tc>
      </w:tr>
      <w:tr w:rsidR="007B6206" w:rsidRPr="004E0E99" w14:paraId="531D4907" w14:textId="77777777" w:rsidTr="007B6206">
        <w:trPr>
          <w:cantSplit/>
        </w:trPr>
        <w:tc>
          <w:tcPr>
            <w:tcW w:w="3403" w:type="dxa"/>
            <w:tcBorders>
              <w:top w:val="single" w:sz="4" w:space="0" w:color="7F7F7F" w:themeColor="text1" w:themeTint="80"/>
              <w:left w:val="single" w:sz="4" w:space="0" w:color="000000" w:themeColor="text1"/>
              <w:bottom w:val="single" w:sz="4" w:space="0" w:color="7F7F7F" w:themeColor="text1" w:themeTint="80"/>
              <w:right w:val="single" w:sz="4" w:space="0" w:color="000000" w:themeColor="text1"/>
            </w:tcBorders>
            <w:noWrap/>
            <w:hideMark/>
          </w:tcPr>
          <w:p w14:paraId="77DC2250"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Nogometni klub Šišljavić</w:t>
            </w:r>
          </w:p>
        </w:tc>
      </w:tr>
      <w:tr w:rsidR="007B6206" w:rsidRPr="004E0E99" w14:paraId="58C78DE8"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tcBorders>
              <w:left w:val="single" w:sz="4" w:space="0" w:color="000000" w:themeColor="text1"/>
              <w:right w:val="single" w:sz="4" w:space="0" w:color="000000" w:themeColor="text1"/>
            </w:tcBorders>
            <w:noWrap/>
            <w:hideMark/>
          </w:tcPr>
          <w:p w14:paraId="25877606"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Nogometni klub Vatrogasac</w:t>
            </w:r>
          </w:p>
        </w:tc>
      </w:tr>
      <w:tr w:rsidR="007B6206" w:rsidRPr="004E0E99" w14:paraId="4BD1614F" w14:textId="77777777" w:rsidTr="007B6206">
        <w:trPr>
          <w:cantSplit/>
        </w:trPr>
        <w:tc>
          <w:tcPr>
            <w:tcW w:w="3403" w:type="dxa"/>
            <w:tcBorders>
              <w:top w:val="single" w:sz="4" w:space="0" w:color="7F7F7F" w:themeColor="text1" w:themeTint="80"/>
              <w:left w:val="single" w:sz="4" w:space="0" w:color="000000" w:themeColor="text1"/>
              <w:bottom w:val="single" w:sz="4" w:space="0" w:color="7F7F7F" w:themeColor="text1" w:themeTint="80"/>
              <w:right w:val="single" w:sz="4" w:space="0" w:color="000000" w:themeColor="text1"/>
            </w:tcBorders>
            <w:noWrap/>
            <w:hideMark/>
          </w:tcPr>
          <w:p w14:paraId="7A9BF34A"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Ženski nogometni klub 4 rijeke</w:t>
            </w:r>
          </w:p>
        </w:tc>
      </w:tr>
      <w:tr w:rsidR="004E0E99" w:rsidRPr="007B6206" w14:paraId="15F13331" w14:textId="77777777" w:rsidTr="00341221">
        <w:trPr>
          <w:cnfStyle w:val="000000100000" w:firstRow="0" w:lastRow="0" w:firstColumn="0" w:lastColumn="0" w:oddVBand="0" w:evenVBand="0" w:oddHBand="1" w:evenHBand="0" w:firstRowFirstColumn="0" w:firstRowLastColumn="0" w:lastRowFirstColumn="0" w:lastRowLastColumn="0"/>
          <w:cantSplit/>
        </w:trPr>
        <w:tc>
          <w:tcPr>
            <w:tcW w:w="3403" w:type="dxa"/>
            <w:tcBorders>
              <w:left w:val="single" w:sz="4" w:space="0" w:color="000000" w:themeColor="text1"/>
              <w:right w:val="single" w:sz="4" w:space="0" w:color="000000" w:themeColor="text1"/>
            </w:tcBorders>
            <w:shd w:val="clear" w:color="auto" w:fill="E5B8B7" w:themeFill="accent2" w:themeFillTint="66"/>
            <w:noWrap/>
            <w:hideMark/>
          </w:tcPr>
          <w:p w14:paraId="3A8EDE41" w14:textId="77777777" w:rsidR="004E0E99" w:rsidRPr="004E0E99" w:rsidRDefault="004E0E99" w:rsidP="007B6206">
            <w:pPr>
              <w:spacing w:after="0" w:line="240" w:lineRule="auto"/>
              <w:ind w:left="0"/>
              <w:jc w:val="left"/>
              <w:rPr>
                <w:rFonts w:ascii="Calibri" w:eastAsia="Calibri" w:hAnsi="Calibri" w:cs="Calibri"/>
                <w:b/>
                <w:bCs/>
                <w:sz w:val="18"/>
                <w:szCs w:val="18"/>
              </w:rPr>
            </w:pPr>
            <w:r w:rsidRPr="004E0E99">
              <w:rPr>
                <w:rFonts w:ascii="Calibri" w:eastAsia="Calibri" w:hAnsi="Calibri" w:cs="Calibri"/>
                <w:b/>
                <w:bCs/>
                <w:sz w:val="18"/>
                <w:szCs w:val="18"/>
              </w:rPr>
              <w:t>FUTSAL</w:t>
            </w:r>
          </w:p>
        </w:tc>
      </w:tr>
      <w:tr w:rsidR="007B6206" w:rsidRPr="004E0E99" w14:paraId="4479C5EE" w14:textId="77777777" w:rsidTr="007B6206">
        <w:trPr>
          <w:cantSplit/>
        </w:trPr>
        <w:tc>
          <w:tcPr>
            <w:tcW w:w="3403" w:type="dxa"/>
            <w:tcBorders>
              <w:top w:val="single" w:sz="4" w:space="0" w:color="7F7F7F" w:themeColor="text1" w:themeTint="80"/>
              <w:left w:val="single" w:sz="4" w:space="0" w:color="000000" w:themeColor="text1"/>
              <w:bottom w:val="single" w:sz="4" w:space="0" w:color="7F7F7F" w:themeColor="text1" w:themeTint="80"/>
              <w:right w:val="single" w:sz="4" w:space="0" w:color="000000" w:themeColor="text1"/>
            </w:tcBorders>
            <w:noWrap/>
            <w:hideMark/>
          </w:tcPr>
          <w:p w14:paraId="61458E87"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Malonogometni klub Karlovac</w:t>
            </w:r>
          </w:p>
        </w:tc>
      </w:tr>
      <w:tr w:rsidR="004E0E99" w:rsidRPr="007B6206" w14:paraId="566DE4D9" w14:textId="77777777" w:rsidTr="00341221">
        <w:trPr>
          <w:cnfStyle w:val="000000100000" w:firstRow="0" w:lastRow="0" w:firstColumn="0" w:lastColumn="0" w:oddVBand="0" w:evenVBand="0" w:oddHBand="1" w:evenHBand="0" w:firstRowFirstColumn="0" w:firstRowLastColumn="0" w:lastRowFirstColumn="0" w:lastRowLastColumn="0"/>
          <w:cantSplit/>
        </w:trPr>
        <w:tc>
          <w:tcPr>
            <w:tcW w:w="3403" w:type="dxa"/>
            <w:tcBorders>
              <w:left w:val="single" w:sz="4" w:space="0" w:color="000000" w:themeColor="text1"/>
              <w:right w:val="single" w:sz="4" w:space="0" w:color="000000" w:themeColor="text1"/>
            </w:tcBorders>
            <w:shd w:val="clear" w:color="auto" w:fill="E5B8B7" w:themeFill="accent2" w:themeFillTint="66"/>
            <w:noWrap/>
            <w:hideMark/>
          </w:tcPr>
          <w:p w14:paraId="0EAB2317" w14:textId="77777777" w:rsidR="004E0E99" w:rsidRPr="004E0E99" w:rsidRDefault="004E0E99" w:rsidP="007B6206">
            <w:pPr>
              <w:spacing w:after="0" w:line="240" w:lineRule="auto"/>
              <w:ind w:left="0"/>
              <w:jc w:val="left"/>
              <w:rPr>
                <w:rFonts w:ascii="Calibri" w:eastAsia="Calibri" w:hAnsi="Calibri" w:cs="Calibri"/>
                <w:b/>
                <w:bCs/>
                <w:sz w:val="18"/>
                <w:szCs w:val="18"/>
              </w:rPr>
            </w:pPr>
            <w:r w:rsidRPr="004E0E99">
              <w:rPr>
                <w:rFonts w:ascii="Calibri" w:eastAsia="Calibri" w:hAnsi="Calibri" w:cs="Calibri"/>
                <w:b/>
                <w:bCs/>
                <w:sz w:val="18"/>
                <w:szCs w:val="18"/>
              </w:rPr>
              <w:t>ODBOJKA</w:t>
            </w:r>
          </w:p>
        </w:tc>
      </w:tr>
      <w:tr w:rsidR="007B6206" w:rsidRPr="004E0E99" w14:paraId="5179736A" w14:textId="77777777" w:rsidTr="007B6206">
        <w:trPr>
          <w:cantSplit/>
        </w:trPr>
        <w:tc>
          <w:tcPr>
            <w:tcW w:w="3403" w:type="dxa"/>
            <w:tcBorders>
              <w:top w:val="single" w:sz="4" w:space="0" w:color="7F7F7F" w:themeColor="text1" w:themeTint="80"/>
              <w:left w:val="single" w:sz="4" w:space="0" w:color="000000" w:themeColor="text1"/>
              <w:bottom w:val="single" w:sz="4" w:space="0" w:color="7F7F7F" w:themeColor="text1" w:themeTint="80"/>
              <w:right w:val="single" w:sz="4" w:space="0" w:color="000000" w:themeColor="text1"/>
            </w:tcBorders>
            <w:noWrap/>
            <w:hideMark/>
          </w:tcPr>
          <w:p w14:paraId="50F13B36"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Klub odbojke na pijesku Karlovac</w:t>
            </w:r>
          </w:p>
        </w:tc>
      </w:tr>
      <w:tr w:rsidR="007B6206" w:rsidRPr="004E0E99" w14:paraId="26395014"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tcBorders>
              <w:left w:val="single" w:sz="4" w:space="0" w:color="000000" w:themeColor="text1"/>
              <w:right w:val="single" w:sz="4" w:space="0" w:color="000000" w:themeColor="text1"/>
            </w:tcBorders>
            <w:noWrap/>
            <w:hideMark/>
          </w:tcPr>
          <w:p w14:paraId="3B4D7975"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Odbojkaški klub Karlovac</w:t>
            </w:r>
          </w:p>
        </w:tc>
      </w:tr>
      <w:tr w:rsidR="004E0E99" w:rsidRPr="007B6206" w14:paraId="484FF993" w14:textId="77777777" w:rsidTr="00341221">
        <w:trPr>
          <w:cantSplit/>
        </w:trPr>
        <w:tc>
          <w:tcPr>
            <w:tcW w:w="3403" w:type="dxa"/>
            <w:tcBorders>
              <w:top w:val="single" w:sz="4" w:space="0" w:color="7F7F7F" w:themeColor="text1" w:themeTint="80"/>
              <w:left w:val="single" w:sz="4" w:space="0" w:color="000000" w:themeColor="text1"/>
              <w:bottom w:val="single" w:sz="4" w:space="0" w:color="7F7F7F" w:themeColor="text1" w:themeTint="80"/>
              <w:right w:val="single" w:sz="4" w:space="0" w:color="000000" w:themeColor="text1"/>
            </w:tcBorders>
            <w:shd w:val="clear" w:color="auto" w:fill="E5B8B7" w:themeFill="accent2" w:themeFillTint="66"/>
            <w:noWrap/>
            <w:hideMark/>
          </w:tcPr>
          <w:p w14:paraId="7FC1C92E" w14:textId="77777777" w:rsidR="004E0E99" w:rsidRPr="004E0E99" w:rsidRDefault="004E0E99" w:rsidP="007B6206">
            <w:pPr>
              <w:spacing w:after="0" w:line="240" w:lineRule="auto"/>
              <w:ind w:left="0"/>
              <w:jc w:val="left"/>
              <w:rPr>
                <w:rFonts w:ascii="Calibri" w:eastAsia="Calibri" w:hAnsi="Calibri" w:cs="Calibri"/>
                <w:b/>
                <w:bCs/>
                <w:sz w:val="18"/>
                <w:szCs w:val="18"/>
              </w:rPr>
            </w:pPr>
            <w:r w:rsidRPr="004E0E99">
              <w:rPr>
                <w:rFonts w:ascii="Calibri" w:eastAsia="Calibri" w:hAnsi="Calibri" w:cs="Calibri"/>
                <w:b/>
                <w:bCs/>
                <w:sz w:val="18"/>
                <w:szCs w:val="18"/>
              </w:rPr>
              <w:t>PIKADO</w:t>
            </w:r>
          </w:p>
        </w:tc>
      </w:tr>
      <w:tr w:rsidR="007B6206" w:rsidRPr="004E0E99" w14:paraId="3B576AC0"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tcBorders>
              <w:left w:val="single" w:sz="4" w:space="0" w:color="000000" w:themeColor="text1"/>
              <w:right w:val="single" w:sz="4" w:space="0" w:color="000000" w:themeColor="text1"/>
            </w:tcBorders>
            <w:noWrap/>
            <w:hideMark/>
          </w:tcPr>
          <w:p w14:paraId="3F264CA7"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Pikado klub Breza</w:t>
            </w:r>
          </w:p>
        </w:tc>
      </w:tr>
      <w:tr w:rsidR="007B6206" w:rsidRPr="004E0E99" w14:paraId="5C3F40DB" w14:textId="77777777" w:rsidTr="007B6206">
        <w:trPr>
          <w:cantSplit/>
        </w:trPr>
        <w:tc>
          <w:tcPr>
            <w:tcW w:w="3403" w:type="dxa"/>
            <w:tcBorders>
              <w:top w:val="single" w:sz="4" w:space="0" w:color="7F7F7F" w:themeColor="text1" w:themeTint="80"/>
              <w:left w:val="single" w:sz="4" w:space="0" w:color="000000" w:themeColor="text1"/>
              <w:bottom w:val="single" w:sz="4" w:space="0" w:color="7F7F7F" w:themeColor="text1" w:themeTint="80"/>
              <w:right w:val="single" w:sz="4" w:space="0" w:color="000000" w:themeColor="text1"/>
            </w:tcBorders>
            <w:noWrap/>
            <w:hideMark/>
          </w:tcPr>
          <w:p w14:paraId="23A7178D"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Pikad klub Mali odmor</w:t>
            </w:r>
          </w:p>
        </w:tc>
      </w:tr>
      <w:tr w:rsidR="007B6206" w:rsidRPr="004E0E99" w14:paraId="2431E061"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tcBorders>
              <w:left w:val="single" w:sz="4" w:space="0" w:color="000000" w:themeColor="text1"/>
              <w:right w:val="single" w:sz="4" w:space="0" w:color="000000" w:themeColor="text1"/>
            </w:tcBorders>
            <w:noWrap/>
            <w:hideMark/>
          </w:tcPr>
          <w:p w14:paraId="01A7FA16"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Pikado klub Sportcaffe KA</w:t>
            </w:r>
          </w:p>
        </w:tc>
      </w:tr>
      <w:tr w:rsidR="004E0E99" w:rsidRPr="007B6206" w14:paraId="61DBF7D6" w14:textId="77777777" w:rsidTr="00341221">
        <w:trPr>
          <w:cantSplit/>
        </w:trPr>
        <w:tc>
          <w:tcPr>
            <w:tcW w:w="3403" w:type="dxa"/>
            <w:tcBorders>
              <w:top w:val="single" w:sz="4" w:space="0" w:color="7F7F7F" w:themeColor="text1" w:themeTint="80"/>
              <w:left w:val="single" w:sz="4" w:space="0" w:color="000000" w:themeColor="text1"/>
              <w:bottom w:val="single" w:sz="4" w:space="0" w:color="7F7F7F" w:themeColor="text1" w:themeTint="80"/>
              <w:right w:val="single" w:sz="4" w:space="0" w:color="000000" w:themeColor="text1"/>
            </w:tcBorders>
            <w:shd w:val="clear" w:color="auto" w:fill="E5B8B7" w:themeFill="accent2" w:themeFillTint="66"/>
            <w:noWrap/>
            <w:hideMark/>
          </w:tcPr>
          <w:p w14:paraId="2879C088" w14:textId="77777777" w:rsidR="004E0E99" w:rsidRPr="004E0E99" w:rsidRDefault="004E0E99" w:rsidP="007B6206">
            <w:pPr>
              <w:spacing w:after="0" w:line="240" w:lineRule="auto"/>
              <w:ind w:left="0"/>
              <w:jc w:val="left"/>
              <w:rPr>
                <w:rFonts w:ascii="Calibri" w:eastAsia="Calibri" w:hAnsi="Calibri" w:cs="Calibri"/>
                <w:b/>
                <w:bCs/>
                <w:sz w:val="18"/>
                <w:szCs w:val="18"/>
              </w:rPr>
            </w:pPr>
            <w:r w:rsidRPr="004E0E99">
              <w:rPr>
                <w:rFonts w:ascii="Calibri" w:eastAsia="Calibri" w:hAnsi="Calibri" w:cs="Calibri"/>
                <w:b/>
                <w:bCs/>
                <w:sz w:val="18"/>
                <w:szCs w:val="18"/>
              </w:rPr>
              <w:t>PLANINARSTVO</w:t>
            </w:r>
          </w:p>
        </w:tc>
      </w:tr>
      <w:tr w:rsidR="007B6206" w:rsidRPr="004E0E99" w14:paraId="2987825A"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tcBorders>
              <w:left w:val="single" w:sz="4" w:space="0" w:color="000000" w:themeColor="text1"/>
              <w:right w:val="single" w:sz="4" w:space="0" w:color="000000" w:themeColor="text1"/>
            </w:tcBorders>
            <w:noWrap/>
            <w:hideMark/>
          </w:tcPr>
          <w:p w14:paraId="4EBFA771"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Hrvatsko planinarsko društvo</w:t>
            </w:r>
            <w:r w:rsidR="00DB47BD" w:rsidRPr="007B6206">
              <w:rPr>
                <w:rFonts w:ascii="Calibri" w:eastAsia="Calibri" w:hAnsi="Calibri" w:cs="Calibri"/>
                <w:sz w:val="18"/>
                <w:szCs w:val="18"/>
              </w:rPr>
              <w:t xml:space="preserve"> </w:t>
            </w:r>
            <w:r w:rsidRPr="004E0E99">
              <w:rPr>
                <w:rFonts w:ascii="Calibri" w:eastAsia="Calibri" w:hAnsi="Calibri" w:cs="Calibri"/>
                <w:sz w:val="18"/>
                <w:szCs w:val="18"/>
              </w:rPr>
              <w:t>Martinšćak</w:t>
            </w:r>
          </w:p>
        </w:tc>
      </w:tr>
      <w:tr w:rsidR="007B6206" w:rsidRPr="004E0E99" w14:paraId="7FEFB3C9" w14:textId="77777777" w:rsidTr="007B6206">
        <w:trPr>
          <w:cantSplit/>
        </w:trPr>
        <w:tc>
          <w:tcPr>
            <w:tcW w:w="3403" w:type="dxa"/>
            <w:tcBorders>
              <w:top w:val="single" w:sz="4" w:space="0" w:color="7F7F7F" w:themeColor="text1" w:themeTint="80"/>
              <w:left w:val="single" w:sz="4" w:space="0" w:color="000000" w:themeColor="text1"/>
              <w:bottom w:val="single" w:sz="4" w:space="0" w:color="7F7F7F" w:themeColor="text1" w:themeTint="80"/>
              <w:right w:val="single" w:sz="4" w:space="0" w:color="000000" w:themeColor="text1"/>
            </w:tcBorders>
            <w:noWrap/>
            <w:hideMark/>
          </w:tcPr>
          <w:p w14:paraId="4EA08A8A"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Planinarsko društvo Dubovac</w:t>
            </w:r>
          </w:p>
        </w:tc>
      </w:tr>
      <w:tr w:rsidR="007B6206" w:rsidRPr="004E0E99" w14:paraId="554D0621" w14:textId="77777777" w:rsidTr="007B6206">
        <w:trPr>
          <w:cnfStyle w:val="000000100000" w:firstRow="0" w:lastRow="0" w:firstColumn="0" w:lastColumn="0" w:oddVBand="0" w:evenVBand="0" w:oddHBand="1" w:evenHBand="0" w:firstRowFirstColumn="0" w:firstRowLastColumn="0" w:lastRowFirstColumn="0" w:lastRowLastColumn="0"/>
          <w:cantSplit/>
        </w:trPr>
        <w:tc>
          <w:tcPr>
            <w:tcW w:w="3403" w:type="dxa"/>
            <w:tcBorders>
              <w:left w:val="single" w:sz="4" w:space="0" w:color="000000" w:themeColor="text1"/>
              <w:right w:val="single" w:sz="4" w:space="0" w:color="000000" w:themeColor="text1"/>
            </w:tcBorders>
            <w:noWrap/>
            <w:hideMark/>
          </w:tcPr>
          <w:p w14:paraId="29D11630"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Planinarsko društvo "Karlovac"</w:t>
            </w:r>
          </w:p>
        </w:tc>
      </w:tr>
      <w:tr w:rsidR="007B6206" w:rsidRPr="004E0E99" w14:paraId="6695E136" w14:textId="77777777" w:rsidTr="007B6206">
        <w:trPr>
          <w:cantSplit/>
        </w:trPr>
        <w:tc>
          <w:tcPr>
            <w:tcW w:w="3403" w:type="dxa"/>
            <w:tcBorders>
              <w:top w:val="single" w:sz="4" w:space="0" w:color="7F7F7F" w:themeColor="text1" w:themeTint="80"/>
              <w:left w:val="single" w:sz="4" w:space="0" w:color="000000" w:themeColor="text1"/>
              <w:bottom w:val="single" w:sz="4" w:space="0" w:color="7F7F7F" w:themeColor="text1" w:themeTint="80"/>
              <w:right w:val="single" w:sz="4" w:space="0" w:color="000000" w:themeColor="text1"/>
            </w:tcBorders>
            <w:noWrap/>
            <w:hideMark/>
          </w:tcPr>
          <w:p w14:paraId="06F0FFE6" w14:textId="77777777" w:rsidR="004E0E99" w:rsidRPr="004E0E99" w:rsidRDefault="004E0E99" w:rsidP="007B6206">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Planinarski klub Horizont</w:t>
            </w:r>
          </w:p>
        </w:tc>
      </w:tr>
      <w:tr w:rsidR="004E0E99" w:rsidRPr="007B6206" w14:paraId="20F11D2B"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tcBorders>
              <w:left w:val="single" w:sz="4" w:space="0" w:color="000000" w:themeColor="text1"/>
              <w:right w:val="single" w:sz="4" w:space="0" w:color="000000" w:themeColor="text1"/>
            </w:tcBorders>
            <w:shd w:val="clear" w:color="auto" w:fill="auto"/>
            <w:noWrap/>
          </w:tcPr>
          <w:p w14:paraId="1EEDB979" w14:textId="21034E21" w:rsidR="004E0E99" w:rsidRPr="00392223" w:rsidRDefault="00392223" w:rsidP="007B6206">
            <w:pPr>
              <w:spacing w:after="0" w:line="240" w:lineRule="auto"/>
              <w:ind w:left="0"/>
              <w:jc w:val="left"/>
              <w:rPr>
                <w:rFonts w:ascii="Calibri" w:eastAsia="Calibri" w:hAnsi="Calibri" w:cs="Calibri"/>
                <w:sz w:val="18"/>
                <w:szCs w:val="18"/>
              </w:rPr>
            </w:pPr>
            <w:r w:rsidRPr="00392223">
              <w:rPr>
                <w:rFonts w:ascii="Calibri" w:eastAsia="Calibri" w:hAnsi="Calibri" w:cs="Calibri"/>
                <w:sz w:val="18"/>
                <w:szCs w:val="18"/>
              </w:rPr>
              <w:t>„Osmica“ društvo za planinarenje</w:t>
            </w:r>
            <w:r>
              <w:rPr>
                <w:rFonts w:ascii="Calibri" w:eastAsia="Calibri" w:hAnsi="Calibri" w:cs="Calibri"/>
                <w:sz w:val="18"/>
                <w:szCs w:val="18"/>
              </w:rPr>
              <w:t>…</w:t>
            </w:r>
          </w:p>
        </w:tc>
      </w:tr>
      <w:tr w:rsidR="00392223" w:rsidRPr="004E0E99" w14:paraId="4C5E19B1" w14:textId="77777777" w:rsidTr="00392223">
        <w:trPr>
          <w:cantSplit/>
        </w:trPr>
        <w:tc>
          <w:tcPr>
            <w:tcW w:w="3403" w:type="dxa"/>
            <w:tcBorders>
              <w:top w:val="single" w:sz="4" w:space="0" w:color="7F7F7F" w:themeColor="text1" w:themeTint="80"/>
              <w:left w:val="single" w:sz="4" w:space="0" w:color="000000" w:themeColor="text1"/>
              <w:bottom w:val="single" w:sz="4" w:space="0" w:color="7F7F7F" w:themeColor="text1" w:themeTint="80"/>
              <w:right w:val="single" w:sz="4" w:space="0" w:color="000000" w:themeColor="text1"/>
            </w:tcBorders>
            <w:shd w:val="clear" w:color="auto" w:fill="E5B8B7" w:themeFill="accent2" w:themeFillTint="66"/>
            <w:noWrap/>
          </w:tcPr>
          <w:p w14:paraId="5CF8B5AA" w14:textId="6A3F2D4A" w:rsidR="00392223" w:rsidRPr="004E0E99" w:rsidRDefault="00392223" w:rsidP="00392223">
            <w:pPr>
              <w:spacing w:after="0" w:line="240" w:lineRule="auto"/>
              <w:ind w:left="0"/>
              <w:jc w:val="left"/>
              <w:rPr>
                <w:rFonts w:ascii="Calibri" w:eastAsia="Calibri" w:hAnsi="Calibri" w:cs="Calibri"/>
                <w:sz w:val="18"/>
                <w:szCs w:val="18"/>
              </w:rPr>
            </w:pPr>
            <w:r>
              <w:rPr>
                <w:rFonts w:ascii="Calibri" w:eastAsia="Calibri" w:hAnsi="Calibri" w:cs="Calibri"/>
                <w:b/>
                <w:bCs/>
                <w:sz w:val="18"/>
                <w:szCs w:val="18"/>
              </w:rPr>
              <w:t xml:space="preserve">SPORTSKI </w:t>
            </w:r>
            <w:r w:rsidRPr="004E0E99">
              <w:rPr>
                <w:rFonts w:ascii="Calibri" w:eastAsia="Calibri" w:hAnsi="Calibri" w:cs="Calibri"/>
                <w:b/>
                <w:bCs/>
                <w:sz w:val="18"/>
                <w:szCs w:val="18"/>
              </w:rPr>
              <w:t>RIBOLOV</w:t>
            </w:r>
          </w:p>
        </w:tc>
      </w:tr>
      <w:tr w:rsidR="00392223" w:rsidRPr="007B6206" w14:paraId="66C2CE91"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tcBorders>
              <w:left w:val="single" w:sz="4" w:space="0" w:color="000000" w:themeColor="text1"/>
              <w:right w:val="single" w:sz="4" w:space="0" w:color="000000" w:themeColor="text1"/>
            </w:tcBorders>
            <w:shd w:val="clear" w:color="auto" w:fill="auto"/>
            <w:noWrap/>
          </w:tcPr>
          <w:p w14:paraId="510C7A76" w14:textId="14B97149" w:rsidR="00392223" w:rsidRPr="004E0E99" w:rsidRDefault="00392223" w:rsidP="00392223">
            <w:pPr>
              <w:spacing w:after="0" w:line="240" w:lineRule="auto"/>
              <w:ind w:left="0"/>
              <w:jc w:val="left"/>
              <w:rPr>
                <w:rFonts w:ascii="Calibri" w:eastAsia="Calibri" w:hAnsi="Calibri" w:cs="Calibri"/>
                <w:b/>
                <w:bCs/>
                <w:sz w:val="18"/>
                <w:szCs w:val="18"/>
              </w:rPr>
            </w:pPr>
            <w:r w:rsidRPr="004E0E99">
              <w:rPr>
                <w:rFonts w:ascii="Calibri" w:eastAsia="Calibri" w:hAnsi="Calibri" w:cs="Calibri"/>
                <w:sz w:val="18"/>
                <w:szCs w:val="18"/>
              </w:rPr>
              <w:t>Klub športskih ribolovaca Korana</w:t>
            </w:r>
          </w:p>
        </w:tc>
      </w:tr>
      <w:tr w:rsidR="00392223" w:rsidRPr="004E0E99" w14:paraId="4DC5E3B3" w14:textId="77777777" w:rsidTr="00392223">
        <w:trPr>
          <w:cantSplit/>
        </w:trPr>
        <w:tc>
          <w:tcPr>
            <w:tcW w:w="3403" w:type="dxa"/>
            <w:tcBorders>
              <w:left w:val="single" w:sz="4" w:space="0" w:color="000000" w:themeColor="text1"/>
              <w:right w:val="single" w:sz="4" w:space="0" w:color="000000" w:themeColor="text1"/>
            </w:tcBorders>
            <w:shd w:val="clear" w:color="auto" w:fill="E5B8B7" w:themeFill="accent2" w:themeFillTint="66"/>
            <w:noWrap/>
          </w:tcPr>
          <w:p w14:paraId="5A7B7860" w14:textId="293BCB99"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b/>
                <w:bCs/>
                <w:sz w:val="18"/>
                <w:szCs w:val="18"/>
              </w:rPr>
              <w:t>RONJENJE</w:t>
            </w:r>
          </w:p>
        </w:tc>
      </w:tr>
      <w:tr w:rsidR="00392223" w:rsidRPr="004E0E99" w14:paraId="62BF65B0"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tcBorders>
              <w:left w:val="single" w:sz="4" w:space="0" w:color="000000" w:themeColor="text1"/>
              <w:right w:val="single" w:sz="4" w:space="0" w:color="000000" w:themeColor="text1"/>
            </w:tcBorders>
            <w:noWrap/>
          </w:tcPr>
          <w:p w14:paraId="3BBD284A" w14:textId="75FE6A65"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Klub podvodnih aktivnosti</w:t>
            </w:r>
            <w:r w:rsidRPr="007B6206">
              <w:rPr>
                <w:rFonts w:ascii="Calibri" w:eastAsia="Calibri" w:hAnsi="Calibri" w:cs="Calibri"/>
                <w:sz w:val="18"/>
                <w:szCs w:val="18"/>
              </w:rPr>
              <w:t xml:space="preserve"> </w:t>
            </w:r>
            <w:r w:rsidRPr="004E0E99">
              <w:rPr>
                <w:rFonts w:ascii="Calibri" w:eastAsia="Calibri" w:hAnsi="Calibri" w:cs="Calibri"/>
                <w:sz w:val="18"/>
                <w:szCs w:val="18"/>
              </w:rPr>
              <w:t>Karlovac</w:t>
            </w:r>
          </w:p>
        </w:tc>
      </w:tr>
      <w:tr w:rsidR="00392223" w:rsidRPr="004E0E99" w14:paraId="7F74DAE5" w14:textId="77777777" w:rsidTr="00392223">
        <w:trPr>
          <w:cantSplit/>
        </w:trPr>
        <w:tc>
          <w:tcPr>
            <w:tcW w:w="3403" w:type="dxa"/>
            <w:noWrap/>
          </w:tcPr>
          <w:p w14:paraId="63AD03BA" w14:textId="6AC10D37"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Ronilački klub Žabac, Karlovac</w:t>
            </w:r>
          </w:p>
        </w:tc>
      </w:tr>
      <w:tr w:rsidR="00392223" w:rsidRPr="007B6206" w14:paraId="00429D2A"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shd w:val="clear" w:color="auto" w:fill="auto"/>
            <w:noWrap/>
          </w:tcPr>
          <w:p w14:paraId="40FE8BB6" w14:textId="68667550" w:rsidR="00392223" w:rsidRPr="004E0E99" w:rsidRDefault="00392223" w:rsidP="00392223">
            <w:pPr>
              <w:spacing w:after="0" w:line="240" w:lineRule="auto"/>
              <w:ind w:left="0"/>
              <w:jc w:val="left"/>
              <w:rPr>
                <w:rFonts w:ascii="Calibri" w:eastAsia="Calibri" w:hAnsi="Calibri" w:cs="Calibri"/>
                <w:b/>
                <w:bCs/>
                <w:sz w:val="18"/>
                <w:szCs w:val="18"/>
              </w:rPr>
            </w:pPr>
            <w:r w:rsidRPr="004E0E99">
              <w:rPr>
                <w:rFonts w:ascii="Calibri" w:eastAsia="Calibri" w:hAnsi="Calibri" w:cs="Calibri"/>
                <w:sz w:val="18"/>
                <w:szCs w:val="18"/>
              </w:rPr>
              <w:t>Roniteljski klub Zrinski</w:t>
            </w:r>
          </w:p>
        </w:tc>
      </w:tr>
      <w:tr w:rsidR="00392223" w:rsidRPr="004E0E99" w14:paraId="44AF4EDD" w14:textId="77777777" w:rsidTr="00392223">
        <w:trPr>
          <w:cantSplit/>
        </w:trPr>
        <w:tc>
          <w:tcPr>
            <w:tcW w:w="3403" w:type="dxa"/>
            <w:shd w:val="clear" w:color="auto" w:fill="E5B8B7" w:themeFill="accent2" w:themeFillTint="66"/>
            <w:noWrap/>
          </w:tcPr>
          <w:p w14:paraId="1693F1C8" w14:textId="3DAF6910"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b/>
                <w:bCs/>
                <w:sz w:val="18"/>
                <w:szCs w:val="18"/>
              </w:rPr>
              <w:t>RUKOMET</w:t>
            </w:r>
          </w:p>
        </w:tc>
      </w:tr>
      <w:tr w:rsidR="00392223" w:rsidRPr="004E0E99" w14:paraId="58DFA615"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noWrap/>
          </w:tcPr>
          <w:p w14:paraId="147147E4" w14:textId="0D5E4CFA"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Hrvatski rukometni klub Karlovac</w:t>
            </w:r>
          </w:p>
        </w:tc>
      </w:tr>
      <w:tr w:rsidR="00392223" w:rsidRPr="004E0E99" w14:paraId="0ECD47D2" w14:textId="77777777" w:rsidTr="00392223">
        <w:trPr>
          <w:cantSplit/>
        </w:trPr>
        <w:tc>
          <w:tcPr>
            <w:tcW w:w="3403" w:type="dxa"/>
            <w:noWrap/>
          </w:tcPr>
          <w:p w14:paraId="16F34C92" w14:textId="75BBD534"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Rukometni klub Dubovac - Gaza</w:t>
            </w:r>
          </w:p>
        </w:tc>
      </w:tr>
      <w:tr w:rsidR="00392223" w:rsidRPr="004E0E99" w14:paraId="2FC7BC83"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noWrap/>
          </w:tcPr>
          <w:p w14:paraId="74490167" w14:textId="41EF298C"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Rukometni klub Š.R. Karlovac</w:t>
            </w:r>
          </w:p>
        </w:tc>
      </w:tr>
      <w:tr w:rsidR="00392223" w:rsidRPr="007B6206" w14:paraId="0443AA3A" w14:textId="77777777" w:rsidTr="00392223">
        <w:trPr>
          <w:cantSplit/>
        </w:trPr>
        <w:tc>
          <w:tcPr>
            <w:tcW w:w="3403" w:type="dxa"/>
            <w:shd w:val="clear" w:color="auto" w:fill="auto"/>
            <w:noWrap/>
          </w:tcPr>
          <w:p w14:paraId="1C97BD3E" w14:textId="0F19AADE" w:rsidR="00392223" w:rsidRPr="004E0E99" w:rsidRDefault="00392223" w:rsidP="00392223">
            <w:pPr>
              <w:spacing w:after="0" w:line="240" w:lineRule="auto"/>
              <w:ind w:left="0"/>
              <w:jc w:val="left"/>
              <w:rPr>
                <w:rFonts w:ascii="Calibri" w:eastAsia="Calibri" w:hAnsi="Calibri" w:cs="Calibri"/>
                <w:b/>
                <w:bCs/>
                <w:sz w:val="18"/>
                <w:szCs w:val="18"/>
              </w:rPr>
            </w:pPr>
            <w:r w:rsidRPr="004E0E99">
              <w:rPr>
                <w:rFonts w:ascii="Calibri" w:eastAsia="Calibri" w:hAnsi="Calibri" w:cs="Calibri"/>
                <w:sz w:val="18"/>
                <w:szCs w:val="18"/>
              </w:rPr>
              <w:t>Rukometni klub Sedmerac Karlovac</w:t>
            </w:r>
          </w:p>
        </w:tc>
      </w:tr>
      <w:tr w:rsidR="00392223" w:rsidRPr="004E0E99" w14:paraId="4011752C"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shd w:val="clear" w:color="auto" w:fill="E5B8B7" w:themeFill="accent2" w:themeFillTint="66"/>
            <w:noWrap/>
          </w:tcPr>
          <w:p w14:paraId="32E6171D" w14:textId="66BCB34E"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b/>
                <w:bCs/>
                <w:sz w:val="18"/>
                <w:szCs w:val="18"/>
              </w:rPr>
              <w:t>SKIJANJE</w:t>
            </w:r>
          </w:p>
        </w:tc>
      </w:tr>
      <w:tr w:rsidR="00392223" w:rsidRPr="007B6206" w14:paraId="50C4D290" w14:textId="77777777" w:rsidTr="00392223">
        <w:trPr>
          <w:cantSplit/>
        </w:trPr>
        <w:tc>
          <w:tcPr>
            <w:tcW w:w="3403" w:type="dxa"/>
            <w:shd w:val="clear" w:color="auto" w:fill="auto"/>
            <w:noWrap/>
          </w:tcPr>
          <w:p w14:paraId="78C8F751" w14:textId="70379B10" w:rsidR="00392223" w:rsidRPr="004E0E99" w:rsidRDefault="00392223" w:rsidP="00392223">
            <w:pPr>
              <w:spacing w:after="0" w:line="240" w:lineRule="auto"/>
              <w:ind w:left="0"/>
              <w:jc w:val="left"/>
              <w:rPr>
                <w:rFonts w:ascii="Calibri" w:eastAsia="Calibri" w:hAnsi="Calibri" w:cs="Calibri"/>
                <w:b/>
                <w:bCs/>
                <w:sz w:val="18"/>
                <w:szCs w:val="18"/>
              </w:rPr>
            </w:pPr>
            <w:r w:rsidRPr="004E0E99">
              <w:rPr>
                <w:rFonts w:ascii="Calibri" w:eastAsia="Calibri" w:hAnsi="Calibri" w:cs="Calibri"/>
                <w:sz w:val="18"/>
                <w:szCs w:val="18"/>
              </w:rPr>
              <w:t>Skijaški klub Yeti</w:t>
            </w:r>
          </w:p>
        </w:tc>
      </w:tr>
      <w:tr w:rsidR="00392223" w:rsidRPr="004E0E99" w14:paraId="7DA05DA0"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shd w:val="clear" w:color="auto" w:fill="E5B8B7" w:themeFill="accent2" w:themeFillTint="66"/>
            <w:noWrap/>
          </w:tcPr>
          <w:p w14:paraId="29CECD22" w14:textId="2044ABF3"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b/>
                <w:bCs/>
                <w:sz w:val="18"/>
                <w:szCs w:val="18"/>
              </w:rPr>
              <w:t>SPORTSKO PENJANJE</w:t>
            </w:r>
          </w:p>
        </w:tc>
      </w:tr>
      <w:tr w:rsidR="00392223" w:rsidRPr="007B6206" w14:paraId="5EB20536" w14:textId="77777777" w:rsidTr="00392223">
        <w:trPr>
          <w:cantSplit/>
        </w:trPr>
        <w:tc>
          <w:tcPr>
            <w:tcW w:w="3403" w:type="dxa"/>
            <w:shd w:val="clear" w:color="auto" w:fill="auto"/>
            <w:noWrap/>
          </w:tcPr>
          <w:p w14:paraId="0C34BFE2" w14:textId="05855BED" w:rsidR="00392223" w:rsidRPr="004E0E99" w:rsidRDefault="00392223" w:rsidP="00392223">
            <w:pPr>
              <w:spacing w:after="0" w:line="240" w:lineRule="auto"/>
              <w:ind w:left="0"/>
              <w:jc w:val="left"/>
              <w:rPr>
                <w:rFonts w:ascii="Calibri" w:eastAsia="Calibri" w:hAnsi="Calibri" w:cs="Calibri"/>
                <w:b/>
                <w:bCs/>
                <w:sz w:val="18"/>
                <w:szCs w:val="18"/>
              </w:rPr>
            </w:pPr>
            <w:r w:rsidRPr="004E0E99">
              <w:rPr>
                <w:rFonts w:ascii="Calibri" w:eastAsia="Calibri" w:hAnsi="Calibri" w:cs="Calibri"/>
                <w:sz w:val="18"/>
                <w:szCs w:val="18"/>
              </w:rPr>
              <w:t>Sportsko penjački klub Bombina</w:t>
            </w:r>
          </w:p>
        </w:tc>
      </w:tr>
      <w:tr w:rsidR="00392223" w:rsidRPr="004E0E99" w14:paraId="109AACCF"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shd w:val="clear" w:color="auto" w:fill="E5B8B7" w:themeFill="accent2" w:themeFillTint="66"/>
            <w:noWrap/>
          </w:tcPr>
          <w:p w14:paraId="6E7EC6BA" w14:textId="682453FC"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b/>
                <w:bCs/>
                <w:sz w:val="18"/>
                <w:szCs w:val="18"/>
              </w:rPr>
              <w:t>STOLNI TENIS</w:t>
            </w:r>
          </w:p>
        </w:tc>
      </w:tr>
      <w:tr w:rsidR="00392223" w:rsidRPr="007B6206" w14:paraId="05022B51" w14:textId="77777777" w:rsidTr="00392223">
        <w:trPr>
          <w:cantSplit/>
        </w:trPr>
        <w:tc>
          <w:tcPr>
            <w:tcW w:w="3403" w:type="dxa"/>
            <w:shd w:val="clear" w:color="auto" w:fill="auto"/>
            <w:noWrap/>
          </w:tcPr>
          <w:p w14:paraId="18E42F95" w14:textId="54B6CFED" w:rsidR="00392223" w:rsidRPr="004E0E99" w:rsidRDefault="00392223" w:rsidP="00392223">
            <w:pPr>
              <w:spacing w:after="0" w:line="240" w:lineRule="auto"/>
              <w:ind w:left="0"/>
              <w:jc w:val="left"/>
              <w:rPr>
                <w:rFonts w:ascii="Calibri" w:eastAsia="Calibri" w:hAnsi="Calibri" w:cs="Calibri"/>
                <w:b/>
                <w:bCs/>
                <w:sz w:val="18"/>
                <w:szCs w:val="18"/>
              </w:rPr>
            </w:pPr>
            <w:r w:rsidRPr="004E0E99">
              <w:rPr>
                <w:rFonts w:ascii="Calibri" w:eastAsia="Calibri" w:hAnsi="Calibri" w:cs="Calibri"/>
                <w:sz w:val="18"/>
                <w:szCs w:val="18"/>
              </w:rPr>
              <w:t>Stolnoteniski klub Karlovac 2013.</w:t>
            </w:r>
          </w:p>
        </w:tc>
      </w:tr>
      <w:tr w:rsidR="00392223" w:rsidRPr="004E0E99" w14:paraId="421B1D31"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shd w:val="clear" w:color="auto" w:fill="E5B8B7" w:themeFill="accent2" w:themeFillTint="66"/>
            <w:noWrap/>
          </w:tcPr>
          <w:p w14:paraId="3F448124" w14:textId="045387B9"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b/>
                <w:bCs/>
                <w:sz w:val="18"/>
                <w:szCs w:val="18"/>
              </w:rPr>
              <w:t>STRELIČARSTVO</w:t>
            </w:r>
          </w:p>
        </w:tc>
      </w:tr>
      <w:tr w:rsidR="00392223" w:rsidRPr="007B6206" w14:paraId="7EBBFF86" w14:textId="77777777" w:rsidTr="00392223">
        <w:trPr>
          <w:cantSplit/>
        </w:trPr>
        <w:tc>
          <w:tcPr>
            <w:tcW w:w="3403" w:type="dxa"/>
            <w:shd w:val="clear" w:color="auto" w:fill="auto"/>
            <w:noWrap/>
          </w:tcPr>
          <w:p w14:paraId="253BB5D9" w14:textId="138A88C5" w:rsidR="00392223" w:rsidRPr="004E0E99" w:rsidRDefault="00392223" w:rsidP="00392223">
            <w:pPr>
              <w:spacing w:after="0" w:line="240" w:lineRule="auto"/>
              <w:ind w:left="0"/>
              <w:jc w:val="left"/>
              <w:rPr>
                <w:rFonts w:ascii="Calibri" w:eastAsia="Calibri" w:hAnsi="Calibri" w:cs="Calibri"/>
                <w:b/>
                <w:bCs/>
                <w:sz w:val="18"/>
                <w:szCs w:val="18"/>
              </w:rPr>
            </w:pPr>
            <w:r w:rsidRPr="004E0E99">
              <w:rPr>
                <w:rFonts w:ascii="Calibri" w:eastAsia="Calibri" w:hAnsi="Calibri" w:cs="Calibri"/>
                <w:sz w:val="18"/>
                <w:szCs w:val="18"/>
              </w:rPr>
              <w:t>Streličarski klub Dubovac</w:t>
            </w:r>
          </w:p>
        </w:tc>
      </w:tr>
      <w:tr w:rsidR="00392223" w:rsidRPr="004E0E99" w14:paraId="6C3FF3E6"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shd w:val="clear" w:color="auto" w:fill="E5B8B7" w:themeFill="accent2" w:themeFillTint="66"/>
            <w:noWrap/>
          </w:tcPr>
          <w:p w14:paraId="0D46B2A4" w14:textId="44ADA8C3"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b/>
                <w:bCs/>
                <w:sz w:val="18"/>
                <w:szCs w:val="18"/>
              </w:rPr>
              <w:t>STRELJAŠTVO</w:t>
            </w:r>
          </w:p>
        </w:tc>
      </w:tr>
      <w:tr w:rsidR="00392223" w:rsidRPr="004E0E99" w14:paraId="06E5DEB7" w14:textId="77777777" w:rsidTr="00392223">
        <w:trPr>
          <w:cantSplit/>
        </w:trPr>
        <w:tc>
          <w:tcPr>
            <w:tcW w:w="3403" w:type="dxa"/>
            <w:noWrap/>
          </w:tcPr>
          <w:p w14:paraId="6C7CB2D7" w14:textId="55300759"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Streljački klub Dubovac</w:t>
            </w:r>
          </w:p>
        </w:tc>
      </w:tr>
      <w:tr w:rsidR="00392223" w:rsidRPr="004E0E99" w14:paraId="2F279505"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noWrap/>
          </w:tcPr>
          <w:p w14:paraId="3B9DC8A7" w14:textId="2E96B840"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Streljački klub Hidra</w:t>
            </w:r>
          </w:p>
        </w:tc>
      </w:tr>
      <w:tr w:rsidR="00392223" w:rsidRPr="004E0E99" w14:paraId="5E93C8AF" w14:textId="77777777" w:rsidTr="00392223">
        <w:trPr>
          <w:cantSplit/>
        </w:trPr>
        <w:tc>
          <w:tcPr>
            <w:tcW w:w="3403" w:type="dxa"/>
            <w:noWrap/>
          </w:tcPr>
          <w:p w14:paraId="1C8CBF4E" w14:textId="67273DB3"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Streljački klub Karlovac</w:t>
            </w:r>
          </w:p>
        </w:tc>
      </w:tr>
      <w:tr w:rsidR="00392223" w:rsidRPr="004E0E99" w14:paraId="5BB38D74"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noWrap/>
          </w:tcPr>
          <w:p w14:paraId="6686C800" w14:textId="6776DCAF"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Streljački klub Kupa</w:t>
            </w:r>
          </w:p>
        </w:tc>
      </w:tr>
      <w:tr w:rsidR="00392223" w:rsidRPr="004E0E99" w14:paraId="33AC56BC" w14:textId="77777777" w:rsidTr="00392223">
        <w:trPr>
          <w:cantSplit/>
        </w:trPr>
        <w:tc>
          <w:tcPr>
            <w:tcW w:w="3403" w:type="dxa"/>
            <w:noWrap/>
          </w:tcPr>
          <w:p w14:paraId="124672BC" w14:textId="55FD0B8D"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Streljački klub Lola Ribar</w:t>
            </w:r>
          </w:p>
        </w:tc>
      </w:tr>
      <w:tr w:rsidR="00392223" w:rsidRPr="004E0E99" w14:paraId="08E1366C"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noWrap/>
          </w:tcPr>
          <w:p w14:paraId="75884C3A" w14:textId="67B1023A"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Streljački klub Pivovara</w:t>
            </w:r>
          </w:p>
        </w:tc>
      </w:tr>
      <w:tr w:rsidR="00392223" w:rsidRPr="004E0E99" w14:paraId="48227DEC" w14:textId="77777777" w:rsidTr="00392223">
        <w:trPr>
          <w:cantSplit/>
        </w:trPr>
        <w:tc>
          <w:tcPr>
            <w:tcW w:w="3403" w:type="dxa"/>
            <w:noWrap/>
          </w:tcPr>
          <w:p w14:paraId="42F18FB2" w14:textId="0CAF5B64"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Streljački klub Policajac</w:t>
            </w:r>
          </w:p>
        </w:tc>
      </w:tr>
      <w:tr w:rsidR="00392223" w:rsidRPr="007B6206" w14:paraId="031397B6"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shd w:val="clear" w:color="auto" w:fill="auto"/>
            <w:noWrap/>
          </w:tcPr>
          <w:p w14:paraId="6E45B3E7" w14:textId="3E51C985" w:rsidR="00392223" w:rsidRPr="004E0E99" w:rsidRDefault="00392223" w:rsidP="00392223">
            <w:pPr>
              <w:spacing w:after="0" w:line="240" w:lineRule="auto"/>
              <w:ind w:left="0"/>
              <w:jc w:val="left"/>
              <w:rPr>
                <w:rFonts w:ascii="Calibri" w:eastAsia="Calibri" w:hAnsi="Calibri" w:cs="Calibri"/>
                <w:b/>
                <w:bCs/>
                <w:sz w:val="18"/>
                <w:szCs w:val="18"/>
              </w:rPr>
            </w:pPr>
            <w:r w:rsidRPr="004E0E99">
              <w:rPr>
                <w:rFonts w:ascii="Calibri" w:eastAsia="Calibri" w:hAnsi="Calibri" w:cs="Calibri"/>
                <w:sz w:val="18"/>
                <w:szCs w:val="18"/>
              </w:rPr>
              <w:t>Kluba za praktično streljaštvo</w:t>
            </w:r>
            <w:r w:rsidRPr="007B6206">
              <w:rPr>
                <w:rFonts w:ascii="Calibri" w:eastAsia="Calibri" w:hAnsi="Calibri" w:cs="Calibri"/>
                <w:sz w:val="18"/>
                <w:szCs w:val="18"/>
              </w:rPr>
              <w:t xml:space="preserve"> </w:t>
            </w:r>
            <w:r w:rsidRPr="004E0E99">
              <w:rPr>
                <w:rFonts w:ascii="Calibri" w:eastAsia="Calibri" w:hAnsi="Calibri" w:cs="Calibri"/>
                <w:sz w:val="18"/>
                <w:szCs w:val="18"/>
              </w:rPr>
              <w:t>Bastion</w:t>
            </w:r>
          </w:p>
        </w:tc>
      </w:tr>
      <w:tr w:rsidR="00392223" w:rsidRPr="004E0E99" w14:paraId="730E0AC9" w14:textId="77777777" w:rsidTr="00392223">
        <w:trPr>
          <w:cantSplit/>
        </w:trPr>
        <w:tc>
          <w:tcPr>
            <w:tcW w:w="3403" w:type="dxa"/>
            <w:shd w:val="clear" w:color="auto" w:fill="E5B8B7" w:themeFill="accent2" w:themeFillTint="66"/>
            <w:noWrap/>
          </w:tcPr>
          <w:p w14:paraId="21AFDF16" w14:textId="62ACC403"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b/>
                <w:bCs/>
                <w:sz w:val="18"/>
                <w:szCs w:val="18"/>
              </w:rPr>
              <w:t>ŠAH</w:t>
            </w:r>
          </w:p>
        </w:tc>
      </w:tr>
      <w:tr w:rsidR="00392223" w:rsidRPr="007B6206" w14:paraId="07297742"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shd w:val="clear" w:color="auto" w:fill="auto"/>
            <w:noWrap/>
          </w:tcPr>
          <w:p w14:paraId="7CC0AFE9" w14:textId="18E898FC" w:rsidR="00392223" w:rsidRPr="004E0E99" w:rsidRDefault="00392223" w:rsidP="00392223">
            <w:pPr>
              <w:spacing w:after="0" w:line="240" w:lineRule="auto"/>
              <w:ind w:left="0"/>
              <w:jc w:val="left"/>
              <w:rPr>
                <w:rFonts w:ascii="Calibri" w:eastAsia="Calibri" w:hAnsi="Calibri" w:cs="Calibri"/>
                <w:b/>
                <w:bCs/>
                <w:sz w:val="18"/>
                <w:szCs w:val="18"/>
              </w:rPr>
            </w:pPr>
            <w:r w:rsidRPr="004E0E99">
              <w:rPr>
                <w:rFonts w:ascii="Calibri" w:eastAsia="Calibri" w:hAnsi="Calibri" w:cs="Calibri"/>
                <w:sz w:val="18"/>
                <w:szCs w:val="18"/>
              </w:rPr>
              <w:t>Karlovački šahovski klub Karlovac</w:t>
            </w:r>
          </w:p>
        </w:tc>
      </w:tr>
      <w:tr w:rsidR="00392223" w:rsidRPr="004E0E99" w14:paraId="51070ABF" w14:textId="77777777" w:rsidTr="00392223">
        <w:trPr>
          <w:cantSplit/>
        </w:trPr>
        <w:tc>
          <w:tcPr>
            <w:tcW w:w="3403" w:type="dxa"/>
            <w:shd w:val="clear" w:color="auto" w:fill="E5B8B7" w:themeFill="accent2" w:themeFillTint="66"/>
            <w:noWrap/>
          </w:tcPr>
          <w:p w14:paraId="5CD0CAF5" w14:textId="2E41B29F"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b/>
                <w:bCs/>
                <w:sz w:val="18"/>
                <w:szCs w:val="18"/>
              </w:rPr>
              <w:t>TAEKWONDO</w:t>
            </w:r>
          </w:p>
        </w:tc>
      </w:tr>
      <w:tr w:rsidR="00392223" w:rsidRPr="004E0E99" w14:paraId="6678A396"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noWrap/>
          </w:tcPr>
          <w:p w14:paraId="163410E3" w14:textId="296E44A5"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Taekwondo klub Banija Pandas</w:t>
            </w:r>
          </w:p>
        </w:tc>
      </w:tr>
      <w:tr w:rsidR="00392223" w:rsidRPr="004E0E99" w14:paraId="5C21D7C0" w14:textId="77777777" w:rsidTr="00392223">
        <w:trPr>
          <w:cantSplit/>
        </w:trPr>
        <w:tc>
          <w:tcPr>
            <w:tcW w:w="3403" w:type="dxa"/>
            <w:noWrap/>
          </w:tcPr>
          <w:p w14:paraId="3D28AA80" w14:textId="064C4157"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Taekwondo klub Hrvatski orao</w:t>
            </w:r>
          </w:p>
        </w:tc>
      </w:tr>
      <w:tr w:rsidR="00392223" w:rsidRPr="004E0E99" w14:paraId="63E3B09C"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noWrap/>
          </w:tcPr>
          <w:p w14:paraId="195EC621" w14:textId="36736073"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Taekwondo klub Karlovac</w:t>
            </w:r>
          </w:p>
        </w:tc>
      </w:tr>
      <w:tr w:rsidR="00392223" w:rsidRPr="004E0E99" w14:paraId="312A17C7" w14:textId="77777777" w:rsidTr="00392223">
        <w:trPr>
          <w:cantSplit/>
        </w:trPr>
        <w:tc>
          <w:tcPr>
            <w:tcW w:w="3403" w:type="dxa"/>
            <w:noWrap/>
          </w:tcPr>
          <w:p w14:paraId="30FB3B99" w14:textId="0347FE50"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Taekwondo klub Prana</w:t>
            </w:r>
          </w:p>
        </w:tc>
      </w:tr>
      <w:tr w:rsidR="00392223" w:rsidRPr="007B6206" w14:paraId="223BD664"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shd w:val="clear" w:color="auto" w:fill="auto"/>
            <w:noWrap/>
          </w:tcPr>
          <w:p w14:paraId="36DEF3CD" w14:textId="7BF3F111" w:rsidR="00392223" w:rsidRPr="004E0E99" w:rsidRDefault="00392223" w:rsidP="00392223">
            <w:pPr>
              <w:spacing w:after="0" w:line="240" w:lineRule="auto"/>
              <w:ind w:left="0"/>
              <w:jc w:val="left"/>
              <w:rPr>
                <w:rFonts w:ascii="Calibri" w:eastAsia="Calibri" w:hAnsi="Calibri" w:cs="Calibri"/>
                <w:b/>
                <w:bCs/>
                <w:sz w:val="18"/>
                <w:szCs w:val="18"/>
              </w:rPr>
            </w:pPr>
            <w:r w:rsidRPr="004E0E99">
              <w:rPr>
                <w:rFonts w:ascii="Calibri" w:eastAsia="Calibri" w:hAnsi="Calibri" w:cs="Calibri"/>
                <w:sz w:val="18"/>
                <w:szCs w:val="18"/>
              </w:rPr>
              <w:t>Taekwondo klub Tigar</w:t>
            </w:r>
          </w:p>
        </w:tc>
      </w:tr>
      <w:tr w:rsidR="00392223" w:rsidRPr="004E0E99" w14:paraId="4C381AF3" w14:textId="77777777" w:rsidTr="00392223">
        <w:trPr>
          <w:cantSplit/>
        </w:trPr>
        <w:tc>
          <w:tcPr>
            <w:tcW w:w="3403" w:type="dxa"/>
            <w:shd w:val="clear" w:color="auto" w:fill="E5B8B7" w:themeFill="accent2" w:themeFillTint="66"/>
            <w:noWrap/>
          </w:tcPr>
          <w:p w14:paraId="6C9C88C7" w14:textId="5874073F"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b/>
                <w:bCs/>
                <w:sz w:val="18"/>
                <w:szCs w:val="18"/>
              </w:rPr>
              <w:t>TENIS</w:t>
            </w:r>
          </w:p>
        </w:tc>
      </w:tr>
      <w:tr w:rsidR="00392223" w:rsidRPr="004E0E99" w14:paraId="7724D95C"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noWrap/>
          </w:tcPr>
          <w:p w14:paraId="1F6EC268" w14:textId="7646E635"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Teniski klub Karlovac</w:t>
            </w:r>
          </w:p>
        </w:tc>
      </w:tr>
      <w:tr w:rsidR="00392223" w:rsidRPr="007B6206" w14:paraId="113B9B85" w14:textId="77777777" w:rsidTr="00392223">
        <w:trPr>
          <w:cantSplit/>
        </w:trPr>
        <w:tc>
          <w:tcPr>
            <w:tcW w:w="3403" w:type="dxa"/>
            <w:shd w:val="clear" w:color="auto" w:fill="auto"/>
            <w:noWrap/>
          </w:tcPr>
          <w:p w14:paraId="5BB3867F" w14:textId="18FA75CB" w:rsidR="00392223" w:rsidRPr="004E0E99" w:rsidRDefault="00392223" w:rsidP="00392223">
            <w:pPr>
              <w:spacing w:after="0" w:line="240" w:lineRule="auto"/>
              <w:ind w:left="0"/>
              <w:jc w:val="left"/>
              <w:rPr>
                <w:rFonts w:ascii="Calibri" w:eastAsia="Calibri" w:hAnsi="Calibri" w:cs="Calibri"/>
                <w:b/>
                <w:bCs/>
                <w:sz w:val="18"/>
                <w:szCs w:val="18"/>
              </w:rPr>
            </w:pPr>
            <w:r w:rsidRPr="004E0E99">
              <w:rPr>
                <w:rFonts w:ascii="Calibri" w:eastAsia="Calibri" w:hAnsi="Calibri" w:cs="Calibri"/>
                <w:sz w:val="18"/>
                <w:szCs w:val="18"/>
              </w:rPr>
              <w:t>Teniski klub Sporty</w:t>
            </w:r>
          </w:p>
        </w:tc>
      </w:tr>
      <w:tr w:rsidR="00392223" w:rsidRPr="004E0E99" w14:paraId="7AC5DD52"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shd w:val="clear" w:color="auto" w:fill="E5B8B7" w:themeFill="accent2" w:themeFillTint="66"/>
            <w:noWrap/>
          </w:tcPr>
          <w:p w14:paraId="36C9E794" w14:textId="5B85AE02"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b/>
                <w:bCs/>
                <w:sz w:val="18"/>
                <w:szCs w:val="18"/>
              </w:rPr>
              <w:t>VESLANJE</w:t>
            </w:r>
          </w:p>
        </w:tc>
      </w:tr>
      <w:tr w:rsidR="00392223" w:rsidRPr="007B6206" w14:paraId="11E3FEC7" w14:textId="77777777" w:rsidTr="00392223">
        <w:trPr>
          <w:cantSplit/>
        </w:trPr>
        <w:tc>
          <w:tcPr>
            <w:tcW w:w="3403" w:type="dxa"/>
            <w:shd w:val="clear" w:color="auto" w:fill="auto"/>
            <w:noWrap/>
          </w:tcPr>
          <w:p w14:paraId="13C89AB6" w14:textId="32716496" w:rsidR="00392223" w:rsidRPr="004E0E99" w:rsidRDefault="00392223" w:rsidP="00392223">
            <w:pPr>
              <w:spacing w:after="0" w:line="240" w:lineRule="auto"/>
              <w:ind w:left="0"/>
              <w:jc w:val="left"/>
              <w:rPr>
                <w:rFonts w:ascii="Calibri" w:eastAsia="Calibri" w:hAnsi="Calibri" w:cs="Calibri"/>
                <w:b/>
                <w:bCs/>
                <w:sz w:val="18"/>
                <w:szCs w:val="18"/>
              </w:rPr>
            </w:pPr>
            <w:r w:rsidRPr="004E0E99">
              <w:rPr>
                <w:rFonts w:ascii="Calibri" w:eastAsia="Calibri" w:hAnsi="Calibri" w:cs="Calibri"/>
                <w:sz w:val="18"/>
                <w:szCs w:val="18"/>
              </w:rPr>
              <w:t>Veslački klub Korana</w:t>
            </w:r>
          </w:p>
        </w:tc>
      </w:tr>
      <w:tr w:rsidR="00392223" w:rsidRPr="004E0E99" w14:paraId="2B89A33B"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shd w:val="clear" w:color="auto" w:fill="E5B8B7" w:themeFill="accent2" w:themeFillTint="66"/>
            <w:noWrap/>
          </w:tcPr>
          <w:p w14:paraId="72B1D6C8" w14:textId="432C8A83"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b/>
                <w:bCs/>
                <w:sz w:val="18"/>
                <w:szCs w:val="18"/>
              </w:rPr>
              <w:t>ZRAKOPLOVSTVO</w:t>
            </w:r>
          </w:p>
        </w:tc>
      </w:tr>
      <w:tr w:rsidR="00392223" w:rsidRPr="004E0E99" w14:paraId="0F0C0C21" w14:textId="77777777" w:rsidTr="00392223">
        <w:trPr>
          <w:cantSplit/>
        </w:trPr>
        <w:tc>
          <w:tcPr>
            <w:tcW w:w="3403" w:type="dxa"/>
            <w:noWrap/>
          </w:tcPr>
          <w:p w14:paraId="5A47C98D" w14:textId="1ECA8A06"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Aero klub Karlovac</w:t>
            </w:r>
          </w:p>
        </w:tc>
      </w:tr>
      <w:tr w:rsidR="00392223" w:rsidRPr="004E0E99" w14:paraId="4E951A3B" w14:textId="77777777" w:rsidTr="00392223">
        <w:trPr>
          <w:cnfStyle w:val="000000100000" w:firstRow="0" w:lastRow="0" w:firstColumn="0" w:lastColumn="0" w:oddVBand="0" w:evenVBand="0" w:oddHBand="1" w:evenHBand="0" w:firstRowFirstColumn="0" w:firstRowLastColumn="0" w:lastRowFirstColumn="0" w:lastRowLastColumn="0"/>
          <w:cantSplit/>
        </w:trPr>
        <w:tc>
          <w:tcPr>
            <w:tcW w:w="3403" w:type="dxa"/>
            <w:noWrap/>
          </w:tcPr>
          <w:p w14:paraId="22F93C90" w14:textId="491C32EF" w:rsidR="00392223" w:rsidRPr="004E0E99" w:rsidRDefault="00392223" w:rsidP="00392223">
            <w:pPr>
              <w:spacing w:after="0" w:line="240" w:lineRule="auto"/>
              <w:ind w:left="0"/>
              <w:jc w:val="left"/>
              <w:rPr>
                <w:rFonts w:ascii="Calibri" w:eastAsia="Calibri" w:hAnsi="Calibri" w:cs="Calibri"/>
                <w:sz w:val="18"/>
                <w:szCs w:val="18"/>
              </w:rPr>
            </w:pPr>
            <w:r w:rsidRPr="004E0E99">
              <w:rPr>
                <w:rFonts w:ascii="Calibri" w:eastAsia="Calibri" w:hAnsi="Calibri" w:cs="Calibri"/>
                <w:sz w:val="18"/>
                <w:szCs w:val="18"/>
              </w:rPr>
              <w:t>Aero-modelarski klub Karlovac</w:t>
            </w:r>
          </w:p>
        </w:tc>
      </w:tr>
    </w:tbl>
    <w:p w14:paraId="5C3A02A9" w14:textId="77777777" w:rsidR="007B6206" w:rsidRDefault="007B6206" w:rsidP="00F14DE1">
      <w:pPr>
        <w:spacing w:after="0" w:line="240" w:lineRule="auto"/>
        <w:rPr>
          <w:sz w:val="20"/>
        </w:rPr>
        <w:sectPr w:rsidR="007B6206" w:rsidSect="007B6206">
          <w:type w:val="continuous"/>
          <w:pgSz w:w="11906" w:h="16838" w:code="9"/>
          <w:pgMar w:top="1418" w:right="1418" w:bottom="1418" w:left="1701" w:header="3119" w:footer="0" w:gutter="0"/>
          <w:pgNumType w:chapStyle="1"/>
          <w:cols w:num="3" w:space="708"/>
          <w:titlePg/>
          <w:docGrid w:linePitch="360"/>
        </w:sectPr>
      </w:pPr>
    </w:p>
    <w:p w14:paraId="388501D5" w14:textId="77777777" w:rsidR="00F14DE1" w:rsidRDefault="00341221" w:rsidP="00F14DE1">
      <w:pPr>
        <w:spacing w:after="0" w:line="240" w:lineRule="auto"/>
        <w:rPr>
          <w:sz w:val="20"/>
        </w:rPr>
      </w:pPr>
      <w:r>
        <w:rPr>
          <w:sz w:val="20"/>
        </w:rPr>
        <w:t>Izvor: KŠZ</w:t>
      </w:r>
    </w:p>
    <w:p w14:paraId="61A42C8E" w14:textId="77777777" w:rsidR="00F14DE1" w:rsidRDefault="00F14DE1" w:rsidP="00F14DE1">
      <w:pPr>
        <w:spacing w:after="0" w:line="240" w:lineRule="auto"/>
        <w:rPr>
          <w:sz w:val="20"/>
        </w:rPr>
      </w:pPr>
    </w:p>
    <w:p w14:paraId="724E3E2A" w14:textId="77777777" w:rsidR="00F14DE1" w:rsidRPr="00F46739" w:rsidRDefault="00F14DE1" w:rsidP="00F14DE1">
      <w:pPr>
        <w:spacing w:after="0" w:line="240" w:lineRule="auto"/>
        <w:rPr>
          <w:sz w:val="20"/>
        </w:rPr>
      </w:pPr>
    </w:p>
    <w:p w14:paraId="4ABA69EA" w14:textId="77777777" w:rsidR="00392223" w:rsidRDefault="00392223" w:rsidP="00F14DE1"/>
    <w:p w14:paraId="3C0A5FCE" w14:textId="77777777" w:rsidR="00392223" w:rsidRDefault="00392223" w:rsidP="00F14DE1"/>
    <w:p w14:paraId="3EB3D7C1" w14:textId="6C7E1577" w:rsidR="00F14DE1" w:rsidRDefault="00341221" w:rsidP="00F14DE1">
      <w:r>
        <w:t>Svi</w:t>
      </w:r>
      <w:r w:rsidR="00F14DE1">
        <w:t xml:space="preserve"> sportsk</w:t>
      </w:r>
      <w:r>
        <w:t>i</w:t>
      </w:r>
      <w:r w:rsidR="00F14DE1">
        <w:t xml:space="preserve"> klub</w:t>
      </w:r>
      <w:r>
        <w:t>ovi</w:t>
      </w:r>
      <w:r w:rsidR="00F14DE1">
        <w:t xml:space="preserve"> koji djeluje na području</w:t>
      </w:r>
      <w:r>
        <w:t xml:space="preserve"> Karlovca </w:t>
      </w:r>
      <w:r w:rsidR="00F14DE1">
        <w:t>su u formalno-pravnom smislu udruge građana.</w:t>
      </w:r>
    </w:p>
    <w:p w14:paraId="1468E2C1" w14:textId="77777777" w:rsidR="00F14DE1" w:rsidRDefault="00F14DE1" w:rsidP="00F14DE1">
      <w:r>
        <w:t xml:space="preserve">Na području </w:t>
      </w:r>
      <w:r w:rsidR="00341221">
        <w:t>Karlovca</w:t>
      </w:r>
      <w:r>
        <w:t xml:space="preserve"> klubovi su osnovani u </w:t>
      </w:r>
      <w:r w:rsidR="00341221">
        <w:t>33</w:t>
      </w:r>
      <w:r>
        <w:t xml:space="preserve"> sporta (nogomet i futsal prema nomenklaturi sportova pripadaju istom sportu). Na području Republike Hrvatske djeluje 83 nacionalnih sportskih saveza (članica Hrvatskog olimpijskog odbora) odnosno građani RH su aktivni u 83 sporta, dok na području </w:t>
      </w:r>
      <w:r w:rsidR="00341221">
        <w:t>Karlovca</w:t>
      </w:r>
      <w:r>
        <w:t xml:space="preserve"> djeluju klubovi u </w:t>
      </w:r>
      <w:r w:rsidR="00341221">
        <w:t>33</w:t>
      </w:r>
      <w:r>
        <w:t xml:space="preserve"> sporta. (Grafikon 2.4.2.)</w:t>
      </w:r>
    </w:p>
    <w:p w14:paraId="3AE73DD4" w14:textId="77777777" w:rsidR="00F14DE1" w:rsidRDefault="00F14DE1" w:rsidP="00F14DE1">
      <w:pPr>
        <w:ind w:left="0"/>
      </w:pPr>
      <w:r>
        <w:t xml:space="preserve"> </w:t>
      </w:r>
      <w:r w:rsidR="006518A9">
        <w:rPr>
          <w:noProof/>
          <w:lang w:eastAsia="hr-HR"/>
        </w:rPr>
        <w:drawing>
          <wp:inline distT="0" distB="0" distL="0" distR="0" wp14:anchorId="5D90B4A0" wp14:editId="136E4288">
            <wp:extent cx="5553075" cy="3209925"/>
            <wp:effectExtent l="0" t="0" r="9525" b="9525"/>
            <wp:docPr id="20" name="Grafikon 20">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53A2AC4-8C43-494C-B0FF-B37354253B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543BC53B" w14:textId="77777777" w:rsidR="00F14DE1" w:rsidRDefault="00F14DE1" w:rsidP="00F14DE1">
      <w:r w:rsidRPr="00C40076">
        <w:rPr>
          <w:sz w:val="20"/>
        </w:rPr>
        <w:t>Graf</w:t>
      </w:r>
      <w:r>
        <w:rPr>
          <w:sz w:val="20"/>
        </w:rPr>
        <w:t>ikon</w:t>
      </w:r>
      <w:r w:rsidRPr="00C40076">
        <w:rPr>
          <w:sz w:val="20"/>
        </w:rPr>
        <w:t xml:space="preserve"> 2.</w:t>
      </w:r>
      <w:r>
        <w:rPr>
          <w:sz w:val="20"/>
        </w:rPr>
        <w:t>4</w:t>
      </w:r>
      <w:r w:rsidRPr="00C40076">
        <w:rPr>
          <w:sz w:val="20"/>
        </w:rPr>
        <w:t>.</w:t>
      </w:r>
      <w:r>
        <w:rPr>
          <w:sz w:val="20"/>
        </w:rPr>
        <w:t>2</w:t>
      </w:r>
      <w:r w:rsidRPr="00C40076">
        <w:rPr>
          <w:sz w:val="20"/>
        </w:rPr>
        <w:t xml:space="preserve">. </w:t>
      </w:r>
      <w:r>
        <w:rPr>
          <w:sz w:val="20"/>
        </w:rPr>
        <w:t xml:space="preserve">Usporedba broja sportova prisutnih u RH i </w:t>
      </w:r>
      <w:r w:rsidR="00613CBD">
        <w:rPr>
          <w:sz w:val="20"/>
        </w:rPr>
        <w:t>gradu Karlovcu</w:t>
      </w:r>
    </w:p>
    <w:p w14:paraId="140A52C3" w14:textId="77777777" w:rsidR="00613CBD" w:rsidRDefault="00613CBD" w:rsidP="00F14DE1"/>
    <w:p w14:paraId="6B15ACA6" w14:textId="77777777" w:rsidR="00F14DE1" w:rsidRDefault="00F14DE1" w:rsidP="00F14DE1">
      <w:r>
        <w:t xml:space="preserve">Od sportova prisutnih u </w:t>
      </w:r>
      <w:r w:rsidR="00613CBD">
        <w:t>Karlovcu</w:t>
      </w:r>
      <w:r>
        <w:t xml:space="preserve"> njih </w:t>
      </w:r>
      <w:r w:rsidR="00613CBD">
        <w:t>20</w:t>
      </w:r>
      <w:r>
        <w:t xml:space="preserve"> su tzv. olimpijsk</w:t>
      </w:r>
      <w:r w:rsidR="00613CBD">
        <w:t>i</w:t>
      </w:r>
      <w:r>
        <w:t xml:space="preserve"> sport</w:t>
      </w:r>
      <w:r w:rsidR="00613CBD">
        <w:t>ovi</w:t>
      </w:r>
      <w:r>
        <w:t xml:space="preserve"> (od ukupno 44 olimpijska sporta/nacionalnih sportskih saveza prisutnih u RH), dok je </w:t>
      </w:r>
      <w:r w:rsidR="00613CBD">
        <w:t>13</w:t>
      </w:r>
      <w:r>
        <w:t xml:space="preserve"> neolimpijskih sportova (od ukupno 39 neolimpijskih sportova/nacionalnih sportskih saveza prisutnih u RH).</w:t>
      </w:r>
    </w:p>
    <w:p w14:paraId="6B42A11D" w14:textId="77777777" w:rsidR="00613CBD" w:rsidRDefault="00613CBD" w:rsidP="00F14DE1">
      <w:pPr>
        <w:rPr>
          <w:sz w:val="20"/>
        </w:rPr>
      </w:pPr>
    </w:p>
    <w:p w14:paraId="762BD343" w14:textId="77777777" w:rsidR="00613CBD" w:rsidRDefault="00613CBD" w:rsidP="00613CBD">
      <w:pPr>
        <w:ind w:left="0"/>
        <w:rPr>
          <w:sz w:val="20"/>
        </w:rPr>
      </w:pPr>
      <w:r>
        <w:rPr>
          <w:noProof/>
          <w:lang w:eastAsia="hr-HR"/>
        </w:rPr>
        <w:drawing>
          <wp:inline distT="0" distB="0" distL="0" distR="0" wp14:anchorId="07FB1E2C" wp14:editId="47C12B64">
            <wp:extent cx="5848350" cy="3505200"/>
            <wp:effectExtent l="0" t="0" r="0" b="0"/>
            <wp:docPr id="16" name="Grafikon 16">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184CBB6-C241-408E-BE0E-313C5B1D3E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0A54A9C1" w14:textId="77777777" w:rsidR="00F14DE1" w:rsidRDefault="00F14DE1" w:rsidP="00F14DE1">
      <w:r w:rsidRPr="00C40076">
        <w:rPr>
          <w:sz w:val="20"/>
        </w:rPr>
        <w:t>Graf</w:t>
      </w:r>
      <w:r>
        <w:rPr>
          <w:sz w:val="20"/>
        </w:rPr>
        <w:t>ikon</w:t>
      </w:r>
      <w:r w:rsidRPr="00C40076">
        <w:rPr>
          <w:sz w:val="20"/>
        </w:rPr>
        <w:t xml:space="preserve"> 2.</w:t>
      </w:r>
      <w:r>
        <w:rPr>
          <w:sz w:val="20"/>
        </w:rPr>
        <w:t>4</w:t>
      </w:r>
      <w:r w:rsidRPr="00C40076">
        <w:rPr>
          <w:sz w:val="20"/>
        </w:rPr>
        <w:t>.</w:t>
      </w:r>
      <w:r>
        <w:rPr>
          <w:sz w:val="20"/>
        </w:rPr>
        <w:t>3</w:t>
      </w:r>
      <w:r w:rsidRPr="00C40076">
        <w:rPr>
          <w:sz w:val="20"/>
        </w:rPr>
        <w:t xml:space="preserve">. </w:t>
      </w:r>
      <w:r>
        <w:rPr>
          <w:sz w:val="20"/>
        </w:rPr>
        <w:t xml:space="preserve">Usporedba broja olimpijskih i neolimpijskih sportova prisutnih u RH i </w:t>
      </w:r>
      <w:r w:rsidR="00613CBD">
        <w:rPr>
          <w:sz w:val="20"/>
        </w:rPr>
        <w:t>Karlovcu</w:t>
      </w:r>
    </w:p>
    <w:p w14:paraId="6D0100B1" w14:textId="77777777" w:rsidR="00F14DE1" w:rsidRDefault="00F14DE1" w:rsidP="00F14DE1"/>
    <w:p w14:paraId="5A846D40" w14:textId="750A3920" w:rsidR="00F14DE1" w:rsidRDefault="00F14DE1" w:rsidP="00F14DE1">
      <w:r w:rsidRPr="0075333D">
        <w:rPr>
          <w:rStyle w:val="Naglaeno"/>
        </w:rPr>
        <w:t xml:space="preserve">U smislu raširenosti sporta odnosno prisutnosti različitih sportova na području </w:t>
      </w:r>
      <w:r w:rsidR="00613CBD">
        <w:rPr>
          <w:rStyle w:val="Naglaeno"/>
        </w:rPr>
        <w:t>grada Karlovca</w:t>
      </w:r>
      <w:r w:rsidRPr="0075333D">
        <w:rPr>
          <w:rStyle w:val="Naglaeno"/>
        </w:rPr>
        <w:t xml:space="preserve"> prepoznajemo potencijal u osnivanju novih klubova u olimpijskim i neolimpijskim sportovima koji nisu trenutno zastupljeni na području grada</w:t>
      </w:r>
      <w:r>
        <w:t xml:space="preserve">, a za koje postoje infrastrukturni preduvjeti za njihov razvoj ili bi se infrastruktura mogla u razmjerno kratkom i financijski razumnim iznosima osigurati. Neki od sportova koji bi mogli pripadati toj skupini su, na primjer: </w:t>
      </w:r>
      <w:r w:rsidR="00E71745">
        <w:t xml:space="preserve">badminton, biciklizam (cestovni), boćanje, dizanje utega, hrvanje, </w:t>
      </w:r>
      <w:r>
        <w:t xml:space="preserve">moderni petoboj, hokej na travi, ragbi, </w:t>
      </w:r>
      <w:r w:rsidR="00E71745">
        <w:t>kajak-kanu</w:t>
      </w:r>
      <w:r>
        <w:t>, orijentacijsko trčanje, bridge…</w:t>
      </w:r>
    </w:p>
    <w:p w14:paraId="243E71EB" w14:textId="77777777" w:rsidR="00392223" w:rsidRDefault="00392223" w:rsidP="00F14DE1"/>
    <w:p w14:paraId="25602045" w14:textId="77777777" w:rsidR="00F14DE1" w:rsidRPr="009E29EF" w:rsidRDefault="00F14DE1" w:rsidP="00F14DE1">
      <w:pPr>
        <w:pStyle w:val="Naslov4"/>
        <w:rPr>
          <w:rStyle w:val="Naglaeno"/>
          <w:b/>
          <w:bCs w:val="0"/>
          <w:color w:val="auto"/>
          <w:spacing w:val="10"/>
        </w:rPr>
      </w:pPr>
      <w:r w:rsidRPr="009E29EF">
        <w:rPr>
          <w:rStyle w:val="Naglaeno"/>
          <w:b/>
          <w:bCs w:val="0"/>
          <w:color w:val="auto"/>
          <w:spacing w:val="10"/>
        </w:rPr>
        <w:t>Broj sportskih klubova</w:t>
      </w:r>
    </w:p>
    <w:p w14:paraId="73C2BFBE" w14:textId="77777777" w:rsidR="00F14DE1" w:rsidRDefault="00F14DE1" w:rsidP="00F14DE1">
      <w:r>
        <w:t xml:space="preserve">Omjer  broja stanovnika i članica </w:t>
      </w:r>
      <w:r w:rsidR="00133436">
        <w:t>KŠZ</w:t>
      </w:r>
      <w:r>
        <w:t xml:space="preserve"> je </w:t>
      </w:r>
      <w:r w:rsidR="00133436">
        <w:t>453</w:t>
      </w:r>
      <w:r>
        <w:t xml:space="preserve"> stanovnik na jedan sportski klub/članicu </w:t>
      </w:r>
      <w:r w:rsidR="00133436">
        <w:t>KŠZ</w:t>
      </w:r>
      <w:r>
        <w:t xml:space="preserve">-a. </w:t>
      </w:r>
      <w:r w:rsidR="00E71745">
        <w:t>Najniži</w:t>
      </w:r>
      <w:r>
        <w:t xml:space="preserve"> omjer broja sportskih udruga u lokalnoj sportskoj zajednici i broja stanovnika imaju Split (715) i Pula (727). Najveći omjer je u Varaždinu (382). Odnosno s obzirom na broj stanovnika Split i Pula imaju najmanji broj sportskih udruga, dok Varaždin ima najveći broj sportskih udruga s obzirom na broj stanovnika. </w:t>
      </w:r>
      <w:r w:rsidR="00133436">
        <w:t>Karlovac</w:t>
      </w:r>
      <w:r>
        <w:t xml:space="preserve"> zajedno sa Zadrom, </w:t>
      </w:r>
      <w:r w:rsidR="00133436">
        <w:t>Osijekom</w:t>
      </w:r>
      <w:r>
        <w:t xml:space="preserve"> i Dubrovnikom pripada skupini gradova čiji se omjer stanovnika i broja udruga kreće između 400 i 500 stanovnika na jedan sportski klub. (Tablica 2.4.2.)</w:t>
      </w:r>
    </w:p>
    <w:p w14:paraId="1142E392" w14:textId="77777777" w:rsidR="00F14DE1" w:rsidRDefault="00F14DE1" w:rsidP="00F14DE1">
      <w:r>
        <w:t xml:space="preserve"> </w:t>
      </w:r>
    </w:p>
    <w:p w14:paraId="4E212225" w14:textId="77777777" w:rsidR="00F14DE1" w:rsidRPr="0012523C" w:rsidRDefault="00F14DE1" w:rsidP="00F14DE1">
      <w:pPr>
        <w:spacing w:after="0" w:line="240" w:lineRule="auto"/>
        <w:rPr>
          <w:sz w:val="20"/>
        </w:rPr>
      </w:pPr>
      <w:bookmarkStart w:id="55" w:name="_Hlk47888786"/>
      <w:r w:rsidRPr="0012523C">
        <w:rPr>
          <w:sz w:val="20"/>
        </w:rPr>
        <w:t>Tablica 2.4.</w:t>
      </w:r>
      <w:r>
        <w:rPr>
          <w:sz w:val="20"/>
        </w:rPr>
        <w:t>2</w:t>
      </w:r>
      <w:r w:rsidRPr="0012523C">
        <w:rPr>
          <w:sz w:val="20"/>
        </w:rPr>
        <w:t xml:space="preserve">. Usporedba omjera klubova na broj stanovnika u </w:t>
      </w:r>
      <w:r w:rsidR="00133436">
        <w:rPr>
          <w:sz w:val="20"/>
        </w:rPr>
        <w:t>Karlovcu</w:t>
      </w:r>
      <w:r>
        <w:rPr>
          <w:sz w:val="20"/>
        </w:rPr>
        <w:t>, Splitu</w:t>
      </w:r>
      <w:r w:rsidRPr="0012523C">
        <w:rPr>
          <w:sz w:val="20"/>
        </w:rPr>
        <w:t>, Rijeci, Zadru</w:t>
      </w:r>
      <w:r>
        <w:rPr>
          <w:sz w:val="20"/>
        </w:rPr>
        <w:t xml:space="preserve">, Puli, </w:t>
      </w:r>
      <w:r w:rsidR="00133436">
        <w:rPr>
          <w:sz w:val="20"/>
        </w:rPr>
        <w:t>Osijeku</w:t>
      </w:r>
      <w:r>
        <w:rPr>
          <w:sz w:val="20"/>
        </w:rPr>
        <w:t>, Varaždinu i Dubrovniku</w:t>
      </w:r>
      <w:r w:rsidRPr="0012523C">
        <w:rPr>
          <w:sz w:val="20"/>
        </w:rPr>
        <w:t>.</w:t>
      </w:r>
      <w:bookmarkEnd w:id="55"/>
      <w:r w:rsidRPr="0012523C">
        <w:rPr>
          <w:sz w:val="20"/>
        </w:rPr>
        <w:t xml:space="preserve"> </w:t>
      </w:r>
    </w:p>
    <w:tbl>
      <w:tblPr>
        <w:tblStyle w:val="GridTable5DarkAccent2"/>
        <w:tblW w:w="8624" w:type="dxa"/>
        <w:tblLook w:val="04A0" w:firstRow="1" w:lastRow="0" w:firstColumn="1" w:lastColumn="0" w:noHBand="0" w:noVBand="1"/>
      </w:tblPr>
      <w:tblGrid>
        <w:gridCol w:w="2140"/>
        <w:gridCol w:w="1360"/>
        <w:gridCol w:w="2024"/>
        <w:gridCol w:w="1520"/>
        <w:gridCol w:w="1580"/>
      </w:tblGrid>
      <w:tr w:rsidR="00F14DE1" w:rsidRPr="00E027C6" w14:paraId="047716C9" w14:textId="77777777" w:rsidTr="00700799">
        <w:trPr>
          <w:cnfStyle w:val="100000000000" w:firstRow="1" w:lastRow="0" w:firstColumn="0" w:lastColumn="0" w:oddVBand="0" w:evenVBand="0" w:oddHBand="0" w:evenHBand="0" w:firstRowFirstColumn="0" w:firstRowLastColumn="0" w:lastRowFirstColumn="0" w:lastRowLastColumn="0"/>
          <w:trHeight w:val="912"/>
        </w:trPr>
        <w:tc>
          <w:tcPr>
            <w:cnfStyle w:val="001000000000" w:firstRow="0" w:lastRow="0" w:firstColumn="1" w:lastColumn="0" w:oddVBand="0" w:evenVBand="0" w:oddHBand="0" w:evenHBand="0" w:firstRowFirstColumn="0" w:firstRowLastColumn="0" w:lastRowFirstColumn="0" w:lastRowLastColumn="0"/>
            <w:tcW w:w="2140" w:type="dxa"/>
            <w:vAlign w:val="center"/>
            <w:hideMark/>
          </w:tcPr>
          <w:p w14:paraId="6827B191" w14:textId="77777777" w:rsidR="00F14DE1" w:rsidRPr="00E027C6" w:rsidRDefault="00F14DE1" w:rsidP="00700799">
            <w:pPr>
              <w:spacing w:after="0" w:line="240" w:lineRule="auto"/>
              <w:ind w:left="0"/>
              <w:jc w:val="center"/>
              <w:rPr>
                <w:rFonts w:ascii="Calibri" w:eastAsia="Times New Roman" w:hAnsi="Calibri" w:cs="Calibri"/>
                <w:color w:val="FFFFFF"/>
                <w:sz w:val="22"/>
                <w:szCs w:val="22"/>
                <w:lang w:eastAsia="hr-HR"/>
              </w:rPr>
            </w:pPr>
            <w:r w:rsidRPr="00E027C6">
              <w:rPr>
                <w:rFonts w:ascii="Calibri" w:eastAsia="Times New Roman" w:hAnsi="Calibri" w:cs="Calibri"/>
                <w:color w:val="FFFFFF"/>
                <w:sz w:val="22"/>
                <w:szCs w:val="22"/>
                <w:lang w:eastAsia="hr-HR"/>
              </w:rPr>
              <w:t> </w:t>
            </w:r>
          </w:p>
        </w:tc>
        <w:tc>
          <w:tcPr>
            <w:tcW w:w="1360" w:type="dxa"/>
            <w:vAlign w:val="center"/>
            <w:hideMark/>
          </w:tcPr>
          <w:p w14:paraId="55D3F67E" w14:textId="77777777" w:rsidR="00F14DE1" w:rsidRPr="00E027C6"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22"/>
                <w:szCs w:val="22"/>
                <w:lang w:eastAsia="hr-HR"/>
              </w:rPr>
            </w:pPr>
            <w:r w:rsidRPr="00E027C6">
              <w:rPr>
                <w:rFonts w:ascii="Calibri" w:eastAsia="Times New Roman" w:hAnsi="Calibri" w:cs="Calibri"/>
                <w:color w:val="FFFFFF"/>
                <w:sz w:val="22"/>
                <w:szCs w:val="22"/>
                <w:lang w:eastAsia="hr-HR"/>
              </w:rPr>
              <w:t>broj stanovnika</w:t>
            </w:r>
            <w:r w:rsidRPr="00E027C6">
              <w:rPr>
                <w:rFonts w:ascii="Calibri" w:eastAsia="Times New Roman" w:hAnsi="Calibri" w:cs="Calibri"/>
                <w:color w:val="FFFFFF"/>
                <w:sz w:val="22"/>
                <w:szCs w:val="22"/>
                <w:vertAlign w:val="superscript"/>
                <w:lang w:eastAsia="hr-HR"/>
              </w:rPr>
              <w:t>1</w:t>
            </w:r>
            <w:r w:rsidRPr="00E027C6">
              <w:rPr>
                <w:rFonts w:ascii="Calibri" w:eastAsia="Times New Roman" w:hAnsi="Calibri" w:cs="Calibri"/>
                <w:color w:val="FFFFFF"/>
                <w:sz w:val="22"/>
                <w:szCs w:val="22"/>
                <w:lang w:eastAsia="hr-HR"/>
              </w:rPr>
              <w:t xml:space="preserve"> (2011.)</w:t>
            </w:r>
          </w:p>
        </w:tc>
        <w:tc>
          <w:tcPr>
            <w:tcW w:w="2024" w:type="dxa"/>
            <w:vAlign w:val="center"/>
            <w:hideMark/>
          </w:tcPr>
          <w:p w14:paraId="3FA4326A" w14:textId="77777777" w:rsidR="00F14DE1" w:rsidRPr="00E027C6"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22"/>
                <w:szCs w:val="22"/>
                <w:lang w:eastAsia="hr-HR"/>
              </w:rPr>
            </w:pPr>
            <w:r w:rsidRPr="00E027C6">
              <w:rPr>
                <w:rFonts w:ascii="Calibri" w:eastAsia="Times New Roman" w:hAnsi="Calibri" w:cs="Calibri"/>
                <w:color w:val="FFFFFF"/>
                <w:sz w:val="22"/>
                <w:szCs w:val="22"/>
                <w:lang w:eastAsia="hr-HR"/>
              </w:rPr>
              <w:t>broj sportskih udruga u lokalnoj sportskoj zajednici</w:t>
            </w:r>
            <w:r w:rsidRPr="00E027C6">
              <w:rPr>
                <w:rFonts w:ascii="Calibri" w:eastAsia="Times New Roman" w:hAnsi="Calibri" w:cs="Calibri"/>
                <w:color w:val="FFFFFF"/>
                <w:sz w:val="22"/>
                <w:szCs w:val="22"/>
                <w:vertAlign w:val="superscript"/>
                <w:lang w:eastAsia="hr-HR"/>
              </w:rPr>
              <w:t>2</w:t>
            </w:r>
          </w:p>
        </w:tc>
        <w:tc>
          <w:tcPr>
            <w:tcW w:w="1520" w:type="dxa"/>
            <w:vAlign w:val="center"/>
            <w:hideMark/>
          </w:tcPr>
          <w:p w14:paraId="192EE2E7" w14:textId="77777777" w:rsidR="00F14DE1" w:rsidRPr="00E027C6"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22"/>
                <w:szCs w:val="22"/>
                <w:lang w:eastAsia="hr-HR"/>
              </w:rPr>
            </w:pPr>
            <w:r w:rsidRPr="00E027C6">
              <w:rPr>
                <w:rFonts w:ascii="Calibri" w:eastAsia="Times New Roman" w:hAnsi="Calibri" w:cs="Calibri"/>
                <w:color w:val="FFFFFF"/>
                <w:sz w:val="22"/>
                <w:szCs w:val="22"/>
                <w:lang w:eastAsia="hr-HR"/>
              </w:rPr>
              <w:t>broj sportova</w:t>
            </w:r>
            <w:r w:rsidRPr="00E027C6">
              <w:rPr>
                <w:rFonts w:ascii="Calibri" w:eastAsia="Times New Roman" w:hAnsi="Calibri" w:cs="Calibri"/>
                <w:color w:val="FFFFFF"/>
                <w:sz w:val="22"/>
                <w:szCs w:val="22"/>
                <w:vertAlign w:val="superscript"/>
                <w:lang w:eastAsia="hr-HR"/>
              </w:rPr>
              <w:t>2</w:t>
            </w:r>
          </w:p>
        </w:tc>
        <w:tc>
          <w:tcPr>
            <w:tcW w:w="1580" w:type="dxa"/>
            <w:vAlign w:val="center"/>
            <w:hideMark/>
          </w:tcPr>
          <w:p w14:paraId="36C37BF4" w14:textId="77777777" w:rsidR="00F14DE1" w:rsidRPr="00E027C6"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22"/>
                <w:szCs w:val="22"/>
                <w:lang w:eastAsia="hr-HR"/>
              </w:rPr>
            </w:pPr>
            <w:r w:rsidRPr="00E027C6">
              <w:rPr>
                <w:rFonts w:ascii="Calibri" w:eastAsia="Times New Roman" w:hAnsi="Calibri" w:cs="Calibri"/>
                <w:color w:val="FFFFFF"/>
                <w:sz w:val="22"/>
                <w:szCs w:val="22"/>
                <w:lang w:eastAsia="hr-HR"/>
              </w:rPr>
              <w:t>stanovnika po sportskoj udruzi</w:t>
            </w:r>
          </w:p>
        </w:tc>
      </w:tr>
      <w:tr w:rsidR="00F14DE1" w:rsidRPr="00E027C6" w14:paraId="52246FB2" w14:textId="77777777" w:rsidTr="00700799">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2140" w:type="dxa"/>
            <w:hideMark/>
          </w:tcPr>
          <w:p w14:paraId="67B1DA02" w14:textId="77777777" w:rsidR="00F14DE1" w:rsidRPr="00E027C6" w:rsidRDefault="00F14DE1" w:rsidP="00700799">
            <w:pPr>
              <w:spacing w:after="0" w:line="240" w:lineRule="auto"/>
              <w:ind w:left="0"/>
              <w:jc w:val="center"/>
              <w:rPr>
                <w:rFonts w:ascii="Calibri" w:eastAsia="Times New Roman" w:hAnsi="Calibri" w:cs="Calibri"/>
                <w:color w:val="FFFFFF"/>
                <w:sz w:val="22"/>
                <w:szCs w:val="22"/>
                <w:lang w:eastAsia="hr-HR"/>
              </w:rPr>
            </w:pPr>
            <w:r w:rsidRPr="00E027C6">
              <w:rPr>
                <w:rFonts w:ascii="Calibri" w:eastAsia="Times New Roman" w:hAnsi="Calibri" w:cs="Calibri"/>
                <w:color w:val="FFFFFF"/>
                <w:sz w:val="22"/>
                <w:szCs w:val="22"/>
                <w:lang w:eastAsia="hr-HR"/>
              </w:rPr>
              <w:t>Osijek</w:t>
            </w:r>
          </w:p>
        </w:tc>
        <w:tc>
          <w:tcPr>
            <w:tcW w:w="1360" w:type="dxa"/>
            <w:hideMark/>
          </w:tcPr>
          <w:p w14:paraId="2D057963" w14:textId="77777777" w:rsidR="00F14DE1" w:rsidRPr="00E027C6"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108.048</w:t>
            </w:r>
          </w:p>
        </w:tc>
        <w:tc>
          <w:tcPr>
            <w:tcW w:w="2024" w:type="dxa"/>
            <w:hideMark/>
          </w:tcPr>
          <w:p w14:paraId="460E8BB4" w14:textId="77777777" w:rsidR="00F14DE1" w:rsidRPr="00E027C6"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217</w:t>
            </w:r>
          </w:p>
        </w:tc>
        <w:tc>
          <w:tcPr>
            <w:tcW w:w="1520" w:type="dxa"/>
            <w:hideMark/>
          </w:tcPr>
          <w:p w14:paraId="37124FD5" w14:textId="77777777" w:rsidR="00F14DE1" w:rsidRPr="00E027C6"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Pr>
                <w:rFonts w:ascii="Calibri" w:eastAsia="Times New Roman" w:hAnsi="Calibri" w:cs="Calibri"/>
                <w:color w:val="000000"/>
                <w:sz w:val="22"/>
                <w:szCs w:val="22"/>
                <w:lang w:eastAsia="hr-HR"/>
              </w:rPr>
              <w:t>44</w:t>
            </w:r>
          </w:p>
        </w:tc>
        <w:tc>
          <w:tcPr>
            <w:tcW w:w="1580" w:type="dxa"/>
            <w:hideMark/>
          </w:tcPr>
          <w:p w14:paraId="548D773E" w14:textId="77777777" w:rsidR="00F14DE1" w:rsidRPr="00E027C6"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498</w:t>
            </w:r>
          </w:p>
        </w:tc>
      </w:tr>
      <w:tr w:rsidR="00F14DE1" w:rsidRPr="00E027C6" w14:paraId="35D88A00" w14:textId="77777777" w:rsidTr="00700799">
        <w:trPr>
          <w:trHeight w:val="330"/>
        </w:trPr>
        <w:tc>
          <w:tcPr>
            <w:cnfStyle w:val="001000000000" w:firstRow="0" w:lastRow="0" w:firstColumn="1" w:lastColumn="0" w:oddVBand="0" w:evenVBand="0" w:oddHBand="0" w:evenHBand="0" w:firstRowFirstColumn="0" w:firstRowLastColumn="0" w:lastRowFirstColumn="0" w:lastRowLastColumn="0"/>
            <w:tcW w:w="2140" w:type="dxa"/>
            <w:hideMark/>
          </w:tcPr>
          <w:p w14:paraId="5ADDE843" w14:textId="77777777" w:rsidR="00F14DE1" w:rsidRPr="00E027C6" w:rsidRDefault="00F14DE1" w:rsidP="00700799">
            <w:pPr>
              <w:spacing w:after="0" w:line="240" w:lineRule="auto"/>
              <w:ind w:left="0"/>
              <w:jc w:val="center"/>
              <w:rPr>
                <w:rFonts w:ascii="Calibri" w:eastAsia="Times New Roman" w:hAnsi="Calibri" w:cs="Calibri"/>
                <w:color w:val="FFFFFF"/>
                <w:sz w:val="22"/>
                <w:szCs w:val="22"/>
                <w:lang w:eastAsia="hr-HR"/>
              </w:rPr>
            </w:pPr>
            <w:r w:rsidRPr="00E027C6">
              <w:rPr>
                <w:rFonts w:ascii="Calibri" w:eastAsia="Times New Roman" w:hAnsi="Calibri" w:cs="Calibri"/>
                <w:color w:val="FFFFFF"/>
                <w:sz w:val="22"/>
                <w:szCs w:val="22"/>
                <w:lang w:eastAsia="hr-HR"/>
              </w:rPr>
              <w:t>Split</w:t>
            </w:r>
          </w:p>
        </w:tc>
        <w:tc>
          <w:tcPr>
            <w:tcW w:w="1360" w:type="dxa"/>
            <w:hideMark/>
          </w:tcPr>
          <w:p w14:paraId="0E244210" w14:textId="77777777" w:rsidR="00F14DE1" w:rsidRPr="00E027C6"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178.102</w:t>
            </w:r>
          </w:p>
        </w:tc>
        <w:tc>
          <w:tcPr>
            <w:tcW w:w="2024" w:type="dxa"/>
            <w:hideMark/>
          </w:tcPr>
          <w:p w14:paraId="20070C9F" w14:textId="77777777" w:rsidR="00F14DE1" w:rsidRPr="00E027C6"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249</w:t>
            </w:r>
          </w:p>
        </w:tc>
        <w:tc>
          <w:tcPr>
            <w:tcW w:w="1520" w:type="dxa"/>
            <w:hideMark/>
          </w:tcPr>
          <w:p w14:paraId="497BFB10" w14:textId="77777777" w:rsidR="00F14DE1" w:rsidRPr="00E027C6"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62</w:t>
            </w:r>
          </w:p>
        </w:tc>
        <w:tc>
          <w:tcPr>
            <w:tcW w:w="1580" w:type="dxa"/>
            <w:hideMark/>
          </w:tcPr>
          <w:p w14:paraId="345B83B5" w14:textId="77777777" w:rsidR="00F14DE1" w:rsidRPr="00E027C6"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715</w:t>
            </w:r>
          </w:p>
        </w:tc>
      </w:tr>
      <w:tr w:rsidR="00F14DE1" w:rsidRPr="00E027C6" w14:paraId="534A997F" w14:textId="77777777" w:rsidTr="00700799">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2140" w:type="dxa"/>
            <w:hideMark/>
          </w:tcPr>
          <w:p w14:paraId="4F32F445" w14:textId="77777777" w:rsidR="00F14DE1" w:rsidRPr="00E027C6" w:rsidRDefault="00F14DE1" w:rsidP="00700799">
            <w:pPr>
              <w:spacing w:after="0" w:line="240" w:lineRule="auto"/>
              <w:ind w:left="0"/>
              <w:jc w:val="center"/>
              <w:rPr>
                <w:rFonts w:ascii="Calibri" w:eastAsia="Times New Roman" w:hAnsi="Calibri" w:cs="Calibri"/>
                <w:color w:val="FFFFFF"/>
                <w:sz w:val="22"/>
                <w:szCs w:val="22"/>
                <w:lang w:eastAsia="hr-HR"/>
              </w:rPr>
            </w:pPr>
            <w:r w:rsidRPr="00E027C6">
              <w:rPr>
                <w:rFonts w:ascii="Calibri" w:eastAsia="Times New Roman" w:hAnsi="Calibri" w:cs="Calibri"/>
                <w:color w:val="FFFFFF"/>
                <w:sz w:val="22"/>
                <w:szCs w:val="22"/>
                <w:lang w:eastAsia="hr-HR"/>
              </w:rPr>
              <w:t>Rijeka</w:t>
            </w:r>
          </w:p>
        </w:tc>
        <w:tc>
          <w:tcPr>
            <w:tcW w:w="1360" w:type="dxa"/>
            <w:hideMark/>
          </w:tcPr>
          <w:p w14:paraId="70D1E5D6" w14:textId="77777777" w:rsidR="00F14DE1" w:rsidRPr="00E027C6"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128.624</w:t>
            </w:r>
          </w:p>
        </w:tc>
        <w:tc>
          <w:tcPr>
            <w:tcW w:w="2024" w:type="dxa"/>
            <w:hideMark/>
          </w:tcPr>
          <w:p w14:paraId="3F6B3CBA" w14:textId="77777777" w:rsidR="00F14DE1" w:rsidRPr="00E027C6"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222</w:t>
            </w:r>
          </w:p>
        </w:tc>
        <w:tc>
          <w:tcPr>
            <w:tcW w:w="1520" w:type="dxa"/>
            <w:hideMark/>
          </w:tcPr>
          <w:p w14:paraId="10057A53" w14:textId="77777777" w:rsidR="00F14DE1" w:rsidRPr="00E027C6"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48</w:t>
            </w:r>
          </w:p>
        </w:tc>
        <w:tc>
          <w:tcPr>
            <w:tcW w:w="1580" w:type="dxa"/>
            <w:hideMark/>
          </w:tcPr>
          <w:p w14:paraId="3D3271F5" w14:textId="77777777" w:rsidR="00F14DE1" w:rsidRPr="00E027C6"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579</w:t>
            </w:r>
          </w:p>
        </w:tc>
      </w:tr>
      <w:tr w:rsidR="00F14DE1" w:rsidRPr="00E027C6" w14:paraId="302CB996" w14:textId="77777777" w:rsidTr="00700799">
        <w:trPr>
          <w:trHeight w:val="330"/>
        </w:trPr>
        <w:tc>
          <w:tcPr>
            <w:cnfStyle w:val="001000000000" w:firstRow="0" w:lastRow="0" w:firstColumn="1" w:lastColumn="0" w:oddVBand="0" w:evenVBand="0" w:oddHBand="0" w:evenHBand="0" w:firstRowFirstColumn="0" w:firstRowLastColumn="0" w:lastRowFirstColumn="0" w:lastRowLastColumn="0"/>
            <w:tcW w:w="2140" w:type="dxa"/>
            <w:hideMark/>
          </w:tcPr>
          <w:p w14:paraId="6FEF80A4" w14:textId="77777777" w:rsidR="00F14DE1" w:rsidRPr="00E027C6" w:rsidRDefault="00F14DE1" w:rsidP="00700799">
            <w:pPr>
              <w:spacing w:after="0" w:line="240" w:lineRule="auto"/>
              <w:ind w:left="0"/>
              <w:jc w:val="center"/>
              <w:rPr>
                <w:rFonts w:ascii="Calibri" w:eastAsia="Times New Roman" w:hAnsi="Calibri" w:cs="Calibri"/>
                <w:color w:val="FFFFFF"/>
                <w:sz w:val="22"/>
                <w:szCs w:val="22"/>
                <w:lang w:eastAsia="hr-HR"/>
              </w:rPr>
            </w:pPr>
            <w:r w:rsidRPr="00E027C6">
              <w:rPr>
                <w:rFonts w:ascii="Calibri" w:eastAsia="Times New Roman" w:hAnsi="Calibri" w:cs="Calibri"/>
                <w:color w:val="FFFFFF"/>
                <w:sz w:val="22"/>
                <w:szCs w:val="22"/>
                <w:lang w:eastAsia="hr-HR"/>
              </w:rPr>
              <w:t>Zadar</w:t>
            </w:r>
          </w:p>
        </w:tc>
        <w:tc>
          <w:tcPr>
            <w:tcW w:w="1360" w:type="dxa"/>
            <w:hideMark/>
          </w:tcPr>
          <w:p w14:paraId="5226F5CF" w14:textId="77777777" w:rsidR="00F14DE1" w:rsidRPr="00E027C6"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75.062</w:t>
            </w:r>
          </w:p>
        </w:tc>
        <w:tc>
          <w:tcPr>
            <w:tcW w:w="2024" w:type="dxa"/>
            <w:hideMark/>
          </w:tcPr>
          <w:p w14:paraId="3BB0E522" w14:textId="77777777" w:rsidR="00F14DE1" w:rsidRPr="00E027C6"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174</w:t>
            </w:r>
          </w:p>
        </w:tc>
        <w:tc>
          <w:tcPr>
            <w:tcW w:w="1520" w:type="dxa"/>
            <w:hideMark/>
          </w:tcPr>
          <w:p w14:paraId="0C532884" w14:textId="77777777" w:rsidR="00F14DE1" w:rsidRPr="00E027C6"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42</w:t>
            </w:r>
          </w:p>
        </w:tc>
        <w:tc>
          <w:tcPr>
            <w:tcW w:w="1580" w:type="dxa"/>
            <w:hideMark/>
          </w:tcPr>
          <w:p w14:paraId="6D45F74A" w14:textId="77777777" w:rsidR="00F14DE1" w:rsidRPr="00E027C6"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431</w:t>
            </w:r>
          </w:p>
        </w:tc>
      </w:tr>
      <w:tr w:rsidR="00F14DE1" w:rsidRPr="00E027C6" w14:paraId="40D1F9E3" w14:textId="77777777" w:rsidTr="00700799">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2140" w:type="dxa"/>
            <w:hideMark/>
          </w:tcPr>
          <w:p w14:paraId="3ED871F4" w14:textId="77777777" w:rsidR="00F14DE1" w:rsidRPr="00E027C6" w:rsidRDefault="00F14DE1" w:rsidP="00700799">
            <w:pPr>
              <w:spacing w:after="0" w:line="240" w:lineRule="auto"/>
              <w:ind w:left="0"/>
              <w:jc w:val="center"/>
              <w:rPr>
                <w:rFonts w:ascii="Calibri" w:eastAsia="Times New Roman" w:hAnsi="Calibri" w:cs="Calibri"/>
                <w:color w:val="FFFFFF"/>
                <w:sz w:val="22"/>
                <w:szCs w:val="22"/>
                <w:lang w:eastAsia="hr-HR"/>
              </w:rPr>
            </w:pPr>
            <w:r w:rsidRPr="00E027C6">
              <w:rPr>
                <w:rFonts w:ascii="Calibri" w:eastAsia="Times New Roman" w:hAnsi="Calibri" w:cs="Calibri"/>
                <w:color w:val="FFFFFF"/>
                <w:sz w:val="22"/>
                <w:szCs w:val="22"/>
                <w:lang w:eastAsia="hr-HR"/>
              </w:rPr>
              <w:t>Pula</w:t>
            </w:r>
          </w:p>
        </w:tc>
        <w:tc>
          <w:tcPr>
            <w:tcW w:w="1360" w:type="dxa"/>
            <w:hideMark/>
          </w:tcPr>
          <w:p w14:paraId="10987BE7" w14:textId="77777777" w:rsidR="00F14DE1" w:rsidRPr="00E027C6"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57.460</w:t>
            </w:r>
          </w:p>
        </w:tc>
        <w:tc>
          <w:tcPr>
            <w:tcW w:w="2024" w:type="dxa"/>
            <w:hideMark/>
          </w:tcPr>
          <w:p w14:paraId="44D613BA" w14:textId="77777777" w:rsidR="00F14DE1" w:rsidRPr="00E027C6"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79</w:t>
            </w:r>
          </w:p>
        </w:tc>
        <w:tc>
          <w:tcPr>
            <w:tcW w:w="1520" w:type="dxa"/>
            <w:hideMark/>
          </w:tcPr>
          <w:p w14:paraId="63BF92FF" w14:textId="77777777" w:rsidR="00F14DE1" w:rsidRPr="00E027C6"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31</w:t>
            </w:r>
          </w:p>
        </w:tc>
        <w:tc>
          <w:tcPr>
            <w:tcW w:w="1580" w:type="dxa"/>
            <w:hideMark/>
          </w:tcPr>
          <w:p w14:paraId="477724F7" w14:textId="77777777" w:rsidR="00F14DE1" w:rsidRPr="00E027C6"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727</w:t>
            </w:r>
          </w:p>
        </w:tc>
      </w:tr>
      <w:tr w:rsidR="00F14DE1" w:rsidRPr="00E027C6" w14:paraId="4B739C26" w14:textId="77777777" w:rsidTr="00700799">
        <w:trPr>
          <w:trHeight w:val="330"/>
        </w:trPr>
        <w:tc>
          <w:tcPr>
            <w:cnfStyle w:val="001000000000" w:firstRow="0" w:lastRow="0" w:firstColumn="1" w:lastColumn="0" w:oddVBand="0" w:evenVBand="0" w:oddHBand="0" w:evenHBand="0" w:firstRowFirstColumn="0" w:firstRowLastColumn="0" w:lastRowFirstColumn="0" w:lastRowLastColumn="0"/>
            <w:tcW w:w="2140" w:type="dxa"/>
            <w:hideMark/>
          </w:tcPr>
          <w:p w14:paraId="526C515B" w14:textId="77777777" w:rsidR="00F14DE1" w:rsidRPr="00E027C6" w:rsidRDefault="00F14DE1" w:rsidP="00700799">
            <w:pPr>
              <w:spacing w:after="0" w:line="240" w:lineRule="auto"/>
              <w:ind w:left="0"/>
              <w:jc w:val="center"/>
              <w:rPr>
                <w:rFonts w:ascii="Calibri" w:eastAsia="Times New Roman" w:hAnsi="Calibri" w:cs="Calibri"/>
                <w:color w:val="FFFFFF"/>
                <w:sz w:val="22"/>
                <w:szCs w:val="22"/>
                <w:lang w:eastAsia="hr-HR"/>
              </w:rPr>
            </w:pPr>
            <w:r w:rsidRPr="00E027C6">
              <w:rPr>
                <w:rFonts w:ascii="Calibri" w:eastAsia="Times New Roman" w:hAnsi="Calibri" w:cs="Calibri"/>
                <w:color w:val="FFFFFF"/>
                <w:sz w:val="22"/>
                <w:szCs w:val="22"/>
                <w:lang w:eastAsia="hr-HR"/>
              </w:rPr>
              <w:t>Karlovac</w:t>
            </w:r>
          </w:p>
        </w:tc>
        <w:tc>
          <w:tcPr>
            <w:tcW w:w="1360" w:type="dxa"/>
            <w:hideMark/>
          </w:tcPr>
          <w:p w14:paraId="2079EC5F" w14:textId="77777777" w:rsidR="00F14DE1" w:rsidRPr="00E027C6"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55.705</w:t>
            </w:r>
          </w:p>
        </w:tc>
        <w:tc>
          <w:tcPr>
            <w:tcW w:w="2024" w:type="dxa"/>
            <w:hideMark/>
          </w:tcPr>
          <w:p w14:paraId="006DC9F7" w14:textId="77777777" w:rsidR="00F14DE1" w:rsidRPr="00E027C6"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123</w:t>
            </w:r>
          </w:p>
        </w:tc>
        <w:tc>
          <w:tcPr>
            <w:tcW w:w="1520" w:type="dxa"/>
            <w:hideMark/>
          </w:tcPr>
          <w:p w14:paraId="0EE9A6DB" w14:textId="77777777" w:rsidR="00F14DE1" w:rsidRPr="00E027C6" w:rsidRDefault="00133436"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Pr>
                <w:rFonts w:ascii="Calibri" w:eastAsia="Times New Roman" w:hAnsi="Calibri" w:cs="Calibri"/>
                <w:color w:val="000000"/>
                <w:sz w:val="22"/>
                <w:szCs w:val="22"/>
                <w:lang w:eastAsia="hr-HR"/>
              </w:rPr>
              <w:t>33</w:t>
            </w:r>
          </w:p>
        </w:tc>
        <w:tc>
          <w:tcPr>
            <w:tcW w:w="1580" w:type="dxa"/>
            <w:hideMark/>
          </w:tcPr>
          <w:p w14:paraId="34B2D3C9" w14:textId="77777777" w:rsidR="00F14DE1" w:rsidRPr="00E027C6"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453</w:t>
            </w:r>
          </w:p>
        </w:tc>
      </w:tr>
      <w:tr w:rsidR="00F14DE1" w:rsidRPr="00E027C6" w14:paraId="1019A8C6" w14:textId="77777777" w:rsidTr="00700799">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2140" w:type="dxa"/>
            <w:hideMark/>
          </w:tcPr>
          <w:p w14:paraId="2D3A42FF" w14:textId="77777777" w:rsidR="00F14DE1" w:rsidRPr="00E027C6" w:rsidRDefault="00F14DE1" w:rsidP="00700799">
            <w:pPr>
              <w:spacing w:after="0" w:line="240" w:lineRule="auto"/>
              <w:ind w:left="0"/>
              <w:jc w:val="center"/>
              <w:rPr>
                <w:rFonts w:ascii="Calibri" w:eastAsia="Times New Roman" w:hAnsi="Calibri" w:cs="Calibri"/>
                <w:color w:val="FFFFFF"/>
                <w:sz w:val="22"/>
                <w:szCs w:val="22"/>
                <w:lang w:eastAsia="hr-HR"/>
              </w:rPr>
            </w:pPr>
            <w:r w:rsidRPr="00E027C6">
              <w:rPr>
                <w:rFonts w:ascii="Calibri" w:eastAsia="Times New Roman" w:hAnsi="Calibri" w:cs="Calibri"/>
                <w:color w:val="FFFFFF"/>
                <w:sz w:val="22"/>
                <w:szCs w:val="22"/>
                <w:lang w:eastAsia="hr-HR"/>
              </w:rPr>
              <w:t>Varaždin</w:t>
            </w:r>
          </w:p>
        </w:tc>
        <w:tc>
          <w:tcPr>
            <w:tcW w:w="1360" w:type="dxa"/>
            <w:hideMark/>
          </w:tcPr>
          <w:p w14:paraId="2F29030F" w14:textId="77777777" w:rsidR="00F14DE1" w:rsidRPr="00E027C6"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46.946</w:t>
            </w:r>
          </w:p>
        </w:tc>
        <w:tc>
          <w:tcPr>
            <w:tcW w:w="2024" w:type="dxa"/>
            <w:hideMark/>
          </w:tcPr>
          <w:p w14:paraId="536728CB" w14:textId="77777777" w:rsidR="00F14DE1" w:rsidRPr="00E027C6"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123</w:t>
            </w:r>
          </w:p>
        </w:tc>
        <w:tc>
          <w:tcPr>
            <w:tcW w:w="1520" w:type="dxa"/>
            <w:hideMark/>
          </w:tcPr>
          <w:p w14:paraId="3794E57D" w14:textId="77777777" w:rsidR="00F14DE1" w:rsidRPr="00E027C6"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40</w:t>
            </w:r>
          </w:p>
        </w:tc>
        <w:tc>
          <w:tcPr>
            <w:tcW w:w="1580" w:type="dxa"/>
            <w:hideMark/>
          </w:tcPr>
          <w:p w14:paraId="6634BBE8" w14:textId="77777777" w:rsidR="00F14DE1" w:rsidRPr="00E027C6"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382</w:t>
            </w:r>
          </w:p>
        </w:tc>
      </w:tr>
      <w:tr w:rsidR="00F14DE1" w:rsidRPr="00E027C6" w14:paraId="6EFEF944" w14:textId="77777777" w:rsidTr="00700799">
        <w:trPr>
          <w:trHeight w:val="330"/>
        </w:trPr>
        <w:tc>
          <w:tcPr>
            <w:cnfStyle w:val="001000000000" w:firstRow="0" w:lastRow="0" w:firstColumn="1" w:lastColumn="0" w:oddVBand="0" w:evenVBand="0" w:oddHBand="0" w:evenHBand="0" w:firstRowFirstColumn="0" w:firstRowLastColumn="0" w:lastRowFirstColumn="0" w:lastRowLastColumn="0"/>
            <w:tcW w:w="2140" w:type="dxa"/>
            <w:hideMark/>
          </w:tcPr>
          <w:p w14:paraId="436C6036" w14:textId="77777777" w:rsidR="00F14DE1" w:rsidRPr="00E027C6" w:rsidRDefault="00F14DE1" w:rsidP="00700799">
            <w:pPr>
              <w:spacing w:after="0" w:line="240" w:lineRule="auto"/>
              <w:ind w:left="0"/>
              <w:jc w:val="center"/>
              <w:rPr>
                <w:rFonts w:ascii="Calibri" w:eastAsia="Times New Roman" w:hAnsi="Calibri" w:cs="Calibri"/>
                <w:color w:val="FFFFFF"/>
                <w:sz w:val="22"/>
                <w:szCs w:val="22"/>
                <w:lang w:eastAsia="hr-HR"/>
              </w:rPr>
            </w:pPr>
            <w:r w:rsidRPr="00E027C6">
              <w:rPr>
                <w:rFonts w:ascii="Calibri" w:eastAsia="Times New Roman" w:hAnsi="Calibri" w:cs="Calibri"/>
                <w:color w:val="FFFFFF"/>
                <w:sz w:val="22"/>
                <w:szCs w:val="22"/>
                <w:lang w:eastAsia="hr-HR"/>
              </w:rPr>
              <w:t>Dubrovnik</w:t>
            </w:r>
          </w:p>
        </w:tc>
        <w:tc>
          <w:tcPr>
            <w:tcW w:w="1360" w:type="dxa"/>
            <w:hideMark/>
          </w:tcPr>
          <w:p w14:paraId="2FB3DEDF" w14:textId="77777777" w:rsidR="00F14DE1" w:rsidRPr="00E027C6"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42.615</w:t>
            </w:r>
          </w:p>
        </w:tc>
        <w:tc>
          <w:tcPr>
            <w:tcW w:w="2024" w:type="dxa"/>
            <w:hideMark/>
          </w:tcPr>
          <w:p w14:paraId="2279D007" w14:textId="77777777" w:rsidR="00F14DE1" w:rsidRPr="00E027C6"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89</w:t>
            </w:r>
          </w:p>
        </w:tc>
        <w:tc>
          <w:tcPr>
            <w:tcW w:w="1520" w:type="dxa"/>
            <w:hideMark/>
          </w:tcPr>
          <w:p w14:paraId="362E6D2B" w14:textId="77777777" w:rsidR="00F14DE1" w:rsidRPr="00E027C6"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24</w:t>
            </w:r>
          </w:p>
        </w:tc>
        <w:tc>
          <w:tcPr>
            <w:tcW w:w="1580" w:type="dxa"/>
            <w:hideMark/>
          </w:tcPr>
          <w:p w14:paraId="2E1ECF2F" w14:textId="77777777" w:rsidR="00F14DE1" w:rsidRPr="00E027C6"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E027C6">
              <w:rPr>
                <w:rFonts w:ascii="Calibri" w:eastAsia="Times New Roman" w:hAnsi="Calibri" w:cs="Calibri"/>
                <w:color w:val="000000"/>
                <w:sz w:val="22"/>
                <w:szCs w:val="22"/>
                <w:lang w:eastAsia="hr-HR"/>
              </w:rPr>
              <w:t>479</w:t>
            </w:r>
          </w:p>
        </w:tc>
      </w:tr>
    </w:tbl>
    <w:p w14:paraId="46AD9293" w14:textId="77777777" w:rsidR="00F14DE1" w:rsidRDefault="00F14DE1" w:rsidP="00F14DE1">
      <w:pPr>
        <w:spacing w:after="0" w:line="240" w:lineRule="auto"/>
        <w:rPr>
          <w:sz w:val="20"/>
        </w:rPr>
      </w:pPr>
      <w:r w:rsidRPr="00110E34">
        <w:rPr>
          <w:sz w:val="20"/>
        </w:rPr>
        <w:t>1 Popis stanovništva, DZS, 2011.</w:t>
      </w:r>
    </w:p>
    <w:p w14:paraId="0BDCE866" w14:textId="77777777" w:rsidR="00F14DE1" w:rsidRDefault="00F14DE1" w:rsidP="00F14DE1">
      <w:pPr>
        <w:spacing w:after="0" w:line="240" w:lineRule="auto"/>
      </w:pPr>
      <w:r>
        <w:rPr>
          <w:sz w:val="20"/>
        </w:rPr>
        <w:t xml:space="preserve">2 </w:t>
      </w:r>
      <w:hyperlink r:id="rId65" w:history="1">
        <w:r w:rsidRPr="00A464AB">
          <w:rPr>
            <w:rStyle w:val="Hiperveza"/>
            <w:sz w:val="20"/>
          </w:rPr>
          <w:t>www.sss.hr</w:t>
        </w:r>
      </w:hyperlink>
      <w:r>
        <w:rPr>
          <w:rStyle w:val="Hiperveza"/>
          <w:sz w:val="20"/>
        </w:rPr>
        <w:t>;</w:t>
      </w:r>
      <w:r w:rsidRPr="00F83D49">
        <w:rPr>
          <w:rStyle w:val="Hiperveza"/>
          <w:sz w:val="20"/>
          <w:u w:val="none"/>
        </w:rPr>
        <w:t xml:space="preserve"> </w:t>
      </w:r>
      <w:hyperlink r:id="rId66" w:history="1">
        <w:r w:rsidRPr="00A464AB">
          <w:rPr>
            <w:rStyle w:val="Hiperveza"/>
            <w:sz w:val="20"/>
          </w:rPr>
          <w:t>www.rss.hr</w:t>
        </w:r>
      </w:hyperlink>
      <w:r>
        <w:rPr>
          <w:sz w:val="20"/>
        </w:rPr>
        <w:t xml:space="preserve">; </w:t>
      </w:r>
      <w:hyperlink r:id="rId67" w:history="1">
        <w:r w:rsidRPr="00A464AB">
          <w:rPr>
            <w:rStyle w:val="Hiperveza"/>
            <w:sz w:val="20"/>
          </w:rPr>
          <w:t>www.zsugos.hr</w:t>
        </w:r>
      </w:hyperlink>
      <w:r>
        <w:rPr>
          <w:sz w:val="20"/>
        </w:rPr>
        <w:t xml:space="preserve">; </w:t>
      </w:r>
      <w:hyperlink r:id="rId68" w:history="1">
        <w:r w:rsidRPr="00A464AB">
          <w:rPr>
            <w:rStyle w:val="Hiperveza"/>
            <w:sz w:val="20"/>
          </w:rPr>
          <w:t>www.varazdin-sport.hr</w:t>
        </w:r>
      </w:hyperlink>
      <w:r>
        <w:rPr>
          <w:sz w:val="20"/>
        </w:rPr>
        <w:t xml:space="preserve">; </w:t>
      </w:r>
      <w:hyperlink r:id="rId69" w:history="1">
        <w:r w:rsidRPr="00A464AB">
          <w:rPr>
            <w:rStyle w:val="Hiperveza"/>
            <w:sz w:val="20"/>
          </w:rPr>
          <w:t>www.szgz.hr</w:t>
        </w:r>
      </w:hyperlink>
      <w:r>
        <w:rPr>
          <w:sz w:val="20"/>
        </w:rPr>
        <w:t xml:space="preserve">; </w:t>
      </w:r>
      <w:hyperlink r:id="rId70" w:history="1">
        <w:r w:rsidRPr="002B6053">
          <w:rPr>
            <w:rStyle w:val="Hiperveza"/>
            <w:sz w:val="20"/>
          </w:rPr>
          <w:t>www.ksz.hr</w:t>
        </w:r>
      </w:hyperlink>
      <w:r>
        <w:rPr>
          <w:sz w:val="20"/>
        </w:rPr>
        <w:t xml:space="preserve">; </w:t>
      </w:r>
      <w:hyperlink r:id="rId71" w:history="1">
        <w:r w:rsidRPr="002B6053">
          <w:rPr>
            <w:rStyle w:val="Hiperveza"/>
            <w:sz w:val="20"/>
          </w:rPr>
          <w:t>www.dubrovackisavezsportova.hr</w:t>
        </w:r>
      </w:hyperlink>
      <w:r>
        <w:rPr>
          <w:sz w:val="20"/>
        </w:rPr>
        <w:t xml:space="preserve">; </w:t>
      </w:r>
      <w:hyperlink r:id="rId72" w:history="1">
        <w:r w:rsidRPr="002B6053">
          <w:rPr>
            <w:rStyle w:val="Hiperveza"/>
            <w:sz w:val="20"/>
          </w:rPr>
          <w:t>www.szgpu.hr</w:t>
        </w:r>
      </w:hyperlink>
      <w:r>
        <w:rPr>
          <w:sz w:val="20"/>
        </w:rPr>
        <w:t xml:space="preserve">; </w:t>
      </w:r>
    </w:p>
    <w:p w14:paraId="34CC401C" w14:textId="77777777" w:rsidR="00F14DE1" w:rsidRDefault="00F14DE1" w:rsidP="00F14DE1"/>
    <w:p w14:paraId="1AC44EB6" w14:textId="77777777" w:rsidR="00F14DE1" w:rsidRDefault="001E659B" w:rsidP="00F14DE1">
      <w:r w:rsidRPr="00506431">
        <w:rPr>
          <w:rStyle w:val="Naglaeno"/>
        </w:rPr>
        <w:t xml:space="preserve">Broj sportskih klubova na području Grada </w:t>
      </w:r>
      <w:r>
        <w:rPr>
          <w:rStyle w:val="Naglaeno"/>
        </w:rPr>
        <w:t>Karlovca</w:t>
      </w:r>
      <w:r w:rsidRPr="00506431">
        <w:rPr>
          <w:rStyle w:val="Naglaeno"/>
        </w:rPr>
        <w:t xml:space="preserve"> je </w:t>
      </w:r>
      <w:r>
        <w:rPr>
          <w:rStyle w:val="Naglaeno"/>
        </w:rPr>
        <w:t>umjeren</w:t>
      </w:r>
      <w:r w:rsidRPr="00506431">
        <w:rPr>
          <w:rStyle w:val="Naglaeno"/>
        </w:rPr>
        <w:t xml:space="preserve">. </w:t>
      </w:r>
      <w:r w:rsidR="00F14DE1">
        <w:t>Iako ne postoji jasno definiran kriterij poželjnog omjera broja klubova i stanovnika nije uputno da na području jednog grada djeluje preveliki broj klubova, naročito klubova istog sporta. Naime, svako gradsko područje raspolaže s ograničenim kapacitetima prije svega u smislu dostupne sportske infrastrukture, raspoloživog kvalitetnog i stručnog trenerskog kadra, financijskih kapaciteta i veličine populacije odnosno potencijalnih članova klubova. Stoga, ukoliko dolazi do procesa tzv. „usitnjavanja“ odnosno osnivanja većeg broja klubova iz istoga sporta dolazi i do raspršenja ograničenih resursa što rezultira smanjenjem sportske kvalitete.</w:t>
      </w:r>
    </w:p>
    <w:p w14:paraId="780C5C1A" w14:textId="77777777" w:rsidR="00F14DE1" w:rsidRDefault="00F14DE1" w:rsidP="00F14DE1">
      <w:r>
        <w:t xml:space="preserve">Činjenici da </w:t>
      </w:r>
      <w:r w:rsidR="00133436">
        <w:t>Karlovac</w:t>
      </w:r>
      <w:r>
        <w:t xml:space="preserve"> pokazuje umjerene vrijednosti omjera sportskih klubova i stanovništva pridonijeli su ograničeni </w:t>
      </w:r>
      <w:r w:rsidR="00E71745">
        <w:t>kapaciteti</w:t>
      </w:r>
      <w:r>
        <w:t xml:space="preserve"> sportske infrastrukture, ali i konzervativna politika </w:t>
      </w:r>
      <w:r w:rsidR="00133436">
        <w:t>KŠZ-a</w:t>
      </w:r>
      <w:r>
        <w:t xml:space="preserve"> u pogledu primanja novih članica. To je svakako pozitivna činjenica te je potrebno nastaviti destimulirati osnivanje novih klubova u onim sportovima u kojima već postoje sportski klubovi. </w:t>
      </w:r>
    </w:p>
    <w:p w14:paraId="0D36564C" w14:textId="77777777" w:rsidR="00F14DE1" w:rsidRDefault="00F14DE1" w:rsidP="00F14DE1">
      <w:r>
        <w:t xml:space="preserve">S obzirom na ograničene resurse nije preporučljivo daljnje „usitnjavanje“ odnosno osnivanje novih klubova iz istoga sporta. Štoviše, </w:t>
      </w:r>
      <w:r w:rsidRPr="008F4956">
        <w:rPr>
          <w:rStyle w:val="Naglaeno"/>
        </w:rPr>
        <w:t>potrebno je poticati fuzioniranje postojećih klubova istoga sporta radi koncentracije kvalitete i racionalnijeg korištenja postojećih resursa</w:t>
      </w:r>
      <w:r>
        <w:t xml:space="preserve">. Naravno, navedeno se ne odnosi na eventualno osnivanje novih klubova u sportovima koji još nisu zastupljeni na području Grada </w:t>
      </w:r>
      <w:r w:rsidR="00133436">
        <w:t>Karlovca</w:t>
      </w:r>
      <w:r>
        <w:t>.</w:t>
      </w:r>
    </w:p>
    <w:p w14:paraId="78995708" w14:textId="77777777" w:rsidR="00133436" w:rsidRDefault="00133436" w:rsidP="00F14DE1"/>
    <w:p w14:paraId="2DACBB4E" w14:textId="77777777" w:rsidR="00F14DE1" w:rsidRDefault="00F14DE1" w:rsidP="00F14DE1">
      <w:pPr>
        <w:pStyle w:val="Naslov4"/>
      </w:pPr>
      <w:r>
        <w:t>Broj klubova po sportovima</w:t>
      </w:r>
    </w:p>
    <w:p w14:paraId="569A5A4E" w14:textId="77777777" w:rsidR="00F14DE1" w:rsidRDefault="00F14DE1" w:rsidP="00F14DE1">
      <w:r w:rsidRPr="00B4092F">
        <w:t xml:space="preserve">Sport s najvećim brojem klubova na području Grada </w:t>
      </w:r>
      <w:r w:rsidR="00133436">
        <w:t>Karlovca</w:t>
      </w:r>
      <w:r w:rsidRPr="00B4092F">
        <w:t xml:space="preserve"> je nogomet s </w:t>
      </w:r>
      <w:r w:rsidR="008A5837">
        <w:t>13</w:t>
      </w:r>
      <w:r w:rsidRPr="00B4092F">
        <w:t xml:space="preserve"> klubova (</w:t>
      </w:r>
      <w:r w:rsidR="008A5837">
        <w:t>12</w:t>
      </w:r>
      <w:r w:rsidRPr="00B4092F">
        <w:t xml:space="preserve"> nogometnih klubova</w:t>
      </w:r>
      <w:r w:rsidR="008A5837">
        <w:t xml:space="preserve"> i</w:t>
      </w:r>
      <w:r w:rsidRPr="00B4092F">
        <w:t xml:space="preserve"> </w:t>
      </w:r>
      <w:r w:rsidR="008A5837">
        <w:t>1</w:t>
      </w:r>
      <w:r w:rsidRPr="00B4092F">
        <w:t xml:space="preserve"> futsal/malonogometni klub).</w:t>
      </w:r>
      <w:r>
        <w:t xml:space="preserve"> (Tablica 2.4.3.)</w:t>
      </w:r>
    </w:p>
    <w:p w14:paraId="7A873A4C" w14:textId="77777777" w:rsidR="00F14DE1" w:rsidRDefault="00F14DE1" w:rsidP="00F14DE1"/>
    <w:p w14:paraId="30D47F41" w14:textId="77777777" w:rsidR="00F14DE1" w:rsidRDefault="00F14DE1" w:rsidP="00F14DE1"/>
    <w:p w14:paraId="6322AE03" w14:textId="77777777" w:rsidR="001E659B" w:rsidRDefault="001E659B" w:rsidP="00F14DE1"/>
    <w:p w14:paraId="447A9B48" w14:textId="77777777" w:rsidR="00F14DE1" w:rsidRDefault="00F14DE1" w:rsidP="00F14DE1">
      <w:pPr>
        <w:spacing w:after="0" w:line="240" w:lineRule="auto"/>
      </w:pPr>
      <w:r w:rsidRPr="0012523C">
        <w:rPr>
          <w:sz w:val="20"/>
        </w:rPr>
        <w:t>Tablica 2.4.</w:t>
      </w:r>
      <w:r>
        <w:rPr>
          <w:sz w:val="20"/>
        </w:rPr>
        <w:t>3</w:t>
      </w:r>
      <w:r w:rsidRPr="0012523C">
        <w:rPr>
          <w:sz w:val="20"/>
        </w:rPr>
        <w:t xml:space="preserve">. </w:t>
      </w:r>
      <w:r>
        <w:rPr>
          <w:sz w:val="20"/>
        </w:rPr>
        <w:t xml:space="preserve">Broj klubova, članica </w:t>
      </w:r>
      <w:r w:rsidR="001E659B">
        <w:rPr>
          <w:sz w:val="20"/>
        </w:rPr>
        <w:t>KŠZ</w:t>
      </w:r>
      <w:r>
        <w:rPr>
          <w:sz w:val="20"/>
        </w:rPr>
        <w:t>, po sportu</w:t>
      </w:r>
      <w:r w:rsidRPr="0012523C">
        <w:rPr>
          <w:sz w:val="20"/>
        </w:rPr>
        <w:t>.</w:t>
      </w:r>
    </w:p>
    <w:tbl>
      <w:tblPr>
        <w:tblStyle w:val="GridTable4Accent2"/>
        <w:tblW w:w="6075" w:type="dxa"/>
        <w:tblInd w:w="1413" w:type="dxa"/>
        <w:tblLook w:val="04A0" w:firstRow="1" w:lastRow="0" w:firstColumn="1" w:lastColumn="0" w:noHBand="0" w:noVBand="1"/>
      </w:tblPr>
      <w:tblGrid>
        <w:gridCol w:w="419"/>
        <w:gridCol w:w="2983"/>
        <w:gridCol w:w="1533"/>
        <w:gridCol w:w="1140"/>
      </w:tblGrid>
      <w:tr w:rsidR="00F14DE1" w:rsidRPr="00B4092F" w14:paraId="1084E3F0" w14:textId="77777777" w:rsidTr="007007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 w:type="dxa"/>
          </w:tcPr>
          <w:p w14:paraId="2EA3EC1A" w14:textId="77777777" w:rsidR="00F14DE1" w:rsidRPr="00B4092F" w:rsidRDefault="00F14DE1" w:rsidP="00700799">
            <w:pPr>
              <w:spacing w:after="0" w:line="240" w:lineRule="auto"/>
              <w:ind w:left="0"/>
              <w:jc w:val="center"/>
              <w:rPr>
                <w:rFonts w:asciiTheme="minorHAnsi" w:hAnsiTheme="minorHAnsi" w:cstheme="minorHAnsi"/>
                <w:sz w:val="17"/>
                <w:szCs w:val="17"/>
              </w:rPr>
            </w:pPr>
          </w:p>
        </w:tc>
        <w:tc>
          <w:tcPr>
            <w:tcW w:w="2983" w:type="dxa"/>
          </w:tcPr>
          <w:p w14:paraId="61A57E34" w14:textId="77777777" w:rsidR="00F14DE1" w:rsidRPr="00C76B77"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C76B77">
              <w:rPr>
                <w:rFonts w:asciiTheme="minorHAnsi" w:hAnsiTheme="minorHAnsi" w:cstheme="minorHAnsi"/>
                <w:sz w:val="20"/>
                <w:szCs w:val="20"/>
              </w:rPr>
              <w:t>SPORT</w:t>
            </w:r>
          </w:p>
        </w:tc>
        <w:tc>
          <w:tcPr>
            <w:tcW w:w="1533" w:type="dxa"/>
          </w:tcPr>
          <w:p w14:paraId="24E78C26" w14:textId="77777777" w:rsidR="00F14DE1" w:rsidRPr="00C76B77"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C76B77">
              <w:rPr>
                <w:rFonts w:asciiTheme="minorHAnsi" w:hAnsiTheme="minorHAnsi" w:cstheme="minorHAnsi"/>
                <w:sz w:val="20"/>
                <w:szCs w:val="20"/>
              </w:rPr>
              <w:t>BROJ KLUBOVA</w:t>
            </w:r>
          </w:p>
        </w:tc>
        <w:tc>
          <w:tcPr>
            <w:tcW w:w="1140" w:type="dxa"/>
          </w:tcPr>
          <w:p w14:paraId="61F85FED" w14:textId="77777777" w:rsidR="00F14DE1" w:rsidRPr="00C76B77"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C76B77">
              <w:rPr>
                <w:rFonts w:asciiTheme="minorHAnsi" w:hAnsiTheme="minorHAnsi" w:cstheme="minorHAnsi"/>
                <w:sz w:val="20"/>
                <w:szCs w:val="20"/>
              </w:rPr>
              <w:t xml:space="preserve">% </w:t>
            </w:r>
          </w:p>
        </w:tc>
      </w:tr>
      <w:tr w:rsidR="00C76B77" w:rsidRPr="00B4092F" w14:paraId="60AAE773"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 w:type="dxa"/>
          </w:tcPr>
          <w:p w14:paraId="552923AF"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1</w:t>
            </w:r>
          </w:p>
        </w:tc>
        <w:tc>
          <w:tcPr>
            <w:tcW w:w="2983" w:type="dxa"/>
          </w:tcPr>
          <w:p w14:paraId="264AE4F1" w14:textId="358FBC53"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Nogomet</w:t>
            </w:r>
          </w:p>
        </w:tc>
        <w:tc>
          <w:tcPr>
            <w:tcW w:w="1533" w:type="dxa"/>
          </w:tcPr>
          <w:p w14:paraId="223DA867" w14:textId="35BE78D0"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12</w:t>
            </w:r>
          </w:p>
        </w:tc>
        <w:tc>
          <w:tcPr>
            <w:tcW w:w="1140" w:type="dxa"/>
          </w:tcPr>
          <w:p w14:paraId="32722965" w14:textId="5C0209D4"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14,0%</w:t>
            </w:r>
          </w:p>
        </w:tc>
      </w:tr>
      <w:tr w:rsidR="00C76B77" w:rsidRPr="00B4092F" w14:paraId="032D4586" w14:textId="77777777" w:rsidTr="00700799">
        <w:tc>
          <w:tcPr>
            <w:cnfStyle w:val="001000000000" w:firstRow="0" w:lastRow="0" w:firstColumn="1" w:lastColumn="0" w:oddVBand="0" w:evenVBand="0" w:oddHBand="0" w:evenHBand="0" w:firstRowFirstColumn="0" w:firstRowLastColumn="0" w:lastRowFirstColumn="0" w:lastRowLastColumn="0"/>
            <w:tcW w:w="419" w:type="dxa"/>
          </w:tcPr>
          <w:p w14:paraId="177E05DD"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2</w:t>
            </w:r>
          </w:p>
        </w:tc>
        <w:tc>
          <w:tcPr>
            <w:tcW w:w="2983" w:type="dxa"/>
          </w:tcPr>
          <w:p w14:paraId="58B3B604" w14:textId="20164E88"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Streljaštvo</w:t>
            </w:r>
          </w:p>
        </w:tc>
        <w:tc>
          <w:tcPr>
            <w:tcW w:w="1533" w:type="dxa"/>
          </w:tcPr>
          <w:p w14:paraId="015AA347" w14:textId="13876705"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8</w:t>
            </w:r>
          </w:p>
        </w:tc>
        <w:tc>
          <w:tcPr>
            <w:tcW w:w="1140" w:type="dxa"/>
          </w:tcPr>
          <w:p w14:paraId="0D369CE2" w14:textId="15FCD72D"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9,3%</w:t>
            </w:r>
          </w:p>
        </w:tc>
      </w:tr>
      <w:tr w:rsidR="00C76B77" w:rsidRPr="00B4092F" w14:paraId="5F6BAFC5"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 w:type="dxa"/>
          </w:tcPr>
          <w:p w14:paraId="7AD0E63A"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3</w:t>
            </w:r>
          </w:p>
        </w:tc>
        <w:tc>
          <w:tcPr>
            <w:tcW w:w="2983" w:type="dxa"/>
          </w:tcPr>
          <w:p w14:paraId="3B1D3EA4" w14:textId="3B5B053B"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Kuglanje</w:t>
            </w:r>
          </w:p>
        </w:tc>
        <w:tc>
          <w:tcPr>
            <w:tcW w:w="1533" w:type="dxa"/>
          </w:tcPr>
          <w:p w14:paraId="6BF8DA3D" w14:textId="2CE039B4"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6</w:t>
            </w:r>
          </w:p>
        </w:tc>
        <w:tc>
          <w:tcPr>
            <w:tcW w:w="1140" w:type="dxa"/>
          </w:tcPr>
          <w:p w14:paraId="44D94CFF" w14:textId="2C3DF0EC"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7,0%</w:t>
            </w:r>
          </w:p>
        </w:tc>
      </w:tr>
      <w:tr w:rsidR="00C76B77" w:rsidRPr="00B4092F" w14:paraId="6D33B9D5" w14:textId="77777777" w:rsidTr="00700799">
        <w:tc>
          <w:tcPr>
            <w:cnfStyle w:val="001000000000" w:firstRow="0" w:lastRow="0" w:firstColumn="1" w:lastColumn="0" w:oddVBand="0" w:evenVBand="0" w:oddHBand="0" w:evenHBand="0" w:firstRowFirstColumn="0" w:firstRowLastColumn="0" w:lastRowFirstColumn="0" w:lastRowLastColumn="0"/>
            <w:tcW w:w="419" w:type="dxa"/>
          </w:tcPr>
          <w:p w14:paraId="4143104D"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4</w:t>
            </w:r>
          </w:p>
        </w:tc>
        <w:tc>
          <w:tcPr>
            <w:tcW w:w="2983" w:type="dxa"/>
          </w:tcPr>
          <w:p w14:paraId="44D53DDA" w14:textId="2FEB45AF"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Košarka</w:t>
            </w:r>
          </w:p>
        </w:tc>
        <w:tc>
          <w:tcPr>
            <w:tcW w:w="1533" w:type="dxa"/>
          </w:tcPr>
          <w:p w14:paraId="43B2B2E8" w14:textId="2743EAE0"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5</w:t>
            </w:r>
          </w:p>
        </w:tc>
        <w:tc>
          <w:tcPr>
            <w:tcW w:w="1140" w:type="dxa"/>
          </w:tcPr>
          <w:p w14:paraId="39863889" w14:textId="68651CA4"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5,8%</w:t>
            </w:r>
          </w:p>
        </w:tc>
      </w:tr>
      <w:tr w:rsidR="00C76B77" w:rsidRPr="00B4092F" w14:paraId="015ADD3E"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 w:type="dxa"/>
          </w:tcPr>
          <w:p w14:paraId="746D06F4"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5</w:t>
            </w:r>
          </w:p>
        </w:tc>
        <w:tc>
          <w:tcPr>
            <w:tcW w:w="2983" w:type="dxa"/>
          </w:tcPr>
          <w:p w14:paraId="15B0B21C" w14:textId="103B3A29"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Taekwondo</w:t>
            </w:r>
          </w:p>
        </w:tc>
        <w:tc>
          <w:tcPr>
            <w:tcW w:w="1533" w:type="dxa"/>
          </w:tcPr>
          <w:p w14:paraId="36AD8C34" w14:textId="07EF642A"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5</w:t>
            </w:r>
          </w:p>
        </w:tc>
        <w:tc>
          <w:tcPr>
            <w:tcW w:w="1140" w:type="dxa"/>
          </w:tcPr>
          <w:p w14:paraId="3AE86AED" w14:textId="59A06488"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5,8%</w:t>
            </w:r>
          </w:p>
        </w:tc>
      </w:tr>
      <w:tr w:rsidR="00C76B77" w:rsidRPr="00B4092F" w14:paraId="70E72BD7" w14:textId="77777777" w:rsidTr="00700799">
        <w:tc>
          <w:tcPr>
            <w:cnfStyle w:val="001000000000" w:firstRow="0" w:lastRow="0" w:firstColumn="1" w:lastColumn="0" w:oddVBand="0" w:evenVBand="0" w:oddHBand="0" w:evenHBand="0" w:firstRowFirstColumn="0" w:firstRowLastColumn="0" w:lastRowFirstColumn="0" w:lastRowLastColumn="0"/>
            <w:tcW w:w="419" w:type="dxa"/>
          </w:tcPr>
          <w:p w14:paraId="15E65085"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6</w:t>
            </w:r>
          </w:p>
        </w:tc>
        <w:tc>
          <w:tcPr>
            <w:tcW w:w="2983" w:type="dxa"/>
          </w:tcPr>
          <w:p w14:paraId="3FABAC40" w14:textId="7AE3155A"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Planinarstvo</w:t>
            </w:r>
          </w:p>
        </w:tc>
        <w:tc>
          <w:tcPr>
            <w:tcW w:w="1533" w:type="dxa"/>
          </w:tcPr>
          <w:p w14:paraId="37FBDF7E" w14:textId="4CDD90D4"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5</w:t>
            </w:r>
          </w:p>
        </w:tc>
        <w:tc>
          <w:tcPr>
            <w:tcW w:w="1140" w:type="dxa"/>
          </w:tcPr>
          <w:p w14:paraId="54B9A476" w14:textId="79E5F928"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5,8%</w:t>
            </w:r>
          </w:p>
        </w:tc>
      </w:tr>
      <w:tr w:rsidR="00C76B77" w:rsidRPr="00B4092F" w14:paraId="2363A991"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 w:type="dxa"/>
          </w:tcPr>
          <w:p w14:paraId="6F89C34D"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7</w:t>
            </w:r>
          </w:p>
        </w:tc>
        <w:tc>
          <w:tcPr>
            <w:tcW w:w="2983" w:type="dxa"/>
          </w:tcPr>
          <w:p w14:paraId="131645E7" w14:textId="31A67F6C"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Rukomet</w:t>
            </w:r>
          </w:p>
        </w:tc>
        <w:tc>
          <w:tcPr>
            <w:tcW w:w="1533" w:type="dxa"/>
          </w:tcPr>
          <w:p w14:paraId="58847C2B" w14:textId="046E6FFC"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4</w:t>
            </w:r>
          </w:p>
        </w:tc>
        <w:tc>
          <w:tcPr>
            <w:tcW w:w="1140" w:type="dxa"/>
          </w:tcPr>
          <w:p w14:paraId="6D9C61DF" w14:textId="4CC0C4D8"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4,7%</w:t>
            </w:r>
          </w:p>
        </w:tc>
      </w:tr>
      <w:tr w:rsidR="00C76B77" w:rsidRPr="00B4092F" w14:paraId="3A5A9F9C" w14:textId="77777777" w:rsidTr="00700799">
        <w:tc>
          <w:tcPr>
            <w:cnfStyle w:val="001000000000" w:firstRow="0" w:lastRow="0" w:firstColumn="1" w:lastColumn="0" w:oddVBand="0" w:evenVBand="0" w:oddHBand="0" w:evenHBand="0" w:firstRowFirstColumn="0" w:firstRowLastColumn="0" w:lastRowFirstColumn="0" w:lastRowLastColumn="0"/>
            <w:tcW w:w="419" w:type="dxa"/>
          </w:tcPr>
          <w:p w14:paraId="416CD566"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8</w:t>
            </w:r>
          </w:p>
        </w:tc>
        <w:tc>
          <w:tcPr>
            <w:tcW w:w="2983" w:type="dxa"/>
          </w:tcPr>
          <w:p w14:paraId="07438CF7" w14:textId="697D8875"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Atletika</w:t>
            </w:r>
          </w:p>
        </w:tc>
        <w:tc>
          <w:tcPr>
            <w:tcW w:w="1533" w:type="dxa"/>
          </w:tcPr>
          <w:p w14:paraId="45838A37" w14:textId="01933C7C"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3</w:t>
            </w:r>
          </w:p>
        </w:tc>
        <w:tc>
          <w:tcPr>
            <w:tcW w:w="1140" w:type="dxa"/>
          </w:tcPr>
          <w:p w14:paraId="625A3971" w14:textId="50952D83"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3,5%</w:t>
            </w:r>
          </w:p>
        </w:tc>
      </w:tr>
      <w:tr w:rsidR="00C76B77" w:rsidRPr="00B4092F" w14:paraId="104F8D0F"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 w:type="dxa"/>
          </w:tcPr>
          <w:p w14:paraId="41A9EB4E"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9</w:t>
            </w:r>
          </w:p>
        </w:tc>
        <w:tc>
          <w:tcPr>
            <w:tcW w:w="2983" w:type="dxa"/>
          </w:tcPr>
          <w:p w14:paraId="2EB4DBB0" w14:textId="716ADAD8"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Kickboxing</w:t>
            </w:r>
          </w:p>
        </w:tc>
        <w:tc>
          <w:tcPr>
            <w:tcW w:w="1533" w:type="dxa"/>
          </w:tcPr>
          <w:p w14:paraId="6B5CCC4C" w14:textId="446F6B8C"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3</w:t>
            </w:r>
          </w:p>
        </w:tc>
        <w:tc>
          <w:tcPr>
            <w:tcW w:w="1140" w:type="dxa"/>
          </w:tcPr>
          <w:p w14:paraId="621665E2" w14:textId="4BFC8760"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3,5%</w:t>
            </w:r>
          </w:p>
        </w:tc>
      </w:tr>
      <w:tr w:rsidR="00C76B77" w:rsidRPr="00B4092F" w14:paraId="1D491106" w14:textId="77777777" w:rsidTr="00700799">
        <w:tc>
          <w:tcPr>
            <w:cnfStyle w:val="001000000000" w:firstRow="0" w:lastRow="0" w:firstColumn="1" w:lastColumn="0" w:oddVBand="0" w:evenVBand="0" w:oddHBand="0" w:evenHBand="0" w:firstRowFirstColumn="0" w:firstRowLastColumn="0" w:lastRowFirstColumn="0" w:lastRowLastColumn="0"/>
            <w:tcW w:w="419" w:type="dxa"/>
          </w:tcPr>
          <w:p w14:paraId="56E338E3"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10</w:t>
            </w:r>
          </w:p>
        </w:tc>
        <w:tc>
          <w:tcPr>
            <w:tcW w:w="2983" w:type="dxa"/>
          </w:tcPr>
          <w:p w14:paraId="660A3E65" w14:textId="4A9B3D2E"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Motociklizam</w:t>
            </w:r>
          </w:p>
        </w:tc>
        <w:tc>
          <w:tcPr>
            <w:tcW w:w="1533" w:type="dxa"/>
          </w:tcPr>
          <w:p w14:paraId="3208920B" w14:textId="50C3962B"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3</w:t>
            </w:r>
          </w:p>
        </w:tc>
        <w:tc>
          <w:tcPr>
            <w:tcW w:w="1140" w:type="dxa"/>
          </w:tcPr>
          <w:p w14:paraId="0DD77250" w14:textId="07F62104"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3,5%</w:t>
            </w:r>
          </w:p>
        </w:tc>
      </w:tr>
      <w:tr w:rsidR="00C76B77" w:rsidRPr="00B4092F" w14:paraId="5297ADA5"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 w:type="dxa"/>
          </w:tcPr>
          <w:p w14:paraId="171EE23B"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11</w:t>
            </w:r>
          </w:p>
        </w:tc>
        <w:tc>
          <w:tcPr>
            <w:tcW w:w="2983" w:type="dxa"/>
          </w:tcPr>
          <w:p w14:paraId="16D9BD1D" w14:textId="15B81801"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Pikado</w:t>
            </w:r>
          </w:p>
        </w:tc>
        <w:tc>
          <w:tcPr>
            <w:tcW w:w="1533" w:type="dxa"/>
          </w:tcPr>
          <w:p w14:paraId="3A38C68B" w14:textId="7F3D31DE"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3</w:t>
            </w:r>
          </w:p>
        </w:tc>
        <w:tc>
          <w:tcPr>
            <w:tcW w:w="1140" w:type="dxa"/>
          </w:tcPr>
          <w:p w14:paraId="2F25A780" w14:textId="7E18953F"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3,5%</w:t>
            </w:r>
          </w:p>
        </w:tc>
      </w:tr>
      <w:tr w:rsidR="00C76B77" w:rsidRPr="00B4092F" w14:paraId="394703A9" w14:textId="77777777" w:rsidTr="00700799">
        <w:tc>
          <w:tcPr>
            <w:cnfStyle w:val="001000000000" w:firstRow="0" w:lastRow="0" w:firstColumn="1" w:lastColumn="0" w:oddVBand="0" w:evenVBand="0" w:oddHBand="0" w:evenHBand="0" w:firstRowFirstColumn="0" w:firstRowLastColumn="0" w:lastRowFirstColumn="0" w:lastRowLastColumn="0"/>
            <w:tcW w:w="419" w:type="dxa"/>
          </w:tcPr>
          <w:p w14:paraId="1FED6C1C"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12</w:t>
            </w:r>
          </w:p>
        </w:tc>
        <w:tc>
          <w:tcPr>
            <w:tcW w:w="2983" w:type="dxa"/>
          </w:tcPr>
          <w:p w14:paraId="7259277D" w14:textId="3944B4C4"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Ronjenje</w:t>
            </w:r>
          </w:p>
        </w:tc>
        <w:tc>
          <w:tcPr>
            <w:tcW w:w="1533" w:type="dxa"/>
          </w:tcPr>
          <w:p w14:paraId="614CE4E3" w14:textId="19316F58"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3</w:t>
            </w:r>
          </w:p>
        </w:tc>
        <w:tc>
          <w:tcPr>
            <w:tcW w:w="1140" w:type="dxa"/>
          </w:tcPr>
          <w:p w14:paraId="5DF5C9AE" w14:textId="64CF1001"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3,5%</w:t>
            </w:r>
          </w:p>
        </w:tc>
      </w:tr>
      <w:tr w:rsidR="00C76B77" w:rsidRPr="00B4092F" w14:paraId="4581020E" w14:textId="77777777" w:rsidTr="00700799">
        <w:trPr>
          <w:cnfStyle w:val="000000100000" w:firstRow="0" w:lastRow="0" w:firstColumn="0" w:lastColumn="0" w:oddVBand="0" w:evenVBand="0" w:oddHBand="1" w:evenHBand="0" w:firstRowFirstColumn="0" w:firstRowLastColumn="0" w:lastRowFirstColumn="0" w:lastRowLastColumn="0"/>
          <w:trHeight w:val="85"/>
        </w:trPr>
        <w:tc>
          <w:tcPr>
            <w:cnfStyle w:val="001000000000" w:firstRow="0" w:lastRow="0" w:firstColumn="1" w:lastColumn="0" w:oddVBand="0" w:evenVBand="0" w:oddHBand="0" w:evenHBand="0" w:firstRowFirstColumn="0" w:firstRowLastColumn="0" w:lastRowFirstColumn="0" w:lastRowLastColumn="0"/>
            <w:tcW w:w="419" w:type="dxa"/>
          </w:tcPr>
          <w:p w14:paraId="74643000"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13</w:t>
            </w:r>
          </w:p>
        </w:tc>
        <w:tc>
          <w:tcPr>
            <w:tcW w:w="2983" w:type="dxa"/>
          </w:tcPr>
          <w:p w14:paraId="42926663" w14:textId="382C7221"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Odbojka</w:t>
            </w:r>
          </w:p>
        </w:tc>
        <w:tc>
          <w:tcPr>
            <w:tcW w:w="1533" w:type="dxa"/>
          </w:tcPr>
          <w:p w14:paraId="056EBD82" w14:textId="54F16CE0"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2</w:t>
            </w:r>
          </w:p>
        </w:tc>
        <w:tc>
          <w:tcPr>
            <w:tcW w:w="1140" w:type="dxa"/>
          </w:tcPr>
          <w:p w14:paraId="0468DA07" w14:textId="64FA8E2A"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2,3%</w:t>
            </w:r>
          </w:p>
        </w:tc>
      </w:tr>
      <w:tr w:rsidR="00C76B77" w:rsidRPr="00B4092F" w14:paraId="331449B2" w14:textId="77777777" w:rsidTr="00700799">
        <w:tc>
          <w:tcPr>
            <w:cnfStyle w:val="001000000000" w:firstRow="0" w:lastRow="0" w:firstColumn="1" w:lastColumn="0" w:oddVBand="0" w:evenVBand="0" w:oddHBand="0" w:evenHBand="0" w:firstRowFirstColumn="0" w:firstRowLastColumn="0" w:lastRowFirstColumn="0" w:lastRowLastColumn="0"/>
            <w:tcW w:w="419" w:type="dxa"/>
          </w:tcPr>
          <w:p w14:paraId="01389FD1"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14</w:t>
            </w:r>
          </w:p>
        </w:tc>
        <w:tc>
          <w:tcPr>
            <w:tcW w:w="2983" w:type="dxa"/>
          </w:tcPr>
          <w:p w14:paraId="7457C866" w14:textId="0AE69972"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Tenis</w:t>
            </w:r>
          </w:p>
        </w:tc>
        <w:tc>
          <w:tcPr>
            <w:tcW w:w="1533" w:type="dxa"/>
          </w:tcPr>
          <w:p w14:paraId="66AFE917" w14:textId="7E463D6C"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2</w:t>
            </w:r>
          </w:p>
        </w:tc>
        <w:tc>
          <w:tcPr>
            <w:tcW w:w="1140" w:type="dxa"/>
          </w:tcPr>
          <w:p w14:paraId="058DFC4A" w14:textId="4D310ED0"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2,3%</w:t>
            </w:r>
          </w:p>
        </w:tc>
      </w:tr>
      <w:tr w:rsidR="00C76B77" w:rsidRPr="00B4092F" w14:paraId="59A14CFD"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 w:type="dxa"/>
          </w:tcPr>
          <w:p w14:paraId="2C5C0EF4"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15</w:t>
            </w:r>
          </w:p>
        </w:tc>
        <w:tc>
          <w:tcPr>
            <w:tcW w:w="2983" w:type="dxa"/>
          </w:tcPr>
          <w:p w14:paraId="62B65F96" w14:textId="55D923D1"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Konjički sport</w:t>
            </w:r>
          </w:p>
        </w:tc>
        <w:tc>
          <w:tcPr>
            <w:tcW w:w="1533" w:type="dxa"/>
          </w:tcPr>
          <w:p w14:paraId="097DD922" w14:textId="48A0A55B"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2</w:t>
            </w:r>
          </w:p>
        </w:tc>
        <w:tc>
          <w:tcPr>
            <w:tcW w:w="1140" w:type="dxa"/>
          </w:tcPr>
          <w:p w14:paraId="3BFFA673" w14:textId="1D961D51"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2,3%</w:t>
            </w:r>
          </w:p>
        </w:tc>
      </w:tr>
      <w:tr w:rsidR="00C76B77" w:rsidRPr="00B4092F" w14:paraId="47AE4888" w14:textId="77777777" w:rsidTr="00700799">
        <w:tc>
          <w:tcPr>
            <w:cnfStyle w:val="001000000000" w:firstRow="0" w:lastRow="0" w:firstColumn="1" w:lastColumn="0" w:oddVBand="0" w:evenVBand="0" w:oddHBand="0" w:evenHBand="0" w:firstRowFirstColumn="0" w:firstRowLastColumn="0" w:lastRowFirstColumn="0" w:lastRowLastColumn="0"/>
            <w:tcW w:w="419" w:type="dxa"/>
          </w:tcPr>
          <w:p w14:paraId="1C135D21"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16</w:t>
            </w:r>
          </w:p>
        </w:tc>
        <w:tc>
          <w:tcPr>
            <w:tcW w:w="2983" w:type="dxa"/>
          </w:tcPr>
          <w:p w14:paraId="2DE87EF3" w14:textId="5F5243B0"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Zrakoplovstvo</w:t>
            </w:r>
          </w:p>
        </w:tc>
        <w:tc>
          <w:tcPr>
            <w:tcW w:w="1533" w:type="dxa"/>
          </w:tcPr>
          <w:p w14:paraId="4B5B0073" w14:textId="53B4F8CC"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2</w:t>
            </w:r>
          </w:p>
        </w:tc>
        <w:tc>
          <w:tcPr>
            <w:tcW w:w="1140" w:type="dxa"/>
          </w:tcPr>
          <w:p w14:paraId="7D2D2340" w14:textId="48DC8961"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2,3%</w:t>
            </w:r>
          </w:p>
        </w:tc>
      </w:tr>
      <w:tr w:rsidR="00C76B77" w:rsidRPr="00B4092F" w14:paraId="2AA120CA"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 w:type="dxa"/>
          </w:tcPr>
          <w:p w14:paraId="04217408"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17</w:t>
            </w:r>
          </w:p>
        </w:tc>
        <w:tc>
          <w:tcPr>
            <w:tcW w:w="2983" w:type="dxa"/>
          </w:tcPr>
          <w:p w14:paraId="126D1C98" w14:textId="5D74B6DD"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Baseball</w:t>
            </w:r>
          </w:p>
        </w:tc>
        <w:tc>
          <w:tcPr>
            <w:tcW w:w="1533" w:type="dxa"/>
          </w:tcPr>
          <w:p w14:paraId="7EEEA3D8" w14:textId="423AD65A"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1</w:t>
            </w:r>
          </w:p>
        </w:tc>
        <w:tc>
          <w:tcPr>
            <w:tcW w:w="1140" w:type="dxa"/>
          </w:tcPr>
          <w:p w14:paraId="24109141" w14:textId="75BAE80B"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1,2%</w:t>
            </w:r>
          </w:p>
        </w:tc>
      </w:tr>
      <w:tr w:rsidR="00C76B77" w:rsidRPr="00B4092F" w14:paraId="2313953B" w14:textId="77777777" w:rsidTr="00700799">
        <w:tc>
          <w:tcPr>
            <w:cnfStyle w:val="001000000000" w:firstRow="0" w:lastRow="0" w:firstColumn="1" w:lastColumn="0" w:oddVBand="0" w:evenVBand="0" w:oddHBand="0" w:evenHBand="0" w:firstRowFirstColumn="0" w:firstRowLastColumn="0" w:lastRowFirstColumn="0" w:lastRowLastColumn="0"/>
            <w:tcW w:w="419" w:type="dxa"/>
          </w:tcPr>
          <w:p w14:paraId="0273A560"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Pr>
                <w:rFonts w:asciiTheme="minorHAnsi" w:hAnsiTheme="minorHAnsi" w:cstheme="minorHAnsi"/>
                <w:b w:val="0"/>
                <w:bCs w:val="0"/>
                <w:sz w:val="20"/>
                <w:szCs w:val="20"/>
              </w:rPr>
              <w:t>1</w:t>
            </w:r>
          </w:p>
        </w:tc>
        <w:tc>
          <w:tcPr>
            <w:tcW w:w="2983" w:type="dxa"/>
          </w:tcPr>
          <w:p w14:paraId="299C0BFF" w14:textId="3575AEFC"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Mali nogomet (Futsal)</w:t>
            </w:r>
            <w:r w:rsidRPr="00C76B77">
              <w:rPr>
                <w:sz w:val="20"/>
                <w:szCs w:val="20"/>
                <w:vertAlign w:val="superscript"/>
              </w:rPr>
              <w:t>1</w:t>
            </w:r>
          </w:p>
        </w:tc>
        <w:tc>
          <w:tcPr>
            <w:tcW w:w="1533" w:type="dxa"/>
          </w:tcPr>
          <w:p w14:paraId="62851159" w14:textId="1FE7F9BA"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1</w:t>
            </w:r>
          </w:p>
        </w:tc>
        <w:tc>
          <w:tcPr>
            <w:tcW w:w="1140" w:type="dxa"/>
          </w:tcPr>
          <w:p w14:paraId="25F780C4" w14:textId="178C8F67"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1,2%</w:t>
            </w:r>
          </w:p>
        </w:tc>
      </w:tr>
      <w:tr w:rsidR="00C76B77" w:rsidRPr="00B4092F" w14:paraId="340B6AE9"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 w:type="dxa"/>
          </w:tcPr>
          <w:p w14:paraId="4150AA7C"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Pr>
                <w:rFonts w:asciiTheme="minorHAnsi" w:hAnsiTheme="minorHAnsi" w:cstheme="minorHAnsi"/>
                <w:b w:val="0"/>
                <w:bCs w:val="0"/>
                <w:sz w:val="20"/>
                <w:szCs w:val="20"/>
              </w:rPr>
              <w:t>18</w:t>
            </w:r>
          </w:p>
        </w:tc>
        <w:tc>
          <w:tcPr>
            <w:tcW w:w="2983" w:type="dxa"/>
          </w:tcPr>
          <w:p w14:paraId="4EA93DC6" w14:textId="35023F63"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Sportski ribolov</w:t>
            </w:r>
          </w:p>
        </w:tc>
        <w:tc>
          <w:tcPr>
            <w:tcW w:w="1533" w:type="dxa"/>
          </w:tcPr>
          <w:p w14:paraId="4DB3AFE4" w14:textId="16799752"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1</w:t>
            </w:r>
          </w:p>
        </w:tc>
        <w:tc>
          <w:tcPr>
            <w:tcW w:w="1140" w:type="dxa"/>
          </w:tcPr>
          <w:p w14:paraId="016FAB4D" w14:textId="3EEFF4BE"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1,2%</w:t>
            </w:r>
          </w:p>
        </w:tc>
      </w:tr>
      <w:tr w:rsidR="00C76B77" w:rsidRPr="00B4092F" w14:paraId="3C4DD758" w14:textId="77777777" w:rsidTr="00700799">
        <w:tc>
          <w:tcPr>
            <w:cnfStyle w:val="001000000000" w:firstRow="0" w:lastRow="0" w:firstColumn="1" w:lastColumn="0" w:oddVBand="0" w:evenVBand="0" w:oddHBand="0" w:evenHBand="0" w:firstRowFirstColumn="0" w:firstRowLastColumn="0" w:lastRowFirstColumn="0" w:lastRowLastColumn="0"/>
            <w:tcW w:w="419" w:type="dxa"/>
          </w:tcPr>
          <w:p w14:paraId="3511407E"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19</w:t>
            </w:r>
          </w:p>
        </w:tc>
        <w:tc>
          <w:tcPr>
            <w:tcW w:w="2983" w:type="dxa"/>
          </w:tcPr>
          <w:p w14:paraId="71E3EA90" w14:textId="58EDB555"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Karate</w:t>
            </w:r>
          </w:p>
        </w:tc>
        <w:tc>
          <w:tcPr>
            <w:tcW w:w="1533" w:type="dxa"/>
          </w:tcPr>
          <w:p w14:paraId="4FAA9521" w14:textId="3757BFEF"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1</w:t>
            </w:r>
          </w:p>
        </w:tc>
        <w:tc>
          <w:tcPr>
            <w:tcW w:w="1140" w:type="dxa"/>
          </w:tcPr>
          <w:p w14:paraId="5E27EA21" w14:textId="718229BB"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1,2%</w:t>
            </w:r>
          </w:p>
        </w:tc>
      </w:tr>
      <w:tr w:rsidR="00C76B77" w:rsidRPr="00B4092F" w14:paraId="795E6363"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 w:type="dxa"/>
          </w:tcPr>
          <w:p w14:paraId="114B1F44"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20</w:t>
            </w:r>
          </w:p>
        </w:tc>
        <w:tc>
          <w:tcPr>
            <w:tcW w:w="2983" w:type="dxa"/>
          </w:tcPr>
          <w:p w14:paraId="09FB3472" w14:textId="1FF591BD"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Šah</w:t>
            </w:r>
          </w:p>
        </w:tc>
        <w:tc>
          <w:tcPr>
            <w:tcW w:w="1533" w:type="dxa"/>
          </w:tcPr>
          <w:p w14:paraId="0517AA7F" w14:textId="5AD6779B"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1</w:t>
            </w:r>
          </w:p>
        </w:tc>
        <w:tc>
          <w:tcPr>
            <w:tcW w:w="1140" w:type="dxa"/>
          </w:tcPr>
          <w:p w14:paraId="77F47CA3" w14:textId="45ABBC39"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1,2%</w:t>
            </w:r>
          </w:p>
        </w:tc>
      </w:tr>
      <w:tr w:rsidR="00C76B77" w:rsidRPr="00B4092F" w14:paraId="31334225" w14:textId="77777777" w:rsidTr="00700799">
        <w:tc>
          <w:tcPr>
            <w:cnfStyle w:val="001000000000" w:firstRow="0" w:lastRow="0" w:firstColumn="1" w:lastColumn="0" w:oddVBand="0" w:evenVBand="0" w:oddHBand="0" w:evenHBand="0" w:firstRowFirstColumn="0" w:firstRowLastColumn="0" w:lastRowFirstColumn="0" w:lastRowLastColumn="0"/>
            <w:tcW w:w="419" w:type="dxa"/>
          </w:tcPr>
          <w:p w14:paraId="3517B5A4"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21</w:t>
            </w:r>
          </w:p>
        </w:tc>
        <w:tc>
          <w:tcPr>
            <w:tcW w:w="2983" w:type="dxa"/>
          </w:tcPr>
          <w:p w14:paraId="69A024F9" w14:textId="227F99FA"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Gimnastika</w:t>
            </w:r>
          </w:p>
        </w:tc>
        <w:tc>
          <w:tcPr>
            <w:tcW w:w="1533" w:type="dxa"/>
          </w:tcPr>
          <w:p w14:paraId="3FB760D7" w14:textId="616FF05F"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1</w:t>
            </w:r>
          </w:p>
        </w:tc>
        <w:tc>
          <w:tcPr>
            <w:tcW w:w="1140" w:type="dxa"/>
          </w:tcPr>
          <w:p w14:paraId="790ADFA9" w14:textId="33678165"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1,2%</w:t>
            </w:r>
          </w:p>
        </w:tc>
      </w:tr>
      <w:tr w:rsidR="00C76B77" w:rsidRPr="00B4092F" w14:paraId="2AADD1EE"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 w:type="dxa"/>
          </w:tcPr>
          <w:p w14:paraId="167D40B6"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22</w:t>
            </w:r>
          </w:p>
        </w:tc>
        <w:tc>
          <w:tcPr>
            <w:tcW w:w="2983" w:type="dxa"/>
          </w:tcPr>
          <w:p w14:paraId="5E285397" w14:textId="607ACF3A"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Stolni tenis</w:t>
            </w:r>
          </w:p>
        </w:tc>
        <w:tc>
          <w:tcPr>
            <w:tcW w:w="1533" w:type="dxa"/>
          </w:tcPr>
          <w:p w14:paraId="4C1BC104" w14:textId="213AC7D2"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1</w:t>
            </w:r>
          </w:p>
        </w:tc>
        <w:tc>
          <w:tcPr>
            <w:tcW w:w="1140" w:type="dxa"/>
          </w:tcPr>
          <w:p w14:paraId="5FC88547" w14:textId="021B5BAB"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1,2%</w:t>
            </w:r>
          </w:p>
        </w:tc>
      </w:tr>
      <w:tr w:rsidR="00C76B77" w:rsidRPr="00B4092F" w14:paraId="09B2B8F1" w14:textId="77777777" w:rsidTr="00700799">
        <w:tc>
          <w:tcPr>
            <w:cnfStyle w:val="001000000000" w:firstRow="0" w:lastRow="0" w:firstColumn="1" w:lastColumn="0" w:oddVBand="0" w:evenVBand="0" w:oddHBand="0" w:evenHBand="0" w:firstRowFirstColumn="0" w:firstRowLastColumn="0" w:lastRowFirstColumn="0" w:lastRowLastColumn="0"/>
            <w:tcW w:w="419" w:type="dxa"/>
          </w:tcPr>
          <w:p w14:paraId="695B68D5"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23</w:t>
            </w:r>
          </w:p>
        </w:tc>
        <w:tc>
          <w:tcPr>
            <w:tcW w:w="2983" w:type="dxa"/>
          </w:tcPr>
          <w:p w14:paraId="72D19741" w14:textId="03704648"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Biciklizam</w:t>
            </w:r>
          </w:p>
        </w:tc>
        <w:tc>
          <w:tcPr>
            <w:tcW w:w="1533" w:type="dxa"/>
          </w:tcPr>
          <w:p w14:paraId="6DA49DAF" w14:textId="63E0BDB9"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1</w:t>
            </w:r>
          </w:p>
        </w:tc>
        <w:tc>
          <w:tcPr>
            <w:tcW w:w="1140" w:type="dxa"/>
          </w:tcPr>
          <w:p w14:paraId="5F423331" w14:textId="5DAEAF93"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1,2%</w:t>
            </w:r>
          </w:p>
        </w:tc>
      </w:tr>
      <w:tr w:rsidR="00C76B77" w:rsidRPr="00B4092F" w14:paraId="5C7A6075"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 w:type="dxa"/>
          </w:tcPr>
          <w:p w14:paraId="286DBCBC"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24</w:t>
            </w:r>
          </w:p>
        </w:tc>
        <w:tc>
          <w:tcPr>
            <w:tcW w:w="2983" w:type="dxa"/>
          </w:tcPr>
          <w:p w14:paraId="14EE4134" w14:textId="414129D1"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Golf</w:t>
            </w:r>
          </w:p>
        </w:tc>
        <w:tc>
          <w:tcPr>
            <w:tcW w:w="1533" w:type="dxa"/>
          </w:tcPr>
          <w:p w14:paraId="1348379E" w14:textId="3D00637C"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1</w:t>
            </w:r>
          </w:p>
        </w:tc>
        <w:tc>
          <w:tcPr>
            <w:tcW w:w="1140" w:type="dxa"/>
          </w:tcPr>
          <w:p w14:paraId="548A6610" w14:textId="2C217DD4"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1,2%</w:t>
            </w:r>
          </w:p>
        </w:tc>
      </w:tr>
      <w:tr w:rsidR="00C76B77" w:rsidRPr="00B4092F" w14:paraId="76621620" w14:textId="77777777" w:rsidTr="00700799">
        <w:tc>
          <w:tcPr>
            <w:cnfStyle w:val="001000000000" w:firstRow="0" w:lastRow="0" w:firstColumn="1" w:lastColumn="0" w:oddVBand="0" w:evenVBand="0" w:oddHBand="0" w:evenHBand="0" w:firstRowFirstColumn="0" w:firstRowLastColumn="0" w:lastRowFirstColumn="0" w:lastRowLastColumn="0"/>
            <w:tcW w:w="419" w:type="dxa"/>
          </w:tcPr>
          <w:p w14:paraId="5DD350E1"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25</w:t>
            </w:r>
          </w:p>
        </w:tc>
        <w:tc>
          <w:tcPr>
            <w:tcW w:w="2983" w:type="dxa"/>
          </w:tcPr>
          <w:p w14:paraId="0ED2A28E" w14:textId="74BB9B41"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Judo</w:t>
            </w:r>
          </w:p>
        </w:tc>
        <w:tc>
          <w:tcPr>
            <w:tcW w:w="1533" w:type="dxa"/>
          </w:tcPr>
          <w:p w14:paraId="41B2DAC2" w14:textId="38211FA2"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1</w:t>
            </w:r>
          </w:p>
        </w:tc>
        <w:tc>
          <w:tcPr>
            <w:tcW w:w="1140" w:type="dxa"/>
          </w:tcPr>
          <w:p w14:paraId="057F0EA9" w14:textId="216ACD6C"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1,2%</w:t>
            </w:r>
          </w:p>
        </w:tc>
      </w:tr>
      <w:tr w:rsidR="00C76B77" w:rsidRPr="00B4092F" w14:paraId="4E02EDE0"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 w:type="dxa"/>
          </w:tcPr>
          <w:p w14:paraId="2BF7B453"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26</w:t>
            </w:r>
          </w:p>
        </w:tc>
        <w:tc>
          <w:tcPr>
            <w:tcW w:w="2983" w:type="dxa"/>
          </w:tcPr>
          <w:p w14:paraId="58CDA0CE" w14:textId="1FAE85E2"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Hokej na ledu</w:t>
            </w:r>
          </w:p>
        </w:tc>
        <w:tc>
          <w:tcPr>
            <w:tcW w:w="1533" w:type="dxa"/>
          </w:tcPr>
          <w:p w14:paraId="639ED1B4" w14:textId="4B6B387D"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1</w:t>
            </w:r>
          </w:p>
        </w:tc>
        <w:tc>
          <w:tcPr>
            <w:tcW w:w="1140" w:type="dxa"/>
          </w:tcPr>
          <w:p w14:paraId="5EDFE28C" w14:textId="50425EBF"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1,2%</w:t>
            </w:r>
          </w:p>
        </w:tc>
      </w:tr>
      <w:tr w:rsidR="00C76B77" w:rsidRPr="00B4092F" w14:paraId="51A384BF" w14:textId="77777777" w:rsidTr="00700799">
        <w:tc>
          <w:tcPr>
            <w:cnfStyle w:val="001000000000" w:firstRow="0" w:lastRow="0" w:firstColumn="1" w:lastColumn="0" w:oddVBand="0" w:evenVBand="0" w:oddHBand="0" w:evenHBand="0" w:firstRowFirstColumn="0" w:firstRowLastColumn="0" w:lastRowFirstColumn="0" w:lastRowLastColumn="0"/>
            <w:tcW w:w="419" w:type="dxa"/>
          </w:tcPr>
          <w:p w14:paraId="616C7C1F"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27</w:t>
            </w:r>
          </w:p>
        </w:tc>
        <w:tc>
          <w:tcPr>
            <w:tcW w:w="2983" w:type="dxa"/>
          </w:tcPr>
          <w:p w14:paraId="19E2919F" w14:textId="59AB23D7"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Skijanje</w:t>
            </w:r>
          </w:p>
        </w:tc>
        <w:tc>
          <w:tcPr>
            <w:tcW w:w="1533" w:type="dxa"/>
          </w:tcPr>
          <w:p w14:paraId="23F94ADE" w14:textId="4550D4BE"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1</w:t>
            </w:r>
          </w:p>
        </w:tc>
        <w:tc>
          <w:tcPr>
            <w:tcW w:w="1140" w:type="dxa"/>
          </w:tcPr>
          <w:p w14:paraId="2DB9F2C7" w14:textId="62EC5036"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1,2%</w:t>
            </w:r>
          </w:p>
        </w:tc>
      </w:tr>
      <w:tr w:rsidR="00C76B77" w:rsidRPr="00B4092F" w14:paraId="247E4830"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 w:type="dxa"/>
          </w:tcPr>
          <w:p w14:paraId="09288608"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28</w:t>
            </w:r>
          </w:p>
        </w:tc>
        <w:tc>
          <w:tcPr>
            <w:tcW w:w="2983" w:type="dxa"/>
          </w:tcPr>
          <w:p w14:paraId="72AA90EF" w14:textId="08939A5B"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Američki nogomet (football)</w:t>
            </w:r>
          </w:p>
        </w:tc>
        <w:tc>
          <w:tcPr>
            <w:tcW w:w="1533" w:type="dxa"/>
          </w:tcPr>
          <w:p w14:paraId="14870B3A" w14:textId="61B8A48D"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1</w:t>
            </w:r>
          </w:p>
        </w:tc>
        <w:tc>
          <w:tcPr>
            <w:tcW w:w="1140" w:type="dxa"/>
          </w:tcPr>
          <w:p w14:paraId="1BC660DA" w14:textId="6BB2C815"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1,2%</w:t>
            </w:r>
          </w:p>
        </w:tc>
      </w:tr>
      <w:tr w:rsidR="00C76B77" w:rsidRPr="00B4092F" w14:paraId="0BE57B5C" w14:textId="77777777" w:rsidTr="00700799">
        <w:tc>
          <w:tcPr>
            <w:cnfStyle w:val="001000000000" w:firstRow="0" w:lastRow="0" w:firstColumn="1" w:lastColumn="0" w:oddVBand="0" w:evenVBand="0" w:oddHBand="0" w:evenHBand="0" w:firstRowFirstColumn="0" w:firstRowLastColumn="0" w:lastRowFirstColumn="0" w:lastRowLastColumn="0"/>
            <w:tcW w:w="419" w:type="dxa"/>
          </w:tcPr>
          <w:p w14:paraId="1BA42DBC"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29</w:t>
            </w:r>
          </w:p>
        </w:tc>
        <w:tc>
          <w:tcPr>
            <w:tcW w:w="2983" w:type="dxa"/>
          </w:tcPr>
          <w:p w14:paraId="047B460A" w14:textId="78CA0D65"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Streličarstvo</w:t>
            </w:r>
          </w:p>
        </w:tc>
        <w:tc>
          <w:tcPr>
            <w:tcW w:w="1533" w:type="dxa"/>
          </w:tcPr>
          <w:p w14:paraId="083A9EB7" w14:textId="1730DCED"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1</w:t>
            </w:r>
          </w:p>
        </w:tc>
        <w:tc>
          <w:tcPr>
            <w:tcW w:w="1140" w:type="dxa"/>
          </w:tcPr>
          <w:p w14:paraId="4BE784FB" w14:textId="11E115D3"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1,2%</w:t>
            </w:r>
          </w:p>
        </w:tc>
      </w:tr>
      <w:tr w:rsidR="00C76B77" w:rsidRPr="00B4092F" w14:paraId="34CAB4ED"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 w:type="dxa"/>
          </w:tcPr>
          <w:p w14:paraId="7DBA3AA8"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30</w:t>
            </w:r>
          </w:p>
        </w:tc>
        <w:tc>
          <w:tcPr>
            <w:tcW w:w="2983" w:type="dxa"/>
          </w:tcPr>
          <w:p w14:paraId="6C692EBF" w14:textId="52E23DB4"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Boks</w:t>
            </w:r>
          </w:p>
        </w:tc>
        <w:tc>
          <w:tcPr>
            <w:tcW w:w="1533" w:type="dxa"/>
          </w:tcPr>
          <w:p w14:paraId="1A334EFF" w14:textId="709D5EA1"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1</w:t>
            </w:r>
          </w:p>
        </w:tc>
        <w:tc>
          <w:tcPr>
            <w:tcW w:w="1140" w:type="dxa"/>
          </w:tcPr>
          <w:p w14:paraId="3D6A5EFC" w14:textId="3655FD2E"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1,2%</w:t>
            </w:r>
          </w:p>
        </w:tc>
      </w:tr>
      <w:tr w:rsidR="00C76B77" w:rsidRPr="00B4092F" w14:paraId="7FC11ADC" w14:textId="77777777" w:rsidTr="00700799">
        <w:tc>
          <w:tcPr>
            <w:cnfStyle w:val="001000000000" w:firstRow="0" w:lastRow="0" w:firstColumn="1" w:lastColumn="0" w:oddVBand="0" w:evenVBand="0" w:oddHBand="0" w:evenHBand="0" w:firstRowFirstColumn="0" w:firstRowLastColumn="0" w:lastRowFirstColumn="0" w:lastRowLastColumn="0"/>
            <w:tcW w:w="419" w:type="dxa"/>
          </w:tcPr>
          <w:p w14:paraId="5F8BB798"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31</w:t>
            </w:r>
          </w:p>
        </w:tc>
        <w:tc>
          <w:tcPr>
            <w:tcW w:w="2983" w:type="dxa"/>
          </w:tcPr>
          <w:p w14:paraId="0E0F37B6" w14:textId="01E01A36"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Mačevanje</w:t>
            </w:r>
          </w:p>
        </w:tc>
        <w:tc>
          <w:tcPr>
            <w:tcW w:w="1533" w:type="dxa"/>
          </w:tcPr>
          <w:p w14:paraId="78D8ED66" w14:textId="480AFB2E"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1</w:t>
            </w:r>
          </w:p>
        </w:tc>
        <w:tc>
          <w:tcPr>
            <w:tcW w:w="1140" w:type="dxa"/>
          </w:tcPr>
          <w:p w14:paraId="3518494F" w14:textId="4EE63D9D"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1,2%</w:t>
            </w:r>
          </w:p>
        </w:tc>
      </w:tr>
      <w:tr w:rsidR="00C76B77" w:rsidRPr="00B4092F" w14:paraId="4CBB737A"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 w:type="dxa"/>
          </w:tcPr>
          <w:p w14:paraId="2E306ED9"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32</w:t>
            </w:r>
          </w:p>
        </w:tc>
        <w:tc>
          <w:tcPr>
            <w:tcW w:w="2983" w:type="dxa"/>
          </w:tcPr>
          <w:p w14:paraId="1319374D" w14:textId="57DB6AEE"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Sportsko penjanje</w:t>
            </w:r>
          </w:p>
        </w:tc>
        <w:tc>
          <w:tcPr>
            <w:tcW w:w="1533" w:type="dxa"/>
          </w:tcPr>
          <w:p w14:paraId="496B4EDA" w14:textId="4CC21B93"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1</w:t>
            </w:r>
          </w:p>
        </w:tc>
        <w:tc>
          <w:tcPr>
            <w:tcW w:w="1140" w:type="dxa"/>
          </w:tcPr>
          <w:p w14:paraId="34BCDEC8" w14:textId="5CB47E3A" w:rsidR="00C76B77" w:rsidRPr="00C76B77" w:rsidRDefault="00C76B77" w:rsidP="00C76B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C76B77">
              <w:rPr>
                <w:sz w:val="20"/>
                <w:szCs w:val="20"/>
              </w:rPr>
              <w:t>1,2%</w:t>
            </w:r>
          </w:p>
        </w:tc>
      </w:tr>
      <w:tr w:rsidR="00C76B77" w:rsidRPr="00B4092F" w14:paraId="45F65ADA" w14:textId="77777777" w:rsidTr="00700799">
        <w:tc>
          <w:tcPr>
            <w:cnfStyle w:val="001000000000" w:firstRow="0" w:lastRow="0" w:firstColumn="1" w:lastColumn="0" w:oddVBand="0" w:evenVBand="0" w:oddHBand="0" w:evenHBand="0" w:firstRowFirstColumn="0" w:firstRowLastColumn="0" w:lastRowFirstColumn="0" w:lastRowLastColumn="0"/>
            <w:tcW w:w="419" w:type="dxa"/>
          </w:tcPr>
          <w:p w14:paraId="4E49DA79" w14:textId="77777777" w:rsidR="00C76B77" w:rsidRPr="00B954D7" w:rsidRDefault="00C76B77" w:rsidP="00C76B77">
            <w:pPr>
              <w:spacing w:after="0" w:line="240" w:lineRule="auto"/>
              <w:ind w:left="0"/>
              <w:jc w:val="center"/>
              <w:rPr>
                <w:rFonts w:asciiTheme="minorHAnsi" w:hAnsiTheme="minorHAnsi" w:cstheme="minorHAnsi"/>
                <w:b w:val="0"/>
                <w:bCs w:val="0"/>
                <w:sz w:val="20"/>
                <w:szCs w:val="20"/>
              </w:rPr>
            </w:pPr>
            <w:r w:rsidRPr="00B954D7">
              <w:rPr>
                <w:rFonts w:asciiTheme="minorHAnsi" w:hAnsiTheme="minorHAnsi" w:cstheme="minorHAnsi"/>
                <w:b w:val="0"/>
                <w:bCs w:val="0"/>
                <w:sz w:val="20"/>
                <w:szCs w:val="20"/>
              </w:rPr>
              <w:t>33</w:t>
            </w:r>
          </w:p>
        </w:tc>
        <w:tc>
          <w:tcPr>
            <w:tcW w:w="2983" w:type="dxa"/>
          </w:tcPr>
          <w:p w14:paraId="024F34EB" w14:textId="3EA4A076"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Veslanje</w:t>
            </w:r>
          </w:p>
        </w:tc>
        <w:tc>
          <w:tcPr>
            <w:tcW w:w="1533" w:type="dxa"/>
          </w:tcPr>
          <w:p w14:paraId="33ADD07F" w14:textId="3374F2B6"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1</w:t>
            </w:r>
          </w:p>
        </w:tc>
        <w:tc>
          <w:tcPr>
            <w:tcW w:w="1140" w:type="dxa"/>
          </w:tcPr>
          <w:p w14:paraId="2E2469AA" w14:textId="373CE04D" w:rsidR="00C76B77" w:rsidRPr="00C76B77" w:rsidRDefault="00C76B77" w:rsidP="00C76B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C76B77">
              <w:rPr>
                <w:sz w:val="20"/>
                <w:szCs w:val="20"/>
              </w:rPr>
              <w:t>1,2%</w:t>
            </w:r>
          </w:p>
        </w:tc>
      </w:tr>
    </w:tbl>
    <w:p w14:paraId="17082A99" w14:textId="77777777" w:rsidR="00F14DE1" w:rsidRDefault="00F14DE1" w:rsidP="00F14DE1">
      <w:pPr>
        <w:spacing w:after="0" w:line="240" w:lineRule="auto"/>
        <w:rPr>
          <w:sz w:val="20"/>
          <w:szCs w:val="20"/>
        </w:rPr>
      </w:pPr>
      <w:r>
        <w:rPr>
          <w:sz w:val="20"/>
          <w:szCs w:val="20"/>
        </w:rPr>
        <w:t>1 – nogomet i mali nogomet (futsal) pripadaju, prema nomenklaturi sportova, jednom sportu – nogometu</w:t>
      </w:r>
    </w:p>
    <w:p w14:paraId="2F56FB69" w14:textId="77777777" w:rsidR="00F14DE1" w:rsidRDefault="00F14DE1" w:rsidP="00F14DE1"/>
    <w:p w14:paraId="36F7BE17" w14:textId="7316B738" w:rsidR="00F14DE1" w:rsidRDefault="00F14DE1" w:rsidP="00F14DE1">
      <w:r>
        <w:t xml:space="preserve">Po brojnosti klubova slijede </w:t>
      </w:r>
      <w:r w:rsidR="008A5837">
        <w:t>streljaštvo</w:t>
      </w:r>
      <w:r>
        <w:t xml:space="preserve"> (</w:t>
      </w:r>
      <w:r w:rsidR="008A5837">
        <w:t>8</w:t>
      </w:r>
      <w:r>
        <w:t xml:space="preserve"> klubova), kuglanje (</w:t>
      </w:r>
      <w:r w:rsidR="008A5837">
        <w:t>6</w:t>
      </w:r>
      <w:r>
        <w:t xml:space="preserve">), </w:t>
      </w:r>
      <w:r w:rsidR="008A5837">
        <w:t>košarka</w:t>
      </w:r>
      <w:r>
        <w:t xml:space="preserve"> (</w:t>
      </w:r>
      <w:r w:rsidR="008A5837">
        <w:t>5</w:t>
      </w:r>
      <w:r>
        <w:t>)</w:t>
      </w:r>
      <w:r w:rsidR="00C76B77">
        <w:t>,</w:t>
      </w:r>
      <w:r w:rsidR="008A5837">
        <w:t xml:space="preserve"> taekwondo </w:t>
      </w:r>
      <w:r>
        <w:t>(</w:t>
      </w:r>
      <w:r w:rsidR="008A5837">
        <w:t>5</w:t>
      </w:r>
      <w:r>
        <w:t>)</w:t>
      </w:r>
      <w:r w:rsidR="00C76B77">
        <w:t xml:space="preserve"> i planinarstvo (5)</w:t>
      </w:r>
      <w:r>
        <w:t xml:space="preserve">. U ostalim </w:t>
      </w:r>
      <w:r w:rsidR="008A5837">
        <w:t xml:space="preserve">je </w:t>
      </w:r>
      <w:r>
        <w:t xml:space="preserve">sportovima broj klubova </w:t>
      </w:r>
      <w:r w:rsidR="008A5837">
        <w:t>po sportu manji od 5</w:t>
      </w:r>
      <w:r>
        <w:t xml:space="preserve"> (Tablica 2.4.3.)</w:t>
      </w:r>
    </w:p>
    <w:p w14:paraId="5944551E" w14:textId="390C4CF4" w:rsidR="00F14DE1" w:rsidRDefault="00F14DE1" w:rsidP="00F14DE1">
      <w:r>
        <w:t xml:space="preserve">Sportova u kojima su osnovana 1 ili 2 kluba ima </w:t>
      </w:r>
      <w:r w:rsidR="008A5837">
        <w:t>21</w:t>
      </w:r>
      <w:r>
        <w:t xml:space="preserve"> te oni čine 6</w:t>
      </w:r>
      <w:r w:rsidR="008A5837">
        <w:t>4</w:t>
      </w:r>
      <w:r>
        <w:t xml:space="preserve">% sportova. Sportova u kojima je osnovano od 1 do </w:t>
      </w:r>
      <w:r w:rsidR="008A5837">
        <w:t>4</w:t>
      </w:r>
      <w:r>
        <w:t xml:space="preserve"> klubova ima </w:t>
      </w:r>
      <w:r w:rsidR="008A5837">
        <w:t>28</w:t>
      </w:r>
      <w:r>
        <w:t xml:space="preserve"> te oni čine </w:t>
      </w:r>
      <w:r w:rsidR="008A5837">
        <w:t>85</w:t>
      </w:r>
      <w:r>
        <w:t xml:space="preserve">% sportova. Sportova u kojima je osnovano </w:t>
      </w:r>
      <w:r w:rsidR="008A5837">
        <w:t>5</w:t>
      </w:r>
      <w:r>
        <w:t xml:space="preserve"> ili više klubova ima </w:t>
      </w:r>
      <w:r w:rsidR="00C76B77">
        <w:t>6</w:t>
      </w:r>
      <w:r>
        <w:t xml:space="preserve"> te oni čine </w:t>
      </w:r>
      <w:r w:rsidR="00C76B77">
        <w:t>18</w:t>
      </w:r>
      <w:r>
        <w:t xml:space="preserve">% sportova. Na </w:t>
      </w:r>
      <w:r w:rsidR="008A5837">
        <w:t>8</w:t>
      </w:r>
      <w:r w:rsidR="00C76B77">
        <w:t>6</w:t>
      </w:r>
      <w:r>
        <w:t xml:space="preserve"> sportski</w:t>
      </w:r>
      <w:r w:rsidR="008A5837">
        <w:t>h</w:t>
      </w:r>
      <w:r>
        <w:t xml:space="preserve"> klub</w:t>
      </w:r>
      <w:r w:rsidR="008A5837">
        <w:t>ova</w:t>
      </w:r>
      <w:r>
        <w:t xml:space="preserve"> (od </w:t>
      </w:r>
      <w:r w:rsidR="008A5837">
        <w:t>123</w:t>
      </w:r>
      <w:r>
        <w:t xml:space="preserve"> članic</w:t>
      </w:r>
      <w:r w:rsidR="008A5837">
        <w:t>e</w:t>
      </w:r>
      <w:r>
        <w:t xml:space="preserve"> </w:t>
      </w:r>
      <w:r w:rsidR="008A5837">
        <w:t>KŠZ</w:t>
      </w:r>
      <w:r>
        <w:t xml:space="preserve">-a) u </w:t>
      </w:r>
      <w:r w:rsidR="008A5837">
        <w:t>33</w:t>
      </w:r>
      <w:r>
        <w:t xml:space="preserve"> sporta znači da </w:t>
      </w:r>
      <w:r w:rsidRPr="00EE2B3B">
        <w:rPr>
          <w:rStyle w:val="Naglaeno"/>
        </w:rPr>
        <w:t xml:space="preserve">u prosjeku postoje </w:t>
      </w:r>
      <w:r w:rsidR="008A5837">
        <w:rPr>
          <w:rStyle w:val="Naglaeno"/>
        </w:rPr>
        <w:t>2</w:t>
      </w:r>
      <w:r w:rsidRPr="00EE2B3B">
        <w:rPr>
          <w:rStyle w:val="Naglaeno"/>
        </w:rPr>
        <w:t>,</w:t>
      </w:r>
      <w:r w:rsidR="008A5837">
        <w:rPr>
          <w:rStyle w:val="Naglaeno"/>
        </w:rPr>
        <w:t>6</w:t>
      </w:r>
      <w:r w:rsidRPr="00EE2B3B">
        <w:rPr>
          <w:rStyle w:val="Naglaeno"/>
        </w:rPr>
        <w:t xml:space="preserve"> klub</w:t>
      </w:r>
      <w:r w:rsidR="008A5837">
        <w:rPr>
          <w:rStyle w:val="Naglaeno"/>
        </w:rPr>
        <w:t>ova</w:t>
      </w:r>
      <w:r w:rsidRPr="00EE2B3B">
        <w:rPr>
          <w:rStyle w:val="Naglaeno"/>
        </w:rPr>
        <w:t xml:space="preserve"> istog</w:t>
      </w:r>
      <w:r w:rsidR="008A5837">
        <w:rPr>
          <w:rStyle w:val="Naglaeno"/>
        </w:rPr>
        <w:t>a</w:t>
      </w:r>
      <w:r w:rsidRPr="00EE2B3B">
        <w:rPr>
          <w:rStyle w:val="Naglaeno"/>
        </w:rPr>
        <w:t xml:space="preserve"> sporta na području </w:t>
      </w:r>
      <w:r w:rsidR="008A5837">
        <w:rPr>
          <w:rStyle w:val="Naglaeno"/>
        </w:rPr>
        <w:t>Karlovca</w:t>
      </w:r>
      <w:r>
        <w:t>.</w:t>
      </w:r>
    </w:p>
    <w:p w14:paraId="2D8234CB" w14:textId="77777777" w:rsidR="00F14DE1" w:rsidRDefault="003D28DB" w:rsidP="00F14DE1">
      <w:pPr>
        <w:rPr>
          <w:rStyle w:val="Naglaeno"/>
        </w:rPr>
      </w:pPr>
      <w:r>
        <w:t>I</w:t>
      </w:r>
      <w:r w:rsidR="00F14DE1" w:rsidRPr="003D28DB">
        <w:t xml:space="preserve">zazov </w:t>
      </w:r>
      <w:r>
        <w:t xml:space="preserve">je veći broj </w:t>
      </w:r>
      <w:r w:rsidR="00F14DE1" w:rsidRPr="003D28DB">
        <w:t>klubova u nogometu (</w:t>
      </w:r>
      <w:r>
        <w:t>12</w:t>
      </w:r>
      <w:r w:rsidR="00F14DE1" w:rsidRPr="003D28DB">
        <w:t xml:space="preserve">), </w:t>
      </w:r>
      <w:r>
        <w:t>streljaštvu</w:t>
      </w:r>
      <w:r w:rsidR="00F14DE1" w:rsidRPr="003D28DB">
        <w:t xml:space="preserve"> (</w:t>
      </w:r>
      <w:r>
        <w:t>8</w:t>
      </w:r>
      <w:r w:rsidR="00F14DE1" w:rsidRPr="003D28DB">
        <w:t>), kuglanju (</w:t>
      </w:r>
      <w:r>
        <w:t>6</w:t>
      </w:r>
      <w:r w:rsidR="00F14DE1" w:rsidRPr="003D28DB">
        <w:t xml:space="preserve">), </w:t>
      </w:r>
      <w:r>
        <w:t>košarci</w:t>
      </w:r>
      <w:r w:rsidR="00F14DE1" w:rsidRPr="003D28DB">
        <w:t xml:space="preserve"> (</w:t>
      </w:r>
      <w:r>
        <w:t>5</w:t>
      </w:r>
      <w:r w:rsidR="00F14DE1" w:rsidRPr="003D28DB">
        <w:t>)</w:t>
      </w:r>
      <w:r>
        <w:t>,</w:t>
      </w:r>
      <w:r w:rsidR="00F14DE1" w:rsidRPr="003D28DB">
        <w:t xml:space="preserve"> </w:t>
      </w:r>
      <w:r>
        <w:t>taekwondou (</w:t>
      </w:r>
      <w:r w:rsidR="008905FA">
        <w:t>5</w:t>
      </w:r>
      <w:r>
        <w:t>), kickboxingu</w:t>
      </w:r>
      <w:r w:rsidR="00F14DE1" w:rsidRPr="003D28DB">
        <w:t xml:space="preserve"> (</w:t>
      </w:r>
      <w:r>
        <w:t>3</w:t>
      </w:r>
      <w:r w:rsidR="00F14DE1" w:rsidRPr="003D28DB">
        <w:t>)</w:t>
      </w:r>
      <w:r w:rsidR="000A676B">
        <w:t xml:space="preserve"> i</w:t>
      </w:r>
      <w:r>
        <w:t xml:space="preserve"> atletici (3)</w:t>
      </w:r>
      <w:r w:rsidR="000A676B">
        <w:t>.</w:t>
      </w:r>
    </w:p>
    <w:p w14:paraId="773021DD" w14:textId="77777777" w:rsidR="00597D68" w:rsidRDefault="00597D68" w:rsidP="00597D68">
      <w:r w:rsidRPr="00A6409D">
        <w:t>U 8 nogometnih klubova (za četiri kluba nisu dostupni podaci o broju članova) okupljeno je 853 člana ili u prosjeku oko 106 članova po klubu.</w:t>
      </w:r>
      <w:r>
        <w:t xml:space="preserve"> Međutim, postoji značajna varijacija u broju članova klubova. Samo dva kluba imaju oko 200 ili više članova (NK Karlovac 1919 i NK Ilovac), jedan klub ima 108 članova, a ostali klubovi imaju između 40 i 90 članova. Uvažavajući činjenicu kako se radi o najpopularnijem i najmasovnijem sportu na području Grada Karlovca svakako treba obratiti pozornost na veliki broj klubova, a naročito na 5 manjih klubova koji imaju izazove s okupljanjem mlađih članova što može dovesti u pitanje njihovo daljnje djelovanje i opstojnost. </w:t>
      </w:r>
      <w:r w:rsidRPr="00A6409D">
        <w:rPr>
          <w:rStyle w:val="Naglaeno"/>
        </w:rPr>
        <w:t xml:space="preserve">U ovom trenutku 3 nogometna kluba nemaju niti jednog člana početnika, a dva kluba nemaju niti jednog člana mlađih dobnih uzrasta odnosno </w:t>
      </w:r>
      <w:r w:rsidR="008905FA">
        <w:rPr>
          <w:rStyle w:val="Naglaeno"/>
        </w:rPr>
        <w:t xml:space="preserve">jedini </w:t>
      </w:r>
      <w:r w:rsidRPr="00A6409D">
        <w:rPr>
          <w:rStyle w:val="Naglaeno"/>
        </w:rPr>
        <w:t xml:space="preserve">članovi </w:t>
      </w:r>
      <w:r w:rsidR="008905FA">
        <w:rPr>
          <w:rStyle w:val="Naglaeno"/>
        </w:rPr>
        <w:t xml:space="preserve">kluba </w:t>
      </w:r>
      <w:r w:rsidRPr="00A6409D">
        <w:rPr>
          <w:rStyle w:val="Naglaeno"/>
        </w:rPr>
        <w:t>su seniori.</w:t>
      </w:r>
      <w:r w:rsidR="00AF199D">
        <w:rPr>
          <w:rStyle w:val="Naglaeno"/>
        </w:rPr>
        <w:t xml:space="preserve"> S druge strane, jedan nogometni klub nema starijih članova od pionirskog uzrasta.</w:t>
      </w:r>
      <w:r>
        <w:t xml:space="preserve"> Moguće je i već sada, s obzirom na mali broj članova, dovesti svrhu njihovog postojanja pod znak pitanja. Potrebno je otvoriti mogućnost bliže suradnje postojećih klubova te potaknuti i fuzioniranje postojećih klubova s ciljem okrupnjavanja i racionalnijeg upravljanja resursima, a svakako destimulirati osnivanje novih nogometnih klubova u budućnosti.</w:t>
      </w:r>
    </w:p>
    <w:p w14:paraId="0C901E7D" w14:textId="77777777" w:rsidR="00F14DE1" w:rsidRDefault="00F14DE1" w:rsidP="00F14DE1">
      <w:r w:rsidRPr="00A6409D">
        <w:t xml:space="preserve">Kao i u </w:t>
      </w:r>
      <w:r w:rsidR="00A6409D" w:rsidRPr="00A6409D">
        <w:t>nogometu</w:t>
      </w:r>
      <w:r w:rsidRPr="00A6409D">
        <w:t xml:space="preserve"> sličnu situaciju je moguće primijetiti i kod streljaštva.</w:t>
      </w:r>
      <w:r>
        <w:t xml:space="preserve"> </w:t>
      </w:r>
      <w:r w:rsidR="00A6409D">
        <w:t xml:space="preserve">Svaki od 8 klubova okuplja relativno mali broj natjecatelja (do njih 20), imaju skromne prihode, a u strukturi prihoda kod svih klubova prevladavaju prihodi od KŠZ-a. </w:t>
      </w:r>
      <w:r>
        <w:t xml:space="preserve">Stoga je, također, sa stanovišta strateškog upravljanja sustavom sporta moguć zaključak kako je postojeći broj streljačkih klubova u Gradu </w:t>
      </w:r>
      <w:r w:rsidR="00A6409D">
        <w:t>Karlovcu</w:t>
      </w:r>
      <w:r>
        <w:t xml:space="preserve"> na gornjoj granici prihvatljivosti te da bi </w:t>
      </w:r>
      <w:r w:rsidRPr="00A6409D">
        <w:rPr>
          <w:rStyle w:val="Naglaeno"/>
        </w:rPr>
        <w:t xml:space="preserve">sa stanovišta ograničenosti resursa (financijskih, stručno-trenerskih i broja potencijalnih članova) bilo racionalno smanjenje i/ili fuzioniranje postojećih </w:t>
      </w:r>
      <w:r w:rsidR="00A6409D" w:rsidRPr="00A6409D">
        <w:rPr>
          <w:rStyle w:val="Naglaeno"/>
        </w:rPr>
        <w:t>8</w:t>
      </w:r>
      <w:r w:rsidRPr="00A6409D">
        <w:rPr>
          <w:rStyle w:val="Naglaeno"/>
        </w:rPr>
        <w:t xml:space="preserve"> streljačkih klubova u </w:t>
      </w:r>
      <w:r w:rsidR="00A6409D" w:rsidRPr="00A6409D">
        <w:rPr>
          <w:rStyle w:val="Naglaeno"/>
        </w:rPr>
        <w:t xml:space="preserve">najviše </w:t>
      </w:r>
      <w:r w:rsidRPr="00A6409D">
        <w:rPr>
          <w:rStyle w:val="Naglaeno"/>
        </w:rPr>
        <w:t>2 do 3 kluba.</w:t>
      </w:r>
      <w:r>
        <w:t xml:space="preserve"> </w:t>
      </w:r>
    </w:p>
    <w:p w14:paraId="0FEE56FD" w14:textId="77777777" w:rsidR="00F14DE1" w:rsidRDefault="00F14DE1" w:rsidP="007732D8">
      <w:r w:rsidRPr="008905FA">
        <w:t xml:space="preserve">U kuglanju na području Grada </w:t>
      </w:r>
      <w:r w:rsidR="008905FA">
        <w:t>Karlovca</w:t>
      </w:r>
      <w:r w:rsidRPr="008905FA">
        <w:t xml:space="preserve"> djeluje </w:t>
      </w:r>
      <w:r w:rsidR="008905FA">
        <w:t>6</w:t>
      </w:r>
      <w:r w:rsidR="008905FA" w:rsidRPr="008905FA">
        <w:t xml:space="preserve"> </w:t>
      </w:r>
      <w:r w:rsidRPr="008905FA">
        <w:t>klubova.</w:t>
      </w:r>
      <w:r>
        <w:t xml:space="preserve"> Svih </w:t>
      </w:r>
      <w:r w:rsidR="008905FA">
        <w:t>šest</w:t>
      </w:r>
      <w:r>
        <w:t xml:space="preserve"> klubova zajedno imaju </w:t>
      </w:r>
      <w:r w:rsidR="008905FA">
        <w:t>78</w:t>
      </w:r>
      <w:r>
        <w:t xml:space="preserve"> seniora ili seniorki ili oko </w:t>
      </w:r>
      <w:r w:rsidR="008905FA">
        <w:t>13</w:t>
      </w:r>
      <w:r>
        <w:t xml:space="preserve"> članova u prosjeku po klubu</w:t>
      </w:r>
      <w:r w:rsidR="008905FA">
        <w:t>.</w:t>
      </w:r>
      <w:r>
        <w:t xml:space="preserve"> </w:t>
      </w:r>
      <w:r w:rsidR="008905FA">
        <w:t xml:space="preserve">Trenerske poslove u klubu obavljaju, u pravilu, 1 ili 2 osobe, ali niti jedna od njih ne ispunjava zakonske propise o potrebnoj kvalifikaciji za obavljanje trenerskih poslova (dvije osobe su osposobljene za trenerske poslove, a drugi nemaju nikakvu kvalifikaciju). </w:t>
      </w:r>
      <w:r>
        <w:t xml:space="preserve">Jedan kuglački klub ostvaruje prihode koji gotovo dvostruko nadmašuju prihode svih drugih klubova zajedno. </w:t>
      </w:r>
      <w:r w:rsidR="008905FA">
        <w:t>Od 2014. godine do danas osnovana su dva nova kluba.</w:t>
      </w:r>
      <w:r>
        <w:t xml:space="preserve"> </w:t>
      </w:r>
      <w:r w:rsidR="008905FA" w:rsidRPr="008905FA">
        <w:rPr>
          <w:rStyle w:val="Naglaeno"/>
        </w:rPr>
        <w:t>N</w:t>
      </w:r>
      <w:r w:rsidRPr="008905FA">
        <w:rPr>
          <w:rStyle w:val="Naglaeno"/>
        </w:rPr>
        <w:t xml:space="preserve">ameće </w:t>
      </w:r>
      <w:r w:rsidR="008905FA" w:rsidRPr="008905FA">
        <w:rPr>
          <w:rStyle w:val="Naglaeno"/>
        </w:rPr>
        <w:t xml:space="preserve">se </w:t>
      </w:r>
      <w:r w:rsidRPr="008905FA">
        <w:rPr>
          <w:rStyle w:val="Naglaeno"/>
        </w:rPr>
        <w:t>zaključak kako se svakako radi o gornjoj granici broja klubova, a bilo bi poželjno i smanjenje broj klubova ili fuzioniranje postojećih kuglačkih klubova.</w:t>
      </w:r>
      <w:r>
        <w:t xml:space="preserve"> </w:t>
      </w:r>
    </w:p>
    <w:p w14:paraId="458BD684" w14:textId="77777777" w:rsidR="00F14DE1" w:rsidRPr="007732D8" w:rsidRDefault="008905FA" w:rsidP="007732D8">
      <w:r w:rsidRPr="007732D8">
        <w:t>Sličn</w:t>
      </w:r>
      <w:r w:rsidR="007732D8">
        <w:t xml:space="preserve">e analize i </w:t>
      </w:r>
      <w:r w:rsidRPr="007732D8">
        <w:t xml:space="preserve">zaključci kao i za nogomet, streljaštvo i kuglanje mogu se iznijeti i za pet košarkaških klubova, pet taekwondo klubova, </w:t>
      </w:r>
      <w:r w:rsidR="007732D8" w:rsidRPr="007732D8">
        <w:t xml:space="preserve">te po </w:t>
      </w:r>
      <w:r w:rsidRPr="007732D8">
        <w:t>tri kickboxing</w:t>
      </w:r>
      <w:r w:rsidR="000A676B">
        <w:t xml:space="preserve"> i</w:t>
      </w:r>
      <w:r w:rsidR="007732D8" w:rsidRPr="007732D8">
        <w:t xml:space="preserve"> atletska kluba. </w:t>
      </w:r>
      <w:r w:rsidRPr="007732D8">
        <w:t xml:space="preserve"> </w:t>
      </w:r>
    </w:p>
    <w:p w14:paraId="20B15F0C" w14:textId="77777777" w:rsidR="00F14DE1" w:rsidRDefault="00F14DE1" w:rsidP="007732D8"/>
    <w:p w14:paraId="4F9801B6" w14:textId="77777777" w:rsidR="007732D8" w:rsidRDefault="007732D8" w:rsidP="007732D8"/>
    <w:p w14:paraId="15867F5B" w14:textId="77777777" w:rsidR="007732D8" w:rsidRDefault="007732D8" w:rsidP="007732D8"/>
    <w:p w14:paraId="63D09089" w14:textId="77777777" w:rsidR="007732D8" w:rsidRPr="007732D8" w:rsidRDefault="007732D8" w:rsidP="007732D8"/>
    <w:p w14:paraId="5345C6BD" w14:textId="77777777" w:rsidR="00F14DE1" w:rsidRDefault="00F14DE1" w:rsidP="00F14DE1">
      <w:pPr>
        <w:pStyle w:val="Naslov4"/>
      </w:pPr>
      <w:r>
        <w:t>Dinamika osnivanja klubova</w:t>
      </w:r>
    </w:p>
    <w:p w14:paraId="36E61AE0" w14:textId="53ACD94B" w:rsidR="00F14DE1" w:rsidRDefault="00F14DE1" w:rsidP="00F14DE1">
      <w:r>
        <w:rPr>
          <w:rStyle w:val="Naglaeno"/>
        </w:rPr>
        <w:t>O</w:t>
      </w:r>
      <w:r w:rsidRPr="00E143E7">
        <w:rPr>
          <w:rStyle w:val="Naglaeno"/>
        </w:rPr>
        <w:t xml:space="preserve">d </w:t>
      </w:r>
      <w:r w:rsidR="007732D8">
        <w:rPr>
          <w:rStyle w:val="Naglaeno"/>
        </w:rPr>
        <w:t>8</w:t>
      </w:r>
      <w:r w:rsidR="00C76B77">
        <w:rPr>
          <w:rStyle w:val="Naglaeno"/>
        </w:rPr>
        <w:t>6</w:t>
      </w:r>
      <w:r w:rsidRPr="00E143E7">
        <w:rPr>
          <w:rStyle w:val="Naglaeno"/>
        </w:rPr>
        <w:t xml:space="preserve"> sportsk</w:t>
      </w:r>
      <w:r>
        <w:rPr>
          <w:rStyle w:val="Naglaeno"/>
        </w:rPr>
        <w:t>ih</w:t>
      </w:r>
      <w:r w:rsidRPr="00E143E7">
        <w:rPr>
          <w:rStyle w:val="Naglaeno"/>
        </w:rPr>
        <w:t xml:space="preserve"> klub</w:t>
      </w:r>
      <w:r>
        <w:rPr>
          <w:rStyle w:val="Naglaeno"/>
        </w:rPr>
        <w:t>ova</w:t>
      </w:r>
      <w:r w:rsidRPr="00E143E7">
        <w:rPr>
          <w:rStyle w:val="Naglaeno"/>
        </w:rPr>
        <w:t xml:space="preserve"> koji trenutno djeluju na području Grada </w:t>
      </w:r>
      <w:r w:rsidR="007732D8">
        <w:rPr>
          <w:rStyle w:val="Naglaeno"/>
        </w:rPr>
        <w:t>Karlovca</w:t>
      </w:r>
      <w:r w:rsidRPr="00E143E7">
        <w:rPr>
          <w:rStyle w:val="Naglaeno"/>
        </w:rPr>
        <w:t xml:space="preserve"> i članice su </w:t>
      </w:r>
      <w:r w:rsidR="007732D8">
        <w:rPr>
          <w:rStyle w:val="Naglaeno"/>
        </w:rPr>
        <w:t>KŠZ-a</w:t>
      </w:r>
      <w:r w:rsidRPr="00E143E7">
        <w:rPr>
          <w:rStyle w:val="Naglaeno"/>
        </w:rPr>
        <w:t xml:space="preserve"> njih </w:t>
      </w:r>
      <w:r w:rsidR="00AD3DF6">
        <w:rPr>
          <w:rStyle w:val="Naglaeno"/>
        </w:rPr>
        <w:t>4</w:t>
      </w:r>
      <w:r w:rsidR="00C76B77">
        <w:rPr>
          <w:rStyle w:val="Naglaeno"/>
        </w:rPr>
        <w:t>3</w:t>
      </w:r>
      <w:r w:rsidRPr="00E143E7">
        <w:rPr>
          <w:rStyle w:val="Naglaeno"/>
        </w:rPr>
        <w:t xml:space="preserve"> ili </w:t>
      </w:r>
      <w:r w:rsidR="00C76B77">
        <w:rPr>
          <w:rStyle w:val="Naglaeno"/>
        </w:rPr>
        <w:t>50</w:t>
      </w:r>
      <w:r w:rsidRPr="00E143E7">
        <w:rPr>
          <w:rStyle w:val="Naglaeno"/>
        </w:rPr>
        <w:t xml:space="preserve">% osnovani su u posljednjih </w:t>
      </w:r>
      <w:r w:rsidR="00AD3DF6">
        <w:rPr>
          <w:rStyle w:val="Naglaeno"/>
        </w:rPr>
        <w:t>30</w:t>
      </w:r>
      <w:r w:rsidRPr="00E143E7">
        <w:rPr>
          <w:rStyle w:val="Naglaeno"/>
        </w:rPr>
        <w:t xml:space="preserve"> godina</w:t>
      </w:r>
      <w:r>
        <w:rPr>
          <w:rStyle w:val="Naglaeno"/>
        </w:rPr>
        <w:t xml:space="preserve">. U tom su se razdoblju u prosjeku osnivala gotovo </w:t>
      </w:r>
      <w:r w:rsidR="00AD3DF6">
        <w:rPr>
          <w:rStyle w:val="Naglaeno"/>
        </w:rPr>
        <w:t>1</w:t>
      </w:r>
      <w:r>
        <w:rPr>
          <w:rStyle w:val="Naglaeno"/>
        </w:rPr>
        <w:t>,</w:t>
      </w:r>
      <w:r w:rsidR="00AD3DF6">
        <w:rPr>
          <w:rStyle w:val="Naglaeno"/>
        </w:rPr>
        <w:t>4</w:t>
      </w:r>
      <w:r>
        <w:rPr>
          <w:rStyle w:val="Naglaeno"/>
        </w:rPr>
        <w:t xml:space="preserve"> nov</w:t>
      </w:r>
      <w:r w:rsidR="006518A9">
        <w:rPr>
          <w:rStyle w:val="Naglaeno"/>
        </w:rPr>
        <w:t>a</w:t>
      </w:r>
      <w:r>
        <w:rPr>
          <w:rStyle w:val="Naglaeno"/>
        </w:rPr>
        <w:t xml:space="preserve"> sportsk</w:t>
      </w:r>
      <w:r w:rsidR="006518A9">
        <w:rPr>
          <w:rStyle w:val="Naglaeno"/>
        </w:rPr>
        <w:t>a</w:t>
      </w:r>
      <w:r>
        <w:rPr>
          <w:rStyle w:val="Naglaeno"/>
        </w:rPr>
        <w:t xml:space="preserve"> </w:t>
      </w:r>
      <w:r w:rsidRPr="00E143E7">
        <w:rPr>
          <w:rStyle w:val="Naglaeno"/>
        </w:rPr>
        <w:t>klub</w:t>
      </w:r>
      <w:r>
        <w:rPr>
          <w:rStyle w:val="Naglaeno"/>
        </w:rPr>
        <w:t>a</w:t>
      </w:r>
      <w:r w:rsidRPr="00E143E7">
        <w:rPr>
          <w:rStyle w:val="Naglaeno"/>
        </w:rPr>
        <w:t xml:space="preserve"> godišnje</w:t>
      </w:r>
      <w:r>
        <w:t>. (Grafikon 2.4.4.)</w:t>
      </w:r>
    </w:p>
    <w:p w14:paraId="291905B6" w14:textId="77777777" w:rsidR="006738FE" w:rsidRDefault="006738FE" w:rsidP="00F14DE1"/>
    <w:p w14:paraId="34A1D187" w14:textId="1401BDD6" w:rsidR="00F14DE1" w:rsidRDefault="006738FE" w:rsidP="006738FE">
      <w:pPr>
        <w:ind w:left="0"/>
      </w:pPr>
      <w:r>
        <w:rPr>
          <w:noProof/>
          <w:lang w:eastAsia="hr-HR"/>
        </w:rPr>
        <w:drawing>
          <wp:inline distT="0" distB="0" distL="0" distR="0" wp14:anchorId="21DC6454" wp14:editId="2AD2651F">
            <wp:extent cx="5827594" cy="3875964"/>
            <wp:effectExtent l="0" t="0" r="1905" b="10795"/>
            <wp:docPr id="4" name="Grafikon 4">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035208F-B80D-489C-B93C-0ECDCBF7771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155D511E" w14:textId="497C0292" w:rsidR="00F14DE1" w:rsidRDefault="00F14DE1" w:rsidP="00F14DE1">
      <w:pPr>
        <w:spacing w:after="0" w:line="240" w:lineRule="auto"/>
        <w:rPr>
          <w:sz w:val="20"/>
        </w:rPr>
      </w:pPr>
      <w:r w:rsidRPr="00C40076">
        <w:rPr>
          <w:sz w:val="20"/>
        </w:rPr>
        <w:t>Graf</w:t>
      </w:r>
      <w:r>
        <w:rPr>
          <w:sz w:val="20"/>
        </w:rPr>
        <w:t>ikon</w:t>
      </w:r>
      <w:r w:rsidRPr="00C40076">
        <w:rPr>
          <w:sz w:val="20"/>
        </w:rPr>
        <w:t xml:space="preserve"> 2.</w:t>
      </w:r>
      <w:r>
        <w:rPr>
          <w:sz w:val="20"/>
        </w:rPr>
        <w:t>4</w:t>
      </w:r>
      <w:r w:rsidRPr="00C40076">
        <w:rPr>
          <w:sz w:val="20"/>
        </w:rPr>
        <w:t>.</w:t>
      </w:r>
      <w:r>
        <w:rPr>
          <w:sz w:val="20"/>
        </w:rPr>
        <w:t>4</w:t>
      </w:r>
      <w:r w:rsidRPr="00C40076">
        <w:rPr>
          <w:sz w:val="20"/>
        </w:rPr>
        <w:t xml:space="preserve">. </w:t>
      </w:r>
      <w:r>
        <w:rPr>
          <w:sz w:val="20"/>
        </w:rPr>
        <w:t xml:space="preserve">Usporedba broja novo osnovanih klubova, današnjih članica </w:t>
      </w:r>
      <w:r w:rsidR="00A72E3A">
        <w:rPr>
          <w:sz w:val="20"/>
        </w:rPr>
        <w:t>KŠZ</w:t>
      </w:r>
      <w:r>
        <w:rPr>
          <w:sz w:val="20"/>
        </w:rPr>
        <w:t>, po razdobljima s prikazom godišnjeg prosjeka broja novo osnovanih klubova</w:t>
      </w:r>
    </w:p>
    <w:p w14:paraId="37FDA60B" w14:textId="77777777" w:rsidR="00A71923" w:rsidRDefault="00A71923" w:rsidP="00F14DE1">
      <w:pPr>
        <w:spacing w:after="0" w:line="240" w:lineRule="auto"/>
        <w:rPr>
          <w:sz w:val="20"/>
        </w:rPr>
      </w:pPr>
    </w:p>
    <w:p w14:paraId="18D7CC0A" w14:textId="77777777" w:rsidR="006518A9" w:rsidRDefault="006518A9" w:rsidP="006518A9"/>
    <w:p w14:paraId="29BB5F85" w14:textId="22302D61" w:rsidR="00A71923" w:rsidRDefault="006518A9" w:rsidP="006518A9">
      <w:pPr>
        <w:rPr>
          <w:sz w:val="20"/>
        </w:rPr>
      </w:pPr>
      <w:r>
        <w:t xml:space="preserve">U posljednjem desetljeću (od 2010. do 2019.) osnovan je najveći broj novih klubova u karlovačkoj povijesti – njih </w:t>
      </w:r>
      <w:r w:rsidR="006738FE">
        <w:t>24</w:t>
      </w:r>
      <w:r>
        <w:t>%. U razdoblju od 1990., promatrano po dekadama, prisutan je snažan trend rasta broja novo osnovanih sportskih klubova. (Grafikon 2.4.4.)</w:t>
      </w:r>
    </w:p>
    <w:p w14:paraId="144C3A86" w14:textId="77777777" w:rsidR="00A71923" w:rsidRDefault="00A71923" w:rsidP="00A71923">
      <w:r w:rsidRPr="00A71923">
        <w:rPr>
          <w:rStyle w:val="Naglaeno"/>
        </w:rPr>
        <w:t xml:space="preserve">Značajno povećanje broja klubova, ukoliko se nastavi i u narednom razdoblju, naročito u sportovima koji su već prisutni na području grada, može predstavljati ozbiljan ograničavajući čimbenik daljnjeg kvalitetnog razvoja sustava sporta na području Grada </w:t>
      </w:r>
      <w:r>
        <w:rPr>
          <w:rStyle w:val="Naglaeno"/>
        </w:rPr>
        <w:t>Karlovca</w:t>
      </w:r>
      <w:r w:rsidRPr="00A71923">
        <w:rPr>
          <w:rStyle w:val="Naglaeno"/>
        </w:rPr>
        <w:t>.</w:t>
      </w:r>
      <w:r>
        <w:t xml:space="preserve"> Iako smo već prethodno konstatirali kako u Karlovcu djeluje umjeren broj sportskih klubova, a istaknuli smo tek nekoliko sportova s većim brojem klubova (nogomet, streljaštvo, kuglanje) s posebnom pozornosti je potrebno pratiti trendove osnivanja novih sportskih klubova i dodatno postrožiti uvijete njihovog primanja u članstvo KŠZ.</w:t>
      </w:r>
    </w:p>
    <w:p w14:paraId="4B6DEBEA" w14:textId="77777777" w:rsidR="00A71923" w:rsidRDefault="00A71923" w:rsidP="00A71923">
      <w:r>
        <w:t xml:space="preserve">Novo osnovani klub u istom sportu potencijalno predstavlja dodatni pritisak na iste ograničene resurse poput stručno-trenerskoga kadra, financijske resurse, prostorno-infrastrukturne kapacitete ili broj potencijalnih članova.   </w:t>
      </w:r>
    </w:p>
    <w:p w14:paraId="5300438D" w14:textId="77777777" w:rsidR="00A71923" w:rsidRDefault="00A71923" w:rsidP="00F14DE1">
      <w:pPr>
        <w:spacing w:after="0" w:line="240" w:lineRule="auto"/>
      </w:pPr>
    </w:p>
    <w:p w14:paraId="4C2C665E" w14:textId="77777777" w:rsidR="00F14DE1" w:rsidRDefault="00F14DE1" w:rsidP="00F14DE1">
      <w:pPr>
        <w:pStyle w:val="Naslov3"/>
        <w:pageBreakBefore/>
      </w:pPr>
      <w:bookmarkStart w:id="56" w:name="_Toc58177649"/>
      <w:r>
        <w:t>Broj sportašica i sportaša</w:t>
      </w:r>
      <w:bookmarkEnd w:id="56"/>
    </w:p>
    <w:p w14:paraId="5E5FFE6F" w14:textId="77777777" w:rsidR="00F14DE1" w:rsidRDefault="00F14DE1" w:rsidP="00F14DE1"/>
    <w:p w14:paraId="23B0E3CF" w14:textId="77777777" w:rsidR="00F14DE1" w:rsidRDefault="00F14DE1" w:rsidP="00F14DE1">
      <w:r>
        <w:t xml:space="preserve">Sportski klubovi učlanjeni u </w:t>
      </w:r>
      <w:r w:rsidR="00404751">
        <w:t>Karlovačku športsku zajednicu</w:t>
      </w:r>
      <w:r>
        <w:t xml:space="preserve"> okupljaju ukupno </w:t>
      </w:r>
      <w:r w:rsidR="00AF199D">
        <w:t>3</w:t>
      </w:r>
      <w:r>
        <w:t>.</w:t>
      </w:r>
      <w:r w:rsidR="00AF199D">
        <w:t>447</w:t>
      </w:r>
      <w:r>
        <w:t xml:space="preserve"> sportaša svih dobnih uzrasta. (Tablica 2.4.</w:t>
      </w:r>
      <w:r w:rsidR="00AF199D">
        <w:t>4</w:t>
      </w:r>
      <w:r>
        <w:t xml:space="preserve">.) Navedeni broj sportaša se odnosi na registrirane sportaše koji sudjeluju u sustavima sportskih natjecanja kao i na neregistrirane sportaše (najčešće početnici) koji (još!) ne sudjeluju u sustavima natjecanja. </w:t>
      </w:r>
    </w:p>
    <w:p w14:paraId="54203CDD" w14:textId="77777777" w:rsidR="00F14DE1" w:rsidRDefault="00F14DE1" w:rsidP="00F14DE1"/>
    <w:p w14:paraId="73CBBAC1" w14:textId="77777777" w:rsidR="00F14DE1" w:rsidRPr="00AF199D" w:rsidRDefault="00F14DE1" w:rsidP="00F14DE1">
      <w:pPr>
        <w:spacing w:after="0" w:line="240" w:lineRule="auto"/>
        <w:rPr>
          <w:sz w:val="22"/>
          <w:szCs w:val="22"/>
        </w:rPr>
      </w:pPr>
      <w:r w:rsidRPr="00AF199D">
        <w:rPr>
          <w:sz w:val="22"/>
          <w:szCs w:val="22"/>
        </w:rPr>
        <w:t>Tablica 2.4.</w:t>
      </w:r>
      <w:r w:rsidR="00AF199D" w:rsidRPr="00AF199D">
        <w:rPr>
          <w:sz w:val="22"/>
          <w:szCs w:val="22"/>
        </w:rPr>
        <w:t>4</w:t>
      </w:r>
      <w:r w:rsidRPr="00AF199D">
        <w:rPr>
          <w:sz w:val="22"/>
          <w:szCs w:val="22"/>
        </w:rPr>
        <w:t xml:space="preserve">. </w:t>
      </w:r>
      <w:r w:rsidR="00AF199D">
        <w:rPr>
          <w:sz w:val="22"/>
          <w:szCs w:val="22"/>
        </w:rPr>
        <w:t>S</w:t>
      </w:r>
      <w:r w:rsidRPr="00AF199D">
        <w:rPr>
          <w:sz w:val="22"/>
          <w:szCs w:val="22"/>
        </w:rPr>
        <w:t xml:space="preserve">portaši članovi </w:t>
      </w:r>
      <w:r w:rsidR="00AF199D">
        <w:rPr>
          <w:sz w:val="22"/>
          <w:szCs w:val="22"/>
        </w:rPr>
        <w:t>karlovačkih</w:t>
      </w:r>
      <w:r w:rsidRPr="00AF199D">
        <w:rPr>
          <w:sz w:val="22"/>
          <w:szCs w:val="22"/>
        </w:rPr>
        <w:t xml:space="preserve"> sportskih klubova</w:t>
      </w:r>
      <w:r w:rsidR="00AF199D">
        <w:rPr>
          <w:sz w:val="22"/>
          <w:szCs w:val="22"/>
        </w:rPr>
        <w:t xml:space="preserve"> prema uzrasnim kategorijama</w:t>
      </w:r>
    </w:p>
    <w:tbl>
      <w:tblPr>
        <w:tblStyle w:val="GridTable4Accent2"/>
        <w:tblW w:w="8642" w:type="dxa"/>
        <w:tblInd w:w="279" w:type="dxa"/>
        <w:tblLook w:val="04A0" w:firstRow="1" w:lastRow="0" w:firstColumn="1" w:lastColumn="0" w:noHBand="0" w:noVBand="1"/>
      </w:tblPr>
      <w:tblGrid>
        <w:gridCol w:w="5980"/>
        <w:gridCol w:w="1600"/>
        <w:gridCol w:w="1062"/>
      </w:tblGrid>
      <w:tr w:rsidR="00F14DE1" w:rsidRPr="009B6E92" w14:paraId="6B558D96" w14:textId="77777777" w:rsidTr="0070079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980" w:type="dxa"/>
            <w:noWrap/>
            <w:vAlign w:val="center"/>
            <w:hideMark/>
          </w:tcPr>
          <w:p w14:paraId="69C88176" w14:textId="77777777" w:rsidR="00F14DE1" w:rsidRPr="009B6E92" w:rsidRDefault="00F14DE1" w:rsidP="00700799">
            <w:pPr>
              <w:spacing w:after="0" w:line="240" w:lineRule="auto"/>
              <w:ind w:left="0"/>
              <w:jc w:val="center"/>
              <w:rPr>
                <w:rFonts w:ascii="Calibri" w:eastAsia="Times New Roman" w:hAnsi="Calibri" w:cs="Calibri"/>
                <w:sz w:val="22"/>
                <w:szCs w:val="22"/>
                <w:lang w:eastAsia="hr-HR"/>
              </w:rPr>
            </w:pPr>
            <w:r w:rsidRPr="009B6E92">
              <w:rPr>
                <w:rFonts w:ascii="Calibri" w:eastAsia="Times New Roman" w:hAnsi="Calibri" w:cs="Calibri"/>
                <w:sz w:val="22"/>
                <w:szCs w:val="22"/>
                <w:lang w:eastAsia="hr-HR"/>
              </w:rPr>
              <w:t>UZRASNA KATEGORIJA</w:t>
            </w:r>
          </w:p>
        </w:tc>
        <w:tc>
          <w:tcPr>
            <w:tcW w:w="1600" w:type="dxa"/>
            <w:noWrap/>
            <w:vAlign w:val="center"/>
            <w:hideMark/>
          </w:tcPr>
          <w:p w14:paraId="4C1B75BE" w14:textId="77777777" w:rsidR="00F14DE1" w:rsidRPr="009B6E92"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9B6E92">
              <w:rPr>
                <w:rFonts w:ascii="Calibri" w:eastAsia="Times New Roman" w:hAnsi="Calibri" w:cs="Calibri"/>
                <w:sz w:val="22"/>
                <w:szCs w:val="22"/>
                <w:lang w:eastAsia="hr-HR"/>
              </w:rPr>
              <w:t>BROJ SPORTAŠA</w:t>
            </w:r>
          </w:p>
        </w:tc>
        <w:tc>
          <w:tcPr>
            <w:tcW w:w="1062" w:type="dxa"/>
            <w:noWrap/>
            <w:vAlign w:val="center"/>
            <w:hideMark/>
          </w:tcPr>
          <w:p w14:paraId="5480C6C0" w14:textId="77777777" w:rsidR="00F14DE1" w:rsidRPr="009B6E92"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9B6E92">
              <w:rPr>
                <w:rFonts w:ascii="Calibri" w:eastAsia="Times New Roman" w:hAnsi="Calibri" w:cs="Calibri"/>
                <w:sz w:val="22"/>
                <w:szCs w:val="22"/>
                <w:lang w:eastAsia="hr-HR"/>
              </w:rPr>
              <w:t>UDIO</w:t>
            </w:r>
          </w:p>
        </w:tc>
      </w:tr>
      <w:tr w:rsidR="00AF199D" w:rsidRPr="009B6E92" w14:paraId="30117BC2" w14:textId="77777777" w:rsidTr="00AF199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980" w:type="dxa"/>
            <w:noWrap/>
            <w:vAlign w:val="center"/>
            <w:hideMark/>
          </w:tcPr>
          <w:p w14:paraId="4C25AB87" w14:textId="77777777" w:rsidR="00AF199D" w:rsidRPr="009B6E92" w:rsidRDefault="00AF199D" w:rsidP="00AF199D">
            <w:pPr>
              <w:spacing w:after="0" w:line="240" w:lineRule="auto"/>
              <w:ind w:left="0"/>
              <w:jc w:val="center"/>
              <w:rPr>
                <w:rFonts w:ascii="Calibri" w:eastAsia="Times New Roman" w:hAnsi="Calibri" w:cs="Calibri"/>
                <w:b w:val="0"/>
                <w:bCs w:val="0"/>
                <w:color w:val="000000"/>
                <w:sz w:val="22"/>
                <w:szCs w:val="22"/>
                <w:lang w:eastAsia="hr-HR"/>
              </w:rPr>
            </w:pPr>
            <w:r w:rsidRPr="009B6E92">
              <w:rPr>
                <w:rFonts w:ascii="Calibri" w:eastAsia="Times New Roman" w:hAnsi="Calibri" w:cs="Calibri"/>
                <w:b w:val="0"/>
                <w:bCs w:val="0"/>
                <w:color w:val="000000"/>
                <w:sz w:val="22"/>
                <w:szCs w:val="22"/>
                <w:lang w:eastAsia="hr-HR"/>
              </w:rPr>
              <w:t>Seniori</w:t>
            </w:r>
          </w:p>
        </w:tc>
        <w:tc>
          <w:tcPr>
            <w:tcW w:w="1600" w:type="dxa"/>
            <w:noWrap/>
            <w:vAlign w:val="bottom"/>
            <w:hideMark/>
          </w:tcPr>
          <w:p w14:paraId="5C323395" w14:textId="77777777" w:rsidR="00AF199D" w:rsidRDefault="00AF199D" w:rsidP="00AF199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Pr>
                <w:rFonts w:ascii="Calibri" w:hAnsi="Calibri" w:cs="Calibri"/>
                <w:color w:val="000000"/>
                <w:sz w:val="22"/>
                <w:szCs w:val="22"/>
              </w:rPr>
              <w:t>527</w:t>
            </w:r>
          </w:p>
        </w:tc>
        <w:tc>
          <w:tcPr>
            <w:tcW w:w="1062" w:type="dxa"/>
            <w:noWrap/>
            <w:vAlign w:val="bottom"/>
            <w:hideMark/>
          </w:tcPr>
          <w:p w14:paraId="0CF1B74B" w14:textId="77777777" w:rsidR="00AF199D" w:rsidRDefault="00AF199D" w:rsidP="00AF199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15%</w:t>
            </w:r>
          </w:p>
        </w:tc>
      </w:tr>
      <w:tr w:rsidR="00AF199D" w:rsidRPr="009B6E92" w14:paraId="16F8B8B3" w14:textId="77777777" w:rsidTr="00AF199D">
        <w:trPr>
          <w:trHeight w:val="300"/>
        </w:trPr>
        <w:tc>
          <w:tcPr>
            <w:cnfStyle w:val="001000000000" w:firstRow="0" w:lastRow="0" w:firstColumn="1" w:lastColumn="0" w:oddVBand="0" w:evenVBand="0" w:oddHBand="0" w:evenHBand="0" w:firstRowFirstColumn="0" w:firstRowLastColumn="0" w:lastRowFirstColumn="0" w:lastRowLastColumn="0"/>
            <w:tcW w:w="5980" w:type="dxa"/>
            <w:noWrap/>
            <w:vAlign w:val="center"/>
            <w:hideMark/>
          </w:tcPr>
          <w:p w14:paraId="29C58E34" w14:textId="77777777" w:rsidR="00AF199D" w:rsidRPr="009B6E92" w:rsidRDefault="00AF199D" w:rsidP="00AF199D">
            <w:pPr>
              <w:spacing w:after="0" w:line="240" w:lineRule="auto"/>
              <w:ind w:left="0"/>
              <w:jc w:val="center"/>
              <w:rPr>
                <w:rFonts w:ascii="Calibri" w:eastAsia="Times New Roman" w:hAnsi="Calibri" w:cs="Calibri"/>
                <w:b w:val="0"/>
                <w:bCs w:val="0"/>
                <w:color w:val="000000"/>
                <w:sz w:val="22"/>
                <w:szCs w:val="22"/>
                <w:lang w:eastAsia="hr-HR"/>
              </w:rPr>
            </w:pPr>
            <w:r w:rsidRPr="009B6E92">
              <w:rPr>
                <w:rFonts w:ascii="Calibri" w:eastAsia="Times New Roman" w:hAnsi="Calibri" w:cs="Calibri"/>
                <w:b w:val="0"/>
                <w:bCs w:val="0"/>
                <w:color w:val="000000"/>
                <w:sz w:val="22"/>
                <w:szCs w:val="22"/>
                <w:lang w:eastAsia="hr-HR"/>
              </w:rPr>
              <w:t>Mlađi seniori</w:t>
            </w:r>
          </w:p>
        </w:tc>
        <w:tc>
          <w:tcPr>
            <w:tcW w:w="1600" w:type="dxa"/>
            <w:noWrap/>
            <w:vAlign w:val="bottom"/>
            <w:hideMark/>
          </w:tcPr>
          <w:p w14:paraId="1AED3ABB" w14:textId="77777777" w:rsidR="00AF199D" w:rsidRDefault="00AF199D" w:rsidP="00AF199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43</w:t>
            </w:r>
          </w:p>
        </w:tc>
        <w:tc>
          <w:tcPr>
            <w:tcW w:w="1062" w:type="dxa"/>
            <w:noWrap/>
            <w:vAlign w:val="bottom"/>
            <w:hideMark/>
          </w:tcPr>
          <w:p w14:paraId="19F2E99C" w14:textId="77777777" w:rsidR="00AF199D" w:rsidRDefault="00AF199D" w:rsidP="00AF199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r w:rsidR="00AF199D" w:rsidRPr="009B6E92" w14:paraId="13DCB483" w14:textId="77777777" w:rsidTr="00AF199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980" w:type="dxa"/>
            <w:noWrap/>
            <w:vAlign w:val="center"/>
            <w:hideMark/>
          </w:tcPr>
          <w:p w14:paraId="5ED27940" w14:textId="77777777" w:rsidR="00AF199D" w:rsidRPr="009B6E92" w:rsidRDefault="00AF199D" w:rsidP="00AF199D">
            <w:pPr>
              <w:spacing w:after="0" w:line="240" w:lineRule="auto"/>
              <w:ind w:left="0"/>
              <w:jc w:val="center"/>
              <w:rPr>
                <w:rFonts w:ascii="Calibri" w:eastAsia="Times New Roman" w:hAnsi="Calibri" w:cs="Calibri"/>
                <w:b w:val="0"/>
                <w:bCs w:val="0"/>
                <w:color w:val="000000"/>
                <w:sz w:val="22"/>
                <w:szCs w:val="22"/>
                <w:lang w:eastAsia="hr-HR"/>
              </w:rPr>
            </w:pPr>
            <w:r w:rsidRPr="009B6E92">
              <w:rPr>
                <w:rFonts w:ascii="Calibri" w:eastAsia="Times New Roman" w:hAnsi="Calibri" w:cs="Calibri"/>
                <w:b w:val="0"/>
                <w:bCs w:val="0"/>
                <w:color w:val="000000"/>
                <w:sz w:val="22"/>
                <w:szCs w:val="22"/>
                <w:lang w:eastAsia="hr-HR"/>
              </w:rPr>
              <w:t>Juniori</w:t>
            </w:r>
          </w:p>
        </w:tc>
        <w:tc>
          <w:tcPr>
            <w:tcW w:w="1600" w:type="dxa"/>
            <w:noWrap/>
            <w:vAlign w:val="bottom"/>
            <w:hideMark/>
          </w:tcPr>
          <w:p w14:paraId="4B827E5E" w14:textId="77777777" w:rsidR="00AF199D" w:rsidRDefault="00AF199D" w:rsidP="00AF199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215</w:t>
            </w:r>
          </w:p>
        </w:tc>
        <w:tc>
          <w:tcPr>
            <w:tcW w:w="1062" w:type="dxa"/>
            <w:noWrap/>
            <w:vAlign w:val="bottom"/>
            <w:hideMark/>
          </w:tcPr>
          <w:p w14:paraId="6836A820" w14:textId="77777777" w:rsidR="00AF199D" w:rsidRDefault="00AF199D" w:rsidP="00AF199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6%</w:t>
            </w:r>
          </w:p>
        </w:tc>
      </w:tr>
      <w:tr w:rsidR="00AF199D" w:rsidRPr="009B6E92" w14:paraId="22B7E28A" w14:textId="77777777" w:rsidTr="00AF199D">
        <w:trPr>
          <w:trHeight w:val="300"/>
        </w:trPr>
        <w:tc>
          <w:tcPr>
            <w:cnfStyle w:val="001000000000" w:firstRow="0" w:lastRow="0" w:firstColumn="1" w:lastColumn="0" w:oddVBand="0" w:evenVBand="0" w:oddHBand="0" w:evenHBand="0" w:firstRowFirstColumn="0" w:firstRowLastColumn="0" w:lastRowFirstColumn="0" w:lastRowLastColumn="0"/>
            <w:tcW w:w="5980" w:type="dxa"/>
            <w:noWrap/>
            <w:vAlign w:val="center"/>
            <w:hideMark/>
          </w:tcPr>
          <w:p w14:paraId="1505B3C0" w14:textId="77777777" w:rsidR="00AF199D" w:rsidRPr="009B6E92" w:rsidRDefault="00AF199D" w:rsidP="00AF199D">
            <w:pPr>
              <w:spacing w:after="0" w:line="240" w:lineRule="auto"/>
              <w:ind w:left="0"/>
              <w:jc w:val="center"/>
              <w:rPr>
                <w:rFonts w:ascii="Calibri" w:eastAsia="Times New Roman" w:hAnsi="Calibri" w:cs="Calibri"/>
                <w:b w:val="0"/>
                <w:bCs w:val="0"/>
                <w:color w:val="000000"/>
                <w:sz w:val="22"/>
                <w:szCs w:val="22"/>
                <w:lang w:eastAsia="hr-HR"/>
              </w:rPr>
            </w:pPr>
            <w:r w:rsidRPr="009B6E92">
              <w:rPr>
                <w:rFonts w:ascii="Calibri" w:eastAsia="Times New Roman" w:hAnsi="Calibri" w:cs="Calibri"/>
                <w:b w:val="0"/>
                <w:bCs w:val="0"/>
                <w:color w:val="000000"/>
                <w:sz w:val="22"/>
                <w:szCs w:val="22"/>
                <w:lang w:eastAsia="hr-HR"/>
              </w:rPr>
              <w:t>Mlađi juniori</w:t>
            </w:r>
          </w:p>
        </w:tc>
        <w:tc>
          <w:tcPr>
            <w:tcW w:w="1600" w:type="dxa"/>
            <w:noWrap/>
            <w:vAlign w:val="bottom"/>
            <w:hideMark/>
          </w:tcPr>
          <w:p w14:paraId="16CD7C08" w14:textId="77777777" w:rsidR="00AF199D" w:rsidRDefault="00AF199D" w:rsidP="00AF199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63</w:t>
            </w:r>
          </w:p>
        </w:tc>
        <w:tc>
          <w:tcPr>
            <w:tcW w:w="1062" w:type="dxa"/>
            <w:noWrap/>
            <w:vAlign w:val="bottom"/>
            <w:hideMark/>
          </w:tcPr>
          <w:p w14:paraId="641C09FC" w14:textId="77777777" w:rsidR="00AF199D" w:rsidRDefault="00AF199D" w:rsidP="00AF199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r>
      <w:tr w:rsidR="00AF199D" w:rsidRPr="009B6E92" w14:paraId="47ABA543" w14:textId="77777777" w:rsidTr="00AF199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980" w:type="dxa"/>
            <w:noWrap/>
            <w:vAlign w:val="center"/>
            <w:hideMark/>
          </w:tcPr>
          <w:p w14:paraId="037A8162" w14:textId="77777777" w:rsidR="00AF199D" w:rsidRPr="009B6E92" w:rsidRDefault="00AF199D" w:rsidP="00AF199D">
            <w:pPr>
              <w:spacing w:after="0" w:line="240" w:lineRule="auto"/>
              <w:ind w:left="0"/>
              <w:jc w:val="center"/>
              <w:rPr>
                <w:rFonts w:ascii="Calibri" w:eastAsia="Times New Roman" w:hAnsi="Calibri" w:cs="Calibri"/>
                <w:b w:val="0"/>
                <w:bCs w:val="0"/>
                <w:color w:val="000000"/>
                <w:sz w:val="22"/>
                <w:szCs w:val="22"/>
                <w:lang w:eastAsia="hr-HR"/>
              </w:rPr>
            </w:pPr>
            <w:r w:rsidRPr="009B6E92">
              <w:rPr>
                <w:rFonts w:ascii="Calibri" w:eastAsia="Times New Roman" w:hAnsi="Calibri" w:cs="Calibri"/>
                <w:b w:val="0"/>
                <w:bCs w:val="0"/>
                <w:color w:val="000000"/>
                <w:sz w:val="22"/>
                <w:szCs w:val="22"/>
                <w:lang w:eastAsia="hr-HR"/>
              </w:rPr>
              <w:t>Kadeti</w:t>
            </w:r>
          </w:p>
        </w:tc>
        <w:tc>
          <w:tcPr>
            <w:tcW w:w="1600" w:type="dxa"/>
            <w:noWrap/>
            <w:vAlign w:val="bottom"/>
            <w:hideMark/>
          </w:tcPr>
          <w:p w14:paraId="0DC23764" w14:textId="77777777" w:rsidR="00AF199D" w:rsidRDefault="00AF199D" w:rsidP="00AF199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280</w:t>
            </w:r>
          </w:p>
        </w:tc>
        <w:tc>
          <w:tcPr>
            <w:tcW w:w="1062" w:type="dxa"/>
            <w:noWrap/>
            <w:vAlign w:val="bottom"/>
            <w:hideMark/>
          </w:tcPr>
          <w:p w14:paraId="6ED39FF0" w14:textId="77777777" w:rsidR="00AF199D" w:rsidRDefault="00AF199D" w:rsidP="00AF199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8%</w:t>
            </w:r>
          </w:p>
        </w:tc>
      </w:tr>
      <w:tr w:rsidR="00AF199D" w:rsidRPr="009B6E92" w14:paraId="5024C88F" w14:textId="77777777" w:rsidTr="00AF199D">
        <w:trPr>
          <w:trHeight w:val="300"/>
        </w:trPr>
        <w:tc>
          <w:tcPr>
            <w:cnfStyle w:val="001000000000" w:firstRow="0" w:lastRow="0" w:firstColumn="1" w:lastColumn="0" w:oddVBand="0" w:evenVBand="0" w:oddHBand="0" w:evenHBand="0" w:firstRowFirstColumn="0" w:firstRowLastColumn="0" w:lastRowFirstColumn="0" w:lastRowLastColumn="0"/>
            <w:tcW w:w="5980" w:type="dxa"/>
            <w:noWrap/>
            <w:vAlign w:val="center"/>
            <w:hideMark/>
          </w:tcPr>
          <w:p w14:paraId="1EEFC48C" w14:textId="77777777" w:rsidR="00AF199D" w:rsidRPr="009B6E92" w:rsidRDefault="00AF199D" w:rsidP="00AF199D">
            <w:pPr>
              <w:spacing w:after="0" w:line="240" w:lineRule="auto"/>
              <w:ind w:left="0"/>
              <w:jc w:val="center"/>
              <w:rPr>
                <w:rFonts w:ascii="Calibri" w:eastAsia="Times New Roman" w:hAnsi="Calibri" w:cs="Calibri"/>
                <w:b w:val="0"/>
                <w:bCs w:val="0"/>
                <w:color w:val="000000"/>
                <w:sz w:val="22"/>
                <w:szCs w:val="22"/>
                <w:lang w:eastAsia="hr-HR"/>
              </w:rPr>
            </w:pPr>
            <w:r w:rsidRPr="009B6E92">
              <w:rPr>
                <w:rFonts w:ascii="Calibri" w:eastAsia="Times New Roman" w:hAnsi="Calibri" w:cs="Calibri"/>
                <w:b w:val="0"/>
                <w:bCs w:val="0"/>
                <w:color w:val="000000"/>
                <w:sz w:val="22"/>
                <w:szCs w:val="22"/>
                <w:lang w:eastAsia="hr-HR"/>
              </w:rPr>
              <w:t>Mlađi kadeti</w:t>
            </w:r>
          </w:p>
        </w:tc>
        <w:tc>
          <w:tcPr>
            <w:tcW w:w="1600" w:type="dxa"/>
            <w:noWrap/>
            <w:vAlign w:val="bottom"/>
            <w:hideMark/>
          </w:tcPr>
          <w:p w14:paraId="6F53F417" w14:textId="77777777" w:rsidR="00AF199D" w:rsidRDefault="00AF199D" w:rsidP="00AF199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224</w:t>
            </w:r>
          </w:p>
        </w:tc>
        <w:tc>
          <w:tcPr>
            <w:tcW w:w="1062" w:type="dxa"/>
            <w:noWrap/>
            <w:vAlign w:val="bottom"/>
            <w:hideMark/>
          </w:tcPr>
          <w:p w14:paraId="02C81045" w14:textId="77777777" w:rsidR="00AF199D" w:rsidRDefault="00AF199D" w:rsidP="00AF199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6%</w:t>
            </w:r>
          </w:p>
        </w:tc>
      </w:tr>
      <w:tr w:rsidR="00AF199D" w:rsidRPr="009B6E92" w14:paraId="08DFBB0E" w14:textId="77777777" w:rsidTr="00AF199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980" w:type="dxa"/>
            <w:noWrap/>
            <w:vAlign w:val="center"/>
            <w:hideMark/>
          </w:tcPr>
          <w:p w14:paraId="2E2EF736" w14:textId="77777777" w:rsidR="00AF199D" w:rsidRPr="009B6E92" w:rsidRDefault="00AF199D" w:rsidP="00AF199D">
            <w:pPr>
              <w:spacing w:after="0" w:line="240" w:lineRule="auto"/>
              <w:ind w:left="0"/>
              <w:jc w:val="center"/>
              <w:rPr>
                <w:rFonts w:ascii="Calibri" w:eastAsia="Times New Roman" w:hAnsi="Calibri" w:cs="Calibri"/>
                <w:b w:val="0"/>
                <w:bCs w:val="0"/>
                <w:color w:val="000000"/>
                <w:sz w:val="22"/>
                <w:szCs w:val="22"/>
                <w:lang w:eastAsia="hr-HR"/>
              </w:rPr>
            </w:pPr>
            <w:r w:rsidRPr="009B6E92">
              <w:rPr>
                <w:rFonts w:ascii="Calibri" w:eastAsia="Times New Roman" w:hAnsi="Calibri" w:cs="Calibri"/>
                <w:b w:val="0"/>
                <w:bCs w:val="0"/>
                <w:color w:val="000000"/>
                <w:sz w:val="22"/>
                <w:szCs w:val="22"/>
                <w:lang w:eastAsia="hr-HR"/>
              </w:rPr>
              <w:t>Pioniri (nogomet) / niža dobna kategorija od mlađih kadeta</w:t>
            </w:r>
          </w:p>
        </w:tc>
        <w:tc>
          <w:tcPr>
            <w:tcW w:w="1600" w:type="dxa"/>
            <w:noWrap/>
            <w:vAlign w:val="bottom"/>
            <w:hideMark/>
          </w:tcPr>
          <w:p w14:paraId="5ACE9441" w14:textId="77777777" w:rsidR="00AF199D" w:rsidRDefault="00AF199D" w:rsidP="00AF199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263</w:t>
            </w:r>
          </w:p>
        </w:tc>
        <w:tc>
          <w:tcPr>
            <w:tcW w:w="1062" w:type="dxa"/>
            <w:noWrap/>
            <w:vAlign w:val="bottom"/>
            <w:hideMark/>
          </w:tcPr>
          <w:p w14:paraId="421A5FF3" w14:textId="77777777" w:rsidR="00AF199D" w:rsidRDefault="00AF199D" w:rsidP="00AF199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8%</w:t>
            </w:r>
          </w:p>
        </w:tc>
      </w:tr>
      <w:tr w:rsidR="00AF199D" w:rsidRPr="009B6E92" w14:paraId="7FBB7DC7" w14:textId="77777777" w:rsidTr="00AF199D">
        <w:trPr>
          <w:trHeight w:val="300"/>
        </w:trPr>
        <w:tc>
          <w:tcPr>
            <w:cnfStyle w:val="001000000000" w:firstRow="0" w:lastRow="0" w:firstColumn="1" w:lastColumn="0" w:oddVBand="0" w:evenVBand="0" w:oddHBand="0" w:evenHBand="0" w:firstRowFirstColumn="0" w:firstRowLastColumn="0" w:lastRowFirstColumn="0" w:lastRowLastColumn="0"/>
            <w:tcW w:w="5980" w:type="dxa"/>
            <w:noWrap/>
            <w:vAlign w:val="center"/>
            <w:hideMark/>
          </w:tcPr>
          <w:p w14:paraId="0A17D065" w14:textId="77777777" w:rsidR="00AF199D" w:rsidRPr="009B6E92" w:rsidRDefault="00AF199D" w:rsidP="00AF199D">
            <w:pPr>
              <w:spacing w:after="0" w:line="240" w:lineRule="auto"/>
              <w:ind w:left="0"/>
              <w:jc w:val="center"/>
              <w:rPr>
                <w:rFonts w:ascii="Calibri" w:eastAsia="Times New Roman" w:hAnsi="Calibri" w:cs="Calibri"/>
                <w:b w:val="0"/>
                <w:bCs w:val="0"/>
                <w:color w:val="000000"/>
                <w:sz w:val="22"/>
                <w:szCs w:val="22"/>
                <w:lang w:eastAsia="hr-HR"/>
              </w:rPr>
            </w:pPr>
            <w:r w:rsidRPr="009B6E92">
              <w:rPr>
                <w:rFonts w:ascii="Calibri" w:eastAsia="Times New Roman" w:hAnsi="Calibri" w:cs="Calibri"/>
                <w:b w:val="0"/>
                <w:bCs w:val="0"/>
                <w:color w:val="000000"/>
                <w:sz w:val="22"/>
                <w:szCs w:val="22"/>
                <w:lang w:eastAsia="hr-HR"/>
              </w:rPr>
              <w:t>Mlađi pioniri (nogomet) / niža dobna kategorija od prethodne</w:t>
            </w:r>
          </w:p>
        </w:tc>
        <w:tc>
          <w:tcPr>
            <w:tcW w:w="1600" w:type="dxa"/>
            <w:noWrap/>
            <w:vAlign w:val="bottom"/>
            <w:hideMark/>
          </w:tcPr>
          <w:p w14:paraId="4EA27108" w14:textId="77777777" w:rsidR="00AF199D" w:rsidRDefault="00AF199D" w:rsidP="00AF199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231</w:t>
            </w:r>
          </w:p>
        </w:tc>
        <w:tc>
          <w:tcPr>
            <w:tcW w:w="1062" w:type="dxa"/>
            <w:noWrap/>
            <w:vAlign w:val="bottom"/>
            <w:hideMark/>
          </w:tcPr>
          <w:p w14:paraId="48D71E8A" w14:textId="77777777" w:rsidR="00AF199D" w:rsidRDefault="00AF199D" w:rsidP="00AF199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7%</w:t>
            </w:r>
          </w:p>
        </w:tc>
      </w:tr>
      <w:tr w:rsidR="00AF199D" w:rsidRPr="009B6E92" w14:paraId="4A1032BB" w14:textId="77777777" w:rsidTr="00AF199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980" w:type="dxa"/>
            <w:noWrap/>
            <w:vAlign w:val="center"/>
            <w:hideMark/>
          </w:tcPr>
          <w:p w14:paraId="56D53FD7" w14:textId="77777777" w:rsidR="00AF199D" w:rsidRPr="009B6E92" w:rsidRDefault="00AF199D" w:rsidP="00AF199D">
            <w:pPr>
              <w:spacing w:after="0" w:line="240" w:lineRule="auto"/>
              <w:ind w:left="0"/>
              <w:jc w:val="center"/>
              <w:rPr>
                <w:rFonts w:ascii="Calibri" w:eastAsia="Times New Roman" w:hAnsi="Calibri" w:cs="Calibri"/>
                <w:b w:val="0"/>
                <w:bCs w:val="0"/>
                <w:color w:val="000000"/>
                <w:sz w:val="22"/>
                <w:szCs w:val="22"/>
                <w:lang w:eastAsia="hr-HR"/>
              </w:rPr>
            </w:pPr>
            <w:r w:rsidRPr="009B6E92">
              <w:rPr>
                <w:rFonts w:ascii="Calibri" w:eastAsia="Times New Roman" w:hAnsi="Calibri" w:cs="Calibri"/>
                <w:b w:val="0"/>
                <w:bCs w:val="0"/>
                <w:color w:val="000000"/>
                <w:sz w:val="22"/>
                <w:szCs w:val="22"/>
                <w:lang w:eastAsia="hr-HR"/>
              </w:rPr>
              <w:t>Početnici/sportska škola</w:t>
            </w:r>
          </w:p>
        </w:tc>
        <w:tc>
          <w:tcPr>
            <w:tcW w:w="1600" w:type="dxa"/>
            <w:noWrap/>
            <w:vAlign w:val="bottom"/>
            <w:hideMark/>
          </w:tcPr>
          <w:p w14:paraId="4DFF0162" w14:textId="77777777" w:rsidR="00AF199D" w:rsidRDefault="00AF199D" w:rsidP="00AF199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759</w:t>
            </w:r>
          </w:p>
        </w:tc>
        <w:tc>
          <w:tcPr>
            <w:tcW w:w="1062" w:type="dxa"/>
            <w:noWrap/>
            <w:vAlign w:val="bottom"/>
            <w:hideMark/>
          </w:tcPr>
          <w:p w14:paraId="4AE4E41E" w14:textId="77777777" w:rsidR="00AF199D" w:rsidRDefault="00AF199D" w:rsidP="00AF199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22%</w:t>
            </w:r>
          </w:p>
        </w:tc>
      </w:tr>
      <w:tr w:rsidR="00AF199D" w:rsidRPr="009B6E92" w14:paraId="59EC2D84" w14:textId="77777777" w:rsidTr="00AF199D">
        <w:trPr>
          <w:trHeight w:val="300"/>
        </w:trPr>
        <w:tc>
          <w:tcPr>
            <w:cnfStyle w:val="001000000000" w:firstRow="0" w:lastRow="0" w:firstColumn="1" w:lastColumn="0" w:oddVBand="0" w:evenVBand="0" w:oddHBand="0" w:evenHBand="0" w:firstRowFirstColumn="0" w:firstRowLastColumn="0" w:lastRowFirstColumn="0" w:lastRowLastColumn="0"/>
            <w:tcW w:w="5980" w:type="dxa"/>
            <w:noWrap/>
            <w:vAlign w:val="center"/>
            <w:hideMark/>
          </w:tcPr>
          <w:p w14:paraId="6A7715FC" w14:textId="77777777" w:rsidR="00AF199D" w:rsidRPr="009B6E92" w:rsidRDefault="00AF199D" w:rsidP="00AF199D">
            <w:pPr>
              <w:spacing w:after="0" w:line="240" w:lineRule="auto"/>
              <w:ind w:left="0"/>
              <w:jc w:val="center"/>
              <w:rPr>
                <w:rFonts w:ascii="Calibri" w:eastAsia="Times New Roman" w:hAnsi="Calibri" w:cs="Calibri"/>
                <w:b w:val="0"/>
                <w:bCs w:val="0"/>
                <w:color w:val="000000"/>
                <w:sz w:val="22"/>
                <w:szCs w:val="22"/>
                <w:lang w:eastAsia="hr-HR"/>
              </w:rPr>
            </w:pPr>
            <w:r w:rsidRPr="009B6E92">
              <w:rPr>
                <w:rFonts w:ascii="Calibri" w:eastAsia="Times New Roman" w:hAnsi="Calibri" w:cs="Calibri"/>
                <w:b w:val="0"/>
                <w:bCs w:val="0"/>
                <w:color w:val="000000"/>
                <w:sz w:val="22"/>
                <w:szCs w:val="22"/>
                <w:lang w:eastAsia="hr-HR"/>
              </w:rPr>
              <w:t>Ostali (rekreacija, veterani</w:t>
            </w:r>
            <w:r>
              <w:rPr>
                <w:rFonts w:ascii="Calibri" w:eastAsia="Times New Roman" w:hAnsi="Calibri" w:cs="Calibri"/>
                <w:b w:val="0"/>
                <w:bCs w:val="0"/>
                <w:color w:val="000000"/>
                <w:sz w:val="22"/>
                <w:szCs w:val="22"/>
                <w:lang w:eastAsia="hr-HR"/>
              </w:rPr>
              <w:t xml:space="preserve"> </w:t>
            </w:r>
            <w:r w:rsidRPr="009B6E92">
              <w:rPr>
                <w:rFonts w:ascii="Calibri" w:eastAsia="Times New Roman" w:hAnsi="Calibri" w:cs="Calibri"/>
                <w:b w:val="0"/>
                <w:bCs w:val="0"/>
                <w:color w:val="000000"/>
                <w:sz w:val="22"/>
                <w:szCs w:val="22"/>
                <w:lang w:eastAsia="hr-HR"/>
              </w:rPr>
              <w:t>i sl.)</w:t>
            </w:r>
          </w:p>
        </w:tc>
        <w:tc>
          <w:tcPr>
            <w:tcW w:w="1600" w:type="dxa"/>
            <w:noWrap/>
            <w:vAlign w:val="bottom"/>
            <w:hideMark/>
          </w:tcPr>
          <w:p w14:paraId="75934D85" w14:textId="77777777" w:rsidR="00AF199D" w:rsidRDefault="00AF199D" w:rsidP="00AF199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842</w:t>
            </w:r>
          </w:p>
        </w:tc>
        <w:tc>
          <w:tcPr>
            <w:tcW w:w="1062" w:type="dxa"/>
            <w:noWrap/>
            <w:vAlign w:val="bottom"/>
            <w:hideMark/>
          </w:tcPr>
          <w:p w14:paraId="2F11D384" w14:textId="77777777" w:rsidR="00AF199D" w:rsidRDefault="00AF199D" w:rsidP="00AF199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w:t>
            </w:r>
          </w:p>
        </w:tc>
      </w:tr>
      <w:tr w:rsidR="00AF199D" w:rsidRPr="009B6E92" w14:paraId="35B32F1D" w14:textId="77777777" w:rsidTr="00AF199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980" w:type="dxa"/>
            <w:tcBorders>
              <w:bottom w:val="double" w:sz="18" w:space="0" w:color="D99594" w:themeColor="accent2" w:themeTint="99"/>
            </w:tcBorders>
            <w:noWrap/>
            <w:vAlign w:val="center"/>
            <w:hideMark/>
          </w:tcPr>
          <w:p w14:paraId="549B147E" w14:textId="77777777" w:rsidR="00AF199D" w:rsidRPr="009B6E92" w:rsidRDefault="00AF199D" w:rsidP="00AF199D">
            <w:pPr>
              <w:spacing w:after="0" w:line="240" w:lineRule="auto"/>
              <w:ind w:left="0"/>
              <w:jc w:val="center"/>
              <w:rPr>
                <w:rFonts w:ascii="Calibri" w:eastAsia="Times New Roman" w:hAnsi="Calibri" w:cs="Calibri"/>
                <w:color w:val="000000"/>
                <w:sz w:val="22"/>
                <w:szCs w:val="22"/>
                <w:lang w:eastAsia="hr-HR"/>
              </w:rPr>
            </w:pPr>
            <w:r w:rsidRPr="009B6E92">
              <w:rPr>
                <w:rFonts w:ascii="Calibri" w:eastAsia="Times New Roman" w:hAnsi="Calibri" w:cs="Calibri"/>
                <w:color w:val="000000"/>
                <w:sz w:val="22"/>
                <w:szCs w:val="22"/>
                <w:lang w:eastAsia="hr-HR"/>
              </w:rPr>
              <w:t>U K U P N O</w:t>
            </w:r>
          </w:p>
        </w:tc>
        <w:tc>
          <w:tcPr>
            <w:tcW w:w="1600" w:type="dxa"/>
            <w:tcBorders>
              <w:bottom w:val="double" w:sz="18" w:space="0" w:color="D99594" w:themeColor="accent2" w:themeTint="99"/>
            </w:tcBorders>
            <w:noWrap/>
            <w:vAlign w:val="bottom"/>
            <w:hideMark/>
          </w:tcPr>
          <w:p w14:paraId="5C6E030F" w14:textId="77777777" w:rsidR="00AF199D" w:rsidRDefault="00AF199D" w:rsidP="00AF199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3.447</w:t>
            </w:r>
          </w:p>
        </w:tc>
        <w:tc>
          <w:tcPr>
            <w:tcW w:w="1062" w:type="dxa"/>
            <w:tcBorders>
              <w:bottom w:val="double" w:sz="18" w:space="0" w:color="D99594" w:themeColor="accent2" w:themeTint="99"/>
            </w:tcBorders>
            <w:noWrap/>
            <w:vAlign w:val="bottom"/>
            <w:hideMark/>
          </w:tcPr>
          <w:p w14:paraId="037835C3" w14:textId="77777777" w:rsidR="00AF199D" w:rsidRDefault="00AF199D" w:rsidP="00AF199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100%</w:t>
            </w:r>
          </w:p>
        </w:tc>
      </w:tr>
      <w:tr w:rsidR="00AF199D" w:rsidRPr="009B6E92" w14:paraId="188C15B0" w14:textId="77777777" w:rsidTr="00AF199D">
        <w:trPr>
          <w:trHeight w:val="300"/>
        </w:trPr>
        <w:tc>
          <w:tcPr>
            <w:cnfStyle w:val="001000000000" w:firstRow="0" w:lastRow="0" w:firstColumn="1" w:lastColumn="0" w:oddVBand="0" w:evenVBand="0" w:oddHBand="0" w:evenHBand="0" w:firstRowFirstColumn="0" w:firstRowLastColumn="0" w:lastRowFirstColumn="0" w:lastRowLastColumn="0"/>
            <w:tcW w:w="5980" w:type="dxa"/>
            <w:tcBorders>
              <w:top w:val="double" w:sz="18" w:space="0" w:color="D99594" w:themeColor="accent2" w:themeTint="99"/>
            </w:tcBorders>
            <w:noWrap/>
            <w:vAlign w:val="center"/>
            <w:hideMark/>
          </w:tcPr>
          <w:p w14:paraId="36234AFF" w14:textId="77777777" w:rsidR="00AF199D" w:rsidRPr="009B6E92" w:rsidRDefault="00AF199D" w:rsidP="00AF199D">
            <w:pPr>
              <w:spacing w:after="0" w:line="240" w:lineRule="auto"/>
              <w:ind w:left="0"/>
              <w:jc w:val="center"/>
              <w:rPr>
                <w:rFonts w:ascii="Calibri" w:eastAsia="Times New Roman" w:hAnsi="Calibri" w:cs="Calibri"/>
                <w:color w:val="000000"/>
                <w:sz w:val="22"/>
                <w:szCs w:val="22"/>
                <w:lang w:eastAsia="hr-HR"/>
              </w:rPr>
            </w:pPr>
            <w:r w:rsidRPr="009B6E92">
              <w:rPr>
                <w:rFonts w:ascii="Calibri" w:eastAsia="Times New Roman" w:hAnsi="Calibri" w:cs="Calibri"/>
                <w:color w:val="000000"/>
                <w:sz w:val="22"/>
                <w:szCs w:val="22"/>
                <w:lang w:eastAsia="hr-HR"/>
              </w:rPr>
              <w:t>SENIORI (18+ godina)</w:t>
            </w:r>
          </w:p>
        </w:tc>
        <w:tc>
          <w:tcPr>
            <w:tcW w:w="1600" w:type="dxa"/>
            <w:tcBorders>
              <w:top w:val="double" w:sz="18" w:space="0" w:color="D99594" w:themeColor="accent2" w:themeTint="99"/>
            </w:tcBorders>
            <w:noWrap/>
            <w:vAlign w:val="bottom"/>
            <w:hideMark/>
          </w:tcPr>
          <w:p w14:paraId="0300DBDA" w14:textId="77777777" w:rsidR="00AF199D" w:rsidRDefault="00AF199D" w:rsidP="00AF199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570</w:t>
            </w:r>
          </w:p>
        </w:tc>
        <w:tc>
          <w:tcPr>
            <w:tcW w:w="1062" w:type="dxa"/>
            <w:tcBorders>
              <w:top w:val="double" w:sz="18" w:space="0" w:color="D99594" w:themeColor="accent2" w:themeTint="99"/>
            </w:tcBorders>
            <w:noWrap/>
            <w:vAlign w:val="bottom"/>
            <w:hideMark/>
          </w:tcPr>
          <w:p w14:paraId="52FEEB0C" w14:textId="77777777" w:rsidR="00AF199D" w:rsidRDefault="00AF199D" w:rsidP="00AF199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17%</w:t>
            </w:r>
          </w:p>
        </w:tc>
      </w:tr>
      <w:tr w:rsidR="00AF199D" w:rsidRPr="009B6E92" w14:paraId="2F5955C4" w14:textId="77777777" w:rsidTr="00AF199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980" w:type="dxa"/>
            <w:noWrap/>
            <w:vAlign w:val="center"/>
            <w:hideMark/>
          </w:tcPr>
          <w:p w14:paraId="5128C1C0" w14:textId="77777777" w:rsidR="00AF199D" w:rsidRPr="009B6E92" w:rsidRDefault="00AF199D" w:rsidP="00AF199D">
            <w:pPr>
              <w:spacing w:after="0" w:line="240" w:lineRule="auto"/>
              <w:ind w:left="0"/>
              <w:jc w:val="center"/>
              <w:rPr>
                <w:rFonts w:ascii="Calibri" w:eastAsia="Times New Roman" w:hAnsi="Calibri" w:cs="Calibri"/>
                <w:color w:val="000000"/>
                <w:sz w:val="22"/>
                <w:szCs w:val="22"/>
                <w:lang w:eastAsia="hr-HR"/>
              </w:rPr>
            </w:pPr>
            <w:r w:rsidRPr="009B6E92">
              <w:rPr>
                <w:rFonts w:ascii="Calibri" w:eastAsia="Times New Roman" w:hAnsi="Calibri" w:cs="Calibri"/>
                <w:color w:val="000000"/>
                <w:sz w:val="22"/>
                <w:szCs w:val="22"/>
                <w:lang w:eastAsia="hr-HR"/>
              </w:rPr>
              <w:t>MLAĐE DOBNE SKUPINE (do 18 godina)</w:t>
            </w:r>
          </w:p>
        </w:tc>
        <w:tc>
          <w:tcPr>
            <w:tcW w:w="1600" w:type="dxa"/>
            <w:noWrap/>
            <w:vAlign w:val="bottom"/>
            <w:hideMark/>
          </w:tcPr>
          <w:p w14:paraId="239DC129" w14:textId="77777777" w:rsidR="00AF199D" w:rsidRDefault="00AF199D" w:rsidP="00AF199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2.035</w:t>
            </w:r>
          </w:p>
        </w:tc>
        <w:tc>
          <w:tcPr>
            <w:tcW w:w="1062" w:type="dxa"/>
            <w:noWrap/>
            <w:vAlign w:val="bottom"/>
            <w:hideMark/>
          </w:tcPr>
          <w:p w14:paraId="760816A3" w14:textId="77777777" w:rsidR="00AF199D" w:rsidRDefault="00AF199D" w:rsidP="00AF199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59%</w:t>
            </w:r>
          </w:p>
        </w:tc>
      </w:tr>
      <w:tr w:rsidR="00AF199D" w:rsidRPr="009B6E92" w14:paraId="78728CD1" w14:textId="77777777" w:rsidTr="00AF199D">
        <w:trPr>
          <w:trHeight w:val="300"/>
        </w:trPr>
        <w:tc>
          <w:tcPr>
            <w:cnfStyle w:val="001000000000" w:firstRow="0" w:lastRow="0" w:firstColumn="1" w:lastColumn="0" w:oddVBand="0" w:evenVBand="0" w:oddHBand="0" w:evenHBand="0" w:firstRowFirstColumn="0" w:firstRowLastColumn="0" w:lastRowFirstColumn="0" w:lastRowLastColumn="0"/>
            <w:tcW w:w="5980" w:type="dxa"/>
            <w:noWrap/>
            <w:vAlign w:val="center"/>
            <w:hideMark/>
          </w:tcPr>
          <w:p w14:paraId="113BFF12" w14:textId="77777777" w:rsidR="00AF199D" w:rsidRPr="009B6E92" w:rsidRDefault="00AF199D" w:rsidP="00AF199D">
            <w:pPr>
              <w:spacing w:after="0" w:line="240" w:lineRule="auto"/>
              <w:ind w:left="0"/>
              <w:jc w:val="center"/>
              <w:rPr>
                <w:rFonts w:ascii="Calibri" w:eastAsia="Times New Roman" w:hAnsi="Calibri" w:cs="Calibri"/>
                <w:color w:val="000000"/>
                <w:sz w:val="22"/>
                <w:szCs w:val="22"/>
                <w:lang w:eastAsia="hr-HR"/>
              </w:rPr>
            </w:pPr>
            <w:r w:rsidRPr="009B6E92">
              <w:rPr>
                <w:rFonts w:ascii="Calibri" w:eastAsia="Times New Roman" w:hAnsi="Calibri" w:cs="Calibri"/>
                <w:color w:val="000000"/>
                <w:sz w:val="22"/>
                <w:szCs w:val="22"/>
                <w:lang w:eastAsia="hr-HR"/>
              </w:rPr>
              <w:t>OSTALI (rekreacija, veterani</w:t>
            </w:r>
            <w:r>
              <w:rPr>
                <w:rFonts w:ascii="Calibri" w:eastAsia="Times New Roman" w:hAnsi="Calibri" w:cs="Calibri"/>
                <w:color w:val="000000"/>
                <w:sz w:val="22"/>
                <w:szCs w:val="22"/>
                <w:lang w:eastAsia="hr-HR"/>
              </w:rPr>
              <w:t xml:space="preserve"> </w:t>
            </w:r>
            <w:r w:rsidRPr="009B6E92">
              <w:rPr>
                <w:rFonts w:ascii="Calibri" w:eastAsia="Times New Roman" w:hAnsi="Calibri" w:cs="Calibri"/>
                <w:color w:val="000000"/>
                <w:sz w:val="22"/>
                <w:szCs w:val="22"/>
                <w:lang w:eastAsia="hr-HR"/>
              </w:rPr>
              <w:t>i sl.)</w:t>
            </w:r>
          </w:p>
        </w:tc>
        <w:tc>
          <w:tcPr>
            <w:tcW w:w="1600" w:type="dxa"/>
            <w:noWrap/>
            <w:vAlign w:val="bottom"/>
            <w:hideMark/>
          </w:tcPr>
          <w:p w14:paraId="45B5183A" w14:textId="77777777" w:rsidR="00AF199D" w:rsidRDefault="00AF199D" w:rsidP="00AF199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842</w:t>
            </w:r>
          </w:p>
        </w:tc>
        <w:tc>
          <w:tcPr>
            <w:tcW w:w="1062" w:type="dxa"/>
            <w:noWrap/>
            <w:vAlign w:val="bottom"/>
            <w:hideMark/>
          </w:tcPr>
          <w:p w14:paraId="4F6F35DF" w14:textId="77777777" w:rsidR="00AF199D" w:rsidRDefault="00AF199D" w:rsidP="00AF199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w:t>
            </w:r>
          </w:p>
        </w:tc>
      </w:tr>
    </w:tbl>
    <w:p w14:paraId="5D9121D7" w14:textId="77777777" w:rsidR="00F14DE1" w:rsidRDefault="00F14DE1" w:rsidP="00F14DE1">
      <w:pPr>
        <w:spacing w:after="0" w:line="240" w:lineRule="auto"/>
      </w:pPr>
      <w:r w:rsidRPr="002A712A">
        <w:rPr>
          <w:sz w:val="20"/>
        </w:rPr>
        <w:t xml:space="preserve">napomena: u različitim sportovima sportaši se dijele u </w:t>
      </w:r>
      <w:r>
        <w:rPr>
          <w:sz w:val="20"/>
        </w:rPr>
        <w:t>uzrasne kategorije</w:t>
      </w:r>
      <w:r w:rsidRPr="002A712A">
        <w:rPr>
          <w:sz w:val="20"/>
        </w:rPr>
        <w:t xml:space="preserve"> drugačije s obzirom na godište sportaša</w:t>
      </w:r>
    </w:p>
    <w:p w14:paraId="23CC0EF2" w14:textId="77777777" w:rsidR="00F14DE1" w:rsidRDefault="00F14DE1" w:rsidP="00F14DE1"/>
    <w:p w14:paraId="66662B95" w14:textId="77777777" w:rsidR="00F14DE1" w:rsidRDefault="00F14DE1" w:rsidP="00F14DE1">
      <w:r>
        <w:t xml:space="preserve">U prosjeku klubovi imaju oko </w:t>
      </w:r>
      <w:r w:rsidR="00AF199D">
        <w:t>40</w:t>
      </w:r>
      <w:r>
        <w:t xml:space="preserve"> sportaša članova, a raspon broja sportaša po klubu kreće se od klubova s manje od 10 članova do klubova koji imaju više od </w:t>
      </w:r>
      <w:r w:rsidR="00AF199D">
        <w:t>200</w:t>
      </w:r>
      <w:r>
        <w:t xml:space="preserve"> članova. Sportski klubovi koji imaju više od </w:t>
      </w:r>
      <w:r w:rsidR="00AF199D">
        <w:t>200</w:t>
      </w:r>
      <w:r>
        <w:t xml:space="preserve"> sportaša su: </w:t>
      </w:r>
      <w:r w:rsidR="00AF199D">
        <w:t>G</w:t>
      </w:r>
      <w:r w:rsidR="00AF199D" w:rsidRPr="00AF199D">
        <w:t xml:space="preserve">imnastički klub </w:t>
      </w:r>
      <w:r w:rsidR="00AF199D">
        <w:t>S</w:t>
      </w:r>
      <w:r w:rsidR="00AF199D" w:rsidRPr="00AF199D">
        <w:t xml:space="preserve">okol </w:t>
      </w:r>
      <w:r w:rsidR="00AF199D">
        <w:t>K</w:t>
      </w:r>
      <w:r w:rsidR="00AF199D" w:rsidRPr="00AF199D">
        <w:t>arlovac</w:t>
      </w:r>
      <w:r w:rsidR="00AF199D">
        <w:t xml:space="preserve">, </w:t>
      </w:r>
      <w:r w:rsidR="00AF199D" w:rsidRPr="00AF199D">
        <w:t xml:space="preserve">NK </w:t>
      </w:r>
      <w:r w:rsidR="00AF199D">
        <w:t xml:space="preserve">Ilovac, </w:t>
      </w:r>
      <w:r w:rsidR="00AF199D" w:rsidRPr="00AF199D">
        <w:t xml:space="preserve">NK </w:t>
      </w:r>
      <w:r w:rsidR="00AF199D">
        <w:t>Karlovac</w:t>
      </w:r>
      <w:r w:rsidR="00AF199D" w:rsidRPr="00AF199D">
        <w:t xml:space="preserve"> 1919</w:t>
      </w:r>
      <w:r w:rsidR="00AF199D">
        <w:t xml:space="preserve"> i R</w:t>
      </w:r>
      <w:r w:rsidR="00AF199D" w:rsidRPr="00AF199D">
        <w:t>ukometni klub š</w:t>
      </w:r>
      <w:r w:rsidR="00AF199D">
        <w:t>kola rukometa K</w:t>
      </w:r>
      <w:r w:rsidR="00AF199D" w:rsidRPr="00AF199D">
        <w:t>arlovac</w:t>
      </w:r>
      <w:r>
        <w:t xml:space="preserve">. </w:t>
      </w:r>
    </w:p>
    <w:p w14:paraId="78A2F2E1" w14:textId="77777777" w:rsidR="00F14DE1" w:rsidRDefault="00F14DE1" w:rsidP="00F14DE1">
      <w:r>
        <w:t xml:space="preserve">Sportaša koji pripadaju mlađim dobnim skupinama (djeca i mladi do 18 godina) ima </w:t>
      </w:r>
      <w:r w:rsidR="00CD406C">
        <w:t>2</w:t>
      </w:r>
      <w:r>
        <w:t>.</w:t>
      </w:r>
      <w:r w:rsidR="00CD406C">
        <w:t>035</w:t>
      </w:r>
      <w:r>
        <w:t xml:space="preserve"> i čine </w:t>
      </w:r>
      <w:r w:rsidR="00CD406C">
        <w:t>59</w:t>
      </w:r>
      <w:r>
        <w:t xml:space="preserve">% svih članova sportskih klubova. Sportaša seniorskog uzrasta (mlađi seniori i seniori; 18 godina i više) ima </w:t>
      </w:r>
      <w:r w:rsidR="00CD406C">
        <w:t>570</w:t>
      </w:r>
      <w:r>
        <w:t xml:space="preserve"> i čine 17% svih članova sportskih klubova. Ostalih članova klubova (veterani, rekreativci, nenatjecatelji i sl.) ima </w:t>
      </w:r>
      <w:r w:rsidR="00CD406C">
        <w:t>842</w:t>
      </w:r>
      <w:r>
        <w:t xml:space="preserve"> i čine </w:t>
      </w:r>
      <w:r w:rsidR="00CD406C">
        <w:t>24</w:t>
      </w:r>
      <w:r>
        <w:t>% svih članova. (Grafikon 2.4.5.)</w:t>
      </w:r>
    </w:p>
    <w:p w14:paraId="1E4C9654" w14:textId="77777777" w:rsidR="00F14DE1" w:rsidRDefault="00F14DE1" w:rsidP="00F14DE1"/>
    <w:p w14:paraId="7B2FE044" w14:textId="77777777" w:rsidR="00CD406C" w:rsidRDefault="00CD406C" w:rsidP="00CD406C">
      <w:pPr>
        <w:ind w:left="0"/>
      </w:pPr>
      <w:r>
        <w:rPr>
          <w:noProof/>
          <w:lang w:eastAsia="hr-HR"/>
        </w:rPr>
        <w:drawing>
          <wp:inline distT="0" distB="0" distL="0" distR="0" wp14:anchorId="6CB4027A" wp14:editId="50D00525">
            <wp:extent cx="5924550" cy="3533775"/>
            <wp:effectExtent l="0" t="0" r="0" b="9525"/>
            <wp:docPr id="23" name="Grafikon 23">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433F258-2024-48B1-BE1C-F6B84C696A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76BB830A" w14:textId="77777777" w:rsidR="00F14DE1" w:rsidRDefault="00F14DE1" w:rsidP="00F14DE1">
      <w:pPr>
        <w:spacing w:after="0" w:line="240" w:lineRule="auto"/>
        <w:rPr>
          <w:sz w:val="20"/>
        </w:rPr>
      </w:pPr>
      <w:bookmarkStart w:id="57" w:name="_Hlk48256488"/>
      <w:r w:rsidRPr="00C40076">
        <w:rPr>
          <w:sz w:val="20"/>
        </w:rPr>
        <w:t>Graf</w:t>
      </w:r>
      <w:r>
        <w:rPr>
          <w:sz w:val="20"/>
        </w:rPr>
        <w:t>ikon</w:t>
      </w:r>
      <w:r w:rsidRPr="00C40076">
        <w:rPr>
          <w:sz w:val="20"/>
        </w:rPr>
        <w:t xml:space="preserve"> 2.</w:t>
      </w:r>
      <w:r>
        <w:rPr>
          <w:sz w:val="20"/>
        </w:rPr>
        <w:t>4</w:t>
      </w:r>
      <w:r w:rsidRPr="00C40076">
        <w:rPr>
          <w:sz w:val="20"/>
        </w:rPr>
        <w:t>.</w:t>
      </w:r>
      <w:r>
        <w:rPr>
          <w:sz w:val="20"/>
        </w:rPr>
        <w:t>5</w:t>
      </w:r>
      <w:r w:rsidRPr="00C40076">
        <w:rPr>
          <w:sz w:val="20"/>
        </w:rPr>
        <w:t xml:space="preserve">. </w:t>
      </w:r>
      <w:r>
        <w:rPr>
          <w:sz w:val="20"/>
        </w:rPr>
        <w:t>Odnos sportaša članova klubova seniorskog uzrasta (18 godina i više),  mlađih dobnih uzrasta (do 18 godina) i ostalih članova klubova (veterana, rekreativaca i sl.)</w:t>
      </w:r>
      <w:bookmarkEnd w:id="57"/>
    </w:p>
    <w:p w14:paraId="129F1E08" w14:textId="77777777" w:rsidR="00F14DE1" w:rsidRDefault="00F14DE1" w:rsidP="00F14DE1">
      <w:pPr>
        <w:rPr>
          <w:sz w:val="20"/>
        </w:rPr>
      </w:pPr>
    </w:p>
    <w:p w14:paraId="7D4FD512" w14:textId="77777777" w:rsidR="00F14DE1" w:rsidRDefault="00F14DE1" w:rsidP="00F14DE1">
      <w:r>
        <w:t xml:space="preserve">Broj sportaša odnosno članova klubova je izrazito promjenjiva kategorija, naročito kod najmlađih sportaša odnosno početnika koji češće i lakše prestaju s bavljenjem sportom ili mijenjaju klubove odnosno sportove. Neki sportovi, naročito ekipni sportovi, po svojoj prirodi, okupljaju veće brojeve sportaša. Neki klubovi posvećuju veću pozornost radu s mladim sportašima u odnosu na druge. Neki sportovi ili klubovi imaju velikih izazova </w:t>
      </w:r>
      <w:r w:rsidR="00CD406C">
        <w:t xml:space="preserve">u privlačenju djece i mladih </w:t>
      </w:r>
      <w:r>
        <w:t>sportaš</w:t>
      </w:r>
      <w:r w:rsidR="00CD406C">
        <w:t>a</w:t>
      </w:r>
      <w:r>
        <w:t xml:space="preserve"> ili ih zbog prirode sporta djeca i početnici izbjegavaju odnosno čak im je i potpuno onemogućeno bavljenje nekim sportom u najmlađoj dobi. Drugim riječima sagledavanje broja sportaša po pojedinim sportovima ili klubovima nam mogu dati tek ograničene informacije te je u konačnoj prosudbi potrebno biti jako oprezan i računati na brojne čimbenike koji mogu utjecati na broj sportaša po pojedinom sportu ili sportskom klubu. (Tablica 2.4.</w:t>
      </w:r>
      <w:r w:rsidR="007F5BCD">
        <w:t>5</w:t>
      </w:r>
      <w:r>
        <w:t>.)</w:t>
      </w:r>
    </w:p>
    <w:p w14:paraId="7AAE0E45" w14:textId="77777777" w:rsidR="00F14DE1" w:rsidRDefault="00F14DE1" w:rsidP="00F14DE1"/>
    <w:p w14:paraId="02665B4A" w14:textId="77777777" w:rsidR="00F14DE1" w:rsidRDefault="00F14DE1" w:rsidP="00F14DE1">
      <w:pPr>
        <w:spacing w:after="0" w:line="240" w:lineRule="auto"/>
      </w:pPr>
      <w:r w:rsidRPr="00FC7519">
        <w:t>Tablica 2.4.</w:t>
      </w:r>
      <w:r w:rsidR="007F5BCD">
        <w:t>5</w:t>
      </w:r>
      <w:r w:rsidRPr="00FC7519">
        <w:t xml:space="preserve">. </w:t>
      </w:r>
      <w:r>
        <w:t xml:space="preserve">Sportovi s </w:t>
      </w:r>
      <w:r w:rsidRPr="0090331D">
        <w:rPr>
          <w:sz w:val="22"/>
          <w:szCs w:val="22"/>
        </w:rPr>
        <w:t>najvećim</w:t>
      </w:r>
      <w:r>
        <w:t xml:space="preserve"> brojem članova na području Grada </w:t>
      </w:r>
      <w:r w:rsidR="00CD406C">
        <w:t>Karlovca</w:t>
      </w:r>
    </w:p>
    <w:tbl>
      <w:tblPr>
        <w:tblStyle w:val="GridTable4Accent2"/>
        <w:tblW w:w="7880" w:type="dxa"/>
        <w:tblInd w:w="846" w:type="dxa"/>
        <w:tblLook w:val="04A0" w:firstRow="1" w:lastRow="0" w:firstColumn="1" w:lastColumn="0" w:noHBand="0" w:noVBand="1"/>
      </w:tblPr>
      <w:tblGrid>
        <w:gridCol w:w="2835"/>
        <w:gridCol w:w="2127"/>
        <w:gridCol w:w="2918"/>
      </w:tblGrid>
      <w:tr w:rsidR="00F14DE1" w:rsidRPr="003B071D" w14:paraId="5EFF26F8" w14:textId="77777777" w:rsidTr="0070079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35" w:type="dxa"/>
            <w:noWrap/>
            <w:vAlign w:val="center"/>
          </w:tcPr>
          <w:p w14:paraId="2BC8E0DA" w14:textId="77777777" w:rsidR="00F14DE1" w:rsidRPr="003B071D" w:rsidRDefault="00F14DE1" w:rsidP="00700799">
            <w:pPr>
              <w:spacing w:after="0" w:line="240" w:lineRule="auto"/>
              <w:ind w:left="0"/>
              <w:jc w:val="center"/>
              <w:rPr>
                <w:rFonts w:asciiTheme="minorHAnsi" w:eastAsia="Times New Roman" w:hAnsiTheme="minorHAnsi" w:cstheme="minorHAnsi"/>
                <w:sz w:val="22"/>
                <w:szCs w:val="22"/>
                <w:lang w:eastAsia="hr-HR"/>
              </w:rPr>
            </w:pPr>
            <w:r w:rsidRPr="003B071D">
              <w:rPr>
                <w:rFonts w:asciiTheme="minorHAnsi" w:eastAsia="Times New Roman" w:hAnsiTheme="minorHAnsi" w:cstheme="minorHAnsi"/>
                <w:sz w:val="22"/>
                <w:szCs w:val="22"/>
                <w:lang w:eastAsia="hr-HR"/>
              </w:rPr>
              <w:t>SPORT</w:t>
            </w:r>
          </w:p>
        </w:tc>
        <w:tc>
          <w:tcPr>
            <w:tcW w:w="2127" w:type="dxa"/>
            <w:noWrap/>
            <w:vAlign w:val="center"/>
          </w:tcPr>
          <w:p w14:paraId="5466E32A" w14:textId="77777777" w:rsidR="00F14DE1" w:rsidRPr="003B071D"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22"/>
                <w:szCs w:val="22"/>
                <w:lang w:eastAsia="hr-HR"/>
              </w:rPr>
            </w:pPr>
            <w:r w:rsidRPr="003B071D">
              <w:rPr>
                <w:rFonts w:asciiTheme="minorHAnsi" w:eastAsia="Times New Roman" w:hAnsiTheme="minorHAnsi" w:cstheme="minorHAnsi"/>
                <w:sz w:val="22"/>
                <w:szCs w:val="22"/>
                <w:lang w:eastAsia="hr-HR"/>
              </w:rPr>
              <w:t>BROJ ČLANOVA</w:t>
            </w:r>
          </w:p>
        </w:tc>
        <w:tc>
          <w:tcPr>
            <w:tcW w:w="2918" w:type="dxa"/>
            <w:noWrap/>
            <w:vAlign w:val="center"/>
          </w:tcPr>
          <w:p w14:paraId="0A25962E" w14:textId="77777777" w:rsidR="00F14DE1" w:rsidRPr="003B071D"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22"/>
                <w:szCs w:val="22"/>
                <w:lang w:eastAsia="hr-HR"/>
              </w:rPr>
            </w:pPr>
            <w:r w:rsidRPr="003B071D">
              <w:rPr>
                <w:rFonts w:asciiTheme="minorHAnsi" w:eastAsia="Times New Roman" w:hAnsiTheme="minorHAnsi" w:cstheme="minorHAnsi"/>
                <w:sz w:val="22"/>
                <w:szCs w:val="22"/>
                <w:lang w:eastAsia="hr-HR"/>
              </w:rPr>
              <w:t>UDIO U UKUPNOM BROJU SPORTAŠA</w:t>
            </w:r>
          </w:p>
        </w:tc>
      </w:tr>
      <w:tr w:rsidR="00CD406C" w:rsidRPr="003B071D" w14:paraId="7B420E68" w14:textId="77777777" w:rsidTr="007F5BC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35" w:type="dxa"/>
            <w:noWrap/>
            <w:vAlign w:val="center"/>
            <w:hideMark/>
          </w:tcPr>
          <w:p w14:paraId="7D86E423" w14:textId="77777777" w:rsidR="00CD406C" w:rsidRPr="007F5BCD" w:rsidRDefault="00CD406C" w:rsidP="007F5BCD">
            <w:pPr>
              <w:spacing w:after="0" w:line="240" w:lineRule="auto"/>
              <w:ind w:left="0"/>
              <w:jc w:val="center"/>
              <w:rPr>
                <w:sz w:val="22"/>
                <w:szCs w:val="22"/>
              </w:rPr>
            </w:pPr>
            <w:r w:rsidRPr="007F5BCD">
              <w:rPr>
                <w:sz w:val="22"/>
                <w:szCs w:val="22"/>
              </w:rPr>
              <w:t>NOGOMET</w:t>
            </w:r>
          </w:p>
        </w:tc>
        <w:tc>
          <w:tcPr>
            <w:tcW w:w="2127" w:type="dxa"/>
            <w:noWrap/>
            <w:vAlign w:val="center"/>
            <w:hideMark/>
          </w:tcPr>
          <w:p w14:paraId="3AEB1012" w14:textId="77777777" w:rsidR="00CD406C" w:rsidRPr="007F5BCD" w:rsidRDefault="00CD406C" w:rsidP="007F5BC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2"/>
                <w:szCs w:val="22"/>
              </w:rPr>
            </w:pPr>
            <w:r w:rsidRPr="007F5BCD">
              <w:rPr>
                <w:sz w:val="22"/>
                <w:szCs w:val="22"/>
              </w:rPr>
              <w:t>853</w:t>
            </w:r>
          </w:p>
        </w:tc>
        <w:tc>
          <w:tcPr>
            <w:tcW w:w="2918" w:type="dxa"/>
            <w:noWrap/>
            <w:vAlign w:val="center"/>
            <w:hideMark/>
          </w:tcPr>
          <w:p w14:paraId="66D45808" w14:textId="77777777" w:rsidR="00CD406C" w:rsidRPr="007F5BCD" w:rsidRDefault="00CD406C" w:rsidP="007F5BC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2"/>
                <w:szCs w:val="22"/>
              </w:rPr>
            </w:pPr>
            <w:r w:rsidRPr="007F5BCD">
              <w:rPr>
                <w:sz w:val="22"/>
                <w:szCs w:val="22"/>
              </w:rPr>
              <w:t>25%</w:t>
            </w:r>
          </w:p>
        </w:tc>
      </w:tr>
      <w:tr w:rsidR="00CD406C" w:rsidRPr="003B071D" w14:paraId="75D5F81F" w14:textId="77777777" w:rsidTr="007F5BCD">
        <w:trPr>
          <w:trHeight w:val="300"/>
        </w:trPr>
        <w:tc>
          <w:tcPr>
            <w:cnfStyle w:val="001000000000" w:firstRow="0" w:lastRow="0" w:firstColumn="1" w:lastColumn="0" w:oddVBand="0" w:evenVBand="0" w:oddHBand="0" w:evenHBand="0" w:firstRowFirstColumn="0" w:firstRowLastColumn="0" w:lastRowFirstColumn="0" w:lastRowLastColumn="0"/>
            <w:tcW w:w="2835" w:type="dxa"/>
            <w:noWrap/>
            <w:vAlign w:val="center"/>
            <w:hideMark/>
          </w:tcPr>
          <w:p w14:paraId="302FB460" w14:textId="77777777" w:rsidR="00CD406C" w:rsidRPr="007F5BCD" w:rsidRDefault="00CD406C" w:rsidP="007F5BCD">
            <w:pPr>
              <w:spacing w:after="0" w:line="240" w:lineRule="auto"/>
              <w:ind w:left="0"/>
              <w:jc w:val="center"/>
              <w:rPr>
                <w:sz w:val="22"/>
                <w:szCs w:val="22"/>
              </w:rPr>
            </w:pPr>
            <w:r w:rsidRPr="007F5BCD">
              <w:rPr>
                <w:sz w:val="22"/>
                <w:szCs w:val="22"/>
              </w:rPr>
              <w:t>TAEKWONDO</w:t>
            </w:r>
          </w:p>
        </w:tc>
        <w:tc>
          <w:tcPr>
            <w:tcW w:w="2127" w:type="dxa"/>
            <w:noWrap/>
            <w:vAlign w:val="center"/>
            <w:hideMark/>
          </w:tcPr>
          <w:p w14:paraId="3127A5CF" w14:textId="77777777" w:rsidR="00CD406C" w:rsidRPr="007F5BCD" w:rsidRDefault="00CD406C" w:rsidP="007F5BC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2"/>
                <w:szCs w:val="22"/>
              </w:rPr>
            </w:pPr>
            <w:r w:rsidRPr="007F5BCD">
              <w:rPr>
                <w:sz w:val="22"/>
                <w:szCs w:val="22"/>
              </w:rPr>
              <w:t>424</w:t>
            </w:r>
          </w:p>
        </w:tc>
        <w:tc>
          <w:tcPr>
            <w:tcW w:w="2918" w:type="dxa"/>
            <w:noWrap/>
            <w:vAlign w:val="center"/>
            <w:hideMark/>
          </w:tcPr>
          <w:p w14:paraId="5910D55B" w14:textId="77777777" w:rsidR="00CD406C" w:rsidRPr="007F5BCD" w:rsidRDefault="00CD406C" w:rsidP="007F5BC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2"/>
                <w:szCs w:val="22"/>
              </w:rPr>
            </w:pPr>
            <w:r w:rsidRPr="007F5BCD">
              <w:rPr>
                <w:sz w:val="22"/>
                <w:szCs w:val="22"/>
              </w:rPr>
              <w:t>12%</w:t>
            </w:r>
          </w:p>
        </w:tc>
      </w:tr>
      <w:tr w:rsidR="00CD406C" w:rsidRPr="003B071D" w14:paraId="2FDC749F" w14:textId="77777777" w:rsidTr="007F5BC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35" w:type="dxa"/>
            <w:noWrap/>
            <w:vAlign w:val="center"/>
            <w:hideMark/>
          </w:tcPr>
          <w:p w14:paraId="2C9CA4F7" w14:textId="77777777" w:rsidR="00CD406C" w:rsidRPr="007F5BCD" w:rsidRDefault="00CD406C" w:rsidP="007F5BCD">
            <w:pPr>
              <w:spacing w:after="0" w:line="240" w:lineRule="auto"/>
              <w:ind w:left="0"/>
              <w:jc w:val="center"/>
              <w:rPr>
                <w:sz w:val="22"/>
                <w:szCs w:val="22"/>
              </w:rPr>
            </w:pPr>
            <w:r w:rsidRPr="007F5BCD">
              <w:rPr>
                <w:sz w:val="22"/>
                <w:szCs w:val="22"/>
              </w:rPr>
              <w:t>RUKOMET</w:t>
            </w:r>
          </w:p>
        </w:tc>
        <w:tc>
          <w:tcPr>
            <w:tcW w:w="2127" w:type="dxa"/>
            <w:noWrap/>
            <w:vAlign w:val="center"/>
            <w:hideMark/>
          </w:tcPr>
          <w:p w14:paraId="10715A32" w14:textId="77777777" w:rsidR="00CD406C" w:rsidRPr="007F5BCD" w:rsidRDefault="00CD406C" w:rsidP="007F5BC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2"/>
                <w:szCs w:val="22"/>
              </w:rPr>
            </w:pPr>
            <w:r w:rsidRPr="007F5BCD">
              <w:rPr>
                <w:sz w:val="22"/>
                <w:szCs w:val="22"/>
              </w:rPr>
              <w:t>291</w:t>
            </w:r>
          </w:p>
        </w:tc>
        <w:tc>
          <w:tcPr>
            <w:tcW w:w="2918" w:type="dxa"/>
            <w:noWrap/>
            <w:vAlign w:val="center"/>
            <w:hideMark/>
          </w:tcPr>
          <w:p w14:paraId="679DE80F" w14:textId="77777777" w:rsidR="00CD406C" w:rsidRPr="007F5BCD" w:rsidRDefault="00CD406C" w:rsidP="007F5BC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2"/>
                <w:szCs w:val="22"/>
              </w:rPr>
            </w:pPr>
            <w:r w:rsidRPr="007F5BCD">
              <w:rPr>
                <w:sz w:val="22"/>
                <w:szCs w:val="22"/>
              </w:rPr>
              <w:t>8%</w:t>
            </w:r>
          </w:p>
        </w:tc>
      </w:tr>
      <w:tr w:rsidR="00CD406C" w:rsidRPr="003B071D" w14:paraId="4ABD8F50" w14:textId="77777777" w:rsidTr="007F5BCD">
        <w:trPr>
          <w:trHeight w:val="300"/>
        </w:trPr>
        <w:tc>
          <w:tcPr>
            <w:cnfStyle w:val="001000000000" w:firstRow="0" w:lastRow="0" w:firstColumn="1" w:lastColumn="0" w:oddVBand="0" w:evenVBand="0" w:oddHBand="0" w:evenHBand="0" w:firstRowFirstColumn="0" w:firstRowLastColumn="0" w:lastRowFirstColumn="0" w:lastRowLastColumn="0"/>
            <w:tcW w:w="2835" w:type="dxa"/>
            <w:noWrap/>
            <w:vAlign w:val="center"/>
            <w:hideMark/>
          </w:tcPr>
          <w:p w14:paraId="3772C430" w14:textId="77777777" w:rsidR="00CD406C" w:rsidRPr="007F5BCD" w:rsidRDefault="00CD406C" w:rsidP="007F5BCD">
            <w:pPr>
              <w:spacing w:after="0" w:line="240" w:lineRule="auto"/>
              <w:ind w:left="0"/>
              <w:jc w:val="center"/>
              <w:rPr>
                <w:sz w:val="22"/>
                <w:szCs w:val="22"/>
              </w:rPr>
            </w:pPr>
            <w:r w:rsidRPr="007F5BCD">
              <w:rPr>
                <w:sz w:val="22"/>
                <w:szCs w:val="22"/>
              </w:rPr>
              <w:t>GIMNASTIKA</w:t>
            </w:r>
          </w:p>
        </w:tc>
        <w:tc>
          <w:tcPr>
            <w:tcW w:w="2127" w:type="dxa"/>
            <w:noWrap/>
            <w:vAlign w:val="center"/>
            <w:hideMark/>
          </w:tcPr>
          <w:p w14:paraId="48DD49C4" w14:textId="77777777" w:rsidR="00CD406C" w:rsidRPr="007F5BCD" w:rsidRDefault="00CD406C" w:rsidP="007F5BC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2"/>
                <w:szCs w:val="22"/>
              </w:rPr>
            </w:pPr>
            <w:r w:rsidRPr="007F5BCD">
              <w:rPr>
                <w:sz w:val="22"/>
                <w:szCs w:val="22"/>
              </w:rPr>
              <w:t>262</w:t>
            </w:r>
          </w:p>
        </w:tc>
        <w:tc>
          <w:tcPr>
            <w:tcW w:w="2918" w:type="dxa"/>
            <w:noWrap/>
            <w:vAlign w:val="center"/>
            <w:hideMark/>
          </w:tcPr>
          <w:p w14:paraId="6C63C65B" w14:textId="77777777" w:rsidR="00CD406C" w:rsidRPr="007F5BCD" w:rsidRDefault="00CD406C" w:rsidP="007F5BC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2"/>
                <w:szCs w:val="22"/>
              </w:rPr>
            </w:pPr>
            <w:r w:rsidRPr="007F5BCD">
              <w:rPr>
                <w:sz w:val="22"/>
                <w:szCs w:val="22"/>
              </w:rPr>
              <w:t>8%</w:t>
            </w:r>
          </w:p>
        </w:tc>
      </w:tr>
      <w:tr w:rsidR="00CD406C" w:rsidRPr="003B071D" w14:paraId="53604C14" w14:textId="77777777" w:rsidTr="007F5BC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35" w:type="dxa"/>
            <w:noWrap/>
            <w:vAlign w:val="center"/>
            <w:hideMark/>
          </w:tcPr>
          <w:p w14:paraId="652FCC72" w14:textId="77777777" w:rsidR="00CD406C" w:rsidRPr="007F5BCD" w:rsidRDefault="00CD406C" w:rsidP="007F5BCD">
            <w:pPr>
              <w:spacing w:after="0" w:line="240" w:lineRule="auto"/>
              <w:ind w:left="0"/>
              <w:jc w:val="center"/>
              <w:rPr>
                <w:sz w:val="22"/>
                <w:szCs w:val="22"/>
              </w:rPr>
            </w:pPr>
            <w:r w:rsidRPr="007F5BCD">
              <w:rPr>
                <w:sz w:val="22"/>
                <w:szCs w:val="22"/>
              </w:rPr>
              <w:t>KOŠARKA</w:t>
            </w:r>
          </w:p>
        </w:tc>
        <w:tc>
          <w:tcPr>
            <w:tcW w:w="2127" w:type="dxa"/>
            <w:noWrap/>
            <w:vAlign w:val="center"/>
            <w:hideMark/>
          </w:tcPr>
          <w:p w14:paraId="75C33031" w14:textId="77777777" w:rsidR="00CD406C" w:rsidRPr="007F5BCD" w:rsidRDefault="00CD406C" w:rsidP="007F5BC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2"/>
                <w:szCs w:val="22"/>
              </w:rPr>
            </w:pPr>
            <w:r w:rsidRPr="007F5BCD">
              <w:rPr>
                <w:sz w:val="22"/>
                <w:szCs w:val="22"/>
              </w:rPr>
              <w:t>223</w:t>
            </w:r>
          </w:p>
        </w:tc>
        <w:tc>
          <w:tcPr>
            <w:tcW w:w="2918" w:type="dxa"/>
            <w:noWrap/>
            <w:vAlign w:val="center"/>
            <w:hideMark/>
          </w:tcPr>
          <w:p w14:paraId="5C1CAE87" w14:textId="77777777" w:rsidR="00CD406C" w:rsidRPr="007F5BCD" w:rsidRDefault="00CD406C" w:rsidP="007F5BC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2"/>
                <w:szCs w:val="22"/>
              </w:rPr>
            </w:pPr>
            <w:r w:rsidRPr="007F5BCD">
              <w:rPr>
                <w:sz w:val="22"/>
                <w:szCs w:val="22"/>
              </w:rPr>
              <w:t>6%</w:t>
            </w:r>
          </w:p>
        </w:tc>
      </w:tr>
      <w:tr w:rsidR="00F14DE1" w:rsidRPr="003B071D" w14:paraId="575FD51C" w14:textId="77777777" w:rsidTr="007F5BCD">
        <w:trPr>
          <w:trHeight w:val="300"/>
        </w:trPr>
        <w:tc>
          <w:tcPr>
            <w:cnfStyle w:val="001000000000" w:firstRow="0" w:lastRow="0" w:firstColumn="1" w:lastColumn="0" w:oddVBand="0" w:evenVBand="0" w:oddHBand="0" w:evenHBand="0" w:firstRowFirstColumn="0" w:firstRowLastColumn="0" w:lastRowFirstColumn="0" w:lastRowLastColumn="0"/>
            <w:tcW w:w="2835" w:type="dxa"/>
            <w:noWrap/>
            <w:vAlign w:val="center"/>
            <w:hideMark/>
          </w:tcPr>
          <w:p w14:paraId="30538FB5" w14:textId="77777777" w:rsidR="00F14DE1" w:rsidRPr="003B071D" w:rsidRDefault="00F14DE1" w:rsidP="00700799">
            <w:pPr>
              <w:spacing w:after="0" w:line="240" w:lineRule="auto"/>
              <w:ind w:left="0"/>
              <w:jc w:val="center"/>
              <w:rPr>
                <w:rFonts w:asciiTheme="minorHAnsi" w:eastAsia="Times New Roman" w:hAnsiTheme="minorHAnsi" w:cstheme="minorHAnsi"/>
                <w:b w:val="0"/>
                <w:bCs w:val="0"/>
                <w:sz w:val="22"/>
                <w:szCs w:val="22"/>
                <w:lang w:eastAsia="hr-HR"/>
              </w:rPr>
            </w:pPr>
            <w:r w:rsidRPr="003B071D">
              <w:rPr>
                <w:rFonts w:asciiTheme="minorHAnsi" w:eastAsia="Times New Roman" w:hAnsiTheme="minorHAnsi" w:cstheme="minorHAnsi"/>
                <w:sz w:val="22"/>
                <w:szCs w:val="22"/>
                <w:lang w:eastAsia="hr-HR"/>
              </w:rPr>
              <w:t xml:space="preserve">Ukupno </w:t>
            </w:r>
            <w:r w:rsidR="007F5BCD">
              <w:rPr>
                <w:rFonts w:asciiTheme="minorHAnsi" w:eastAsia="Times New Roman" w:hAnsiTheme="minorHAnsi" w:cstheme="minorHAnsi"/>
                <w:sz w:val="22"/>
                <w:szCs w:val="22"/>
                <w:lang w:eastAsia="hr-HR"/>
              </w:rPr>
              <w:t>5</w:t>
            </w:r>
            <w:r w:rsidRPr="003B071D">
              <w:rPr>
                <w:rFonts w:asciiTheme="minorHAnsi" w:eastAsia="Times New Roman" w:hAnsiTheme="minorHAnsi" w:cstheme="minorHAnsi"/>
                <w:sz w:val="22"/>
                <w:szCs w:val="22"/>
                <w:lang w:eastAsia="hr-HR"/>
              </w:rPr>
              <w:t xml:space="preserve"> sportova</w:t>
            </w:r>
          </w:p>
        </w:tc>
        <w:tc>
          <w:tcPr>
            <w:tcW w:w="2127" w:type="dxa"/>
            <w:vAlign w:val="center"/>
          </w:tcPr>
          <w:p w14:paraId="10BCD093" w14:textId="77777777" w:rsidR="00F14DE1" w:rsidRPr="003B071D" w:rsidRDefault="007F5BCD"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sz w:val="22"/>
                <w:szCs w:val="22"/>
                <w:lang w:eastAsia="hr-HR"/>
              </w:rPr>
            </w:pPr>
            <w:r>
              <w:rPr>
                <w:rFonts w:asciiTheme="minorHAnsi" w:eastAsia="Times New Roman" w:hAnsiTheme="minorHAnsi" w:cstheme="minorHAnsi"/>
                <w:sz w:val="22"/>
                <w:szCs w:val="22"/>
                <w:lang w:eastAsia="hr-HR"/>
              </w:rPr>
              <w:t>2</w:t>
            </w:r>
            <w:r w:rsidR="00F14DE1" w:rsidRPr="003B071D">
              <w:rPr>
                <w:rFonts w:asciiTheme="minorHAnsi" w:eastAsia="Times New Roman" w:hAnsiTheme="minorHAnsi" w:cstheme="minorHAnsi"/>
                <w:sz w:val="22"/>
                <w:szCs w:val="22"/>
                <w:lang w:eastAsia="hr-HR"/>
              </w:rPr>
              <w:t>.</w:t>
            </w:r>
            <w:r>
              <w:rPr>
                <w:rFonts w:asciiTheme="minorHAnsi" w:eastAsia="Times New Roman" w:hAnsiTheme="minorHAnsi" w:cstheme="minorHAnsi"/>
                <w:sz w:val="22"/>
                <w:szCs w:val="22"/>
                <w:lang w:eastAsia="hr-HR"/>
              </w:rPr>
              <w:t>053</w:t>
            </w:r>
          </w:p>
        </w:tc>
        <w:tc>
          <w:tcPr>
            <w:tcW w:w="2918" w:type="dxa"/>
            <w:noWrap/>
            <w:vAlign w:val="center"/>
            <w:hideMark/>
          </w:tcPr>
          <w:p w14:paraId="369A4542" w14:textId="77777777" w:rsidR="00F14DE1" w:rsidRPr="003B071D" w:rsidRDefault="007F5BCD"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Pr>
                <w:rFonts w:asciiTheme="minorHAnsi" w:eastAsia="Times New Roman" w:hAnsiTheme="minorHAnsi" w:cstheme="minorHAnsi"/>
                <w:color w:val="000000"/>
                <w:sz w:val="22"/>
                <w:szCs w:val="22"/>
                <w:lang w:eastAsia="hr-HR"/>
              </w:rPr>
              <w:t>60</w:t>
            </w:r>
            <w:r w:rsidR="00F14DE1" w:rsidRPr="003B071D">
              <w:rPr>
                <w:rFonts w:asciiTheme="minorHAnsi" w:eastAsia="Times New Roman" w:hAnsiTheme="minorHAnsi" w:cstheme="minorHAnsi"/>
                <w:color w:val="000000"/>
                <w:sz w:val="22"/>
                <w:szCs w:val="22"/>
                <w:lang w:eastAsia="hr-HR"/>
              </w:rPr>
              <w:t>%</w:t>
            </w:r>
          </w:p>
        </w:tc>
      </w:tr>
    </w:tbl>
    <w:p w14:paraId="127F6EBD" w14:textId="77777777" w:rsidR="00F14DE1" w:rsidRDefault="00F14DE1" w:rsidP="00F14DE1"/>
    <w:p w14:paraId="3DC7FACA" w14:textId="77777777" w:rsidR="007F5BCD" w:rsidRDefault="007F5BCD" w:rsidP="00F14DE1">
      <w:r>
        <w:t>Najmasovniji sport u Karlovcu je nogomet u koji je uključeno 25% svih karlovačkih sportaša. Slijedi taekwondo koji okuplja više od 400 članova ili oko 12% karlovačkih sportaša. U pet najmasovnijih sportova uključeno je 60% svih sportaša na području Grada Karlovca. (Tablica 2.4.5.)</w:t>
      </w:r>
    </w:p>
    <w:p w14:paraId="3BECDEB7" w14:textId="77777777" w:rsidR="007F5BCD" w:rsidRDefault="007F5BCD" w:rsidP="00F14DE1"/>
    <w:p w14:paraId="0928E953" w14:textId="77777777" w:rsidR="007F5BCD" w:rsidRDefault="007F5BCD" w:rsidP="00F14DE1"/>
    <w:p w14:paraId="018BDCA3" w14:textId="77777777" w:rsidR="007F5BCD" w:rsidRDefault="007F5BCD" w:rsidP="00F14DE1"/>
    <w:p w14:paraId="6D9C17A1" w14:textId="77777777" w:rsidR="00F14DE1" w:rsidRDefault="00F14DE1" w:rsidP="00F14DE1">
      <w:pPr>
        <w:pStyle w:val="Naslov4"/>
      </w:pPr>
      <w:r>
        <w:t xml:space="preserve">Sportaši u ukupnoj populaciji Grada </w:t>
      </w:r>
      <w:r w:rsidR="007F5BCD">
        <w:t>Karlovca</w:t>
      </w:r>
    </w:p>
    <w:p w14:paraId="18436118" w14:textId="77777777" w:rsidR="00F14DE1" w:rsidRDefault="00F14DE1" w:rsidP="00F14DE1">
      <w:r>
        <w:t xml:space="preserve">Ukupno </w:t>
      </w:r>
      <w:r w:rsidR="007F5BCD">
        <w:t>3</w:t>
      </w:r>
      <w:r>
        <w:t>.</w:t>
      </w:r>
      <w:r w:rsidR="007F5BCD">
        <w:t>447</w:t>
      </w:r>
      <w:r>
        <w:t xml:space="preserve"> sportaša svih dobnih uzrasta članova </w:t>
      </w:r>
      <w:r w:rsidR="007F5BCD">
        <w:t>karlovačkih</w:t>
      </w:r>
      <w:r>
        <w:t xml:space="preserve"> sportskih klubova čine udio od </w:t>
      </w:r>
      <w:r w:rsidR="00DD4178">
        <w:t>6,2</w:t>
      </w:r>
      <w:r>
        <w:t xml:space="preserve">% svih građana Grada </w:t>
      </w:r>
      <w:r w:rsidR="007F5BCD">
        <w:t>Karlovca</w:t>
      </w:r>
      <w:r>
        <w:t xml:space="preserve">, odnosno </w:t>
      </w:r>
      <w:r w:rsidR="00DD4178">
        <w:t>6,2</w:t>
      </w:r>
      <w:r>
        <w:t xml:space="preserve">% građana Grada </w:t>
      </w:r>
      <w:r w:rsidR="007F5BCD">
        <w:t>Karlovca</w:t>
      </w:r>
      <w:r>
        <w:t xml:space="preserve"> su članovi sportskih klubova. U dijelu stanovništva koje obuhvaća djecu i mlade od 5 do zaključno sa 17 godina starosti, što odgovara tzv. mlađim dobnim skupinama u sportu, udio uključenih u sport je </w:t>
      </w:r>
      <w:r w:rsidR="00DD4178">
        <w:t>30,2</w:t>
      </w:r>
      <w:r>
        <w:t xml:space="preserve">% od ukupne populacije tog uzrasta. Sportaši seniorskog uzrasta kojih na području Grada </w:t>
      </w:r>
      <w:r w:rsidR="007F5BCD">
        <w:t>Karlovca</w:t>
      </w:r>
      <w:r>
        <w:t xml:space="preserve"> ima </w:t>
      </w:r>
      <w:r w:rsidR="00DD4178">
        <w:t>570</w:t>
      </w:r>
      <w:r>
        <w:t xml:space="preserve"> čine 5,</w:t>
      </w:r>
      <w:r w:rsidR="00DD4178">
        <w:t>0</w:t>
      </w:r>
      <w:r>
        <w:t>% udjela u ukupnoj populaciji građana u dobi od 18 do zaključno s 34 godine starosti</w:t>
      </w:r>
      <w:r>
        <w:rPr>
          <w:rStyle w:val="Referencafusnote"/>
        </w:rPr>
        <w:footnoteReference w:id="1"/>
      </w:r>
      <w:r>
        <w:t>. (Tablica 2.4.</w:t>
      </w:r>
      <w:r w:rsidR="007F5BCD">
        <w:t>6</w:t>
      </w:r>
      <w:r>
        <w:t>.)</w:t>
      </w:r>
    </w:p>
    <w:p w14:paraId="6BF0A06B" w14:textId="77777777" w:rsidR="00F14DE1" w:rsidRDefault="00F14DE1" w:rsidP="00F14DE1"/>
    <w:p w14:paraId="09472CC0" w14:textId="6FA6EF02" w:rsidR="00F14DE1" w:rsidRDefault="00F14DE1" w:rsidP="00F14DE1">
      <w:pPr>
        <w:spacing w:after="0" w:line="240" w:lineRule="auto"/>
        <w:rPr>
          <w:sz w:val="22"/>
          <w:szCs w:val="22"/>
        </w:rPr>
      </w:pPr>
      <w:bookmarkStart w:id="58" w:name="_Hlk47919003"/>
      <w:r w:rsidRPr="0090331D">
        <w:rPr>
          <w:sz w:val="22"/>
          <w:szCs w:val="22"/>
        </w:rPr>
        <w:t>Tablica 2.4.</w:t>
      </w:r>
      <w:r w:rsidR="007F5BCD">
        <w:rPr>
          <w:sz w:val="22"/>
          <w:szCs w:val="22"/>
        </w:rPr>
        <w:t>6</w:t>
      </w:r>
      <w:r w:rsidRPr="0090331D">
        <w:rPr>
          <w:sz w:val="22"/>
          <w:szCs w:val="22"/>
        </w:rPr>
        <w:t xml:space="preserve">. Sportašice i sportaši članovi </w:t>
      </w:r>
      <w:r w:rsidR="00C3791F">
        <w:rPr>
          <w:sz w:val="22"/>
          <w:szCs w:val="22"/>
        </w:rPr>
        <w:t>karlovačkih</w:t>
      </w:r>
      <w:r w:rsidRPr="0090331D">
        <w:rPr>
          <w:sz w:val="22"/>
          <w:szCs w:val="22"/>
        </w:rPr>
        <w:t xml:space="preserve"> sportskih klubova s udjelima u stanovništvu Grada </w:t>
      </w:r>
      <w:bookmarkEnd w:id="58"/>
      <w:r w:rsidR="007F5BCD">
        <w:rPr>
          <w:sz w:val="22"/>
          <w:szCs w:val="22"/>
        </w:rPr>
        <w:t>Karlovca</w:t>
      </w:r>
    </w:p>
    <w:tbl>
      <w:tblPr>
        <w:tblStyle w:val="GridTable5DarkAccent2"/>
        <w:tblW w:w="8642" w:type="dxa"/>
        <w:tblInd w:w="137" w:type="dxa"/>
        <w:tblLook w:val="04A0" w:firstRow="1" w:lastRow="0" w:firstColumn="1" w:lastColumn="0" w:noHBand="0" w:noVBand="1"/>
      </w:tblPr>
      <w:tblGrid>
        <w:gridCol w:w="2263"/>
        <w:gridCol w:w="2127"/>
        <w:gridCol w:w="2126"/>
        <w:gridCol w:w="2126"/>
      </w:tblGrid>
      <w:tr w:rsidR="00DD4178" w:rsidRPr="00DD4178" w14:paraId="4FE3BE02" w14:textId="77777777" w:rsidTr="00DD4178">
        <w:trPr>
          <w:cnfStyle w:val="100000000000" w:firstRow="1" w:lastRow="0" w:firstColumn="0" w:lastColumn="0" w:oddVBand="0" w:evenVBand="0" w:oddHBand="0"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0A8C693E" w14:textId="77777777" w:rsidR="00DD4178" w:rsidRPr="00DD4178" w:rsidRDefault="00DD4178" w:rsidP="00DD4178">
            <w:pPr>
              <w:spacing w:after="0" w:line="240" w:lineRule="auto"/>
              <w:ind w:left="0"/>
              <w:jc w:val="center"/>
              <w:rPr>
                <w:rFonts w:ascii="Calibri Light" w:eastAsia="Times New Roman" w:hAnsi="Calibri Light" w:cs="Calibri Light"/>
                <w:color w:val="FFFFFF"/>
                <w:sz w:val="22"/>
                <w:szCs w:val="22"/>
                <w:lang w:eastAsia="hr-HR"/>
              </w:rPr>
            </w:pPr>
            <w:r w:rsidRPr="00DD4178">
              <w:rPr>
                <w:rFonts w:ascii="Calibri Light" w:eastAsia="Times New Roman" w:hAnsi="Calibri Light" w:cs="Calibri Light"/>
                <w:color w:val="FFFFFF"/>
                <w:sz w:val="22"/>
                <w:szCs w:val="22"/>
                <w:lang w:eastAsia="hr-HR"/>
              </w:rPr>
              <w:t> </w:t>
            </w:r>
          </w:p>
        </w:tc>
        <w:tc>
          <w:tcPr>
            <w:tcW w:w="2127" w:type="dxa"/>
            <w:vAlign w:val="center"/>
            <w:hideMark/>
          </w:tcPr>
          <w:p w14:paraId="47AE186F" w14:textId="77777777" w:rsidR="00DD4178" w:rsidRPr="00DD4178" w:rsidRDefault="00DD4178" w:rsidP="00DD417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Light" w:eastAsia="Times New Roman" w:hAnsi="Calibri Light" w:cs="Calibri Light"/>
                <w:color w:val="FFFFFF"/>
                <w:sz w:val="22"/>
                <w:szCs w:val="22"/>
                <w:lang w:eastAsia="hr-HR"/>
              </w:rPr>
            </w:pPr>
            <w:r w:rsidRPr="00DD4178">
              <w:rPr>
                <w:rFonts w:ascii="Calibri Light" w:eastAsia="Times New Roman" w:hAnsi="Calibri Light" w:cs="Calibri Light"/>
                <w:color w:val="FFFFFF"/>
                <w:sz w:val="22"/>
                <w:szCs w:val="22"/>
                <w:lang w:eastAsia="hr-HR"/>
              </w:rPr>
              <w:t>Grad Karlovac</w:t>
            </w:r>
            <w:r w:rsidRPr="00DD4178">
              <w:rPr>
                <w:rFonts w:ascii="Calibri Light" w:eastAsia="Times New Roman" w:hAnsi="Calibri Light" w:cs="Calibri Light"/>
                <w:color w:val="FFFFFF"/>
                <w:sz w:val="22"/>
                <w:szCs w:val="22"/>
                <w:vertAlign w:val="superscript"/>
                <w:lang w:eastAsia="hr-HR"/>
              </w:rPr>
              <w:t>1</w:t>
            </w:r>
          </w:p>
        </w:tc>
        <w:tc>
          <w:tcPr>
            <w:tcW w:w="2126" w:type="dxa"/>
            <w:vAlign w:val="center"/>
            <w:hideMark/>
          </w:tcPr>
          <w:p w14:paraId="7CEC3AE7" w14:textId="322C6597" w:rsidR="00DD4178" w:rsidRPr="00DD4178" w:rsidRDefault="00DD4178" w:rsidP="00DD417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Light" w:eastAsia="Times New Roman" w:hAnsi="Calibri Light" w:cs="Calibri Light"/>
                <w:color w:val="FFFFFF"/>
                <w:sz w:val="22"/>
                <w:szCs w:val="22"/>
                <w:lang w:eastAsia="hr-HR"/>
              </w:rPr>
            </w:pPr>
            <w:r w:rsidRPr="00DD4178">
              <w:rPr>
                <w:rFonts w:ascii="Calibri Light" w:eastAsia="Times New Roman" w:hAnsi="Calibri Light" w:cs="Calibri Light"/>
                <w:color w:val="FFFFFF"/>
                <w:sz w:val="22"/>
                <w:szCs w:val="22"/>
                <w:lang w:eastAsia="hr-HR"/>
              </w:rPr>
              <w:t>Sportaša</w:t>
            </w:r>
          </w:p>
        </w:tc>
        <w:tc>
          <w:tcPr>
            <w:tcW w:w="2126" w:type="dxa"/>
            <w:vAlign w:val="center"/>
            <w:hideMark/>
          </w:tcPr>
          <w:p w14:paraId="0D9CB54B" w14:textId="77777777" w:rsidR="00DD4178" w:rsidRPr="00DD4178" w:rsidRDefault="00DD4178" w:rsidP="00DD417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Light" w:eastAsia="Times New Roman" w:hAnsi="Calibri Light" w:cs="Calibri Light"/>
                <w:color w:val="FFFFFF"/>
                <w:sz w:val="22"/>
                <w:szCs w:val="22"/>
                <w:lang w:eastAsia="hr-HR"/>
              </w:rPr>
            </w:pPr>
            <w:r w:rsidRPr="00DD4178">
              <w:rPr>
                <w:rFonts w:ascii="Calibri Light" w:eastAsia="Times New Roman" w:hAnsi="Calibri Light" w:cs="Calibri Light"/>
                <w:color w:val="FFFFFF"/>
                <w:sz w:val="22"/>
                <w:szCs w:val="22"/>
                <w:lang w:eastAsia="hr-HR"/>
              </w:rPr>
              <w:t>Udio</w:t>
            </w:r>
          </w:p>
        </w:tc>
      </w:tr>
      <w:tr w:rsidR="00DD4178" w:rsidRPr="00DD4178" w14:paraId="1E329FD3" w14:textId="77777777" w:rsidTr="00DD4178">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6EFD42AB" w14:textId="77777777" w:rsidR="00DD4178" w:rsidRPr="00DD4178" w:rsidRDefault="00DD4178" w:rsidP="00DD4178">
            <w:pPr>
              <w:spacing w:after="0" w:line="240" w:lineRule="auto"/>
              <w:ind w:left="0"/>
              <w:jc w:val="center"/>
              <w:rPr>
                <w:rFonts w:ascii="Calibri Light" w:eastAsia="Times New Roman" w:hAnsi="Calibri Light" w:cs="Calibri Light"/>
                <w:color w:val="FFFFFF"/>
                <w:sz w:val="22"/>
                <w:szCs w:val="22"/>
                <w:lang w:eastAsia="hr-HR"/>
              </w:rPr>
            </w:pPr>
            <w:r w:rsidRPr="00DD4178">
              <w:rPr>
                <w:rFonts w:ascii="Calibri Light" w:eastAsia="Times New Roman" w:hAnsi="Calibri Light" w:cs="Calibri Light"/>
                <w:color w:val="FFFFFF"/>
                <w:sz w:val="22"/>
                <w:szCs w:val="22"/>
                <w:lang w:eastAsia="hr-HR"/>
              </w:rPr>
              <w:t>Ukupno</w:t>
            </w:r>
          </w:p>
        </w:tc>
        <w:tc>
          <w:tcPr>
            <w:tcW w:w="2127" w:type="dxa"/>
            <w:vAlign w:val="center"/>
            <w:hideMark/>
          </w:tcPr>
          <w:p w14:paraId="04F38233" w14:textId="77777777" w:rsidR="00DD4178" w:rsidRPr="00DD4178" w:rsidRDefault="00DD4178" w:rsidP="00DD417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color w:val="000000"/>
                <w:sz w:val="22"/>
                <w:szCs w:val="22"/>
                <w:lang w:eastAsia="hr-HR"/>
              </w:rPr>
            </w:pPr>
            <w:r w:rsidRPr="00DD4178">
              <w:rPr>
                <w:rFonts w:ascii="Calibri Light" w:eastAsia="Times New Roman" w:hAnsi="Calibri Light" w:cs="Calibri Light"/>
                <w:color w:val="000000"/>
                <w:sz w:val="22"/>
                <w:szCs w:val="22"/>
                <w:lang w:eastAsia="hr-HR"/>
              </w:rPr>
              <w:t>55.705</w:t>
            </w:r>
          </w:p>
        </w:tc>
        <w:tc>
          <w:tcPr>
            <w:tcW w:w="2126" w:type="dxa"/>
            <w:vAlign w:val="center"/>
            <w:hideMark/>
          </w:tcPr>
          <w:p w14:paraId="0CD69D8C" w14:textId="77777777" w:rsidR="00DD4178" w:rsidRPr="00DD4178" w:rsidRDefault="00DD4178" w:rsidP="00DD417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color w:val="000000"/>
                <w:sz w:val="22"/>
                <w:szCs w:val="22"/>
                <w:lang w:eastAsia="hr-HR"/>
              </w:rPr>
            </w:pPr>
            <w:r w:rsidRPr="00DD4178">
              <w:rPr>
                <w:rFonts w:ascii="Calibri Light" w:eastAsia="Times New Roman" w:hAnsi="Calibri Light" w:cs="Calibri Light"/>
                <w:color w:val="000000"/>
                <w:sz w:val="22"/>
                <w:szCs w:val="22"/>
                <w:lang w:eastAsia="hr-HR"/>
              </w:rPr>
              <w:t>3.447</w:t>
            </w:r>
          </w:p>
        </w:tc>
        <w:tc>
          <w:tcPr>
            <w:tcW w:w="2126" w:type="dxa"/>
            <w:vAlign w:val="center"/>
            <w:hideMark/>
          </w:tcPr>
          <w:p w14:paraId="2066AE1F" w14:textId="77777777" w:rsidR="00DD4178" w:rsidRPr="00DD4178" w:rsidRDefault="00DD4178" w:rsidP="00DD417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color w:val="000000"/>
                <w:sz w:val="22"/>
                <w:szCs w:val="22"/>
                <w:lang w:eastAsia="hr-HR"/>
              </w:rPr>
            </w:pPr>
            <w:r w:rsidRPr="00DD4178">
              <w:rPr>
                <w:rFonts w:ascii="Calibri Light" w:eastAsia="Times New Roman" w:hAnsi="Calibri Light" w:cs="Calibri Light"/>
                <w:color w:val="000000"/>
                <w:sz w:val="22"/>
                <w:szCs w:val="22"/>
                <w:lang w:eastAsia="hr-HR"/>
              </w:rPr>
              <w:t>6,2%</w:t>
            </w:r>
          </w:p>
        </w:tc>
      </w:tr>
      <w:tr w:rsidR="00DD4178" w:rsidRPr="00DD4178" w14:paraId="6F867CA5" w14:textId="77777777" w:rsidTr="00DD4178">
        <w:trPr>
          <w:trHeight w:val="330"/>
        </w:trPr>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172A1CD9" w14:textId="77777777" w:rsidR="00DD4178" w:rsidRPr="00DD4178" w:rsidRDefault="00DD4178" w:rsidP="00DD4178">
            <w:pPr>
              <w:spacing w:after="0" w:line="240" w:lineRule="auto"/>
              <w:ind w:left="0"/>
              <w:jc w:val="center"/>
              <w:rPr>
                <w:rFonts w:ascii="Calibri Light" w:eastAsia="Times New Roman" w:hAnsi="Calibri Light" w:cs="Calibri Light"/>
                <w:color w:val="FFFFFF"/>
                <w:sz w:val="22"/>
                <w:szCs w:val="22"/>
                <w:lang w:eastAsia="hr-HR"/>
              </w:rPr>
            </w:pPr>
            <w:r w:rsidRPr="00DD4178">
              <w:rPr>
                <w:rFonts w:ascii="Calibri Light" w:eastAsia="Times New Roman" w:hAnsi="Calibri Light" w:cs="Calibri Light"/>
                <w:color w:val="FFFFFF"/>
                <w:sz w:val="22"/>
                <w:szCs w:val="22"/>
                <w:lang w:eastAsia="hr-HR"/>
              </w:rPr>
              <w:t>5-17 godina</w:t>
            </w:r>
          </w:p>
        </w:tc>
        <w:tc>
          <w:tcPr>
            <w:tcW w:w="2127" w:type="dxa"/>
            <w:vAlign w:val="center"/>
            <w:hideMark/>
          </w:tcPr>
          <w:p w14:paraId="45A17757" w14:textId="77777777" w:rsidR="00DD4178" w:rsidRPr="00DD4178" w:rsidRDefault="00DD4178" w:rsidP="00DD417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000000"/>
                <w:sz w:val="22"/>
                <w:szCs w:val="22"/>
                <w:lang w:eastAsia="hr-HR"/>
              </w:rPr>
            </w:pPr>
            <w:r w:rsidRPr="00DD4178">
              <w:rPr>
                <w:rFonts w:ascii="Calibri Light" w:eastAsia="Times New Roman" w:hAnsi="Calibri Light" w:cs="Calibri Light"/>
                <w:color w:val="000000"/>
                <w:sz w:val="22"/>
                <w:szCs w:val="22"/>
                <w:lang w:eastAsia="hr-HR"/>
              </w:rPr>
              <w:t>6.731</w:t>
            </w:r>
          </w:p>
        </w:tc>
        <w:tc>
          <w:tcPr>
            <w:tcW w:w="2126" w:type="dxa"/>
            <w:vAlign w:val="center"/>
            <w:hideMark/>
          </w:tcPr>
          <w:p w14:paraId="5E6C1B85" w14:textId="77777777" w:rsidR="00DD4178" w:rsidRPr="00DD4178" w:rsidRDefault="00DD4178" w:rsidP="00DD417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000000"/>
                <w:sz w:val="22"/>
                <w:szCs w:val="22"/>
                <w:lang w:eastAsia="hr-HR"/>
              </w:rPr>
            </w:pPr>
            <w:r w:rsidRPr="00DD4178">
              <w:rPr>
                <w:rFonts w:ascii="Calibri Light" w:eastAsia="Times New Roman" w:hAnsi="Calibri Light" w:cs="Calibri Light"/>
                <w:color w:val="000000"/>
                <w:sz w:val="22"/>
                <w:szCs w:val="22"/>
                <w:lang w:eastAsia="hr-HR"/>
              </w:rPr>
              <w:t>2.035</w:t>
            </w:r>
          </w:p>
        </w:tc>
        <w:tc>
          <w:tcPr>
            <w:tcW w:w="2126" w:type="dxa"/>
            <w:vAlign w:val="center"/>
            <w:hideMark/>
          </w:tcPr>
          <w:p w14:paraId="7468B220" w14:textId="77777777" w:rsidR="00DD4178" w:rsidRPr="00DD4178" w:rsidRDefault="00DD4178" w:rsidP="00DD417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000000"/>
                <w:sz w:val="22"/>
                <w:szCs w:val="22"/>
                <w:lang w:eastAsia="hr-HR"/>
              </w:rPr>
            </w:pPr>
            <w:r w:rsidRPr="00DD4178">
              <w:rPr>
                <w:rFonts w:ascii="Calibri Light" w:eastAsia="Times New Roman" w:hAnsi="Calibri Light" w:cs="Calibri Light"/>
                <w:color w:val="000000"/>
                <w:sz w:val="22"/>
                <w:szCs w:val="22"/>
                <w:lang w:eastAsia="hr-HR"/>
              </w:rPr>
              <w:t>30,2%</w:t>
            </w:r>
          </w:p>
        </w:tc>
      </w:tr>
      <w:tr w:rsidR="00DD4178" w:rsidRPr="00DD4178" w14:paraId="12644171" w14:textId="77777777" w:rsidTr="00DD4178">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1568AC12" w14:textId="77777777" w:rsidR="00DD4178" w:rsidRPr="00DD4178" w:rsidRDefault="00DD4178" w:rsidP="00DD4178">
            <w:pPr>
              <w:spacing w:after="0" w:line="240" w:lineRule="auto"/>
              <w:ind w:left="0"/>
              <w:jc w:val="center"/>
              <w:rPr>
                <w:rFonts w:ascii="Calibri Light" w:eastAsia="Times New Roman" w:hAnsi="Calibri Light" w:cs="Calibri Light"/>
                <w:color w:val="FFFFFF"/>
                <w:sz w:val="22"/>
                <w:szCs w:val="22"/>
                <w:lang w:eastAsia="hr-HR"/>
              </w:rPr>
            </w:pPr>
            <w:r w:rsidRPr="00DD4178">
              <w:rPr>
                <w:rFonts w:ascii="Calibri Light" w:eastAsia="Times New Roman" w:hAnsi="Calibri Light" w:cs="Calibri Light"/>
                <w:color w:val="FFFFFF"/>
                <w:sz w:val="22"/>
                <w:szCs w:val="22"/>
                <w:lang w:eastAsia="hr-HR"/>
              </w:rPr>
              <w:t>18-34 godina</w:t>
            </w:r>
          </w:p>
        </w:tc>
        <w:tc>
          <w:tcPr>
            <w:tcW w:w="2127" w:type="dxa"/>
            <w:vAlign w:val="center"/>
            <w:hideMark/>
          </w:tcPr>
          <w:p w14:paraId="6B9DF831" w14:textId="77777777" w:rsidR="00DD4178" w:rsidRPr="00DD4178" w:rsidRDefault="00DD4178" w:rsidP="00DD417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color w:val="000000"/>
                <w:sz w:val="22"/>
                <w:szCs w:val="22"/>
                <w:lang w:eastAsia="hr-HR"/>
              </w:rPr>
            </w:pPr>
            <w:r w:rsidRPr="00DD4178">
              <w:rPr>
                <w:rFonts w:ascii="Calibri Light" w:eastAsia="Times New Roman" w:hAnsi="Calibri Light" w:cs="Calibri Light"/>
                <w:color w:val="000000"/>
                <w:sz w:val="22"/>
                <w:szCs w:val="22"/>
                <w:lang w:eastAsia="hr-HR"/>
              </w:rPr>
              <w:t>11.441</w:t>
            </w:r>
          </w:p>
        </w:tc>
        <w:tc>
          <w:tcPr>
            <w:tcW w:w="2126" w:type="dxa"/>
            <w:vAlign w:val="center"/>
            <w:hideMark/>
          </w:tcPr>
          <w:p w14:paraId="26475ED9" w14:textId="77777777" w:rsidR="00DD4178" w:rsidRPr="00DD4178" w:rsidRDefault="00DD4178" w:rsidP="00DD417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color w:val="000000"/>
                <w:sz w:val="22"/>
                <w:szCs w:val="22"/>
                <w:lang w:eastAsia="hr-HR"/>
              </w:rPr>
            </w:pPr>
            <w:r w:rsidRPr="00DD4178">
              <w:rPr>
                <w:rFonts w:ascii="Calibri Light" w:eastAsia="Times New Roman" w:hAnsi="Calibri Light" w:cs="Calibri Light"/>
                <w:color w:val="000000"/>
                <w:sz w:val="22"/>
                <w:szCs w:val="22"/>
                <w:lang w:eastAsia="hr-HR"/>
              </w:rPr>
              <w:t>570</w:t>
            </w:r>
          </w:p>
        </w:tc>
        <w:tc>
          <w:tcPr>
            <w:tcW w:w="2126" w:type="dxa"/>
            <w:vAlign w:val="center"/>
            <w:hideMark/>
          </w:tcPr>
          <w:p w14:paraId="1B0E65CE" w14:textId="77777777" w:rsidR="00DD4178" w:rsidRPr="00DD4178" w:rsidRDefault="00DD4178" w:rsidP="00DD417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color w:val="000000"/>
                <w:sz w:val="22"/>
                <w:szCs w:val="22"/>
                <w:lang w:eastAsia="hr-HR"/>
              </w:rPr>
            </w:pPr>
            <w:r w:rsidRPr="00DD4178">
              <w:rPr>
                <w:rFonts w:ascii="Calibri Light" w:eastAsia="Times New Roman" w:hAnsi="Calibri Light" w:cs="Calibri Light"/>
                <w:color w:val="000000"/>
                <w:sz w:val="22"/>
                <w:szCs w:val="22"/>
                <w:lang w:eastAsia="hr-HR"/>
              </w:rPr>
              <w:t>5,0%</w:t>
            </w:r>
          </w:p>
        </w:tc>
      </w:tr>
    </w:tbl>
    <w:p w14:paraId="2B2F48F8" w14:textId="77777777" w:rsidR="00F14DE1" w:rsidRPr="00110E34" w:rsidRDefault="00F14DE1" w:rsidP="00F14DE1">
      <w:pPr>
        <w:spacing w:after="0" w:line="240" w:lineRule="auto"/>
        <w:rPr>
          <w:sz w:val="20"/>
        </w:rPr>
      </w:pPr>
      <w:r w:rsidRPr="00110E34">
        <w:rPr>
          <w:sz w:val="20"/>
        </w:rPr>
        <w:t>1 Popis stanovništva, DZS, 2011.</w:t>
      </w:r>
    </w:p>
    <w:p w14:paraId="500F1F6B" w14:textId="77777777" w:rsidR="00F14DE1" w:rsidRDefault="00F14DE1" w:rsidP="00F14DE1"/>
    <w:p w14:paraId="6F353717" w14:textId="77777777" w:rsidR="00F14DE1" w:rsidRDefault="00F14DE1" w:rsidP="00F14DE1">
      <w:r>
        <w:t xml:space="preserve">U usporedbi s </w:t>
      </w:r>
      <w:r w:rsidR="00DD4178">
        <w:t xml:space="preserve">Osijekom, </w:t>
      </w:r>
      <w:r>
        <w:t xml:space="preserve">Rijekom i Dubrovnikom, </w:t>
      </w:r>
      <w:r w:rsidR="00DD4178">
        <w:t>tri</w:t>
      </w:r>
      <w:r>
        <w:t xml:space="preserve"> grada u Hrvatskoj koji imaju objavljene kvalitetne i precizne podatke o broju sportaša, </w:t>
      </w:r>
      <w:r w:rsidR="00DD4178">
        <w:t>Karlovac</w:t>
      </w:r>
      <w:r>
        <w:t xml:space="preserve"> ima </w:t>
      </w:r>
      <w:r w:rsidR="00DD4178">
        <w:t>najmanji</w:t>
      </w:r>
      <w:r>
        <w:t xml:space="preserve"> udio sportaša u ukupnoj populaciji</w:t>
      </w:r>
      <w:r w:rsidR="000822B0">
        <w:t xml:space="preserve"> te ima niži udio sportaša u populaciji u odnosu na cijelu Republiku Hrvatsku.</w:t>
      </w:r>
      <w:r>
        <w:t xml:space="preserve"> </w:t>
      </w:r>
      <w:r w:rsidR="000822B0">
        <w:t xml:space="preserve">Grad Dubrovnik ima oko 13.000 manje stanovnika od Karlovca, ali ima oko 700 više stanovnika uključenih u sustav sporta ili drugim riječima udio sportaša u populaciji Grada Karlovca je za 36,7% niži nego udio sportaša u populaciji Grada Dubrovnika. U odnosu na Rijeku u Gradu Karlovcu je udio sportaša niži za 36%, a u odnosu na Osijek za 21,3%. </w:t>
      </w:r>
      <w:r w:rsidR="00BA3BEE">
        <w:t xml:space="preserve">Grad Karlovac ima niži udio i u odnosu na cijelu Republiku Hrvatsku u kojoj članovi svih sportskih klubova čine 6,6% populacije. </w:t>
      </w:r>
      <w:r>
        <w:t>(Tablica 2.4.</w:t>
      </w:r>
      <w:r w:rsidR="00BA3BEE">
        <w:t>7</w:t>
      </w:r>
      <w:r>
        <w:t>.)</w:t>
      </w:r>
    </w:p>
    <w:p w14:paraId="678F6AC9" w14:textId="77777777" w:rsidR="00DD4178" w:rsidRDefault="00DD4178" w:rsidP="00F14DE1"/>
    <w:p w14:paraId="04007D8F" w14:textId="77777777" w:rsidR="00F14DE1" w:rsidRDefault="00F14DE1" w:rsidP="00F14DE1">
      <w:pPr>
        <w:spacing w:after="0" w:line="240" w:lineRule="auto"/>
        <w:rPr>
          <w:sz w:val="22"/>
          <w:szCs w:val="22"/>
        </w:rPr>
      </w:pPr>
      <w:bookmarkStart w:id="59" w:name="_Hlk50598979"/>
      <w:bookmarkStart w:id="60" w:name="_Hlk58187806"/>
      <w:r w:rsidRPr="0090331D">
        <w:rPr>
          <w:sz w:val="22"/>
          <w:szCs w:val="22"/>
        </w:rPr>
        <w:t>Tablica 2.4.</w:t>
      </w:r>
      <w:r w:rsidR="00BA3BEE">
        <w:rPr>
          <w:sz w:val="22"/>
          <w:szCs w:val="22"/>
        </w:rPr>
        <w:t>7</w:t>
      </w:r>
      <w:r w:rsidRPr="0090331D">
        <w:rPr>
          <w:sz w:val="22"/>
          <w:szCs w:val="22"/>
        </w:rPr>
        <w:t xml:space="preserve">. </w:t>
      </w:r>
      <w:r>
        <w:rPr>
          <w:sz w:val="22"/>
          <w:szCs w:val="22"/>
        </w:rPr>
        <w:t>Usporedba broja sportaša u</w:t>
      </w:r>
      <w:r w:rsidRPr="0090331D">
        <w:rPr>
          <w:sz w:val="22"/>
          <w:szCs w:val="22"/>
        </w:rPr>
        <w:t xml:space="preserve"> </w:t>
      </w:r>
      <w:r w:rsidR="000822B0">
        <w:rPr>
          <w:sz w:val="22"/>
          <w:szCs w:val="22"/>
        </w:rPr>
        <w:t xml:space="preserve">Karlovcu, </w:t>
      </w:r>
      <w:r w:rsidRPr="0090331D">
        <w:rPr>
          <w:sz w:val="22"/>
          <w:szCs w:val="22"/>
        </w:rPr>
        <w:t>Osijek</w:t>
      </w:r>
      <w:r>
        <w:rPr>
          <w:sz w:val="22"/>
          <w:szCs w:val="22"/>
        </w:rPr>
        <w:t>u, Rijeci, Dubrovniku i Republici Hrvatskoj</w:t>
      </w:r>
      <w:bookmarkEnd w:id="59"/>
    </w:p>
    <w:tbl>
      <w:tblPr>
        <w:tblStyle w:val="GridTable5DarkAccent2"/>
        <w:tblW w:w="8976" w:type="dxa"/>
        <w:tblLook w:val="04A0" w:firstRow="1" w:lastRow="0" w:firstColumn="1" w:lastColumn="0" w:noHBand="0" w:noVBand="1"/>
      </w:tblPr>
      <w:tblGrid>
        <w:gridCol w:w="2547"/>
        <w:gridCol w:w="2126"/>
        <w:gridCol w:w="2126"/>
        <w:gridCol w:w="2177"/>
      </w:tblGrid>
      <w:tr w:rsidR="000822B0" w:rsidRPr="000822B0" w14:paraId="77F0AB4E" w14:textId="77777777" w:rsidTr="000822B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47" w:type="dxa"/>
            <w:noWrap/>
            <w:vAlign w:val="center"/>
            <w:hideMark/>
          </w:tcPr>
          <w:p w14:paraId="21DD96F1" w14:textId="77777777" w:rsidR="000822B0" w:rsidRPr="00DC5689" w:rsidRDefault="000822B0" w:rsidP="000822B0">
            <w:pPr>
              <w:spacing w:after="0" w:line="240" w:lineRule="auto"/>
              <w:ind w:left="0"/>
              <w:jc w:val="center"/>
              <w:rPr>
                <w:sz w:val="22"/>
                <w:szCs w:val="22"/>
              </w:rPr>
            </w:pPr>
          </w:p>
        </w:tc>
        <w:tc>
          <w:tcPr>
            <w:tcW w:w="2126" w:type="dxa"/>
            <w:noWrap/>
            <w:vAlign w:val="center"/>
            <w:hideMark/>
          </w:tcPr>
          <w:p w14:paraId="4CF453AC" w14:textId="77777777" w:rsidR="000822B0" w:rsidRPr="00DC5689" w:rsidRDefault="000822B0" w:rsidP="000822B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2"/>
                <w:szCs w:val="22"/>
              </w:rPr>
            </w:pPr>
            <w:r w:rsidRPr="00DC5689">
              <w:rPr>
                <w:sz w:val="22"/>
                <w:szCs w:val="22"/>
              </w:rPr>
              <w:t>stanovnika</w:t>
            </w:r>
            <w:r w:rsidR="00BA3BEE" w:rsidRPr="00DC5689">
              <w:rPr>
                <w:sz w:val="22"/>
                <w:szCs w:val="22"/>
                <w:vertAlign w:val="superscript"/>
              </w:rPr>
              <w:t>1</w:t>
            </w:r>
          </w:p>
        </w:tc>
        <w:tc>
          <w:tcPr>
            <w:tcW w:w="2126" w:type="dxa"/>
            <w:noWrap/>
            <w:vAlign w:val="center"/>
            <w:hideMark/>
          </w:tcPr>
          <w:p w14:paraId="543AC932" w14:textId="77777777" w:rsidR="000822B0" w:rsidRPr="00DC5689" w:rsidRDefault="000822B0" w:rsidP="000822B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2"/>
                <w:szCs w:val="22"/>
              </w:rPr>
            </w:pPr>
            <w:r w:rsidRPr="00DC5689">
              <w:rPr>
                <w:sz w:val="22"/>
                <w:szCs w:val="22"/>
              </w:rPr>
              <w:t>sportaša ukupno</w:t>
            </w:r>
          </w:p>
        </w:tc>
        <w:tc>
          <w:tcPr>
            <w:tcW w:w="2177" w:type="dxa"/>
            <w:noWrap/>
            <w:vAlign w:val="center"/>
            <w:hideMark/>
          </w:tcPr>
          <w:p w14:paraId="6E456997" w14:textId="77777777" w:rsidR="000822B0" w:rsidRPr="00DC5689" w:rsidRDefault="000822B0" w:rsidP="000822B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2"/>
                <w:szCs w:val="22"/>
              </w:rPr>
            </w:pPr>
            <w:r w:rsidRPr="00DC5689">
              <w:rPr>
                <w:sz w:val="22"/>
                <w:szCs w:val="22"/>
              </w:rPr>
              <w:t>udio sportaša</w:t>
            </w:r>
          </w:p>
        </w:tc>
      </w:tr>
      <w:tr w:rsidR="000822B0" w:rsidRPr="000822B0" w14:paraId="3FDB064F" w14:textId="77777777" w:rsidTr="000822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47" w:type="dxa"/>
            <w:noWrap/>
            <w:vAlign w:val="center"/>
            <w:hideMark/>
          </w:tcPr>
          <w:p w14:paraId="66E8CD70" w14:textId="77777777" w:rsidR="000822B0" w:rsidRPr="00DC5689" w:rsidRDefault="000822B0" w:rsidP="000822B0">
            <w:pPr>
              <w:spacing w:after="0" w:line="240" w:lineRule="auto"/>
              <w:ind w:left="0"/>
              <w:jc w:val="center"/>
              <w:rPr>
                <w:sz w:val="22"/>
                <w:szCs w:val="22"/>
              </w:rPr>
            </w:pPr>
            <w:r w:rsidRPr="00DC5689">
              <w:rPr>
                <w:sz w:val="22"/>
                <w:szCs w:val="22"/>
              </w:rPr>
              <w:t>GRAD KARLOVAC</w:t>
            </w:r>
          </w:p>
        </w:tc>
        <w:tc>
          <w:tcPr>
            <w:tcW w:w="2126" w:type="dxa"/>
            <w:noWrap/>
            <w:vAlign w:val="center"/>
            <w:hideMark/>
          </w:tcPr>
          <w:p w14:paraId="0C1E3681" w14:textId="77777777" w:rsidR="000822B0" w:rsidRPr="00DC5689" w:rsidRDefault="000822B0" w:rsidP="000822B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2"/>
                <w:szCs w:val="22"/>
              </w:rPr>
            </w:pPr>
            <w:r w:rsidRPr="00DC5689">
              <w:rPr>
                <w:sz w:val="22"/>
                <w:szCs w:val="22"/>
              </w:rPr>
              <w:t>55.705</w:t>
            </w:r>
          </w:p>
        </w:tc>
        <w:tc>
          <w:tcPr>
            <w:tcW w:w="2126" w:type="dxa"/>
            <w:noWrap/>
            <w:vAlign w:val="center"/>
            <w:hideMark/>
          </w:tcPr>
          <w:p w14:paraId="7E1DAD27" w14:textId="77777777" w:rsidR="000822B0" w:rsidRPr="00DC5689" w:rsidRDefault="000822B0" w:rsidP="000822B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2"/>
                <w:szCs w:val="22"/>
              </w:rPr>
            </w:pPr>
            <w:r w:rsidRPr="00DC5689">
              <w:rPr>
                <w:sz w:val="22"/>
                <w:szCs w:val="22"/>
              </w:rPr>
              <w:t>3.447</w:t>
            </w:r>
          </w:p>
        </w:tc>
        <w:tc>
          <w:tcPr>
            <w:tcW w:w="2177" w:type="dxa"/>
            <w:noWrap/>
            <w:vAlign w:val="center"/>
            <w:hideMark/>
          </w:tcPr>
          <w:p w14:paraId="5388BD82" w14:textId="77777777" w:rsidR="000822B0" w:rsidRPr="00DC5689" w:rsidRDefault="000822B0" w:rsidP="000822B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2"/>
                <w:szCs w:val="22"/>
              </w:rPr>
            </w:pPr>
            <w:r w:rsidRPr="00DC5689">
              <w:rPr>
                <w:sz w:val="22"/>
                <w:szCs w:val="22"/>
              </w:rPr>
              <w:t>6,2%</w:t>
            </w:r>
          </w:p>
        </w:tc>
      </w:tr>
      <w:tr w:rsidR="000822B0" w:rsidRPr="000822B0" w14:paraId="6A322631" w14:textId="77777777" w:rsidTr="000822B0">
        <w:trPr>
          <w:trHeight w:val="300"/>
        </w:trPr>
        <w:tc>
          <w:tcPr>
            <w:cnfStyle w:val="001000000000" w:firstRow="0" w:lastRow="0" w:firstColumn="1" w:lastColumn="0" w:oddVBand="0" w:evenVBand="0" w:oddHBand="0" w:evenHBand="0" w:firstRowFirstColumn="0" w:firstRowLastColumn="0" w:lastRowFirstColumn="0" w:lastRowLastColumn="0"/>
            <w:tcW w:w="2547" w:type="dxa"/>
            <w:noWrap/>
            <w:vAlign w:val="center"/>
            <w:hideMark/>
          </w:tcPr>
          <w:p w14:paraId="508DD59F" w14:textId="77777777" w:rsidR="000822B0" w:rsidRPr="00DC5689" w:rsidRDefault="000822B0" w:rsidP="000822B0">
            <w:pPr>
              <w:spacing w:after="0" w:line="240" w:lineRule="auto"/>
              <w:ind w:left="0"/>
              <w:jc w:val="center"/>
              <w:rPr>
                <w:sz w:val="22"/>
                <w:szCs w:val="22"/>
              </w:rPr>
            </w:pPr>
            <w:r w:rsidRPr="00DC5689">
              <w:rPr>
                <w:sz w:val="22"/>
                <w:szCs w:val="22"/>
              </w:rPr>
              <w:t>Grad Osijek</w:t>
            </w:r>
            <w:r w:rsidR="00BA3BEE" w:rsidRPr="00DC5689">
              <w:rPr>
                <w:sz w:val="22"/>
                <w:szCs w:val="22"/>
                <w:vertAlign w:val="superscript"/>
              </w:rPr>
              <w:t>2</w:t>
            </w:r>
          </w:p>
        </w:tc>
        <w:tc>
          <w:tcPr>
            <w:tcW w:w="2126" w:type="dxa"/>
            <w:noWrap/>
            <w:vAlign w:val="center"/>
            <w:hideMark/>
          </w:tcPr>
          <w:p w14:paraId="6C491531" w14:textId="77777777" w:rsidR="000822B0" w:rsidRPr="00DC5689" w:rsidRDefault="000822B0" w:rsidP="000822B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2"/>
                <w:szCs w:val="22"/>
              </w:rPr>
            </w:pPr>
            <w:r w:rsidRPr="00DC5689">
              <w:rPr>
                <w:sz w:val="22"/>
                <w:szCs w:val="22"/>
              </w:rPr>
              <w:t>108.048</w:t>
            </w:r>
          </w:p>
        </w:tc>
        <w:tc>
          <w:tcPr>
            <w:tcW w:w="2126" w:type="dxa"/>
            <w:noWrap/>
            <w:vAlign w:val="center"/>
            <w:hideMark/>
          </w:tcPr>
          <w:p w14:paraId="4ABEF03C" w14:textId="77777777" w:rsidR="000822B0" w:rsidRPr="00DC5689" w:rsidRDefault="000822B0" w:rsidP="000822B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2"/>
                <w:szCs w:val="22"/>
              </w:rPr>
            </w:pPr>
            <w:r w:rsidRPr="00DC5689">
              <w:rPr>
                <w:sz w:val="22"/>
                <w:szCs w:val="22"/>
              </w:rPr>
              <w:t>8.497</w:t>
            </w:r>
          </w:p>
        </w:tc>
        <w:tc>
          <w:tcPr>
            <w:tcW w:w="2177" w:type="dxa"/>
            <w:noWrap/>
            <w:vAlign w:val="center"/>
            <w:hideMark/>
          </w:tcPr>
          <w:p w14:paraId="1A131C52" w14:textId="77777777" w:rsidR="000822B0" w:rsidRPr="00DC5689" w:rsidRDefault="000822B0" w:rsidP="000822B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2"/>
                <w:szCs w:val="22"/>
              </w:rPr>
            </w:pPr>
            <w:r w:rsidRPr="00DC5689">
              <w:rPr>
                <w:sz w:val="22"/>
                <w:szCs w:val="22"/>
              </w:rPr>
              <w:t>7,9%</w:t>
            </w:r>
          </w:p>
        </w:tc>
      </w:tr>
      <w:tr w:rsidR="000822B0" w:rsidRPr="000822B0" w14:paraId="3BF161CB" w14:textId="77777777" w:rsidTr="000822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47" w:type="dxa"/>
            <w:noWrap/>
            <w:vAlign w:val="center"/>
            <w:hideMark/>
          </w:tcPr>
          <w:p w14:paraId="20F00CAE" w14:textId="77777777" w:rsidR="000822B0" w:rsidRPr="00DC5689" w:rsidRDefault="000822B0" w:rsidP="000822B0">
            <w:pPr>
              <w:spacing w:after="0" w:line="240" w:lineRule="auto"/>
              <w:ind w:left="0"/>
              <w:jc w:val="center"/>
              <w:rPr>
                <w:sz w:val="22"/>
                <w:szCs w:val="22"/>
              </w:rPr>
            </w:pPr>
            <w:r w:rsidRPr="00DC5689">
              <w:rPr>
                <w:sz w:val="22"/>
                <w:szCs w:val="22"/>
              </w:rPr>
              <w:t>Grad Rijeka</w:t>
            </w:r>
            <w:r w:rsidR="00BA3BEE" w:rsidRPr="00DC5689">
              <w:rPr>
                <w:sz w:val="22"/>
                <w:szCs w:val="22"/>
                <w:vertAlign w:val="superscript"/>
              </w:rPr>
              <w:t>3</w:t>
            </w:r>
          </w:p>
        </w:tc>
        <w:tc>
          <w:tcPr>
            <w:tcW w:w="2126" w:type="dxa"/>
            <w:noWrap/>
            <w:vAlign w:val="center"/>
            <w:hideMark/>
          </w:tcPr>
          <w:p w14:paraId="342331C0" w14:textId="77777777" w:rsidR="000822B0" w:rsidRPr="00DC5689" w:rsidRDefault="000822B0" w:rsidP="000822B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2"/>
                <w:szCs w:val="22"/>
              </w:rPr>
            </w:pPr>
            <w:r w:rsidRPr="00DC5689">
              <w:rPr>
                <w:sz w:val="22"/>
                <w:szCs w:val="22"/>
              </w:rPr>
              <w:t>128.624</w:t>
            </w:r>
          </w:p>
        </w:tc>
        <w:tc>
          <w:tcPr>
            <w:tcW w:w="2126" w:type="dxa"/>
            <w:noWrap/>
            <w:vAlign w:val="center"/>
            <w:hideMark/>
          </w:tcPr>
          <w:p w14:paraId="4538519D" w14:textId="77777777" w:rsidR="000822B0" w:rsidRPr="00DC5689" w:rsidRDefault="000822B0" w:rsidP="000822B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2"/>
                <w:szCs w:val="22"/>
              </w:rPr>
            </w:pPr>
            <w:r w:rsidRPr="00DC5689">
              <w:rPr>
                <w:sz w:val="22"/>
                <w:szCs w:val="22"/>
              </w:rPr>
              <w:t>12.442</w:t>
            </w:r>
          </w:p>
        </w:tc>
        <w:tc>
          <w:tcPr>
            <w:tcW w:w="2177" w:type="dxa"/>
            <w:noWrap/>
            <w:vAlign w:val="center"/>
            <w:hideMark/>
          </w:tcPr>
          <w:p w14:paraId="1C9FDD16" w14:textId="77777777" w:rsidR="000822B0" w:rsidRPr="00DC5689" w:rsidRDefault="000822B0" w:rsidP="000822B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2"/>
                <w:szCs w:val="22"/>
              </w:rPr>
            </w:pPr>
            <w:r w:rsidRPr="00DC5689">
              <w:rPr>
                <w:sz w:val="22"/>
                <w:szCs w:val="22"/>
              </w:rPr>
              <w:t>9,7%</w:t>
            </w:r>
          </w:p>
        </w:tc>
      </w:tr>
      <w:tr w:rsidR="000822B0" w:rsidRPr="000822B0" w14:paraId="5D888279" w14:textId="77777777" w:rsidTr="000822B0">
        <w:trPr>
          <w:trHeight w:val="300"/>
        </w:trPr>
        <w:tc>
          <w:tcPr>
            <w:cnfStyle w:val="001000000000" w:firstRow="0" w:lastRow="0" w:firstColumn="1" w:lastColumn="0" w:oddVBand="0" w:evenVBand="0" w:oddHBand="0" w:evenHBand="0" w:firstRowFirstColumn="0" w:firstRowLastColumn="0" w:lastRowFirstColumn="0" w:lastRowLastColumn="0"/>
            <w:tcW w:w="2547" w:type="dxa"/>
            <w:noWrap/>
            <w:vAlign w:val="center"/>
            <w:hideMark/>
          </w:tcPr>
          <w:p w14:paraId="3641898E" w14:textId="77777777" w:rsidR="000822B0" w:rsidRPr="00DC5689" w:rsidRDefault="000822B0" w:rsidP="000822B0">
            <w:pPr>
              <w:spacing w:after="0" w:line="240" w:lineRule="auto"/>
              <w:ind w:left="0"/>
              <w:jc w:val="center"/>
              <w:rPr>
                <w:sz w:val="22"/>
                <w:szCs w:val="22"/>
              </w:rPr>
            </w:pPr>
            <w:r w:rsidRPr="00DC5689">
              <w:rPr>
                <w:sz w:val="22"/>
                <w:szCs w:val="22"/>
              </w:rPr>
              <w:t>Grad Dubrovnik</w:t>
            </w:r>
            <w:r w:rsidR="00BA3BEE" w:rsidRPr="00DC5689">
              <w:rPr>
                <w:sz w:val="22"/>
                <w:szCs w:val="22"/>
                <w:vertAlign w:val="superscript"/>
              </w:rPr>
              <w:t>4</w:t>
            </w:r>
          </w:p>
        </w:tc>
        <w:tc>
          <w:tcPr>
            <w:tcW w:w="2126" w:type="dxa"/>
            <w:noWrap/>
            <w:vAlign w:val="center"/>
            <w:hideMark/>
          </w:tcPr>
          <w:p w14:paraId="0B46DA24" w14:textId="77777777" w:rsidR="000822B0" w:rsidRPr="00DC5689" w:rsidRDefault="000822B0" w:rsidP="000822B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2"/>
                <w:szCs w:val="22"/>
              </w:rPr>
            </w:pPr>
            <w:r w:rsidRPr="00DC5689">
              <w:rPr>
                <w:sz w:val="22"/>
                <w:szCs w:val="22"/>
              </w:rPr>
              <w:t>42.615</w:t>
            </w:r>
          </w:p>
        </w:tc>
        <w:tc>
          <w:tcPr>
            <w:tcW w:w="2126" w:type="dxa"/>
            <w:noWrap/>
            <w:vAlign w:val="center"/>
            <w:hideMark/>
          </w:tcPr>
          <w:p w14:paraId="382B4A7B" w14:textId="77777777" w:rsidR="000822B0" w:rsidRPr="00DC5689" w:rsidRDefault="000822B0" w:rsidP="000822B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2"/>
                <w:szCs w:val="22"/>
              </w:rPr>
            </w:pPr>
            <w:r w:rsidRPr="00DC5689">
              <w:rPr>
                <w:sz w:val="22"/>
                <w:szCs w:val="22"/>
              </w:rPr>
              <w:t>4.164</w:t>
            </w:r>
          </w:p>
        </w:tc>
        <w:tc>
          <w:tcPr>
            <w:tcW w:w="2177" w:type="dxa"/>
            <w:noWrap/>
            <w:vAlign w:val="center"/>
            <w:hideMark/>
          </w:tcPr>
          <w:p w14:paraId="6FD51B62" w14:textId="77777777" w:rsidR="000822B0" w:rsidRPr="00DC5689" w:rsidRDefault="000822B0" w:rsidP="000822B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2"/>
                <w:szCs w:val="22"/>
              </w:rPr>
            </w:pPr>
            <w:r w:rsidRPr="00DC5689">
              <w:rPr>
                <w:sz w:val="22"/>
                <w:szCs w:val="22"/>
              </w:rPr>
              <w:t>9,8%</w:t>
            </w:r>
          </w:p>
        </w:tc>
      </w:tr>
      <w:tr w:rsidR="000822B0" w:rsidRPr="000822B0" w14:paraId="0B6F7022" w14:textId="77777777" w:rsidTr="000822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47" w:type="dxa"/>
            <w:noWrap/>
            <w:vAlign w:val="center"/>
            <w:hideMark/>
          </w:tcPr>
          <w:p w14:paraId="5902502B" w14:textId="77777777" w:rsidR="000822B0" w:rsidRPr="00DC5689" w:rsidRDefault="000822B0" w:rsidP="000822B0">
            <w:pPr>
              <w:spacing w:after="0" w:line="240" w:lineRule="auto"/>
              <w:ind w:left="0"/>
              <w:jc w:val="center"/>
              <w:rPr>
                <w:sz w:val="22"/>
                <w:szCs w:val="22"/>
              </w:rPr>
            </w:pPr>
            <w:r w:rsidRPr="00DC5689">
              <w:rPr>
                <w:sz w:val="22"/>
                <w:szCs w:val="22"/>
              </w:rPr>
              <w:t>Republika Hrvatska</w:t>
            </w:r>
            <w:r w:rsidR="00BA3BEE" w:rsidRPr="00DC5689">
              <w:rPr>
                <w:sz w:val="22"/>
                <w:szCs w:val="22"/>
                <w:vertAlign w:val="superscript"/>
              </w:rPr>
              <w:t>5</w:t>
            </w:r>
          </w:p>
        </w:tc>
        <w:tc>
          <w:tcPr>
            <w:tcW w:w="2126" w:type="dxa"/>
            <w:noWrap/>
            <w:vAlign w:val="center"/>
            <w:hideMark/>
          </w:tcPr>
          <w:p w14:paraId="48CA7742" w14:textId="77777777" w:rsidR="000822B0" w:rsidRPr="00DC5689" w:rsidRDefault="000822B0" w:rsidP="000822B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2"/>
                <w:szCs w:val="22"/>
              </w:rPr>
            </w:pPr>
            <w:r w:rsidRPr="00DC5689">
              <w:rPr>
                <w:sz w:val="22"/>
                <w:szCs w:val="22"/>
              </w:rPr>
              <w:t>4.284.889</w:t>
            </w:r>
          </w:p>
        </w:tc>
        <w:tc>
          <w:tcPr>
            <w:tcW w:w="2126" w:type="dxa"/>
            <w:noWrap/>
            <w:vAlign w:val="center"/>
            <w:hideMark/>
          </w:tcPr>
          <w:p w14:paraId="1A4DFF90" w14:textId="77777777" w:rsidR="000822B0" w:rsidRPr="00DC5689" w:rsidRDefault="000822B0" w:rsidP="000822B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2"/>
                <w:szCs w:val="22"/>
              </w:rPr>
            </w:pPr>
            <w:r w:rsidRPr="00DC5689">
              <w:rPr>
                <w:sz w:val="22"/>
                <w:szCs w:val="22"/>
              </w:rPr>
              <w:t>282.732</w:t>
            </w:r>
          </w:p>
        </w:tc>
        <w:tc>
          <w:tcPr>
            <w:tcW w:w="2177" w:type="dxa"/>
            <w:noWrap/>
            <w:vAlign w:val="center"/>
            <w:hideMark/>
          </w:tcPr>
          <w:p w14:paraId="3D51EFF5" w14:textId="77777777" w:rsidR="000822B0" w:rsidRPr="00DC5689" w:rsidRDefault="000822B0" w:rsidP="000822B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2"/>
                <w:szCs w:val="22"/>
              </w:rPr>
            </w:pPr>
            <w:r w:rsidRPr="00DC5689">
              <w:rPr>
                <w:sz w:val="22"/>
                <w:szCs w:val="22"/>
              </w:rPr>
              <w:t>6,6%</w:t>
            </w:r>
          </w:p>
        </w:tc>
      </w:tr>
    </w:tbl>
    <w:bookmarkEnd w:id="60"/>
    <w:p w14:paraId="4D2D91EE" w14:textId="77777777" w:rsidR="00F14DE1" w:rsidRDefault="00F14DE1" w:rsidP="00F14DE1">
      <w:pPr>
        <w:spacing w:after="0" w:line="240" w:lineRule="auto"/>
        <w:rPr>
          <w:sz w:val="20"/>
          <w:szCs w:val="20"/>
        </w:rPr>
      </w:pPr>
      <w:r w:rsidRPr="00703C08">
        <w:rPr>
          <w:sz w:val="20"/>
          <w:szCs w:val="20"/>
        </w:rPr>
        <w:t>1 Popis stanovništva, DZS, 2011.</w:t>
      </w:r>
    </w:p>
    <w:p w14:paraId="68443F89" w14:textId="77777777" w:rsidR="00BA3BEE" w:rsidRDefault="00F14DE1" w:rsidP="00F14DE1">
      <w:pPr>
        <w:spacing w:after="0" w:line="240" w:lineRule="auto"/>
        <w:rPr>
          <w:sz w:val="20"/>
          <w:szCs w:val="20"/>
        </w:rPr>
      </w:pPr>
      <w:r>
        <w:rPr>
          <w:sz w:val="20"/>
          <w:szCs w:val="20"/>
        </w:rPr>
        <w:t xml:space="preserve">2 </w:t>
      </w:r>
      <w:r w:rsidR="00BA3BEE">
        <w:rPr>
          <w:sz w:val="20"/>
          <w:szCs w:val="20"/>
        </w:rPr>
        <w:t>podaci o broju sportaša prema Strategiji razvoja sporta Grada Osijeka 2020.-2030. (usvajanje dokumenta je u tijeku)</w:t>
      </w:r>
    </w:p>
    <w:p w14:paraId="1D465013" w14:textId="77777777" w:rsidR="00F14DE1" w:rsidRPr="00703C08" w:rsidRDefault="00BA3BEE" w:rsidP="00F14DE1">
      <w:pPr>
        <w:spacing w:after="0" w:line="240" w:lineRule="auto"/>
        <w:rPr>
          <w:sz w:val="20"/>
          <w:szCs w:val="20"/>
        </w:rPr>
      </w:pPr>
      <w:r>
        <w:rPr>
          <w:sz w:val="20"/>
          <w:szCs w:val="20"/>
        </w:rPr>
        <w:t xml:space="preserve">3 </w:t>
      </w:r>
      <w:r w:rsidR="00F14DE1">
        <w:rPr>
          <w:sz w:val="20"/>
          <w:szCs w:val="20"/>
        </w:rPr>
        <w:t xml:space="preserve">podaci o broju sportaša prema </w:t>
      </w:r>
      <w:r w:rsidR="00F14DE1" w:rsidRPr="00703C08">
        <w:rPr>
          <w:sz w:val="20"/>
          <w:szCs w:val="20"/>
        </w:rPr>
        <w:t>Strategij</w:t>
      </w:r>
      <w:r w:rsidR="00F14DE1">
        <w:rPr>
          <w:sz w:val="20"/>
          <w:szCs w:val="20"/>
        </w:rPr>
        <w:t>i</w:t>
      </w:r>
      <w:r w:rsidR="00F14DE1" w:rsidRPr="00703C08">
        <w:rPr>
          <w:sz w:val="20"/>
          <w:szCs w:val="20"/>
        </w:rPr>
        <w:t xml:space="preserve"> </w:t>
      </w:r>
      <w:r w:rsidR="00F14DE1">
        <w:rPr>
          <w:sz w:val="20"/>
          <w:szCs w:val="20"/>
        </w:rPr>
        <w:t>s</w:t>
      </w:r>
      <w:r w:rsidR="00F14DE1" w:rsidRPr="00703C08">
        <w:rPr>
          <w:sz w:val="20"/>
          <w:szCs w:val="20"/>
        </w:rPr>
        <w:t>porta Grada Rijeke 2018.-2024. (</w:t>
      </w:r>
      <w:hyperlink r:id="rId75" w:history="1">
        <w:r w:rsidR="00F14DE1" w:rsidRPr="00703C08">
          <w:rPr>
            <w:rStyle w:val="Hiperveza"/>
            <w:sz w:val="20"/>
            <w:szCs w:val="20"/>
          </w:rPr>
          <w:t>www.rijeka.hr</w:t>
        </w:r>
      </w:hyperlink>
      <w:r w:rsidR="00F14DE1" w:rsidRPr="00703C08">
        <w:rPr>
          <w:sz w:val="20"/>
          <w:szCs w:val="20"/>
        </w:rPr>
        <w:t>, 2020)</w:t>
      </w:r>
    </w:p>
    <w:p w14:paraId="2D7AB28F" w14:textId="77777777" w:rsidR="00F14DE1" w:rsidRDefault="00BA3BEE" w:rsidP="00F14DE1">
      <w:pPr>
        <w:spacing w:after="0" w:line="240" w:lineRule="auto"/>
        <w:rPr>
          <w:sz w:val="20"/>
          <w:szCs w:val="20"/>
        </w:rPr>
      </w:pPr>
      <w:r>
        <w:rPr>
          <w:sz w:val="20"/>
          <w:szCs w:val="20"/>
        </w:rPr>
        <w:t>4</w:t>
      </w:r>
      <w:r w:rsidR="00F14DE1">
        <w:rPr>
          <w:sz w:val="20"/>
          <w:szCs w:val="20"/>
        </w:rPr>
        <w:t xml:space="preserve"> podaci o broju sportaša prema Strategija razvoja sporta i sportske infrastrukture u Gradu Dubrovniku 2018.-2028. (</w:t>
      </w:r>
      <w:hyperlink r:id="rId76" w:history="1">
        <w:r w:rsidR="00F14DE1" w:rsidRPr="00D87C63">
          <w:rPr>
            <w:rStyle w:val="Hiperveza"/>
            <w:sz w:val="20"/>
            <w:szCs w:val="20"/>
          </w:rPr>
          <w:t>www.dubrovnik.hr</w:t>
        </w:r>
      </w:hyperlink>
      <w:r w:rsidR="00F14DE1">
        <w:rPr>
          <w:sz w:val="20"/>
          <w:szCs w:val="20"/>
        </w:rPr>
        <w:t>, 2020)</w:t>
      </w:r>
    </w:p>
    <w:p w14:paraId="5720E0A1" w14:textId="77777777" w:rsidR="00F14DE1" w:rsidRPr="00703C08" w:rsidRDefault="00BA3BEE" w:rsidP="00F14DE1">
      <w:pPr>
        <w:spacing w:after="0" w:line="240" w:lineRule="auto"/>
        <w:rPr>
          <w:sz w:val="20"/>
          <w:szCs w:val="20"/>
        </w:rPr>
      </w:pPr>
      <w:r>
        <w:rPr>
          <w:sz w:val="20"/>
          <w:szCs w:val="20"/>
        </w:rPr>
        <w:t>5</w:t>
      </w:r>
      <w:r w:rsidR="00F14DE1">
        <w:rPr>
          <w:sz w:val="20"/>
          <w:szCs w:val="20"/>
        </w:rPr>
        <w:t xml:space="preserve"> podaci o broju sportaša prema </w:t>
      </w:r>
      <w:r w:rsidR="00F14DE1" w:rsidRPr="00703C08">
        <w:rPr>
          <w:sz w:val="20"/>
          <w:szCs w:val="20"/>
        </w:rPr>
        <w:t>Nacionalni program športa</w:t>
      </w:r>
      <w:r w:rsidR="00F14DE1">
        <w:rPr>
          <w:sz w:val="20"/>
          <w:szCs w:val="20"/>
        </w:rPr>
        <w:t xml:space="preserve"> 2019.-2026. (</w:t>
      </w:r>
      <w:hyperlink r:id="rId77" w:history="1">
        <w:r w:rsidR="00F14DE1" w:rsidRPr="00D87C63">
          <w:rPr>
            <w:rStyle w:val="Hiperveza"/>
            <w:sz w:val="20"/>
            <w:szCs w:val="20"/>
          </w:rPr>
          <w:t>www.sdus.gov.hr</w:t>
        </w:r>
      </w:hyperlink>
      <w:r w:rsidR="00F14DE1">
        <w:rPr>
          <w:sz w:val="20"/>
          <w:szCs w:val="20"/>
        </w:rPr>
        <w:t>, 2020)</w:t>
      </w:r>
      <w:r w:rsidR="00F14DE1" w:rsidRPr="00703C08">
        <w:rPr>
          <w:sz w:val="20"/>
          <w:szCs w:val="20"/>
        </w:rPr>
        <w:t xml:space="preserve"> </w:t>
      </w:r>
    </w:p>
    <w:p w14:paraId="235661AC" w14:textId="77777777" w:rsidR="00F14DE1" w:rsidRPr="00703C08" w:rsidRDefault="00F14DE1" w:rsidP="00F14DE1">
      <w:pPr>
        <w:spacing w:after="0" w:line="240" w:lineRule="auto"/>
        <w:rPr>
          <w:sz w:val="20"/>
          <w:szCs w:val="20"/>
        </w:rPr>
      </w:pPr>
    </w:p>
    <w:p w14:paraId="43EDCD83" w14:textId="77777777" w:rsidR="00F14DE1" w:rsidRDefault="00F14DE1" w:rsidP="00F14DE1">
      <w:pPr>
        <w:rPr>
          <w:rStyle w:val="Naglaeno"/>
        </w:rPr>
      </w:pPr>
    </w:p>
    <w:p w14:paraId="14F2061D" w14:textId="77777777" w:rsidR="00F14DE1" w:rsidRDefault="00F14DE1" w:rsidP="00F14DE1">
      <w:pPr>
        <w:rPr>
          <w:rStyle w:val="Naglaeno"/>
        </w:rPr>
      </w:pPr>
      <w:bookmarkStart w:id="61" w:name="_Hlk58187792"/>
      <w:r w:rsidRPr="00672488">
        <w:rPr>
          <w:rStyle w:val="Naglaeno"/>
        </w:rPr>
        <w:t xml:space="preserve">Ukupan broj sportaša na području Grada </w:t>
      </w:r>
      <w:r w:rsidR="00BA3BEE">
        <w:rPr>
          <w:rStyle w:val="Naglaeno"/>
        </w:rPr>
        <w:t>Karlovca</w:t>
      </w:r>
      <w:r w:rsidRPr="00672488">
        <w:rPr>
          <w:rStyle w:val="Naglaeno"/>
        </w:rPr>
        <w:t xml:space="preserve"> </w:t>
      </w:r>
      <w:r w:rsidR="00BA3BEE">
        <w:rPr>
          <w:rStyle w:val="Naglaeno"/>
        </w:rPr>
        <w:t>je nizak</w:t>
      </w:r>
      <w:r w:rsidRPr="00672488">
        <w:rPr>
          <w:rStyle w:val="Naglaeno"/>
        </w:rPr>
        <w:t>.</w:t>
      </w:r>
      <w:r>
        <w:t xml:space="preserve"> </w:t>
      </w:r>
      <w:r w:rsidRPr="00672488">
        <w:rPr>
          <w:rStyle w:val="Naglaeno"/>
        </w:rPr>
        <w:t xml:space="preserve">U budućem razdoblju </w:t>
      </w:r>
      <w:r w:rsidR="00BA3BEE">
        <w:rPr>
          <w:rStyle w:val="Naglaeno"/>
        </w:rPr>
        <w:t xml:space="preserve">jedan od ključnih strateških odrednica treba biti povećanje broja građana Grada Karlovca koji su uključeni u rad sportskih klubova. </w:t>
      </w:r>
      <w:r w:rsidRPr="00672488">
        <w:rPr>
          <w:rStyle w:val="Naglaeno"/>
        </w:rPr>
        <w:t xml:space="preserve">Kada bi se ukupan broj sportaša povećao za oko 2.000 odnosno za oko </w:t>
      </w:r>
      <w:r w:rsidR="00BA3BEE">
        <w:rPr>
          <w:rStyle w:val="Naglaeno"/>
        </w:rPr>
        <w:t>58</w:t>
      </w:r>
      <w:r w:rsidRPr="00672488">
        <w:rPr>
          <w:rStyle w:val="Naglaeno"/>
        </w:rPr>
        <w:t xml:space="preserve">% u odnosu na trenutne pokazatelje relativni udio sportaša u ukupnoj populaciji građana Grada </w:t>
      </w:r>
      <w:r w:rsidR="00BA3BEE">
        <w:rPr>
          <w:rStyle w:val="Naglaeno"/>
        </w:rPr>
        <w:t>Karlovca</w:t>
      </w:r>
      <w:r w:rsidRPr="00672488">
        <w:rPr>
          <w:rStyle w:val="Naglaeno"/>
        </w:rPr>
        <w:t xml:space="preserve"> otprilike bi se izjednačio s pokazateljima za </w:t>
      </w:r>
      <w:r w:rsidR="00BA3BEE">
        <w:rPr>
          <w:rStyle w:val="Naglaeno"/>
        </w:rPr>
        <w:t xml:space="preserve">gradove </w:t>
      </w:r>
      <w:r w:rsidRPr="00672488">
        <w:rPr>
          <w:rStyle w:val="Naglaeno"/>
        </w:rPr>
        <w:t>Rijeku i Dubrovnik.</w:t>
      </w:r>
      <w:bookmarkEnd w:id="61"/>
    </w:p>
    <w:p w14:paraId="23E1531D" w14:textId="77777777" w:rsidR="00F14DE1" w:rsidRDefault="00F14DE1" w:rsidP="00F14DE1"/>
    <w:p w14:paraId="163E4B71" w14:textId="77777777" w:rsidR="00F14DE1" w:rsidRDefault="00F14DE1" w:rsidP="00F14DE1">
      <w:pPr>
        <w:pStyle w:val="Naslov4"/>
      </w:pPr>
      <w:r>
        <w:t>Djeca i mladi sportaši</w:t>
      </w:r>
    </w:p>
    <w:p w14:paraId="6EE0E199" w14:textId="77777777" w:rsidR="00BA3BEE" w:rsidRDefault="00BA3BEE" w:rsidP="00F14DE1">
      <w:bookmarkStart w:id="62" w:name="_Hlk58187860"/>
      <w:r>
        <w:t>U</w:t>
      </w:r>
      <w:r w:rsidR="00F14DE1" w:rsidRPr="00E52537">
        <w:t xml:space="preserve">dio djece i mladih od 5. do 18. godine života uključenih u rad </w:t>
      </w:r>
      <w:r>
        <w:t xml:space="preserve">karlovačkih </w:t>
      </w:r>
      <w:r w:rsidR="00F14DE1" w:rsidRPr="00E52537">
        <w:t xml:space="preserve"> sportskih klubova</w:t>
      </w:r>
      <w:r>
        <w:t xml:space="preserve"> je samo 30,2%</w:t>
      </w:r>
      <w:r w:rsidR="00F14DE1" w:rsidRPr="00E52537">
        <w:t xml:space="preserve">. </w:t>
      </w:r>
      <w:r w:rsidR="002B322D">
        <w:t xml:space="preserve">Od oko 6.700 djece i mladih u tom uzrastu </w:t>
      </w:r>
      <w:r w:rsidR="000D3823">
        <w:t xml:space="preserve">njih oko 2.000 je uključeno u rad karlovačkih sportskih klubova. </w:t>
      </w:r>
      <w:r>
        <w:t xml:space="preserve">U usporedbi s Osijekom </w:t>
      </w:r>
      <w:r w:rsidR="000D3823">
        <w:t xml:space="preserve">i </w:t>
      </w:r>
      <w:r w:rsidR="002B322D">
        <w:t>Dubrovnikom</w:t>
      </w:r>
      <w:r>
        <w:t xml:space="preserve"> </w:t>
      </w:r>
      <w:r w:rsidR="002B322D">
        <w:t xml:space="preserve">Grad Karlovac ima najniže pokazatelje </w:t>
      </w:r>
      <w:r w:rsidR="00B06763">
        <w:t xml:space="preserve">broja i </w:t>
      </w:r>
      <w:r w:rsidR="002B322D">
        <w:t>udjela djece i mladih uključenih u sport.</w:t>
      </w:r>
      <w:r w:rsidR="000D3823">
        <w:t xml:space="preserve"> (za Rijeku nisu objavljeni podaci o uzrasnim kategorijama sportaša)</w:t>
      </w:r>
      <w:r w:rsidR="00DC5689">
        <w:t xml:space="preserve"> (Tablica 2.4.8.)</w:t>
      </w:r>
    </w:p>
    <w:p w14:paraId="443BA996" w14:textId="77777777" w:rsidR="000D3823" w:rsidRDefault="000D3823" w:rsidP="00F14DE1"/>
    <w:p w14:paraId="3FE5B4D6" w14:textId="77777777" w:rsidR="00533399" w:rsidRDefault="00533399" w:rsidP="00533399">
      <w:pPr>
        <w:spacing w:after="0" w:line="240" w:lineRule="auto"/>
      </w:pPr>
      <w:r w:rsidRPr="0090331D">
        <w:rPr>
          <w:sz w:val="22"/>
          <w:szCs w:val="22"/>
        </w:rPr>
        <w:t>Tablica 2.4.</w:t>
      </w:r>
      <w:r>
        <w:rPr>
          <w:sz w:val="22"/>
          <w:szCs w:val="22"/>
        </w:rPr>
        <w:t>8</w:t>
      </w:r>
      <w:r w:rsidRPr="0090331D">
        <w:rPr>
          <w:sz w:val="22"/>
          <w:szCs w:val="22"/>
        </w:rPr>
        <w:t xml:space="preserve">. </w:t>
      </w:r>
      <w:r>
        <w:rPr>
          <w:sz w:val="22"/>
          <w:szCs w:val="22"/>
        </w:rPr>
        <w:t>Usporedba broja djece i mladih sportaša (5-17 godina) u</w:t>
      </w:r>
      <w:r w:rsidRPr="0090331D">
        <w:rPr>
          <w:sz w:val="22"/>
          <w:szCs w:val="22"/>
        </w:rPr>
        <w:t xml:space="preserve"> </w:t>
      </w:r>
      <w:r>
        <w:rPr>
          <w:sz w:val="22"/>
          <w:szCs w:val="22"/>
        </w:rPr>
        <w:t xml:space="preserve">Karlovcu, </w:t>
      </w:r>
      <w:r w:rsidRPr="0090331D">
        <w:rPr>
          <w:sz w:val="22"/>
          <w:szCs w:val="22"/>
        </w:rPr>
        <w:t>Osijek</w:t>
      </w:r>
      <w:r>
        <w:rPr>
          <w:sz w:val="22"/>
          <w:szCs w:val="22"/>
        </w:rPr>
        <w:t>u i Dubrovniku</w:t>
      </w:r>
    </w:p>
    <w:tbl>
      <w:tblPr>
        <w:tblStyle w:val="GridTable5DarkAccent2"/>
        <w:tblW w:w="7938" w:type="dxa"/>
        <w:tblInd w:w="988" w:type="dxa"/>
        <w:tblLook w:val="04A0" w:firstRow="1" w:lastRow="0" w:firstColumn="1" w:lastColumn="0" w:noHBand="0" w:noVBand="1"/>
      </w:tblPr>
      <w:tblGrid>
        <w:gridCol w:w="2694"/>
        <w:gridCol w:w="1842"/>
        <w:gridCol w:w="1560"/>
        <w:gridCol w:w="1842"/>
      </w:tblGrid>
      <w:tr w:rsidR="00533399" w:rsidRPr="00533399" w14:paraId="4DF1464F" w14:textId="77777777" w:rsidTr="0053339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694" w:type="dxa"/>
            <w:noWrap/>
            <w:vAlign w:val="center"/>
            <w:hideMark/>
          </w:tcPr>
          <w:p w14:paraId="6A574B4F" w14:textId="77777777" w:rsidR="00533399" w:rsidRPr="00533399" w:rsidRDefault="00533399" w:rsidP="00533399">
            <w:pPr>
              <w:spacing w:after="0" w:line="240" w:lineRule="auto"/>
              <w:ind w:left="0"/>
              <w:jc w:val="center"/>
              <w:rPr>
                <w:rFonts w:ascii="Times New Roman" w:eastAsia="Times New Roman" w:hAnsi="Times New Roman" w:cs="Times New Roman"/>
                <w:sz w:val="20"/>
                <w:szCs w:val="20"/>
                <w:lang w:eastAsia="hr-HR"/>
              </w:rPr>
            </w:pPr>
          </w:p>
        </w:tc>
        <w:tc>
          <w:tcPr>
            <w:tcW w:w="1842" w:type="dxa"/>
            <w:noWrap/>
            <w:vAlign w:val="center"/>
            <w:hideMark/>
          </w:tcPr>
          <w:p w14:paraId="31F1002C" w14:textId="77777777" w:rsidR="00533399" w:rsidRPr="00533399" w:rsidRDefault="00533399" w:rsidP="005333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533399">
              <w:rPr>
                <w:rFonts w:ascii="Calibri" w:eastAsia="Times New Roman" w:hAnsi="Calibri" w:cs="Calibri"/>
                <w:sz w:val="22"/>
                <w:szCs w:val="22"/>
                <w:lang w:eastAsia="hr-HR"/>
              </w:rPr>
              <w:t>broj stanovnika 5-17 godina</w:t>
            </w:r>
            <w:r w:rsidRPr="00533399">
              <w:rPr>
                <w:rFonts w:ascii="Calibri" w:eastAsia="Times New Roman" w:hAnsi="Calibri" w:cs="Calibri"/>
                <w:sz w:val="22"/>
                <w:szCs w:val="22"/>
                <w:vertAlign w:val="superscript"/>
                <w:lang w:eastAsia="hr-HR"/>
              </w:rPr>
              <w:t>1</w:t>
            </w:r>
          </w:p>
        </w:tc>
        <w:tc>
          <w:tcPr>
            <w:tcW w:w="1560" w:type="dxa"/>
            <w:noWrap/>
            <w:vAlign w:val="center"/>
            <w:hideMark/>
          </w:tcPr>
          <w:p w14:paraId="05A07619" w14:textId="77777777" w:rsidR="00533399" w:rsidRPr="00533399" w:rsidRDefault="00533399" w:rsidP="005333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533399">
              <w:rPr>
                <w:rFonts w:ascii="Calibri" w:eastAsia="Times New Roman" w:hAnsi="Calibri" w:cs="Calibri"/>
                <w:sz w:val="22"/>
                <w:szCs w:val="22"/>
                <w:lang w:eastAsia="hr-HR"/>
              </w:rPr>
              <w:t>broj sportaša 5-17 godina</w:t>
            </w:r>
          </w:p>
        </w:tc>
        <w:tc>
          <w:tcPr>
            <w:tcW w:w="1842" w:type="dxa"/>
            <w:noWrap/>
            <w:vAlign w:val="center"/>
            <w:hideMark/>
          </w:tcPr>
          <w:p w14:paraId="77DF55F3" w14:textId="77777777" w:rsidR="00533399" w:rsidRPr="00533399" w:rsidRDefault="00533399" w:rsidP="005333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533399">
              <w:rPr>
                <w:rFonts w:ascii="Calibri" w:eastAsia="Times New Roman" w:hAnsi="Calibri" w:cs="Calibri"/>
                <w:sz w:val="22"/>
                <w:szCs w:val="22"/>
                <w:lang w:eastAsia="hr-HR"/>
              </w:rPr>
              <w:t>udio sportaša</w:t>
            </w:r>
          </w:p>
        </w:tc>
      </w:tr>
      <w:tr w:rsidR="00533399" w:rsidRPr="00533399" w14:paraId="4B78D012" w14:textId="77777777" w:rsidTr="0053339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694" w:type="dxa"/>
            <w:noWrap/>
            <w:vAlign w:val="center"/>
            <w:hideMark/>
          </w:tcPr>
          <w:p w14:paraId="3C23286E" w14:textId="77777777" w:rsidR="00533399" w:rsidRPr="00533399" w:rsidRDefault="00533399" w:rsidP="00533399">
            <w:pPr>
              <w:spacing w:after="0" w:line="240" w:lineRule="auto"/>
              <w:ind w:left="0"/>
              <w:jc w:val="center"/>
              <w:rPr>
                <w:rFonts w:ascii="Calibri" w:eastAsia="Times New Roman" w:hAnsi="Calibri" w:cs="Calibri"/>
                <w:sz w:val="22"/>
                <w:szCs w:val="22"/>
                <w:lang w:eastAsia="hr-HR"/>
              </w:rPr>
            </w:pPr>
            <w:r w:rsidRPr="00533399">
              <w:rPr>
                <w:rFonts w:ascii="Calibri" w:eastAsia="Times New Roman" w:hAnsi="Calibri" w:cs="Calibri"/>
                <w:sz w:val="22"/>
                <w:szCs w:val="22"/>
                <w:lang w:eastAsia="hr-HR"/>
              </w:rPr>
              <w:t>GRAD KARLOVAC</w:t>
            </w:r>
          </w:p>
        </w:tc>
        <w:tc>
          <w:tcPr>
            <w:tcW w:w="1842" w:type="dxa"/>
            <w:noWrap/>
            <w:vAlign w:val="center"/>
            <w:hideMark/>
          </w:tcPr>
          <w:p w14:paraId="2BD2D4BC" w14:textId="77777777" w:rsidR="00533399" w:rsidRPr="00533399" w:rsidRDefault="00533399" w:rsidP="005333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533399">
              <w:rPr>
                <w:rFonts w:ascii="Calibri" w:eastAsia="Times New Roman" w:hAnsi="Calibri" w:cs="Calibri"/>
                <w:color w:val="000000"/>
                <w:sz w:val="22"/>
                <w:szCs w:val="22"/>
                <w:lang w:eastAsia="hr-HR"/>
              </w:rPr>
              <w:t>6.731</w:t>
            </w:r>
          </w:p>
        </w:tc>
        <w:tc>
          <w:tcPr>
            <w:tcW w:w="1560" w:type="dxa"/>
            <w:noWrap/>
            <w:vAlign w:val="center"/>
            <w:hideMark/>
          </w:tcPr>
          <w:p w14:paraId="523802CB" w14:textId="77777777" w:rsidR="00533399" w:rsidRPr="00533399" w:rsidRDefault="00533399" w:rsidP="005333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533399">
              <w:rPr>
                <w:rFonts w:ascii="Calibri" w:eastAsia="Times New Roman" w:hAnsi="Calibri" w:cs="Calibri"/>
                <w:color w:val="000000"/>
                <w:sz w:val="22"/>
                <w:szCs w:val="22"/>
                <w:lang w:eastAsia="hr-HR"/>
              </w:rPr>
              <w:t>2.035</w:t>
            </w:r>
          </w:p>
        </w:tc>
        <w:tc>
          <w:tcPr>
            <w:tcW w:w="1842" w:type="dxa"/>
            <w:noWrap/>
            <w:vAlign w:val="center"/>
            <w:hideMark/>
          </w:tcPr>
          <w:p w14:paraId="49CFFF0F" w14:textId="77777777" w:rsidR="00533399" w:rsidRPr="00533399" w:rsidRDefault="00533399" w:rsidP="005333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533399">
              <w:rPr>
                <w:rFonts w:ascii="Calibri" w:eastAsia="Times New Roman" w:hAnsi="Calibri" w:cs="Calibri"/>
                <w:color w:val="000000"/>
                <w:sz w:val="22"/>
                <w:szCs w:val="22"/>
                <w:lang w:eastAsia="hr-HR"/>
              </w:rPr>
              <w:t>30,2%</w:t>
            </w:r>
          </w:p>
        </w:tc>
      </w:tr>
      <w:tr w:rsidR="00533399" w:rsidRPr="00533399" w14:paraId="427006B4" w14:textId="77777777" w:rsidTr="00533399">
        <w:trPr>
          <w:trHeight w:val="300"/>
        </w:trPr>
        <w:tc>
          <w:tcPr>
            <w:cnfStyle w:val="001000000000" w:firstRow="0" w:lastRow="0" w:firstColumn="1" w:lastColumn="0" w:oddVBand="0" w:evenVBand="0" w:oddHBand="0" w:evenHBand="0" w:firstRowFirstColumn="0" w:firstRowLastColumn="0" w:lastRowFirstColumn="0" w:lastRowLastColumn="0"/>
            <w:tcW w:w="2694" w:type="dxa"/>
            <w:noWrap/>
            <w:vAlign w:val="center"/>
            <w:hideMark/>
          </w:tcPr>
          <w:p w14:paraId="74D31269" w14:textId="77777777" w:rsidR="00533399" w:rsidRPr="00533399" w:rsidRDefault="00533399" w:rsidP="00533399">
            <w:pPr>
              <w:spacing w:after="0" w:line="240" w:lineRule="auto"/>
              <w:ind w:left="0"/>
              <w:jc w:val="center"/>
              <w:rPr>
                <w:rFonts w:ascii="Calibri" w:eastAsia="Times New Roman" w:hAnsi="Calibri" w:cs="Calibri"/>
                <w:sz w:val="22"/>
                <w:szCs w:val="22"/>
                <w:lang w:eastAsia="hr-HR"/>
              </w:rPr>
            </w:pPr>
            <w:r w:rsidRPr="00533399">
              <w:rPr>
                <w:rFonts w:ascii="Calibri" w:eastAsia="Times New Roman" w:hAnsi="Calibri" w:cs="Calibri"/>
                <w:sz w:val="22"/>
                <w:szCs w:val="22"/>
                <w:lang w:eastAsia="hr-HR"/>
              </w:rPr>
              <w:t>Grad Osijek</w:t>
            </w:r>
            <w:r w:rsidRPr="00533399">
              <w:rPr>
                <w:rFonts w:ascii="Calibri" w:eastAsia="Times New Roman" w:hAnsi="Calibri" w:cs="Calibri"/>
                <w:sz w:val="22"/>
                <w:szCs w:val="22"/>
                <w:vertAlign w:val="superscript"/>
                <w:lang w:eastAsia="hr-HR"/>
              </w:rPr>
              <w:t>2</w:t>
            </w:r>
          </w:p>
        </w:tc>
        <w:tc>
          <w:tcPr>
            <w:tcW w:w="1842" w:type="dxa"/>
            <w:noWrap/>
            <w:vAlign w:val="center"/>
            <w:hideMark/>
          </w:tcPr>
          <w:p w14:paraId="6076381C" w14:textId="77777777" w:rsidR="00533399" w:rsidRPr="00533399" w:rsidRDefault="00533399" w:rsidP="005333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533399">
              <w:rPr>
                <w:rFonts w:ascii="Calibri" w:eastAsia="Times New Roman" w:hAnsi="Calibri" w:cs="Calibri"/>
                <w:color w:val="000000"/>
                <w:sz w:val="22"/>
                <w:szCs w:val="22"/>
                <w:lang w:eastAsia="hr-HR"/>
              </w:rPr>
              <w:t>14.029</w:t>
            </w:r>
          </w:p>
        </w:tc>
        <w:tc>
          <w:tcPr>
            <w:tcW w:w="1560" w:type="dxa"/>
            <w:noWrap/>
            <w:vAlign w:val="center"/>
            <w:hideMark/>
          </w:tcPr>
          <w:p w14:paraId="32536EA7" w14:textId="77777777" w:rsidR="00533399" w:rsidRPr="00533399" w:rsidRDefault="00533399" w:rsidP="005333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533399">
              <w:rPr>
                <w:rFonts w:ascii="Calibri" w:eastAsia="Times New Roman" w:hAnsi="Calibri" w:cs="Calibri"/>
                <w:color w:val="000000"/>
                <w:sz w:val="22"/>
                <w:szCs w:val="22"/>
                <w:lang w:eastAsia="hr-HR"/>
              </w:rPr>
              <w:t>6.422</w:t>
            </w:r>
          </w:p>
        </w:tc>
        <w:tc>
          <w:tcPr>
            <w:tcW w:w="1842" w:type="dxa"/>
            <w:noWrap/>
            <w:vAlign w:val="center"/>
            <w:hideMark/>
          </w:tcPr>
          <w:p w14:paraId="45C8C666" w14:textId="77777777" w:rsidR="00533399" w:rsidRPr="00533399" w:rsidRDefault="00533399" w:rsidP="005333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533399">
              <w:rPr>
                <w:rFonts w:ascii="Calibri" w:eastAsia="Times New Roman" w:hAnsi="Calibri" w:cs="Calibri"/>
                <w:color w:val="000000"/>
                <w:sz w:val="22"/>
                <w:szCs w:val="22"/>
                <w:lang w:eastAsia="hr-HR"/>
              </w:rPr>
              <w:t>45,8%</w:t>
            </w:r>
          </w:p>
        </w:tc>
      </w:tr>
      <w:tr w:rsidR="00533399" w:rsidRPr="00533399" w14:paraId="55D639BB" w14:textId="77777777" w:rsidTr="0053339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694" w:type="dxa"/>
            <w:noWrap/>
            <w:vAlign w:val="center"/>
            <w:hideMark/>
          </w:tcPr>
          <w:p w14:paraId="5EBE0473" w14:textId="77777777" w:rsidR="00533399" w:rsidRPr="00533399" w:rsidRDefault="00533399" w:rsidP="00533399">
            <w:pPr>
              <w:spacing w:after="0" w:line="240" w:lineRule="auto"/>
              <w:ind w:left="0"/>
              <w:jc w:val="center"/>
              <w:rPr>
                <w:rFonts w:ascii="Calibri" w:eastAsia="Times New Roman" w:hAnsi="Calibri" w:cs="Calibri"/>
                <w:sz w:val="22"/>
                <w:szCs w:val="22"/>
                <w:lang w:eastAsia="hr-HR"/>
              </w:rPr>
            </w:pPr>
            <w:r w:rsidRPr="00533399">
              <w:rPr>
                <w:rFonts w:ascii="Calibri" w:eastAsia="Times New Roman" w:hAnsi="Calibri" w:cs="Calibri"/>
                <w:sz w:val="22"/>
                <w:szCs w:val="22"/>
                <w:lang w:eastAsia="hr-HR"/>
              </w:rPr>
              <w:t>Grad Dubrovnik</w:t>
            </w:r>
            <w:r w:rsidRPr="00533399">
              <w:rPr>
                <w:rFonts w:ascii="Calibri" w:eastAsia="Times New Roman" w:hAnsi="Calibri" w:cs="Calibri"/>
                <w:sz w:val="22"/>
                <w:szCs w:val="22"/>
                <w:vertAlign w:val="superscript"/>
                <w:lang w:eastAsia="hr-HR"/>
              </w:rPr>
              <w:t>3</w:t>
            </w:r>
          </w:p>
        </w:tc>
        <w:tc>
          <w:tcPr>
            <w:tcW w:w="1842" w:type="dxa"/>
            <w:noWrap/>
            <w:vAlign w:val="center"/>
            <w:hideMark/>
          </w:tcPr>
          <w:p w14:paraId="3ABDA08C" w14:textId="77777777" w:rsidR="00533399" w:rsidRPr="00533399" w:rsidRDefault="00533399" w:rsidP="005333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533399">
              <w:rPr>
                <w:rFonts w:ascii="Calibri" w:eastAsia="Times New Roman" w:hAnsi="Calibri" w:cs="Calibri"/>
                <w:color w:val="000000"/>
                <w:sz w:val="22"/>
                <w:szCs w:val="22"/>
                <w:lang w:eastAsia="hr-HR"/>
              </w:rPr>
              <w:t>5.619</w:t>
            </w:r>
          </w:p>
        </w:tc>
        <w:tc>
          <w:tcPr>
            <w:tcW w:w="1560" w:type="dxa"/>
            <w:noWrap/>
            <w:vAlign w:val="center"/>
            <w:hideMark/>
          </w:tcPr>
          <w:p w14:paraId="17C4DC80" w14:textId="77777777" w:rsidR="00533399" w:rsidRPr="00533399" w:rsidRDefault="00533399" w:rsidP="005333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533399">
              <w:rPr>
                <w:rFonts w:ascii="Calibri" w:eastAsia="Times New Roman" w:hAnsi="Calibri" w:cs="Calibri"/>
                <w:color w:val="000000"/>
                <w:sz w:val="22"/>
                <w:szCs w:val="22"/>
                <w:lang w:eastAsia="hr-HR"/>
              </w:rPr>
              <w:t>3.250</w:t>
            </w:r>
          </w:p>
        </w:tc>
        <w:tc>
          <w:tcPr>
            <w:tcW w:w="1842" w:type="dxa"/>
            <w:noWrap/>
            <w:vAlign w:val="center"/>
            <w:hideMark/>
          </w:tcPr>
          <w:p w14:paraId="764BD278" w14:textId="77777777" w:rsidR="00533399" w:rsidRPr="00533399" w:rsidRDefault="00533399" w:rsidP="005333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533399">
              <w:rPr>
                <w:rFonts w:ascii="Calibri" w:eastAsia="Times New Roman" w:hAnsi="Calibri" w:cs="Calibri"/>
                <w:color w:val="000000"/>
                <w:sz w:val="22"/>
                <w:szCs w:val="22"/>
                <w:lang w:eastAsia="hr-HR"/>
              </w:rPr>
              <w:t>57,8%</w:t>
            </w:r>
          </w:p>
        </w:tc>
      </w:tr>
    </w:tbl>
    <w:bookmarkEnd w:id="62"/>
    <w:p w14:paraId="1671A9C1" w14:textId="77777777" w:rsidR="00533399" w:rsidRDefault="00533399" w:rsidP="00533399">
      <w:pPr>
        <w:spacing w:after="0" w:line="240" w:lineRule="auto"/>
        <w:rPr>
          <w:sz w:val="20"/>
          <w:szCs w:val="20"/>
        </w:rPr>
      </w:pPr>
      <w:r w:rsidRPr="00703C08">
        <w:rPr>
          <w:sz w:val="20"/>
          <w:szCs w:val="20"/>
        </w:rPr>
        <w:t>1 Popis stanovništva, DZS, 2011.</w:t>
      </w:r>
    </w:p>
    <w:p w14:paraId="218A1D64" w14:textId="77777777" w:rsidR="00533399" w:rsidRDefault="00533399" w:rsidP="00533399">
      <w:pPr>
        <w:spacing w:after="0" w:line="240" w:lineRule="auto"/>
        <w:rPr>
          <w:sz w:val="20"/>
          <w:szCs w:val="20"/>
        </w:rPr>
      </w:pPr>
      <w:r>
        <w:rPr>
          <w:sz w:val="20"/>
          <w:szCs w:val="20"/>
        </w:rPr>
        <w:t>2 podaci o broju sportaša prema Strategiji razvoja sporta Grada Osijeka 2020.-2030. (usvajanje dokumenta je u tijeku)</w:t>
      </w:r>
    </w:p>
    <w:p w14:paraId="4A965BB8" w14:textId="77777777" w:rsidR="000D3823" w:rsidRDefault="00533399" w:rsidP="00533399">
      <w:pPr>
        <w:spacing w:after="0" w:line="240" w:lineRule="auto"/>
      </w:pPr>
      <w:r>
        <w:rPr>
          <w:sz w:val="20"/>
          <w:szCs w:val="20"/>
        </w:rPr>
        <w:t>3 podaci o broju sportaša prema Strategija razvoja sporta i sportske infrastrukture u Gradu Dubrovniku 2018.-2028. (</w:t>
      </w:r>
      <w:hyperlink r:id="rId78" w:history="1">
        <w:r w:rsidRPr="00D87C63">
          <w:rPr>
            <w:rStyle w:val="Hiperveza"/>
            <w:sz w:val="20"/>
            <w:szCs w:val="20"/>
          </w:rPr>
          <w:t>www.dubrovnik.hr</w:t>
        </w:r>
      </w:hyperlink>
      <w:r>
        <w:rPr>
          <w:sz w:val="20"/>
          <w:szCs w:val="20"/>
        </w:rPr>
        <w:t>, 2020)</w:t>
      </w:r>
    </w:p>
    <w:p w14:paraId="05498C3F" w14:textId="77777777" w:rsidR="00BA3BEE" w:rsidRDefault="00BA3BEE" w:rsidP="00F14DE1"/>
    <w:p w14:paraId="7195FDAA" w14:textId="77777777" w:rsidR="00F14DE1" w:rsidRDefault="00F14DE1" w:rsidP="00F14DE1">
      <w:r>
        <w:t xml:space="preserve">Najbrojnija uzrasna kategorija u </w:t>
      </w:r>
      <w:r w:rsidR="00B06763">
        <w:t>karlovačkim</w:t>
      </w:r>
      <w:r>
        <w:t xml:space="preserve"> sportskim klubovima jesu tzv. početnici odnosno članovi sportskih škola. Radi se, najčešće, o mlađoj djeci između 5 i 12 godina starosti. Oni čine </w:t>
      </w:r>
      <w:r w:rsidR="00B06763">
        <w:t>22</w:t>
      </w:r>
      <w:r>
        <w:t xml:space="preserve">% svih sportaša/članova klubova na području Grada </w:t>
      </w:r>
      <w:r w:rsidR="00B06763">
        <w:t>Karlovca</w:t>
      </w:r>
      <w:r>
        <w:t>. Tek nakon 10/12 godine života u većini sportova počinju ozbiljniji selekcijski postupci odnosno djeca se dijele u natjecateljske uzrasne kategorije koje, najčešće imaju raspon od 2 godine (12-14 pioniri, 14-16 kadeti, 16-18 juniori i sl.). Napominjemo kao su prisute značajnije razlike u podjeli uzrasnih kategorija u pojedinim sportovima.</w:t>
      </w:r>
    </w:p>
    <w:p w14:paraId="2231461D" w14:textId="77777777" w:rsidR="00F14DE1" w:rsidRDefault="00F14DE1" w:rsidP="00F14DE1">
      <w:r>
        <w:t>U podacima koji su prezentirani u Tablici 2.4.</w:t>
      </w:r>
      <w:r w:rsidR="00B06763">
        <w:t>4</w:t>
      </w:r>
      <w:r>
        <w:t xml:space="preserve">., a vidljivi su i na Grafikonu 2.4.6., uočljiv je fenomen koji je prepoznat i generalno prisutan u sportu, a radi se o značajnom </w:t>
      </w:r>
      <w:r w:rsidR="00B06763">
        <w:t>o</w:t>
      </w:r>
      <w:r>
        <w:t>pad</w:t>
      </w:r>
      <w:r w:rsidR="00B06763">
        <w:t>anju</w:t>
      </w:r>
      <w:r>
        <w:t xml:space="preserve"> mladih sportaša </w:t>
      </w:r>
      <w:r w:rsidR="00B06763">
        <w:t>od početnika prema pionirima i kadetima pa do juniorske kategorije. Prvo smanjenje broja djece uključenih u sport događa se nakon početničkih uzrasta i sportskih škola prilikom uključivanja u selekcijske/natjecateljske skupine (pioniri</w:t>
      </w:r>
      <w:r w:rsidR="005858FB">
        <w:t xml:space="preserve"> i kadeti</w:t>
      </w:r>
      <w:r w:rsidR="00B06763">
        <w:t xml:space="preserve">). </w:t>
      </w:r>
      <w:r w:rsidR="005858FB">
        <w:t xml:space="preserve">U Karlovcu se u tom trenutku broj djece uključenih u sport smanjuje za oko 35%. </w:t>
      </w:r>
      <w:r w:rsidR="00B06763">
        <w:t>N</w:t>
      </w:r>
      <w:r>
        <w:t>a prijelazu iz osnovne u srednju školu odnosno, približno, na prijelazu iz kadetskog u juniorski uzrast</w:t>
      </w:r>
      <w:r w:rsidR="00B06763">
        <w:t xml:space="preserve"> događa se drugi veliki pad broja uključene djece i mladih u sport. </w:t>
      </w:r>
      <w:r>
        <w:t xml:space="preserve">U sportskim klubovima na području Grada </w:t>
      </w:r>
      <w:r w:rsidR="00B06763">
        <w:t>Karlovca</w:t>
      </w:r>
      <w:r>
        <w:t xml:space="preserve"> taj pad iznosi oko 4</w:t>
      </w:r>
      <w:r w:rsidR="005858FB">
        <w:t>5</w:t>
      </w:r>
      <w:r>
        <w:t xml:space="preserve">%. U kadetskom i mlađe kadetskom uzrastu aktivno je </w:t>
      </w:r>
      <w:r w:rsidR="005858FB">
        <w:t>oko 500</w:t>
      </w:r>
      <w:r>
        <w:t xml:space="preserve"> članova sportskih klubova dok je u uzrastu juniora i mlađih juniora aktivno </w:t>
      </w:r>
      <w:r w:rsidR="005858FB">
        <w:t>278</w:t>
      </w:r>
      <w:r>
        <w:t xml:space="preserve"> članova. (Grafikon 2.4.6.)</w:t>
      </w:r>
    </w:p>
    <w:p w14:paraId="575B9AFA" w14:textId="77777777" w:rsidR="005858FB" w:rsidRDefault="005858FB" w:rsidP="005858FB">
      <w:pPr>
        <w:ind w:left="0"/>
      </w:pPr>
      <w:r>
        <w:rPr>
          <w:noProof/>
          <w:lang w:eastAsia="hr-HR"/>
        </w:rPr>
        <w:drawing>
          <wp:inline distT="0" distB="0" distL="0" distR="0" wp14:anchorId="57623BF9" wp14:editId="6EA3AFFF">
            <wp:extent cx="5629275" cy="3190875"/>
            <wp:effectExtent l="0" t="0" r="9525" b="9525"/>
            <wp:docPr id="25" name="Grafikon 25">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0D8F20E-D8C4-4304-B042-56F4C4D110A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70555DDB" w14:textId="77777777" w:rsidR="00F14DE1" w:rsidRDefault="00F14DE1" w:rsidP="00F14DE1">
      <w:pPr>
        <w:spacing w:after="0" w:line="240" w:lineRule="auto"/>
        <w:rPr>
          <w:sz w:val="20"/>
        </w:rPr>
      </w:pPr>
      <w:r w:rsidRPr="00C40076">
        <w:rPr>
          <w:sz w:val="20"/>
        </w:rPr>
        <w:t>Graf</w:t>
      </w:r>
      <w:r>
        <w:rPr>
          <w:sz w:val="20"/>
        </w:rPr>
        <w:t>ikon</w:t>
      </w:r>
      <w:r w:rsidRPr="00C40076">
        <w:rPr>
          <w:sz w:val="20"/>
        </w:rPr>
        <w:t xml:space="preserve"> 2.</w:t>
      </w:r>
      <w:r>
        <w:rPr>
          <w:sz w:val="20"/>
        </w:rPr>
        <w:t>4</w:t>
      </w:r>
      <w:r w:rsidRPr="00C40076">
        <w:rPr>
          <w:sz w:val="20"/>
        </w:rPr>
        <w:t>.</w:t>
      </w:r>
      <w:r>
        <w:rPr>
          <w:sz w:val="20"/>
        </w:rPr>
        <w:t>6</w:t>
      </w:r>
      <w:r w:rsidRPr="00C40076">
        <w:rPr>
          <w:sz w:val="20"/>
        </w:rPr>
        <w:t xml:space="preserve">. </w:t>
      </w:r>
      <w:r>
        <w:rPr>
          <w:sz w:val="20"/>
        </w:rPr>
        <w:t>Kretanje broja djece i mladih sportaša s obzirom na uzrasnu kategoriju</w:t>
      </w:r>
    </w:p>
    <w:p w14:paraId="15FE9020" w14:textId="77777777" w:rsidR="00F14DE1" w:rsidRDefault="00F14DE1" w:rsidP="00F14DE1">
      <w:pPr>
        <w:spacing w:after="0" w:line="240" w:lineRule="auto"/>
      </w:pPr>
      <w:r>
        <w:rPr>
          <w:sz w:val="20"/>
        </w:rPr>
        <w:t>Napomena: kategorija juniori obuhvaća juniore i mlađe juniore; kategorija kadeti obuhvaća kadete i mlađe kadete; kategorija pioniri obuhvaća pionire i mlađe pionire</w:t>
      </w:r>
    </w:p>
    <w:p w14:paraId="61EBCEF3" w14:textId="77777777" w:rsidR="005858FB" w:rsidRPr="005858FB" w:rsidRDefault="005858FB" w:rsidP="005858FB">
      <w:r>
        <w:t xml:space="preserve">Slični pokazatelji i postoci smanjivanja broja djece i mladih uključenih u sport dobiveni su i u Dubrovniku i Osijeku. </w:t>
      </w:r>
    </w:p>
    <w:p w14:paraId="2E6F2A61" w14:textId="77777777" w:rsidR="00F14DE1" w:rsidRDefault="00F14DE1" w:rsidP="00F14DE1">
      <w:r w:rsidRPr="00672488">
        <w:rPr>
          <w:rStyle w:val="Naglaeno"/>
        </w:rPr>
        <w:t xml:space="preserve">Od sportova koji okupljaju najviše djece i mladih na području Grada </w:t>
      </w:r>
      <w:r w:rsidR="00600234">
        <w:rPr>
          <w:rStyle w:val="Naglaeno"/>
        </w:rPr>
        <w:t>Karlovca</w:t>
      </w:r>
      <w:r w:rsidRPr="00672488">
        <w:rPr>
          <w:rStyle w:val="Naglaeno"/>
        </w:rPr>
        <w:t xml:space="preserve"> istič</w:t>
      </w:r>
      <w:r w:rsidR="00491B6A">
        <w:rPr>
          <w:rStyle w:val="Naglaeno"/>
        </w:rPr>
        <w:t>e</w:t>
      </w:r>
      <w:r w:rsidRPr="00672488">
        <w:rPr>
          <w:rStyle w:val="Naglaeno"/>
        </w:rPr>
        <w:t xml:space="preserve"> se nogomet koji svaki okuplja više od 500 djece i mladih sportaša</w:t>
      </w:r>
      <w:r>
        <w:t xml:space="preserve">, zatim slijede </w:t>
      </w:r>
      <w:r w:rsidR="00491B6A">
        <w:t>taekwondo</w:t>
      </w:r>
      <w:r>
        <w:t xml:space="preserve"> i rukomet s više </w:t>
      </w:r>
      <w:r w:rsidR="00491B6A">
        <w:t>oko</w:t>
      </w:r>
      <w:r>
        <w:t xml:space="preserve"> </w:t>
      </w:r>
      <w:r w:rsidR="00491B6A">
        <w:t>25</w:t>
      </w:r>
      <w:r>
        <w:t xml:space="preserve">0 djece i mladih sportaša te </w:t>
      </w:r>
      <w:r w:rsidR="00491B6A">
        <w:t xml:space="preserve">gimnastika i košarka </w:t>
      </w:r>
      <w:r>
        <w:t xml:space="preserve">koji okupljaju </w:t>
      </w:r>
      <w:r w:rsidR="00491B6A">
        <w:t>više od 150</w:t>
      </w:r>
      <w:r>
        <w:t xml:space="preserve"> djece i mladih sportaša. Navedenih </w:t>
      </w:r>
      <w:r w:rsidR="00491B6A">
        <w:t>pet</w:t>
      </w:r>
      <w:r>
        <w:t xml:space="preserve"> sportova okuplja </w:t>
      </w:r>
      <w:r w:rsidR="00491B6A">
        <w:t>1</w:t>
      </w:r>
      <w:r>
        <w:t>.</w:t>
      </w:r>
      <w:r w:rsidR="00491B6A">
        <w:t>403</w:t>
      </w:r>
      <w:r>
        <w:t xml:space="preserve"> djece i mladih sportaša i čine udio od </w:t>
      </w:r>
      <w:r w:rsidR="00491B6A">
        <w:t>69</w:t>
      </w:r>
      <w:r>
        <w:t xml:space="preserve">% djece i mladih sportaša na području Grada </w:t>
      </w:r>
      <w:r w:rsidR="00491B6A">
        <w:t>Karlovca</w:t>
      </w:r>
      <w:r>
        <w:t xml:space="preserve">. Također, navedenih </w:t>
      </w:r>
      <w:r w:rsidR="00491B6A">
        <w:t>pet</w:t>
      </w:r>
      <w:r>
        <w:t xml:space="preserve"> sportova okuplja</w:t>
      </w:r>
      <w:r w:rsidR="00491B6A">
        <w:t xml:space="preserve"> 529</w:t>
      </w:r>
      <w:r>
        <w:t xml:space="preserve"> početnika i čine udio od </w:t>
      </w:r>
      <w:r w:rsidR="00491B6A">
        <w:t>70</w:t>
      </w:r>
      <w:r>
        <w:t xml:space="preserve">% sportskih početnika na području Grada </w:t>
      </w:r>
      <w:r w:rsidR="00491B6A">
        <w:t>Karlovca</w:t>
      </w:r>
      <w:r>
        <w:t>. (Tablica 2.4.9.)</w:t>
      </w:r>
    </w:p>
    <w:p w14:paraId="79B98681" w14:textId="77777777" w:rsidR="00F14DE1" w:rsidRDefault="00F14DE1" w:rsidP="00F14DE1"/>
    <w:p w14:paraId="5D69F6B3" w14:textId="77777777" w:rsidR="00F14DE1" w:rsidRDefault="00F14DE1" w:rsidP="00F14DE1">
      <w:pPr>
        <w:spacing w:after="0" w:line="240" w:lineRule="auto"/>
        <w:rPr>
          <w:sz w:val="22"/>
          <w:szCs w:val="22"/>
        </w:rPr>
      </w:pPr>
      <w:r w:rsidRPr="0090331D">
        <w:rPr>
          <w:sz w:val="22"/>
          <w:szCs w:val="22"/>
        </w:rPr>
        <w:t>Tablica 2.4.</w:t>
      </w:r>
      <w:r>
        <w:rPr>
          <w:sz w:val="22"/>
          <w:szCs w:val="22"/>
        </w:rPr>
        <w:t>9</w:t>
      </w:r>
      <w:r w:rsidRPr="0090331D">
        <w:rPr>
          <w:sz w:val="22"/>
          <w:szCs w:val="22"/>
        </w:rPr>
        <w:t xml:space="preserve">. </w:t>
      </w:r>
      <w:r>
        <w:rPr>
          <w:sz w:val="22"/>
          <w:szCs w:val="22"/>
        </w:rPr>
        <w:t xml:space="preserve">Sportovi s najvećim brojem djece i mladih sportaša na području Grada </w:t>
      </w:r>
      <w:r w:rsidR="00491B6A">
        <w:rPr>
          <w:sz w:val="22"/>
          <w:szCs w:val="22"/>
        </w:rPr>
        <w:t>Karlovca</w:t>
      </w:r>
    </w:p>
    <w:tbl>
      <w:tblPr>
        <w:tblStyle w:val="GridTable5DarkAccent2"/>
        <w:tblW w:w="9782" w:type="dxa"/>
        <w:tblInd w:w="-147" w:type="dxa"/>
        <w:tblLook w:val="04A0" w:firstRow="1" w:lastRow="0" w:firstColumn="1" w:lastColumn="0" w:noHBand="0" w:noVBand="1"/>
      </w:tblPr>
      <w:tblGrid>
        <w:gridCol w:w="3970"/>
        <w:gridCol w:w="1843"/>
        <w:gridCol w:w="2327"/>
        <w:gridCol w:w="1642"/>
      </w:tblGrid>
      <w:tr w:rsidR="00491B6A" w:rsidRPr="00491B6A" w14:paraId="7CAAB6C9" w14:textId="77777777" w:rsidTr="00491B6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970" w:type="dxa"/>
            <w:noWrap/>
            <w:vAlign w:val="center"/>
            <w:hideMark/>
          </w:tcPr>
          <w:p w14:paraId="452A2A56" w14:textId="77777777" w:rsidR="00491B6A" w:rsidRPr="00491B6A" w:rsidRDefault="00491B6A" w:rsidP="00491B6A">
            <w:pPr>
              <w:spacing w:after="0" w:line="240" w:lineRule="auto"/>
              <w:ind w:left="0"/>
              <w:jc w:val="center"/>
              <w:rPr>
                <w:rFonts w:ascii="Times New Roman" w:eastAsia="Times New Roman" w:hAnsi="Times New Roman" w:cs="Times New Roman"/>
                <w:sz w:val="20"/>
                <w:szCs w:val="20"/>
                <w:lang w:eastAsia="hr-HR"/>
              </w:rPr>
            </w:pPr>
          </w:p>
        </w:tc>
        <w:tc>
          <w:tcPr>
            <w:tcW w:w="1843" w:type="dxa"/>
            <w:noWrap/>
            <w:vAlign w:val="center"/>
            <w:hideMark/>
          </w:tcPr>
          <w:p w14:paraId="7DA70200" w14:textId="77777777" w:rsidR="00491B6A" w:rsidRPr="00491B6A" w:rsidRDefault="00491B6A" w:rsidP="00491B6A">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DJECE I MLADIH SPORTAŠA</w:t>
            </w:r>
          </w:p>
        </w:tc>
        <w:tc>
          <w:tcPr>
            <w:tcW w:w="2327" w:type="dxa"/>
            <w:noWrap/>
            <w:vAlign w:val="center"/>
            <w:hideMark/>
          </w:tcPr>
          <w:p w14:paraId="0B04B543" w14:textId="77777777" w:rsidR="00491B6A" w:rsidRPr="00491B6A" w:rsidRDefault="00491B6A" w:rsidP="00491B6A">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POČETNIKA/SPORTSKA ŠKOLA</w:t>
            </w:r>
          </w:p>
        </w:tc>
        <w:tc>
          <w:tcPr>
            <w:tcW w:w="1642" w:type="dxa"/>
            <w:noWrap/>
            <w:vAlign w:val="center"/>
            <w:hideMark/>
          </w:tcPr>
          <w:p w14:paraId="4EAA772C" w14:textId="77777777" w:rsidR="00491B6A" w:rsidRPr="00491B6A" w:rsidRDefault="00491B6A" w:rsidP="00491B6A">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UDIO</w:t>
            </w:r>
            <w:r>
              <w:rPr>
                <w:rFonts w:ascii="Calibri" w:eastAsia="Times New Roman" w:hAnsi="Calibri" w:cs="Calibri"/>
                <w:sz w:val="22"/>
                <w:szCs w:val="22"/>
                <w:lang w:eastAsia="hr-HR"/>
              </w:rPr>
              <w:t xml:space="preserve"> POČETNIKA</w:t>
            </w:r>
          </w:p>
        </w:tc>
      </w:tr>
      <w:tr w:rsidR="00491B6A" w:rsidRPr="00491B6A" w14:paraId="491FFB1B" w14:textId="77777777" w:rsidTr="00491B6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970" w:type="dxa"/>
            <w:noWrap/>
            <w:vAlign w:val="center"/>
            <w:hideMark/>
          </w:tcPr>
          <w:p w14:paraId="3C333B20" w14:textId="77777777" w:rsidR="00491B6A" w:rsidRPr="00491B6A" w:rsidRDefault="00491B6A" w:rsidP="00491B6A">
            <w:pPr>
              <w:spacing w:after="0" w:line="240" w:lineRule="auto"/>
              <w:ind w:left="0"/>
              <w:jc w:val="center"/>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NOGOMET</w:t>
            </w:r>
          </w:p>
        </w:tc>
        <w:tc>
          <w:tcPr>
            <w:tcW w:w="1843" w:type="dxa"/>
            <w:noWrap/>
            <w:vAlign w:val="center"/>
            <w:hideMark/>
          </w:tcPr>
          <w:p w14:paraId="14700914" w14:textId="77777777" w:rsidR="00491B6A" w:rsidRPr="00491B6A" w:rsidRDefault="00491B6A" w:rsidP="00491B6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581</w:t>
            </w:r>
          </w:p>
        </w:tc>
        <w:tc>
          <w:tcPr>
            <w:tcW w:w="2327" w:type="dxa"/>
            <w:noWrap/>
            <w:vAlign w:val="center"/>
            <w:hideMark/>
          </w:tcPr>
          <w:p w14:paraId="2918FE90" w14:textId="77777777" w:rsidR="00491B6A" w:rsidRPr="00491B6A" w:rsidRDefault="00491B6A" w:rsidP="00491B6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210</w:t>
            </w:r>
          </w:p>
        </w:tc>
        <w:tc>
          <w:tcPr>
            <w:tcW w:w="1642" w:type="dxa"/>
            <w:noWrap/>
            <w:vAlign w:val="center"/>
            <w:hideMark/>
          </w:tcPr>
          <w:p w14:paraId="3EEA99ED" w14:textId="77777777" w:rsidR="00491B6A" w:rsidRPr="00491B6A" w:rsidRDefault="00491B6A" w:rsidP="00491B6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36%</w:t>
            </w:r>
          </w:p>
        </w:tc>
      </w:tr>
      <w:tr w:rsidR="00491B6A" w:rsidRPr="00491B6A" w14:paraId="458F6DC7" w14:textId="77777777" w:rsidTr="00491B6A">
        <w:trPr>
          <w:trHeight w:val="300"/>
        </w:trPr>
        <w:tc>
          <w:tcPr>
            <w:cnfStyle w:val="001000000000" w:firstRow="0" w:lastRow="0" w:firstColumn="1" w:lastColumn="0" w:oddVBand="0" w:evenVBand="0" w:oddHBand="0" w:evenHBand="0" w:firstRowFirstColumn="0" w:firstRowLastColumn="0" w:lastRowFirstColumn="0" w:lastRowLastColumn="0"/>
            <w:tcW w:w="3970" w:type="dxa"/>
            <w:noWrap/>
            <w:vAlign w:val="center"/>
            <w:hideMark/>
          </w:tcPr>
          <w:p w14:paraId="6AF104C3" w14:textId="77777777" w:rsidR="00491B6A" w:rsidRPr="00491B6A" w:rsidRDefault="00491B6A" w:rsidP="00491B6A">
            <w:pPr>
              <w:spacing w:after="0" w:line="240" w:lineRule="auto"/>
              <w:ind w:left="0"/>
              <w:jc w:val="center"/>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TAEKWONDO</w:t>
            </w:r>
          </w:p>
        </w:tc>
        <w:tc>
          <w:tcPr>
            <w:tcW w:w="1843" w:type="dxa"/>
            <w:noWrap/>
            <w:vAlign w:val="center"/>
            <w:hideMark/>
          </w:tcPr>
          <w:p w14:paraId="3B509165" w14:textId="77777777" w:rsidR="00491B6A" w:rsidRPr="00491B6A" w:rsidRDefault="00491B6A" w:rsidP="00491B6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269</w:t>
            </w:r>
          </w:p>
        </w:tc>
        <w:tc>
          <w:tcPr>
            <w:tcW w:w="2327" w:type="dxa"/>
            <w:noWrap/>
            <w:vAlign w:val="center"/>
            <w:hideMark/>
          </w:tcPr>
          <w:p w14:paraId="1CE6A08B" w14:textId="77777777" w:rsidR="00491B6A" w:rsidRPr="00491B6A" w:rsidRDefault="00491B6A" w:rsidP="00491B6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45</w:t>
            </w:r>
          </w:p>
        </w:tc>
        <w:tc>
          <w:tcPr>
            <w:tcW w:w="1642" w:type="dxa"/>
            <w:noWrap/>
            <w:vAlign w:val="center"/>
            <w:hideMark/>
          </w:tcPr>
          <w:p w14:paraId="56A9A799" w14:textId="77777777" w:rsidR="00491B6A" w:rsidRPr="00491B6A" w:rsidRDefault="00491B6A" w:rsidP="00491B6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17%</w:t>
            </w:r>
          </w:p>
        </w:tc>
      </w:tr>
      <w:tr w:rsidR="00491B6A" w:rsidRPr="00491B6A" w14:paraId="43D3FECA" w14:textId="77777777" w:rsidTr="00491B6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970" w:type="dxa"/>
            <w:noWrap/>
            <w:vAlign w:val="center"/>
            <w:hideMark/>
          </w:tcPr>
          <w:p w14:paraId="2A7332ED" w14:textId="77777777" w:rsidR="00491B6A" w:rsidRPr="00491B6A" w:rsidRDefault="00491B6A" w:rsidP="00491B6A">
            <w:pPr>
              <w:spacing w:after="0" w:line="240" w:lineRule="auto"/>
              <w:ind w:left="0"/>
              <w:jc w:val="center"/>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RUKOMET</w:t>
            </w:r>
          </w:p>
        </w:tc>
        <w:tc>
          <w:tcPr>
            <w:tcW w:w="1843" w:type="dxa"/>
            <w:noWrap/>
            <w:vAlign w:val="center"/>
            <w:hideMark/>
          </w:tcPr>
          <w:p w14:paraId="20757A74" w14:textId="77777777" w:rsidR="00491B6A" w:rsidRPr="00491B6A" w:rsidRDefault="00491B6A" w:rsidP="00491B6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245</w:t>
            </w:r>
          </w:p>
        </w:tc>
        <w:tc>
          <w:tcPr>
            <w:tcW w:w="2327" w:type="dxa"/>
            <w:noWrap/>
            <w:vAlign w:val="center"/>
            <w:hideMark/>
          </w:tcPr>
          <w:p w14:paraId="55E76B23" w14:textId="77777777" w:rsidR="00491B6A" w:rsidRPr="00491B6A" w:rsidRDefault="00491B6A" w:rsidP="00491B6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103</w:t>
            </w:r>
          </w:p>
        </w:tc>
        <w:tc>
          <w:tcPr>
            <w:tcW w:w="1642" w:type="dxa"/>
            <w:noWrap/>
            <w:vAlign w:val="center"/>
            <w:hideMark/>
          </w:tcPr>
          <w:p w14:paraId="2A0603FE" w14:textId="77777777" w:rsidR="00491B6A" w:rsidRPr="00491B6A" w:rsidRDefault="00491B6A" w:rsidP="00491B6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42%</w:t>
            </w:r>
          </w:p>
        </w:tc>
      </w:tr>
      <w:tr w:rsidR="00491B6A" w:rsidRPr="00491B6A" w14:paraId="33C62EC1" w14:textId="77777777" w:rsidTr="00491B6A">
        <w:trPr>
          <w:trHeight w:val="300"/>
        </w:trPr>
        <w:tc>
          <w:tcPr>
            <w:cnfStyle w:val="001000000000" w:firstRow="0" w:lastRow="0" w:firstColumn="1" w:lastColumn="0" w:oddVBand="0" w:evenVBand="0" w:oddHBand="0" w:evenHBand="0" w:firstRowFirstColumn="0" w:firstRowLastColumn="0" w:lastRowFirstColumn="0" w:lastRowLastColumn="0"/>
            <w:tcW w:w="3970" w:type="dxa"/>
            <w:noWrap/>
            <w:vAlign w:val="center"/>
            <w:hideMark/>
          </w:tcPr>
          <w:p w14:paraId="36E26B38" w14:textId="77777777" w:rsidR="00491B6A" w:rsidRPr="00491B6A" w:rsidRDefault="00491B6A" w:rsidP="00491B6A">
            <w:pPr>
              <w:spacing w:after="0" w:line="240" w:lineRule="auto"/>
              <w:ind w:left="0"/>
              <w:jc w:val="center"/>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GIMNASTIKA</w:t>
            </w:r>
          </w:p>
        </w:tc>
        <w:tc>
          <w:tcPr>
            <w:tcW w:w="1843" w:type="dxa"/>
            <w:noWrap/>
            <w:vAlign w:val="center"/>
            <w:hideMark/>
          </w:tcPr>
          <w:p w14:paraId="27380309" w14:textId="77777777" w:rsidR="00491B6A" w:rsidRPr="00491B6A" w:rsidRDefault="00491B6A" w:rsidP="00491B6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152</w:t>
            </w:r>
          </w:p>
        </w:tc>
        <w:tc>
          <w:tcPr>
            <w:tcW w:w="2327" w:type="dxa"/>
            <w:noWrap/>
            <w:vAlign w:val="center"/>
            <w:hideMark/>
          </w:tcPr>
          <w:p w14:paraId="2AD932E2" w14:textId="77777777" w:rsidR="00491B6A" w:rsidRPr="00491B6A" w:rsidRDefault="00491B6A" w:rsidP="00491B6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101</w:t>
            </w:r>
          </w:p>
        </w:tc>
        <w:tc>
          <w:tcPr>
            <w:tcW w:w="1642" w:type="dxa"/>
            <w:noWrap/>
            <w:vAlign w:val="center"/>
            <w:hideMark/>
          </w:tcPr>
          <w:p w14:paraId="6981CDEF" w14:textId="77777777" w:rsidR="00491B6A" w:rsidRPr="00491B6A" w:rsidRDefault="00491B6A" w:rsidP="00491B6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66%</w:t>
            </w:r>
          </w:p>
        </w:tc>
      </w:tr>
      <w:tr w:rsidR="00491B6A" w:rsidRPr="00491B6A" w14:paraId="10A67F8B" w14:textId="77777777" w:rsidTr="00491B6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970" w:type="dxa"/>
            <w:noWrap/>
            <w:vAlign w:val="center"/>
            <w:hideMark/>
          </w:tcPr>
          <w:p w14:paraId="54FC6F4A" w14:textId="77777777" w:rsidR="00491B6A" w:rsidRPr="00491B6A" w:rsidRDefault="00491B6A" w:rsidP="00491B6A">
            <w:pPr>
              <w:spacing w:after="0" w:line="240" w:lineRule="auto"/>
              <w:ind w:left="0"/>
              <w:jc w:val="center"/>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KOŠARKA</w:t>
            </w:r>
          </w:p>
        </w:tc>
        <w:tc>
          <w:tcPr>
            <w:tcW w:w="1843" w:type="dxa"/>
            <w:noWrap/>
            <w:vAlign w:val="center"/>
            <w:hideMark/>
          </w:tcPr>
          <w:p w14:paraId="7346472A" w14:textId="77777777" w:rsidR="00491B6A" w:rsidRPr="00491B6A" w:rsidRDefault="00491B6A" w:rsidP="00491B6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156</w:t>
            </w:r>
          </w:p>
        </w:tc>
        <w:tc>
          <w:tcPr>
            <w:tcW w:w="2327" w:type="dxa"/>
            <w:noWrap/>
            <w:vAlign w:val="center"/>
            <w:hideMark/>
          </w:tcPr>
          <w:p w14:paraId="6A251BED" w14:textId="77777777" w:rsidR="00491B6A" w:rsidRPr="00491B6A" w:rsidRDefault="00491B6A" w:rsidP="00491B6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70</w:t>
            </w:r>
          </w:p>
        </w:tc>
        <w:tc>
          <w:tcPr>
            <w:tcW w:w="1642" w:type="dxa"/>
            <w:noWrap/>
            <w:vAlign w:val="center"/>
            <w:hideMark/>
          </w:tcPr>
          <w:p w14:paraId="2CAD551A" w14:textId="77777777" w:rsidR="00491B6A" w:rsidRPr="00491B6A" w:rsidRDefault="00491B6A" w:rsidP="00491B6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45%</w:t>
            </w:r>
          </w:p>
        </w:tc>
      </w:tr>
      <w:tr w:rsidR="00491B6A" w:rsidRPr="00491B6A" w14:paraId="0961BE7A" w14:textId="77777777" w:rsidTr="00491B6A">
        <w:trPr>
          <w:trHeight w:val="300"/>
        </w:trPr>
        <w:tc>
          <w:tcPr>
            <w:cnfStyle w:val="001000000000" w:firstRow="0" w:lastRow="0" w:firstColumn="1" w:lastColumn="0" w:oddVBand="0" w:evenVBand="0" w:oddHBand="0" w:evenHBand="0" w:firstRowFirstColumn="0" w:firstRowLastColumn="0" w:lastRowFirstColumn="0" w:lastRowLastColumn="0"/>
            <w:tcW w:w="3970" w:type="dxa"/>
            <w:noWrap/>
            <w:vAlign w:val="center"/>
            <w:hideMark/>
          </w:tcPr>
          <w:p w14:paraId="5E77BAB5" w14:textId="77777777" w:rsidR="00491B6A" w:rsidRPr="00491B6A" w:rsidRDefault="00491B6A" w:rsidP="00491B6A">
            <w:pPr>
              <w:spacing w:after="0" w:line="240" w:lineRule="auto"/>
              <w:ind w:left="0"/>
              <w:jc w:val="center"/>
              <w:rPr>
                <w:rFonts w:ascii="Calibri" w:eastAsia="Times New Roman" w:hAnsi="Calibri" w:cs="Calibri"/>
                <w:sz w:val="22"/>
                <w:szCs w:val="22"/>
                <w:lang w:eastAsia="hr-HR"/>
              </w:rPr>
            </w:pPr>
            <w:r>
              <w:rPr>
                <w:rFonts w:ascii="Calibri" w:eastAsia="Times New Roman" w:hAnsi="Calibri" w:cs="Calibri"/>
                <w:sz w:val="22"/>
                <w:szCs w:val="22"/>
                <w:lang w:eastAsia="hr-HR"/>
              </w:rPr>
              <w:t>Ukupno</w:t>
            </w:r>
          </w:p>
        </w:tc>
        <w:tc>
          <w:tcPr>
            <w:tcW w:w="1843" w:type="dxa"/>
            <w:noWrap/>
            <w:vAlign w:val="center"/>
            <w:hideMark/>
          </w:tcPr>
          <w:p w14:paraId="324288F9" w14:textId="77777777" w:rsidR="00491B6A" w:rsidRPr="00491B6A" w:rsidRDefault="00491B6A" w:rsidP="00491B6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1</w:t>
            </w:r>
            <w:r>
              <w:rPr>
                <w:rFonts w:ascii="Calibri" w:eastAsia="Times New Roman" w:hAnsi="Calibri" w:cs="Calibri"/>
                <w:sz w:val="22"/>
                <w:szCs w:val="22"/>
                <w:lang w:eastAsia="hr-HR"/>
              </w:rPr>
              <w:t>.</w:t>
            </w:r>
            <w:r w:rsidRPr="00491B6A">
              <w:rPr>
                <w:rFonts w:ascii="Calibri" w:eastAsia="Times New Roman" w:hAnsi="Calibri" w:cs="Calibri"/>
                <w:sz w:val="22"/>
                <w:szCs w:val="22"/>
                <w:lang w:eastAsia="hr-HR"/>
              </w:rPr>
              <w:t>403</w:t>
            </w:r>
          </w:p>
        </w:tc>
        <w:tc>
          <w:tcPr>
            <w:tcW w:w="2327" w:type="dxa"/>
            <w:noWrap/>
            <w:vAlign w:val="center"/>
            <w:hideMark/>
          </w:tcPr>
          <w:p w14:paraId="3D8D7C6B" w14:textId="77777777" w:rsidR="00491B6A" w:rsidRPr="00491B6A" w:rsidRDefault="00491B6A" w:rsidP="00491B6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529</w:t>
            </w:r>
          </w:p>
        </w:tc>
        <w:tc>
          <w:tcPr>
            <w:tcW w:w="1642" w:type="dxa"/>
            <w:noWrap/>
            <w:vAlign w:val="center"/>
            <w:hideMark/>
          </w:tcPr>
          <w:p w14:paraId="77EAE50B" w14:textId="77777777" w:rsidR="00491B6A" w:rsidRPr="00491B6A" w:rsidRDefault="00491B6A" w:rsidP="00491B6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p>
        </w:tc>
      </w:tr>
      <w:tr w:rsidR="00491B6A" w:rsidRPr="00491B6A" w14:paraId="51723B76" w14:textId="77777777" w:rsidTr="00491B6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970" w:type="dxa"/>
            <w:noWrap/>
            <w:vAlign w:val="center"/>
            <w:hideMark/>
          </w:tcPr>
          <w:p w14:paraId="05D4FBF5" w14:textId="77777777" w:rsidR="00491B6A" w:rsidRPr="00491B6A" w:rsidRDefault="00491B6A" w:rsidP="00491B6A">
            <w:pPr>
              <w:spacing w:after="0" w:line="240" w:lineRule="auto"/>
              <w:ind w:left="0"/>
              <w:jc w:val="center"/>
              <w:rPr>
                <w:rFonts w:ascii="Times New Roman" w:eastAsia="Times New Roman" w:hAnsi="Times New Roman" w:cs="Times New Roman"/>
                <w:sz w:val="20"/>
                <w:szCs w:val="20"/>
                <w:lang w:eastAsia="hr-HR"/>
              </w:rPr>
            </w:pPr>
            <w:r w:rsidRPr="00D154F2">
              <w:rPr>
                <w:rFonts w:asciiTheme="minorHAnsi" w:eastAsia="Times New Roman" w:hAnsiTheme="minorHAnsi" w:cstheme="minorHAnsi"/>
                <w:b w:val="0"/>
                <w:bCs w:val="0"/>
                <w:sz w:val="22"/>
                <w:szCs w:val="22"/>
                <w:lang w:eastAsia="hr-HR"/>
              </w:rPr>
              <w:t>% od ukupnog broja djece i mladih sportaša</w:t>
            </w:r>
            <w:r>
              <w:rPr>
                <w:rFonts w:asciiTheme="minorHAnsi" w:eastAsia="Times New Roman" w:hAnsiTheme="minorHAnsi" w:cstheme="minorHAnsi"/>
                <w:b w:val="0"/>
                <w:bCs w:val="0"/>
                <w:sz w:val="22"/>
                <w:szCs w:val="22"/>
                <w:lang w:eastAsia="hr-HR"/>
              </w:rPr>
              <w:t>/početnika</w:t>
            </w:r>
          </w:p>
        </w:tc>
        <w:tc>
          <w:tcPr>
            <w:tcW w:w="1843" w:type="dxa"/>
            <w:noWrap/>
            <w:vAlign w:val="center"/>
            <w:hideMark/>
          </w:tcPr>
          <w:p w14:paraId="56D28ADE" w14:textId="77777777" w:rsidR="00491B6A" w:rsidRPr="00491B6A" w:rsidRDefault="00491B6A" w:rsidP="00491B6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69%</w:t>
            </w:r>
          </w:p>
        </w:tc>
        <w:tc>
          <w:tcPr>
            <w:tcW w:w="2327" w:type="dxa"/>
            <w:noWrap/>
            <w:vAlign w:val="center"/>
            <w:hideMark/>
          </w:tcPr>
          <w:p w14:paraId="66264E92" w14:textId="77777777" w:rsidR="00491B6A" w:rsidRPr="00491B6A" w:rsidRDefault="00491B6A" w:rsidP="00491B6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2"/>
                <w:szCs w:val="22"/>
                <w:lang w:eastAsia="hr-HR"/>
              </w:rPr>
            </w:pPr>
            <w:r w:rsidRPr="00491B6A">
              <w:rPr>
                <w:rFonts w:ascii="Calibri" w:eastAsia="Times New Roman" w:hAnsi="Calibri" w:cs="Calibri"/>
                <w:sz w:val="22"/>
                <w:szCs w:val="22"/>
                <w:lang w:eastAsia="hr-HR"/>
              </w:rPr>
              <w:t>70%</w:t>
            </w:r>
          </w:p>
        </w:tc>
        <w:tc>
          <w:tcPr>
            <w:tcW w:w="1642" w:type="dxa"/>
            <w:noWrap/>
            <w:vAlign w:val="center"/>
            <w:hideMark/>
          </w:tcPr>
          <w:p w14:paraId="66A134C4" w14:textId="77777777" w:rsidR="00491B6A" w:rsidRPr="00491B6A" w:rsidRDefault="00491B6A" w:rsidP="00491B6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2"/>
                <w:szCs w:val="22"/>
                <w:lang w:eastAsia="hr-HR"/>
              </w:rPr>
            </w:pPr>
          </w:p>
        </w:tc>
      </w:tr>
    </w:tbl>
    <w:p w14:paraId="26600C2A" w14:textId="77777777" w:rsidR="00491B6A" w:rsidRDefault="00491B6A" w:rsidP="00F14DE1">
      <w:pPr>
        <w:spacing w:after="0" w:line="240" w:lineRule="auto"/>
      </w:pPr>
    </w:p>
    <w:p w14:paraId="4DBF691F" w14:textId="77777777" w:rsidR="00F14DE1" w:rsidRDefault="00F14DE1" w:rsidP="00F14DE1"/>
    <w:p w14:paraId="43309723" w14:textId="77777777" w:rsidR="00F14DE1" w:rsidRDefault="00F14DE1" w:rsidP="00F14DE1">
      <w:r>
        <w:t>Gimnastika značajno odskač</w:t>
      </w:r>
      <w:r w:rsidR="00491B6A">
        <w:t>e</w:t>
      </w:r>
      <w:r>
        <w:t xml:space="preserve"> po visokom udjelu početnika ili polaznika sportskih škola u odnosu na ukupan broj djece i mladih sportaša koji su uključeni u rad klubova. Uz činjenice da se kod gimnastike radi o tzv. „bazičnom“ sportu te postojanju </w:t>
      </w:r>
      <w:r w:rsidR="00491B6A">
        <w:t>kvalitetnih</w:t>
      </w:r>
      <w:r>
        <w:t xml:space="preserve"> infrastrukturnih, organizacijskih i trenerskih uvjeta za rad gimnastičk</w:t>
      </w:r>
      <w:r w:rsidR="00491B6A">
        <w:t>og</w:t>
      </w:r>
      <w:r>
        <w:t xml:space="preserve"> kluba na području </w:t>
      </w:r>
      <w:r w:rsidR="00491B6A">
        <w:t>Karlovca</w:t>
      </w:r>
      <w:r>
        <w:t xml:space="preserve"> te popularnosti gimnastike svakako treba uvažiti i osobine gimnastike koja vrlo rano počinje s vrlo rigoroznom selekcijom djece koja pokazuju sklonosti, sposobnosti i kvalitete za natjecateljsku gimnastiku. </w:t>
      </w:r>
      <w:r w:rsidR="00491B6A">
        <w:t xml:space="preserve">Taekwondo klubovi imaju najmanji udio početnika u strukturi djece i mladih sportaša. </w:t>
      </w:r>
      <w:r>
        <w:t xml:space="preserve"> </w:t>
      </w:r>
    </w:p>
    <w:p w14:paraId="3A23017E" w14:textId="77777777" w:rsidR="00F14DE1" w:rsidRPr="004B15BA" w:rsidRDefault="00F14DE1" w:rsidP="00F14DE1">
      <w:pPr>
        <w:rPr>
          <w:rStyle w:val="Naglaeno"/>
        </w:rPr>
      </w:pPr>
      <w:r w:rsidRPr="00E52537">
        <w:rPr>
          <w:rStyle w:val="Naglaeno"/>
        </w:rPr>
        <w:t>Na temelju iskazan</w:t>
      </w:r>
      <w:r>
        <w:rPr>
          <w:rStyle w:val="Naglaeno"/>
        </w:rPr>
        <w:t>ih</w:t>
      </w:r>
      <w:r w:rsidRPr="00E52537">
        <w:rPr>
          <w:rStyle w:val="Naglaeno"/>
        </w:rPr>
        <w:t xml:space="preserve"> </w:t>
      </w:r>
      <w:r>
        <w:rPr>
          <w:rStyle w:val="Naglaeno"/>
        </w:rPr>
        <w:t>pokazatelja</w:t>
      </w:r>
      <w:r w:rsidRPr="00E52537">
        <w:rPr>
          <w:rStyle w:val="Naglaeno"/>
        </w:rPr>
        <w:t xml:space="preserve"> </w:t>
      </w:r>
      <w:r>
        <w:rPr>
          <w:rStyle w:val="Naglaeno"/>
        </w:rPr>
        <w:t xml:space="preserve">o djeci i mladim </w:t>
      </w:r>
      <w:r w:rsidRPr="00E52537">
        <w:rPr>
          <w:rStyle w:val="Naglaeno"/>
        </w:rPr>
        <w:t>sportaš</w:t>
      </w:r>
      <w:r>
        <w:rPr>
          <w:rStyle w:val="Naglaeno"/>
        </w:rPr>
        <w:t>ima</w:t>
      </w:r>
      <w:r w:rsidRPr="00E52537">
        <w:rPr>
          <w:rStyle w:val="Naglaeno"/>
        </w:rPr>
        <w:t xml:space="preserve"> u </w:t>
      </w:r>
      <w:r w:rsidR="00E4327E">
        <w:rPr>
          <w:rStyle w:val="Naglaeno"/>
        </w:rPr>
        <w:t>karlovačkom</w:t>
      </w:r>
      <w:r w:rsidRPr="00E52537">
        <w:rPr>
          <w:rStyle w:val="Naglaeno"/>
        </w:rPr>
        <w:t xml:space="preserve"> sportskim klubovima možemo zaključiti kako se radi o </w:t>
      </w:r>
      <w:r w:rsidR="00E4327E">
        <w:rPr>
          <w:rStyle w:val="Naglaeno"/>
        </w:rPr>
        <w:t>ispodprosječnim pokazateljima broja uključene djece u sustav sporta. U strateškom smislu potrebno je povećati broj uključene djece i mladih u sportu sa sadašnjih 30% na 50% kako bi se približili drugim jedinicama lokalne samouprave u Republici Hrvatskoj koje imaju značajno bolje pokazatelje.</w:t>
      </w:r>
    </w:p>
    <w:p w14:paraId="6BFD0833" w14:textId="77777777" w:rsidR="00F14DE1" w:rsidRDefault="00F14DE1" w:rsidP="00F14DE1"/>
    <w:p w14:paraId="65308D07" w14:textId="77777777" w:rsidR="00F14DE1" w:rsidRDefault="00F14DE1" w:rsidP="00F14DE1">
      <w:pPr>
        <w:pStyle w:val="Naslov4"/>
      </w:pPr>
      <w:r>
        <w:t>Kategorizirani sportaši i članovi nacionalnih selekcija</w:t>
      </w:r>
    </w:p>
    <w:p w14:paraId="129F332B" w14:textId="77777777" w:rsidR="00F14DE1" w:rsidRDefault="00F14DE1" w:rsidP="00F14DE1">
      <w:r>
        <w:t xml:space="preserve">Od </w:t>
      </w:r>
      <w:r w:rsidR="00E55D6F">
        <w:t>3.447</w:t>
      </w:r>
      <w:r>
        <w:t xml:space="preserve"> natjecatelja u </w:t>
      </w:r>
      <w:r w:rsidR="00E55D6F">
        <w:t>karlovačkim</w:t>
      </w:r>
      <w:r>
        <w:t xml:space="preserve"> sportskim klubovima na temelju ostvarenih rezultata na nacionalnim i međunarodnim sportskim natjecanjima kao vrhunski, vrsni i daroviti sportaši prepoznato je njih </w:t>
      </w:r>
      <w:r w:rsidR="007C618D">
        <w:t>25</w:t>
      </w:r>
      <w:r>
        <w:t xml:space="preserve"> koji imaju važeću kategorizaciju Hrvatskog olimpijskog odbora (HOO). </w:t>
      </w:r>
      <w:r w:rsidRPr="00112E6C">
        <w:t xml:space="preserve">Kategorizacija hrvatskih sportaša je javna ovlast HOO-a u razvrstavanju sportaša od I. do VI. kategorije. Osnova kategorizacije su kriteriji </w:t>
      </w:r>
      <w:r>
        <w:t xml:space="preserve">ostvarenih sportskih rezultata </w:t>
      </w:r>
      <w:r w:rsidRPr="00112E6C">
        <w:t xml:space="preserve">koji </w:t>
      </w:r>
      <w:r>
        <w:t xml:space="preserve">se odnose na </w:t>
      </w:r>
      <w:r w:rsidRPr="00112E6C">
        <w:t xml:space="preserve">svaki sport pojedinačno. Kategorizirani sportaši upisuju se u Registar </w:t>
      </w:r>
      <w:r w:rsidR="007C618D">
        <w:t xml:space="preserve">koji </w:t>
      </w:r>
      <w:r w:rsidRPr="00112E6C">
        <w:t>vodi HOO. Na temelju postignutih rezultata, sportaši se razvrstavaju u šest kategorija</w:t>
      </w:r>
      <w:r>
        <w:t>:</w:t>
      </w:r>
      <w:r w:rsidRPr="00112E6C">
        <w:t xml:space="preserve"> </w:t>
      </w:r>
    </w:p>
    <w:p w14:paraId="007AA223" w14:textId="77777777" w:rsidR="00F14DE1" w:rsidRDefault="00F14DE1" w:rsidP="00F14DE1">
      <w:pPr>
        <w:pStyle w:val="Odlomakpopisa"/>
        <w:numPr>
          <w:ilvl w:val="2"/>
          <w:numId w:val="5"/>
        </w:numPr>
        <w:ind w:left="2127" w:hanging="280"/>
      </w:pPr>
      <w:r>
        <w:t xml:space="preserve">I. – III. kategorija - </w:t>
      </w:r>
      <w:r w:rsidRPr="00112E6C">
        <w:t xml:space="preserve">vrhunski sportaši </w:t>
      </w:r>
    </w:p>
    <w:p w14:paraId="7BAABDF3" w14:textId="77777777" w:rsidR="00F14DE1" w:rsidRDefault="00F14DE1" w:rsidP="00F14DE1">
      <w:pPr>
        <w:pStyle w:val="Odlomakpopisa"/>
        <w:numPr>
          <w:ilvl w:val="2"/>
          <w:numId w:val="5"/>
        </w:numPr>
        <w:ind w:left="2127" w:hanging="280"/>
      </w:pPr>
      <w:r w:rsidRPr="00112E6C">
        <w:t xml:space="preserve">IV. </w:t>
      </w:r>
      <w:r>
        <w:t>k</w:t>
      </w:r>
      <w:r w:rsidRPr="00112E6C">
        <w:t>ategorij</w:t>
      </w:r>
      <w:r>
        <w:t>a</w:t>
      </w:r>
      <w:r w:rsidRPr="00112E6C">
        <w:t xml:space="preserve"> </w:t>
      </w:r>
      <w:r>
        <w:t>-</w:t>
      </w:r>
      <w:r w:rsidRPr="00112E6C">
        <w:t xml:space="preserve"> vrsni sportaši</w:t>
      </w:r>
    </w:p>
    <w:p w14:paraId="60461E0B" w14:textId="77777777" w:rsidR="00F14DE1" w:rsidRPr="00082B8B" w:rsidRDefault="00F14DE1" w:rsidP="00F14DE1">
      <w:pPr>
        <w:pStyle w:val="Odlomakpopisa"/>
        <w:numPr>
          <w:ilvl w:val="2"/>
          <w:numId w:val="5"/>
        </w:numPr>
        <w:ind w:left="2127" w:hanging="280"/>
      </w:pPr>
      <w:r w:rsidRPr="00112E6C">
        <w:t xml:space="preserve">V. i VI. </w:t>
      </w:r>
      <w:r>
        <w:t>k</w:t>
      </w:r>
      <w:r w:rsidRPr="00112E6C">
        <w:t>ategorij</w:t>
      </w:r>
      <w:r>
        <w:t>a</w:t>
      </w:r>
      <w:r w:rsidRPr="00112E6C">
        <w:t xml:space="preserve"> </w:t>
      </w:r>
      <w:r>
        <w:t>-</w:t>
      </w:r>
      <w:r w:rsidRPr="00112E6C">
        <w:t xml:space="preserve"> daroviti sportaši.</w:t>
      </w:r>
    </w:p>
    <w:p w14:paraId="7CFB80A8" w14:textId="77777777" w:rsidR="00F14DE1" w:rsidRDefault="00F14DE1" w:rsidP="00F14DE1">
      <w:bookmarkStart w:id="63" w:name="_Hlk58187949"/>
      <w:r w:rsidRPr="00015681">
        <w:rPr>
          <w:rStyle w:val="Naglaeno"/>
        </w:rPr>
        <w:t xml:space="preserve">Sukladno kategorizaciji na području Grada </w:t>
      </w:r>
      <w:r w:rsidR="007C618D">
        <w:rPr>
          <w:rStyle w:val="Naglaeno"/>
        </w:rPr>
        <w:t>Karlovca</w:t>
      </w:r>
      <w:r w:rsidRPr="00015681">
        <w:rPr>
          <w:rStyle w:val="Naglaeno"/>
        </w:rPr>
        <w:t xml:space="preserve"> je </w:t>
      </w:r>
      <w:r w:rsidR="007C618D">
        <w:rPr>
          <w:rStyle w:val="Naglaeno"/>
        </w:rPr>
        <w:t>14</w:t>
      </w:r>
      <w:r w:rsidRPr="00015681">
        <w:rPr>
          <w:rStyle w:val="Naglaeno"/>
        </w:rPr>
        <w:t xml:space="preserve"> vrhunskih sportaša (III. kategorij</w:t>
      </w:r>
      <w:r w:rsidR="007C618D">
        <w:rPr>
          <w:rStyle w:val="Naglaeno"/>
        </w:rPr>
        <w:t>a</w:t>
      </w:r>
      <w:r w:rsidRPr="00015681">
        <w:rPr>
          <w:rStyle w:val="Naglaeno"/>
        </w:rPr>
        <w:t xml:space="preserve">), </w:t>
      </w:r>
      <w:r w:rsidR="007C618D">
        <w:rPr>
          <w:rStyle w:val="Naglaeno"/>
        </w:rPr>
        <w:t>6</w:t>
      </w:r>
      <w:r w:rsidRPr="00015681">
        <w:rPr>
          <w:rStyle w:val="Naglaeno"/>
        </w:rPr>
        <w:t xml:space="preserve"> je vrsnih sportaša (IV. kategorija) te </w:t>
      </w:r>
      <w:r w:rsidR="007C618D">
        <w:rPr>
          <w:rStyle w:val="Naglaeno"/>
        </w:rPr>
        <w:t>5</w:t>
      </w:r>
      <w:r w:rsidRPr="00015681">
        <w:rPr>
          <w:rStyle w:val="Naglaeno"/>
        </w:rPr>
        <w:t xml:space="preserve"> darovitih sportaša (V. i VI. kategorija).</w:t>
      </w:r>
      <w:r>
        <w:t xml:space="preserve"> (Tablica 2.4.10.)</w:t>
      </w:r>
    </w:p>
    <w:p w14:paraId="5783A61D" w14:textId="77777777" w:rsidR="00F14DE1" w:rsidRDefault="00F14DE1" w:rsidP="00F14DE1"/>
    <w:p w14:paraId="708894C1" w14:textId="77777777" w:rsidR="00F14DE1" w:rsidRDefault="00F14DE1" w:rsidP="00F14DE1">
      <w:pPr>
        <w:spacing w:after="0" w:line="240" w:lineRule="auto"/>
        <w:rPr>
          <w:sz w:val="22"/>
          <w:szCs w:val="22"/>
        </w:rPr>
      </w:pPr>
      <w:r w:rsidRPr="0090331D">
        <w:rPr>
          <w:sz w:val="22"/>
          <w:szCs w:val="22"/>
        </w:rPr>
        <w:t>Tablica 2.4.</w:t>
      </w:r>
      <w:r>
        <w:rPr>
          <w:sz w:val="22"/>
          <w:szCs w:val="22"/>
        </w:rPr>
        <w:t>10</w:t>
      </w:r>
      <w:r w:rsidRPr="0090331D">
        <w:rPr>
          <w:sz w:val="22"/>
          <w:szCs w:val="22"/>
        </w:rPr>
        <w:t xml:space="preserve">. </w:t>
      </w:r>
      <w:r>
        <w:rPr>
          <w:sz w:val="22"/>
          <w:szCs w:val="22"/>
        </w:rPr>
        <w:t xml:space="preserve">Pregled kategoriziranih sportaša s područja Grada </w:t>
      </w:r>
      <w:r w:rsidR="007C618D">
        <w:rPr>
          <w:sz w:val="22"/>
          <w:szCs w:val="22"/>
        </w:rPr>
        <w:t>Karlovca</w:t>
      </w:r>
    </w:p>
    <w:tbl>
      <w:tblPr>
        <w:tblStyle w:val="GridTable4Accent2"/>
        <w:tblW w:w="4819" w:type="dxa"/>
        <w:tblInd w:w="1413" w:type="dxa"/>
        <w:tblLook w:val="04A0" w:firstRow="1" w:lastRow="0" w:firstColumn="1" w:lastColumn="0" w:noHBand="0" w:noVBand="1"/>
      </w:tblPr>
      <w:tblGrid>
        <w:gridCol w:w="1770"/>
        <w:gridCol w:w="1915"/>
        <w:gridCol w:w="1134"/>
      </w:tblGrid>
      <w:tr w:rsidR="007C618D" w:rsidRPr="007C618D" w14:paraId="0EDD6539" w14:textId="77777777" w:rsidTr="007C618D">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70" w:type="dxa"/>
            <w:vAlign w:val="center"/>
          </w:tcPr>
          <w:p w14:paraId="42BF915F" w14:textId="77777777" w:rsidR="007C618D" w:rsidRPr="00366D99" w:rsidRDefault="007C618D" w:rsidP="007C618D">
            <w:pPr>
              <w:spacing w:after="0" w:line="240" w:lineRule="auto"/>
              <w:ind w:left="0"/>
              <w:jc w:val="center"/>
              <w:rPr>
                <w:rFonts w:asciiTheme="minorHAnsi" w:eastAsia="Times New Roman" w:hAnsiTheme="minorHAnsi" w:cstheme="minorHAnsi"/>
                <w:sz w:val="22"/>
                <w:szCs w:val="22"/>
                <w:lang w:eastAsia="hr-HR"/>
              </w:rPr>
            </w:pPr>
            <w:r w:rsidRPr="00366D99">
              <w:rPr>
                <w:rFonts w:asciiTheme="minorHAnsi" w:eastAsia="Times New Roman" w:hAnsiTheme="minorHAnsi" w:cstheme="minorHAnsi"/>
                <w:sz w:val="22"/>
                <w:szCs w:val="22"/>
                <w:lang w:eastAsia="hr-HR"/>
              </w:rPr>
              <w:t>KATEGORIJA</w:t>
            </w:r>
          </w:p>
        </w:tc>
        <w:tc>
          <w:tcPr>
            <w:tcW w:w="1915" w:type="dxa"/>
            <w:vAlign w:val="center"/>
          </w:tcPr>
          <w:p w14:paraId="4A38BAA9" w14:textId="77777777" w:rsidR="007C618D" w:rsidRPr="00366D99" w:rsidRDefault="007C618D" w:rsidP="007C618D">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22"/>
                <w:szCs w:val="22"/>
                <w:lang w:eastAsia="hr-HR"/>
              </w:rPr>
            </w:pPr>
            <w:r w:rsidRPr="00366D99">
              <w:rPr>
                <w:rFonts w:asciiTheme="minorHAnsi" w:eastAsia="Times New Roman" w:hAnsiTheme="minorHAnsi" w:cstheme="minorHAnsi"/>
                <w:sz w:val="22"/>
                <w:szCs w:val="22"/>
                <w:lang w:eastAsia="hr-HR"/>
              </w:rPr>
              <w:t>BROJ SPORTAŠA</w:t>
            </w:r>
          </w:p>
        </w:tc>
        <w:tc>
          <w:tcPr>
            <w:tcW w:w="1134" w:type="dxa"/>
            <w:noWrap/>
            <w:vAlign w:val="center"/>
          </w:tcPr>
          <w:p w14:paraId="7D5DB45E" w14:textId="77777777" w:rsidR="007C618D" w:rsidRPr="00366D99" w:rsidRDefault="007C618D" w:rsidP="007C618D">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22"/>
                <w:szCs w:val="22"/>
                <w:lang w:eastAsia="hr-HR"/>
              </w:rPr>
            </w:pPr>
            <w:r w:rsidRPr="00366D99">
              <w:rPr>
                <w:rFonts w:asciiTheme="minorHAnsi" w:eastAsia="Times New Roman" w:hAnsiTheme="minorHAnsi" w:cstheme="minorHAnsi"/>
                <w:sz w:val="22"/>
                <w:szCs w:val="22"/>
                <w:lang w:eastAsia="hr-HR"/>
              </w:rPr>
              <w:t>%</w:t>
            </w:r>
          </w:p>
        </w:tc>
      </w:tr>
      <w:tr w:rsidR="007C618D" w:rsidRPr="007C618D" w14:paraId="7DBE7A51" w14:textId="77777777" w:rsidTr="007C61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70" w:type="dxa"/>
            <w:hideMark/>
          </w:tcPr>
          <w:p w14:paraId="5E8104E9" w14:textId="77777777" w:rsidR="007C618D" w:rsidRPr="007C618D" w:rsidRDefault="007C618D" w:rsidP="007C618D">
            <w:pPr>
              <w:spacing w:after="0" w:line="240" w:lineRule="auto"/>
              <w:ind w:left="0"/>
              <w:jc w:val="center"/>
              <w:rPr>
                <w:rFonts w:asciiTheme="minorHAnsi" w:eastAsia="Times New Roman" w:hAnsiTheme="minorHAnsi" w:cstheme="minorHAnsi"/>
                <w:b w:val="0"/>
                <w:bCs w:val="0"/>
                <w:sz w:val="22"/>
                <w:szCs w:val="22"/>
                <w:lang w:eastAsia="hr-HR"/>
              </w:rPr>
            </w:pPr>
            <w:r w:rsidRPr="007C618D">
              <w:rPr>
                <w:rFonts w:asciiTheme="minorHAnsi" w:eastAsia="Times New Roman" w:hAnsiTheme="minorHAnsi" w:cstheme="minorHAnsi"/>
                <w:b w:val="0"/>
                <w:bCs w:val="0"/>
                <w:sz w:val="22"/>
                <w:szCs w:val="22"/>
                <w:lang w:eastAsia="hr-HR"/>
              </w:rPr>
              <w:t>I. kategorija</w:t>
            </w:r>
          </w:p>
        </w:tc>
        <w:tc>
          <w:tcPr>
            <w:tcW w:w="1915" w:type="dxa"/>
            <w:hideMark/>
          </w:tcPr>
          <w:p w14:paraId="16A64A3F" w14:textId="77777777" w:rsidR="007C618D" w:rsidRPr="007C618D" w:rsidRDefault="007C618D" w:rsidP="007C618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2"/>
                <w:szCs w:val="22"/>
                <w:lang w:eastAsia="hr-HR"/>
              </w:rPr>
            </w:pPr>
            <w:r w:rsidRPr="007C618D">
              <w:rPr>
                <w:rFonts w:asciiTheme="minorHAnsi" w:eastAsia="Times New Roman" w:hAnsiTheme="minorHAnsi" w:cstheme="minorHAnsi"/>
                <w:sz w:val="22"/>
                <w:szCs w:val="22"/>
                <w:lang w:eastAsia="hr-HR"/>
              </w:rPr>
              <w:t>0</w:t>
            </w:r>
          </w:p>
        </w:tc>
        <w:tc>
          <w:tcPr>
            <w:tcW w:w="1134" w:type="dxa"/>
            <w:noWrap/>
            <w:hideMark/>
          </w:tcPr>
          <w:p w14:paraId="047B0013" w14:textId="77777777" w:rsidR="007C618D" w:rsidRPr="007C618D" w:rsidRDefault="007C618D" w:rsidP="007C618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7C618D">
              <w:rPr>
                <w:rFonts w:asciiTheme="minorHAnsi" w:eastAsia="Times New Roman" w:hAnsiTheme="minorHAnsi" w:cstheme="minorHAnsi"/>
                <w:color w:val="000000"/>
                <w:sz w:val="22"/>
                <w:szCs w:val="22"/>
                <w:lang w:eastAsia="hr-HR"/>
              </w:rPr>
              <w:t>0%</w:t>
            </w:r>
          </w:p>
        </w:tc>
      </w:tr>
      <w:tr w:rsidR="007C618D" w:rsidRPr="007C618D" w14:paraId="78DB9AD9" w14:textId="77777777" w:rsidTr="007C618D">
        <w:trPr>
          <w:trHeight w:val="300"/>
        </w:trPr>
        <w:tc>
          <w:tcPr>
            <w:cnfStyle w:val="001000000000" w:firstRow="0" w:lastRow="0" w:firstColumn="1" w:lastColumn="0" w:oddVBand="0" w:evenVBand="0" w:oddHBand="0" w:evenHBand="0" w:firstRowFirstColumn="0" w:firstRowLastColumn="0" w:lastRowFirstColumn="0" w:lastRowLastColumn="0"/>
            <w:tcW w:w="1770" w:type="dxa"/>
            <w:hideMark/>
          </w:tcPr>
          <w:p w14:paraId="0F677615" w14:textId="77777777" w:rsidR="007C618D" w:rsidRPr="007C618D" w:rsidRDefault="007C618D" w:rsidP="007C618D">
            <w:pPr>
              <w:spacing w:after="0" w:line="240" w:lineRule="auto"/>
              <w:ind w:left="0"/>
              <w:jc w:val="center"/>
              <w:rPr>
                <w:rFonts w:asciiTheme="minorHAnsi" w:eastAsia="Times New Roman" w:hAnsiTheme="minorHAnsi" w:cstheme="minorHAnsi"/>
                <w:b w:val="0"/>
                <w:bCs w:val="0"/>
                <w:sz w:val="22"/>
                <w:szCs w:val="22"/>
                <w:lang w:eastAsia="hr-HR"/>
              </w:rPr>
            </w:pPr>
            <w:r w:rsidRPr="007C618D">
              <w:rPr>
                <w:rFonts w:asciiTheme="minorHAnsi" w:eastAsia="Times New Roman" w:hAnsiTheme="minorHAnsi" w:cstheme="minorHAnsi"/>
                <w:b w:val="0"/>
                <w:bCs w:val="0"/>
                <w:sz w:val="22"/>
                <w:szCs w:val="22"/>
                <w:lang w:eastAsia="hr-HR"/>
              </w:rPr>
              <w:t>II. kategorija</w:t>
            </w:r>
          </w:p>
        </w:tc>
        <w:tc>
          <w:tcPr>
            <w:tcW w:w="1915" w:type="dxa"/>
            <w:hideMark/>
          </w:tcPr>
          <w:p w14:paraId="0F29B276" w14:textId="77777777" w:rsidR="007C618D" w:rsidRPr="007C618D" w:rsidRDefault="007C618D" w:rsidP="007C618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sz w:val="22"/>
                <w:szCs w:val="22"/>
                <w:lang w:eastAsia="hr-HR"/>
              </w:rPr>
            </w:pPr>
            <w:r w:rsidRPr="007C618D">
              <w:rPr>
                <w:rFonts w:asciiTheme="minorHAnsi" w:eastAsia="Times New Roman" w:hAnsiTheme="minorHAnsi" w:cstheme="minorHAnsi"/>
                <w:sz w:val="22"/>
                <w:szCs w:val="22"/>
                <w:lang w:eastAsia="hr-HR"/>
              </w:rPr>
              <w:t>0</w:t>
            </w:r>
          </w:p>
        </w:tc>
        <w:tc>
          <w:tcPr>
            <w:tcW w:w="1134" w:type="dxa"/>
            <w:noWrap/>
            <w:hideMark/>
          </w:tcPr>
          <w:p w14:paraId="4DB02080" w14:textId="77777777" w:rsidR="007C618D" w:rsidRPr="007C618D" w:rsidRDefault="007C618D" w:rsidP="007C618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7C618D">
              <w:rPr>
                <w:rFonts w:asciiTheme="minorHAnsi" w:eastAsia="Times New Roman" w:hAnsiTheme="minorHAnsi" w:cstheme="minorHAnsi"/>
                <w:color w:val="000000"/>
                <w:sz w:val="22"/>
                <w:szCs w:val="22"/>
                <w:lang w:eastAsia="hr-HR"/>
              </w:rPr>
              <w:t>0%</w:t>
            </w:r>
          </w:p>
        </w:tc>
      </w:tr>
      <w:tr w:rsidR="007C618D" w:rsidRPr="007C618D" w14:paraId="3E392416" w14:textId="77777777" w:rsidTr="007C61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70" w:type="dxa"/>
            <w:hideMark/>
          </w:tcPr>
          <w:p w14:paraId="1BD07A8F" w14:textId="77777777" w:rsidR="007C618D" w:rsidRPr="007C618D" w:rsidRDefault="007C618D" w:rsidP="007C618D">
            <w:pPr>
              <w:spacing w:after="0" w:line="240" w:lineRule="auto"/>
              <w:ind w:left="0"/>
              <w:jc w:val="center"/>
              <w:rPr>
                <w:rFonts w:asciiTheme="minorHAnsi" w:eastAsia="Times New Roman" w:hAnsiTheme="minorHAnsi" w:cstheme="minorHAnsi"/>
                <w:b w:val="0"/>
                <w:bCs w:val="0"/>
                <w:sz w:val="22"/>
                <w:szCs w:val="22"/>
                <w:lang w:eastAsia="hr-HR"/>
              </w:rPr>
            </w:pPr>
            <w:r w:rsidRPr="007C618D">
              <w:rPr>
                <w:rFonts w:asciiTheme="minorHAnsi" w:eastAsia="Times New Roman" w:hAnsiTheme="minorHAnsi" w:cstheme="minorHAnsi"/>
                <w:b w:val="0"/>
                <w:bCs w:val="0"/>
                <w:sz w:val="22"/>
                <w:szCs w:val="22"/>
                <w:lang w:eastAsia="hr-HR"/>
              </w:rPr>
              <w:t>III. kategorija</w:t>
            </w:r>
          </w:p>
        </w:tc>
        <w:tc>
          <w:tcPr>
            <w:tcW w:w="1915" w:type="dxa"/>
            <w:hideMark/>
          </w:tcPr>
          <w:p w14:paraId="27FA8004" w14:textId="77777777" w:rsidR="007C618D" w:rsidRPr="007C618D" w:rsidRDefault="007C618D" w:rsidP="007C618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2"/>
                <w:szCs w:val="22"/>
                <w:lang w:eastAsia="hr-HR"/>
              </w:rPr>
            </w:pPr>
            <w:r w:rsidRPr="007C618D">
              <w:rPr>
                <w:rFonts w:asciiTheme="minorHAnsi" w:eastAsia="Times New Roman" w:hAnsiTheme="minorHAnsi" w:cstheme="minorHAnsi"/>
                <w:sz w:val="22"/>
                <w:szCs w:val="22"/>
                <w:lang w:eastAsia="hr-HR"/>
              </w:rPr>
              <w:t>14</w:t>
            </w:r>
          </w:p>
        </w:tc>
        <w:tc>
          <w:tcPr>
            <w:tcW w:w="1134" w:type="dxa"/>
            <w:noWrap/>
            <w:hideMark/>
          </w:tcPr>
          <w:p w14:paraId="500DD88B" w14:textId="77777777" w:rsidR="007C618D" w:rsidRPr="007C618D" w:rsidRDefault="007C618D" w:rsidP="007C618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7C618D">
              <w:rPr>
                <w:rFonts w:asciiTheme="minorHAnsi" w:eastAsia="Times New Roman" w:hAnsiTheme="minorHAnsi" w:cstheme="minorHAnsi"/>
                <w:color w:val="000000"/>
                <w:sz w:val="22"/>
                <w:szCs w:val="22"/>
                <w:lang w:eastAsia="hr-HR"/>
              </w:rPr>
              <w:t>56%</w:t>
            </w:r>
          </w:p>
        </w:tc>
      </w:tr>
      <w:tr w:rsidR="007C618D" w:rsidRPr="007C618D" w14:paraId="2A4FF7D7" w14:textId="77777777" w:rsidTr="007C618D">
        <w:trPr>
          <w:trHeight w:val="300"/>
        </w:trPr>
        <w:tc>
          <w:tcPr>
            <w:cnfStyle w:val="001000000000" w:firstRow="0" w:lastRow="0" w:firstColumn="1" w:lastColumn="0" w:oddVBand="0" w:evenVBand="0" w:oddHBand="0" w:evenHBand="0" w:firstRowFirstColumn="0" w:firstRowLastColumn="0" w:lastRowFirstColumn="0" w:lastRowLastColumn="0"/>
            <w:tcW w:w="1770" w:type="dxa"/>
            <w:hideMark/>
          </w:tcPr>
          <w:p w14:paraId="312A46CC" w14:textId="77777777" w:rsidR="007C618D" w:rsidRPr="007C618D" w:rsidRDefault="007C618D" w:rsidP="007C618D">
            <w:pPr>
              <w:spacing w:after="0" w:line="240" w:lineRule="auto"/>
              <w:ind w:left="0"/>
              <w:jc w:val="center"/>
              <w:rPr>
                <w:rFonts w:asciiTheme="minorHAnsi" w:eastAsia="Times New Roman" w:hAnsiTheme="minorHAnsi" w:cstheme="minorHAnsi"/>
                <w:b w:val="0"/>
                <w:bCs w:val="0"/>
                <w:sz w:val="22"/>
                <w:szCs w:val="22"/>
                <w:lang w:eastAsia="hr-HR"/>
              </w:rPr>
            </w:pPr>
            <w:r w:rsidRPr="007C618D">
              <w:rPr>
                <w:rFonts w:asciiTheme="minorHAnsi" w:eastAsia="Times New Roman" w:hAnsiTheme="minorHAnsi" w:cstheme="minorHAnsi"/>
                <w:b w:val="0"/>
                <w:bCs w:val="0"/>
                <w:sz w:val="22"/>
                <w:szCs w:val="22"/>
                <w:lang w:eastAsia="hr-HR"/>
              </w:rPr>
              <w:t>IV. kategorija</w:t>
            </w:r>
          </w:p>
        </w:tc>
        <w:tc>
          <w:tcPr>
            <w:tcW w:w="1915" w:type="dxa"/>
            <w:hideMark/>
          </w:tcPr>
          <w:p w14:paraId="3DEABBAE" w14:textId="77777777" w:rsidR="007C618D" w:rsidRPr="007C618D" w:rsidRDefault="007C618D" w:rsidP="007C618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sz w:val="22"/>
                <w:szCs w:val="22"/>
                <w:lang w:eastAsia="hr-HR"/>
              </w:rPr>
            </w:pPr>
            <w:r w:rsidRPr="007C618D">
              <w:rPr>
                <w:rFonts w:asciiTheme="minorHAnsi" w:eastAsia="Times New Roman" w:hAnsiTheme="minorHAnsi" w:cstheme="minorHAnsi"/>
                <w:sz w:val="22"/>
                <w:szCs w:val="22"/>
                <w:lang w:eastAsia="hr-HR"/>
              </w:rPr>
              <w:t>6</w:t>
            </w:r>
          </w:p>
        </w:tc>
        <w:tc>
          <w:tcPr>
            <w:tcW w:w="1134" w:type="dxa"/>
            <w:noWrap/>
            <w:hideMark/>
          </w:tcPr>
          <w:p w14:paraId="712EC532" w14:textId="77777777" w:rsidR="007C618D" w:rsidRPr="007C618D" w:rsidRDefault="007C618D" w:rsidP="007C618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7C618D">
              <w:rPr>
                <w:rFonts w:asciiTheme="minorHAnsi" w:eastAsia="Times New Roman" w:hAnsiTheme="minorHAnsi" w:cstheme="minorHAnsi"/>
                <w:color w:val="000000"/>
                <w:sz w:val="22"/>
                <w:szCs w:val="22"/>
                <w:lang w:eastAsia="hr-HR"/>
              </w:rPr>
              <w:t>24%</w:t>
            </w:r>
          </w:p>
        </w:tc>
      </w:tr>
      <w:tr w:rsidR="007C618D" w:rsidRPr="007C618D" w14:paraId="2EA3D2C8" w14:textId="77777777" w:rsidTr="007C61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70" w:type="dxa"/>
            <w:hideMark/>
          </w:tcPr>
          <w:p w14:paraId="58E3C381" w14:textId="77777777" w:rsidR="007C618D" w:rsidRPr="007C618D" w:rsidRDefault="007C618D" w:rsidP="007C618D">
            <w:pPr>
              <w:spacing w:after="0" w:line="240" w:lineRule="auto"/>
              <w:ind w:left="0"/>
              <w:jc w:val="center"/>
              <w:rPr>
                <w:rFonts w:asciiTheme="minorHAnsi" w:eastAsia="Times New Roman" w:hAnsiTheme="minorHAnsi" w:cstheme="minorHAnsi"/>
                <w:b w:val="0"/>
                <w:bCs w:val="0"/>
                <w:sz w:val="22"/>
                <w:szCs w:val="22"/>
                <w:lang w:eastAsia="hr-HR"/>
              </w:rPr>
            </w:pPr>
            <w:r w:rsidRPr="007C618D">
              <w:rPr>
                <w:rFonts w:asciiTheme="minorHAnsi" w:eastAsia="Times New Roman" w:hAnsiTheme="minorHAnsi" w:cstheme="minorHAnsi"/>
                <w:b w:val="0"/>
                <w:bCs w:val="0"/>
                <w:sz w:val="22"/>
                <w:szCs w:val="22"/>
                <w:lang w:eastAsia="hr-HR"/>
              </w:rPr>
              <w:t>V. kategorija</w:t>
            </w:r>
          </w:p>
        </w:tc>
        <w:tc>
          <w:tcPr>
            <w:tcW w:w="1915" w:type="dxa"/>
            <w:hideMark/>
          </w:tcPr>
          <w:p w14:paraId="34D001E2" w14:textId="77777777" w:rsidR="007C618D" w:rsidRPr="007C618D" w:rsidRDefault="007C618D" w:rsidP="007C618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2"/>
                <w:szCs w:val="22"/>
                <w:lang w:eastAsia="hr-HR"/>
              </w:rPr>
            </w:pPr>
            <w:r w:rsidRPr="007C618D">
              <w:rPr>
                <w:rFonts w:asciiTheme="minorHAnsi" w:eastAsia="Times New Roman" w:hAnsiTheme="minorHAnsi" w:cstheme="minorHAnsi"/>
                <w:sz w:val="22"/>
                <w:szCs w:val="22"/>
                <w:lang w:eastAsia="hr-HR"/>
              </w:rPr>
              <w:t>2</w:t>
            </w:r>
          </w:p>
        </w:tc>
        <w:tc>
          <w:tcPr>
            <w:tcW w:w="1134" w:type="dxa"/>
            <w:noWrap/>
            <w:hideMark/>
          </w:tcPr>
          <w:p w14:paraId="2AE502A9" w14:textId="77777777" w:rsidR="007C618D" w:rsidRPr="007C618D" w:rsidRDefault="007C618D" w:rsidP="007C618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7C618D">
              <w:rPr>
                <w:rFonts w:asciiTheme="minorHAnsi" w:eastAsia="Times New Roman" w:hAnsiTheme="minorHAnsi" w:cstheme="minorHAnsi"/>
                <w:color w:val="000000"/>
                <w:sz w:val="22"/>
                <w:szCs w:val="22"/>
                <w:lang w:eastAsia="hr-HR"/>
              </w:rPr>
              <w:t>8%</w:t>
            </w:r>
          </w:p>
        </w:tc>
      </w:tr>
      <w:tr w:rsidR="007C618D" w:rsidRPr="007C618D" w14:paraId="3A278EF2" w14:textId="77777777" w:rsidTr="007C618D">
        <w:trPr>
          <w:trHeight w:val="300"/>
        </w:trPr>
        <w:tc>
          <w:tcPr>
            <w:cnfStyle w:val="001000000000" w:firstRow="0" w:lastRow="0" w:firstColumn="1" w:lastColumn="0" w:oddVBand="0" w:evenVBand="0" w:oddHBand="0" w:evenHBand="0" w:firstRowFirstColumn="0" w:firstRowLastColumn="0" w:lastRowFirstColumn="0" w:lastRowLastColumn="0"/>
            <w:tcW w:w="1770" w:type="dxa"/>
            <w:hideMark/>
          </w:tcPr>
          <w:p w14:paraId="5DD9FDC6" w14:textId="77777777" w:rsidR="007C618D" w:rsidRPr="007C618D" w:rsidRDefault="007C618D" w:rsidP="007C618D">
            <w:pPr>
              <w:spacing w:after="0" w:line="240" w:lineRule="auto"/>
              <w:ind w:left="0"/>
              <w:jc w:val="center"/>
              <w:rPr>
                <w:rFonts w:asciiTheme="minorHAnsi" w:eastAsia="Times New Roman" w:hAnsiTheme="minorHAnsi" w:cstheme="minorHAnsi"/>
                <w:b w:val="0"/>
                <w:bCs w:val="0"/>
                <w:sz w:val="22"/>
                <w:szCs w:val="22"/>
                <w:lang w:eastAsia="hr-HR"/>
              </w:rPr>
            </w:pPr>
            <w:r w:rsidRPr="007C618D">
              <w:rPr>
                <w:rFonts w:asciiTheme="minorHAnsi" w:eastAsia="Times New Roman" w:hAnsiTheme="minorHAnsi" w:cstheme="minorHAnsi"/>
                <w:b w:val="0"/>
                <w:bCs w:val="0"/>
                <w:sz w:val="22"/>
                <w:szCs w:val="22"/>
                <w:lang w:eastAsia="hr-HR"/>
              </w:rPr>
              <w:t>VI. kategorija</w:t>
            </w:r>
          </w:p>
        </w:tc>
        <w:tc>
          <w:tcPr>
            <w:tcW w:w="1915" w:type="dxa"/>
            <w:hideMark/>
          </w:tcPr>
          <w:p w14:paraId="0EE97AD6" w14:textId="77777777" w:rsidR="007C618D" w:rsidRPr="007C618D" w:rsidRDefault="007C618D" w:rsidP="007C618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sz w:val="22"/>
                <w:szCs w:val="22"/>
                <w:lang w:eastAsia="hr-HR"/>
              </w:rPr>
            </w:pPr>
            <w:r w:rsidRPr="007C618D">
              <w:rPr>
                <w:rFonts w:asciiTheme="minorHAnsi" w:eastAsia="Times New Roman" w:hAnsiTheme="minorHAnsi" w:cstheme="minorHAnsi"/>
                <w:sz w:val="22"/>
                <w:szCs w:val="22"/>
                <w:lang w:eastAsia="hr-HR"/>
              </w:rPr>
              <w:t>3</w:t>
            </w:r>
          </w:p>
        </w:tc>
        <w:tc>
          <w:tcPr>
            <w:tcW w:w="1134" w:type="dxa"/>
            <w:noWrap/>
            <w:hideMark/>
          </w:tcPr>
          <w:p w14:paraId="2E1A186B" w14:textId="77777777" w:rsidR="007C618D" w:rsidRPr="007C618D" w:rsidRDefault="007C618D" w:rsidP="007C618D">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7C618D">
              <w:rPr>
                <w:rFonts w:asciiTheme="minorHAnsi" w:eastAsia="Times New Roman" w:hAnsiTheme="minorHAnsi" w:cstheme="minorHAnsi"/>
                <w:color w:val="000000"/>
                <w:sz w:val="22"/>
                <w:szCs w:val="22"/>
                <w:lang w:eastAsia="hr-HR"/>
              </w:rPr>
              <w:t>12%</w:t>
            </w:r>
          </w:p>
        </w:tc>
      </w:tr>
      <w:tr w:rsidR="007C618D" w:rsidRPr="007C618D" w14:paraId="3B04C25A" w14:textId="77777777" w:rsidTr="007C61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70" w:type="dxa"/>
            <w:hideMark/>
          </w:tcPr>
          <w:p w14:paraId="1AA3BE19" w14:textId="77777777" w:rsidR="007C618D" w:rsidRPr="007C618D" w:rsidRDefault="007C618D" w:rsidP="007C618D">
            <w:pPr>
              <w:spacing w:after="0" w:line="240" w:lineRule="auto"/>
              <w:ind w:left="0"/>
              <w:jc w:val="center"/>
              <w:rPr>
                <w:rFonts w:asciiTheme="minorHAnsi" w:eastAsia="Times New Roman" w:hAnsiTheme="minorHAnsi" w:cstheme="minorHAnsi"/>
                <w:b w:val="0"/>
                <w:bCs w:val="0"/>
                <w:sz w:val="22"/>
                <w:szCs w:val="22"/>
                <w:lang w:eastAsia="hr-HR"/>
              </w:rPr>
            </w:pPr>
            <w:r w:rsidRPr="007C618D">
              <w:rPr>
                <w:rFonts w:asciiTheme="minorHAnsi" w:eastAsia="Times New Roman" w:hAnsiTheme="minorHAnsi" w:cstheme="minorHAnsi"/>
                <w:b w:val="0"/>
                <w:bCs w:val="0"/>
                <w:sz w:val="22"/>
                <w:szCs w:val="22"/>
                <w:lang w:eastAsia="hr-HR"/>
              </w:rPr>
              <w:t>UKUPNO</w:t>
            </w:r>
          </w:p>
        </w:tc>
        <w:tc>
          <w:tcPr>
            <w:tcW w:w="1915" w:type="dxa"/>
            <w:hideMark/>
          </w:tcPr>
          <w:p w14:paraId="16C072F1" w14:textId="77777777" w:rsidR="007C618D" w:rsidRPr="007C618D" w:rsidRDefault="007C618D" w:rsidP="007C618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2"/>
                <w:szCs w:val="22"/>
                <w:lang w:eastAsia="hr-HR"/>
              </w:rPr>
            </w:pPr>
            <w:r w:rsidRPr="007C618D">
              <w:rPr>
                <w:rFonts w:asciiTheme="minorHAnsi" w:eastAsia="Times New Roman" w:hAnsiTheme="minorHAnsi" w:cstheme="minorHAnsi"/>
                <w:sz w:val="22"/>
                <w:szCs w:val="22"/>
                <w:lang w:eastAsia="hr-HR"/>
              </w:rPr>
              <w:t>25</w:t>
            </w:r>
          </w:p>
        </w:tc>
        <w:tc>
          <w:tcPr>
            <w:tcW w:w="1134" w:type="dxa"/>
            <w:noWrap/>
            <w:hideMark/>
          </w:tcPr>
          <w:p w14:paraId="70064151" w14:textId="77777777" w:rsidR="007C618D" w:rsidRPr="007C618D" w:rsidRDefault="007C618D" w:rsidP="007C618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7C618D">
              <w:rPr>
                <w:rFonts w:asciiTheme="minorHAnsi" w:eastAsia="Times New Roman" w:hAnsiTheme="minorHAnsi" w:cstheme="minorHAnsi"/>
                <w:color w:val="000000"/>
                <w:sz w:val="22"/>
                <w:szCs w:val="22"/>
                <w:lang w:eastAsia="hr-HR"/>
              </w:rPr>
              <w:t>100%</w:t>
            </w:r>
          </w:p>
        </w:tc>
      </w:tr>
    </w:tbl>
    <w:p w14:paraId="40A0CF56" w14:textId="77777777" w:rsidR="007C618D" w:rsidRPr="007C618D" w:rsidRDefault="007C618D" w:rsidP="00F14DE1">
      <w:pPr>
        <w:spacing w:after="0" w:line="240" w:lineRule="auto"/>
        <w:rPr>
          <w:sz w:val="20"/>
          <w:szCs w:val="20"/>
        </w:rPr>
      </w:pPr>
      <w:r w:rsidRPr="007C618D">
        <w:rPr>
          <w:sz w:val="20"/>
          <w:szCs w:val="20"/>
        </w:rPr>
        <w:t>Izvor: Registar kategoriziranih sportaša HOO-a, 2020.</w:t>
      </w:r>
    </w:p>
    <w:p w14:paraId="743EEB82" w14:textId="77777777" w:rsidR="007C618D" w:rsidRDefault="007C618D" w:rsidP="00F14DE1">
      <w:pPr>
        <w:spacing w:after="0" w:line="240" w:lineRule="auto"/>
      </w:pPr>
    </w:p>
    <w:p w14:paraId="2CDDCF31" w14:textId="77777777" w:rsidR="00F14DE1" w:rsidRDefault="00F14DE1" w:rsidP="00F14DE1"/>
    <w:p w14:paraId="5462531B" w14:textId="77777777" w:rsidR="00F14DE1" w:rsidRDefault="00F14DE1" w:rsidP="00F14DE1">
      <w:r>
        <w:t xml:space="preserve">Kategorizirani sportaši dolaze iz </w:t>
      </w:r>
      <w:r w:rsidR="007C618D">
        <w:t>9</w:t>
      </w:r>
      <w:r>
        <w:t xml:space="preserve"> </w:t>
      </w:r>
      <w:r w:rsidR="007C618D">
        <w:t>sportova</w:t>
      </w:r>
      <w:r w:rsidR="00FC6216">
        <w:t xml:space="preserve">: </w:t>
      </w:r>
      <w:r w:rsidR="007C618D">
        <w:t>atletika, baseball, taekwondo, gimnastika, kuglanje, mačevanje, stolni tenis, streljaštvo i tenis</w:t>
      </w:r>
      <w:r>
        <w:t xml:space="preserve">. </w:t>
      </w:r>
      <w:r w:rsidR="00FC6216">
        <w:t xml:space="preserve">Trenutno nema kategoriziranih sportaša I. i II. kategorije na području Grada Karlovca. </w:t>
      </w:r>
      <w:r w:rsidR="007C618D">
        <w:t>Vrhunski sportaši</w:t>
      </w:r>
      <w:r>
        <w:t xml:space="preserve"> III. kategorije dolaze iz slijedećih sportova: atletika, gimnastika, streljaštva, stolnog tenisa, </w:t>
      </w:r>
      <w:r w:rsidR="00FC6216">
        <w:t>mačevanje</w:t>
      </w:r>
      <w:r>
        <w:t xml:space="preserve">. Kategorizirani sportaši </w:t>
      </w:r>
      <w:r w:rsidR="00FC6216">
        <w:t xml:space="preserve">ukupno </w:t>
      </w:r>
      <w:r>
        <w:t xml:space="preserve">čine </w:t>
      </w:r>
      <w:r w:rsidR="00FC6216">
        <w:t>0,7</w:t>
      </w:r>
      <w:r>
        <w:t xml:space="preserve">% </w:t>
      </w:r>
      <w:r w:rsidR="00FC6216">
        <w:t>karlovačkih</w:t>
      </w:r>
      <w:r>
        <w:t xml:space="preserve"> sportaša.</w:t>
      </w:r>
      <w:r w:rsidR="00FC6216">
        <w:t xml:space="preserve"> Radi usporedbe, u Gradu Osijeku je 247 kategoriziranih sportaša, vrhunskih sportaša je 87 (I. do III. kategorija) i oni čine 5% od ukupnog broja sportaša. </w:t>
      </w:r>
    </w:p>
    <w:p w14:paraId="5B1B1783" w14:textId="77777777" w:rsidR="00F14DE1" w:rsidRDefault="00F14DE1" w:rsidP="00F14DE1">
      <w:r w:rsidRPr="00FC6216">
        <w:rPr>
          <w:rStyle w:val="Naglaeno"/>
        </w:rPr>
        <w:t xml:space="preserve">Ukupan broj kategoriziranih sportaša u Gradu </w:t>
      </w:r>
      <w:r w:rsidR="00FC6216" w:rsidRPr="00FC6216">
        <w:rPr>
          <w:rStyle w:val="Naglaeno"/>
        </w:rPr>
        <w:t>Karlovcu</w:t>
      </w:r>
      <w:r w:rsidRPr="00FC6216">
        <w:rPr>
          <w:rStyle w:val="Naglaeno"/>
        </w:rPr>
        <w:t xml:space="preserve"> je </w:t>
      </w:r>
      <w:r w:rsidR="00FC6216" w:rsidRPr="00FC6216">
        <w:rPr>
          <w:rStyle w:val="Naglaeno"/>
        </w:rPr>
        <w:t>iznimno nizak</w:t>
      </w:r>
      <w:r w:rsidRPr="00FC6216">
        <w:rPr>
          <w:rStyle w:val="Naglaeno"/>
        </w:rPr>
        <w:t xml:space="preserve">. </w:t>
      </w:r>
      <w:r w:rsidR="00FC6216" w:rsidRPr="00FC6216">
        <w:rPr>
          <w:rStyle w:val="Naglaeno"/>
        </w:rPr>
        <w:t xml:space="preserve">Posebno </w:t>
      </w:r>
      <w:r w:rsidR="00D331F7">
        <w:rPr>
          <w:rStyle w:val="Naglaeno"/>
        </w:rPr>
        <w:t xml:space="preserve">se ističe činjenica </w:t>
      </w:r>
      <w:r w:rsidR="00FC6216" w:rsidRPr="00FC6216">
        <w:rPr>
          <w:rStyle w:val="Naglaeno"/>
        </w:rPr>
        <w:t xml:space="preserve">kako nema </w:t>
      </w:r>
      <w:r w:rsidRPr="00FC6216">
        <w:rPr>
          <w:rStyle w:val="Naglaeno"/>
        </w:rPr>
        <w:t>vrhunskih sportaša I. i II. kategorije</w:t>
      </w:r>
      <w:r w:rsidR="00FC6216" w:rsidRPr="00FC6216">
        <w:rPr>
          <w:rStyle w:val="Naglaeno"/>
        </w:rPr>
        <w:t>.</w:t>
      </w:r>
      <w:r w:rsidR="00FC6216">
        <w:t xml:space="preserve"> </w:t>
      </w:r>
      <w:r>
        <w:t xml:space="preserve"> Ostvariti uvjete za I. ili II. kategoriju jest </w:t>
      </w:r>
      <w:r w:rsidR="00FC6216">
        <w:t>izazovno</w:t>
      </w:r>
      <w:r>
        <w:t xml:space="preserve"> jer zahtjeva, u pravilu, visoki plasman na međunarodnim natjecanjima kao što su europska ili svjetska prvenstva. Dok se III., IV. i niže kategorije odnose, u pravilu, na visoke plasmane na nacionalnim natjecanjima ili međunarodnim natjecanjima u juniorskom ili nižem dobnom uzrastu. </w:t>
      </w:r>
      <w:r w:rsidRPr="00D635E8">
        <w:rPr>
          <w:rStyle w:val="Naglaeno"/>
        </w:rPr>
        <w:t xml:space="preserve">Vrhunski sportaši I. </w:t>
      </w:r>
      <w:r w:rsidR="00FC6216">
        <w:rPr>
          <w:rStyle w:val="Naglaeno"/>
        </w:rPr>
        <w:t xml:space="preserve">i II. </w:t>
      </w:r>
      <w:r w:rsidRPr="00D635E8">
        <w:rPr>
          <w:rStyle w:val="Naglaeno"/>
        </w:rPr>
        <w:t xml:space="preserve">kategorije predstavljaju najvišu razinu sportske izvrsnosti te bi u budućem razdoblju trebalo težiti ispunjavanju preduvjeta </w:t>
      </w:r>
      <w:r>
        <w:rPr>
          <w:rStyle w:val="Naglaeno"/>
        </w:rPr>
        <w:t xml:space="preserve">(stručno-trenerskih, infrastrukturnih i financijskih) </w:t>
      </w:r>
      <w:r w:rsidRPr="00D635E8">
        <w:rPr>
          <w:rStyle w:val="Naglaeno"/>
        </w:rPr>
        <w:t xml:space="preserve">za ostvarivanjem vrhunskih sportskih rezultata većeg broja </w:t>
      </w:r>
      <w:r w:rsidR="00FC6216">
        <w:rPr>
          <w:rStyle w:val="Naglaeno"/>
        </w:rPr>
        <w:t>karlovačkih</w:t>
      </w:r>
      <w:r w:rsidRPr="00D635E8">
        <w:rPr>
          <w:rStyle w:val="Naglaeno"/>
        </w:rPr>
        <w:t xml:space="preserve"> sportaša</w:t>
      </w:r>
      <w:r>
        <w:t>.</w:t>
      </w:r>
      <w:bookmarkEnd w:id="63"/>
      <w:r>
        <w:t xml:space="preserve"> </w:t>
      </w:r>
    </w:p>
    <w:p w14:paraId="3961DB3A" w14:textId="77777777" w:rsidR="00FC6216" w:rsidRPr="00FC6216" w:rsidRDefault="00FC6216" w:rsidP="00FC6216">
      <w:r w:rsidRPr="00FC6216">
        <w:t>U prethodno</w:t>
      </w:r>
      <w:r>
        <w:t xml:space="preserve">m strateškom dokumentu karlovačkog sporta iz 2012. godine navedeno je kako </w:t>
      </w:r>
      <w:r w:rsidR="00D331F7">
        <w:t xml:space="preserve">je </w:t>
      </w:r>
      <w:r>
        <w:t xml:space="preserve">u Karlovcu (Karlovačkoj županiji) </w:t>
      </w:r>
      <w:r w:rsidR="00D331F7">
        <w:t>bilo</w:t>
      </w:r>
      <w:r>
        <w:t xml:space="preserve"> 37 kategoriziranih sportaša od čega su 2 sportaša I. kategorije, 4 sportaša II. kategorije te 7 sportaša III. kategorije. </w:t>
      </w:r>
    </w:p>
    <w:p w14:paraId="7A24035A" w14:textId="77777777" w:rsidR="00F14DE1" w:rsidRDefault="00F14DE1" w:rsidP="00F14DE1">
      <w:r>
        <w:t xml:space="preserve">U nacionalnim selekcijama </w:t>
      </w:r>
      <w:r w:rsidR="00FC6216">
        <w:t>karlovački</w:t>
      </w:r>
      <w:r>
        <w:t xml:space="preserve"> sportaši su </w:t>
      </w:r>
      <w:r w:rsidR="00D331F7">
        <w:t xml:space="preserve">tijekom 2019. godine bili </w:t>
      </w:r>
      <w:r>
        <w:t xml:space="preserve">zastupljeni s ukupno </w:t>
      </w:r>
      <w:r w:rsidR="003838E9">
        <w:t>53</w:t>
      </w:r>
      <w:r>
        <w:t xml:space="preserve"> sportaša različitih dobnih uzrasta. Najbrojniji su reprezentativci seniorskog uzrasta kojih </w:t>
      </w:r>
      <w:r w:rsidR="00D331F7">
        <w:t>je bilo</w:t>
      </w:r>
      <w:r>
        <w:t xml:space="preserve"> </w:t>
      </w:r>
      <w:r w:rsidR="003838E9">
        <w:t>30</w:t>
      </w:r>
      <w:r>
        <w:t>, junior</w:t>
      </w:r>
      <w:r w:rsidR="00D331F7">
        <w:t>a</w:t>
      </w:r>
      <w:r>
        <w:t xml:space="preserve"> </w:t>
      </w:r>
      <w:r w:rsidR="00D331F7">
        <w:t>je bilo 10</w:t>
      </w:r>
      <w:r>
        <w:t xml:space="preserve"> reprezentativaca te kadet</w:t>
      </w:r>
      <w:r w:rsidR="00D331F7">
        <w:t>a</w:t>
      </w:r>
      <w:r>
        <w:t xml:space="preserve"> </w:t>
      </w:r>
      <w:r w:rsidR="003838E9">
        <w:t>13</w:t>
      </w:r>
      <w:r w:rsidR="00D331F7">
        <w:t xml:space="preserve"> </w:t>
      </w:r>
      <w:r>
        <w:t>reprezentativca. (Tablica 2.4.11.)</w:t>
      </w:r>
    </w:p>
    <w:p w14:paraId="52A1983E" w14:textId="77777777" w:rsidR="00F14DE1" w:rsidRDefault="00F14DE1" w:rsidP="00F14DE1"/>
    <w:p w14:paraId="1C5A68CE" w14:textId="77777777" w:rsidR="00F14DE1" w:rsidRDefault="00F14DE1" w:rsidP="00F14DE1">
      <w:pPr>
        <w:spacing w:after="0" w:line="240" w:lineRule="auto"/>
      </w:pPr>
      <w:r w:rsidRPr="0090331D">
        <w:rPr>
          <w:sz w:val="22"/>
          <w:szCs w:val="22"/>
        </w:rPr>
        <w:t>Tablica 2.4.</w:t>
      </w:r>
      <w:r>
        <w:rPr>
          <w:sz w:val="22"/>
          <w:szCs w:val="22"/>
        </w:rPr>
        <w:t>11</w:t>
      </w:r>
      <w:r w:rsidRPr="0090331D">
        <w:rPr>
          <w:sz w:val="22"/>
          <w:szCs w:val="22"/>
        </w:rPr>
        <w:t xml:space="preserve">. </w:t>
      </w:r>
      <w:r>
        <w:rPr>
          <w:sz w:val="22"/>
          <w:szCs w:val="22"/>
        </w:rPr>
        <w:t xml:space="preserve">Reprezentativci odnosno članovi nacionalnih selekcija različitih dobnih uzrasta s područja Grada </w:t>
      </w:r>
      <w:r w:rsidR="00D331F7">
        <w:rPr>
          <w:sz w:val="22"/>
          <w:szCs w:val="22"/>
        </w:rPr>
        <w:t>Karlovca</w:t>
      </w:r>
    </w:p>
    <w:tbl>
      <w:tblPr>
        <w:tblStyle w:val="GridTable4Accent2"/>
        <w:tblW w:w="6063" w:type="dxa"/>
        <w:tblInd w:w="1838" w:type="dxa"/>
        <w:tblLook w:val="04A0" w:firstRow="1" w:lastRow="0" w:firstColumn="1" w:lastColumn="0" w:noHBand="0" w:noVBand="1"/>
      </w:tblPr>
      <w:tblGrid>
        <w:gridCol w:w="2410"/>
        <w:gridCol w:w="2693"/>
        <w:gridCol w:w="960"/>
      </w:tblGrid>
      <w:tr w:rsidR="00F14DE1" w:rsidRPr="00366D99" w14:paraId="5FAEC8E0" w14:textId="77777777" w:rsidTr="0070079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537357FD" w14:textId="77777777" w:rsidR="00F14DE1" w:rsidRPr="00366D99" w:rsidRDefault="00F14DE1" w:rsidP="00700799">
            <w:pPr>
              <w:spacing w:after="0" w:line="240" w:lineRule="auto"/>
              <w:ind w:left="0"/>
              <w:jc w:val="center"/>
              <w:rPr>
                <w:rFonts w:asciiTheme="minorHAnsi" w:eastAsia="Times New Roman" w:hAnsiTheme="minorHAnsi" w:cstheme="minorHAnsi"/>
                <w:sz w:val="22"/>
                <w:szCs w:val="22"/>
                <w:lang w:eastAsia="hr-HR"/>
              </w:rPr>
            </w:pPr>
            <w:r w:rsidRPr="00366D99">
              <w:rPr>
                <w:rFonts w:asciiTheme="minorHAnsi" w:eastAsia="Times New Roman" w:hAnsiTheme="minorHAnsi" w:cstheme="minorHAnsi"/>
                <w:sz w:val="22"/>
                <w:szCs w:val="22"/>
                <w:lang w:eastAsia="hr-HR"/>
              </w:rPr>
              <w:t>UZRASNA KATEGORIJA</w:t>
            </w:r>
          </w:p>
        </w:tc>
        <w:tc>
          <w:tcPr>
            <w:tcW w:w="2693" w:type="dxa"/>
            <w:vAlign w:val="center"/>
          </w:tcPr>
          <w:p w14:paraId="0B0364BF" w14:textId="77777777" w:rsidR="00F14DE1" w:rsidRPr="00366D99"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22"/>
                <w:szCs w:val="22"/>
                <w:lang w:eastAsia="hr-HR"/>
              </w:rPr>
            </w:pPr>
            <w:r w:rsidRPr="00366D99">
              <w:rPr>
                <w:rFonts w:asciiTheme="minorHAnsi" w:eastAsia="Times New Roman" w:hAnsiTheme="minorHAnsi" w:cstheme="minorHAnsi"/>
                <w:sz w:val="22"/>
                <w:szCs w:val="22"/>
                <w:lang w:eastAsia="hr-HR"/>
              </w:rPr>
              <w:t>BROJ REPREZENTATIVACA</w:t>
            </w:r>
          </w:p>
        </w:tc>
        <w:tc>
          <w:tcPr>
            <w:tcW w:w="960" w:type="dxa"/>
            <w:noWrap/>
            <w:vAlign w:val="center"/>
          </w:tcPr>
          <w:p w14:paraId="1C3CB314" w14:textId="77777777" w:rsidR="00F14DE1" w:rsidRPr="00366D99"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366D99">
              <w:rPr>
                <w:rFonts w:asciiTheme="minorHAnsi" w:eastAsia="Times New Roman" w:hAnsiTheme="minorHAnsi" w:cstheme="minorHAnsi"/>
                <w:sz w:val="22"/>
                <w:szCs w:val="22"/>
                <w:lang w:eastAsia="hr-HR"/>
              </w:rPr>
              <w:t>%</w:t>
            </w:r>
          </w:p>
        </w:tc>
      </w:tr>
      <w:tr w:rsidR="00D331F7" w:rsidRPr="00366D99" w14:paraId="2C5F555B" w14:textId="77777777" w:rsidTr="00D331F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10" w:type="dxa"/>
            <w:vAlign w:val="center"/>
            <w:hideMark/>
          </w:tcPr>
          <w:p w14:paraId="4F5D2592" w14:textId="77777777" w:rsidR="00D331F7" w:rsidRPr="00D331F7" w:rsidRDefault="00D331F7" w:rsidP="00D331F7">
            <w:pPr>
              <w:spacing w:after="0" w:line="240" w:lineRule="auto"/>
              <w:ind w:left="0"/>
              <w:jc w:val="center"/>
              <w:rPr>
                <w:rFonts w:asciiTheme="minorHAnsi" w:eastAsia="Times New Roman" w:hAnsiTheme="minorHAnsi" w:cstheme="minorHAnsi"/>
                <w:b w:val="0"/>
                <w:bCs w:val="0"/>
                <w:sz w:val="22"/>
                <w:szCs w:val="22"/>
              </w:rPr>
            </w:pPr>
            <w:r w:rsidRPr="00D331F7">
              <w:rPr>
                <w:rFonts w:asciiTheme="minorHAnsi" w:hAnsiTheme="minorHAnsi" w:cstheme="minorHAnsi"/>
                <w:b w:val="0"/>
                <w:bCs w:val="0"/>
                <w:sz w:val="22"/>
                <w:szCs w:val="22"/>
              </w:rPr>
              <w:t>seniori</w:t>
            </w:r>
          </w:p>
        </w:tc>
        <w:tc>
          <w:tcPr>
            <w:tcW w:w="2693" w:type="dxa"/>
            <w:vAlign w:val="center"/>
            <w:hideMark/>
          </w:tcPr>
          <w:p w14:paraId="437736F8" w14:textId="77777777" w:rsidR="00D331F7" w:rsidRPr="00D331F7" w:rsidRDefault="00D331F7" w:rsidP="00D331F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30</w:t>
            </w:r>
          </w:p>
        </w:tc>
        <w:tc>
          <w:tcPr>
            <w:tcW w:w="960" w:type="dxa"/>
            <w:noWrap/>
            <w:vAlign w:val="center"/>
            <w:hideMark/>
          </w:tcPr>
          <w:p w14:paraId="4F849545" w14:textId="77777777" w:rsidR="00D331F7" w:rsidRPr="00D331F7" w:rsidRDefault="00D331F7" w:rsidP="00D331F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color w:val="000000"/>
                <w:sz w:val="22"/>
                <w:szCs w:val="22"/>
              </w:rPr>
              <w:t>57</w:t>
            </w:r>
            <w:r w:rsidRPr="00D331F7">
              <w:rPr>
                <w:rFonts w:asciiTheme="minorHAnsi" w:hAnsiTheme="minorHAnsi" w:cstheme="minorHAnsi"/>
                <w:color w:val="000000"/>
                <w:sz w:val="22"/>
                <w:szCs w:val="22"/>
              </w:rPr>
              <w:t>%</w:t>
            </w:r>
          </w:p>
        </w:tc>
      </w:tr>
      <w:tr w:rsidR="00D331F7" w:rsidRPr="00366D99" w14:paraId="56013814" w14:textId="77777777" w:rsidTr="00D331F7">
        <w:trPr>
          <w:trHeight w:val="300"/>
        </w:trPr>
        <w:tc>
          <w:tcPr>
            <w:cnfStyle w:val="001000000000" w:firstRow="0" w:lastRow="0" w:firstColumn="1" w:lastColumn="0" w:oddVBand="0" w:evenVBand="0" w:oddHBand="0" w:evenHBand="0" w:firstRowFirstColumn="0" w:firstRowLastColumn="0" w:lastRowFirstColumn="0" w:lastRowLastColumn="0"/>
            <w:tcW w:w="2410" w:type="dxa"/>
            <w:vAlign w:val="center"/>
            <w:hideMark/>
          </w:tcPr>
          <w:p w14:paraId="605A3D01" w14:textId="77777777" w:rsidR="00D331F7" w:rsidRPr="00D331F7" w:rsidRDefault="00D331F7" w:rsidP="00D331F7">
            <w:pPr>
              <w:spacing w:after="0" w:line="240" w:lineRule="auto"/>
              <w:ind w:left="0"/>
              <w:jc w:val="center"/>
              <w:rPr>
                <w:rFonts w:asciiTheme="minorHAnsi" w:hAnsiTheme="minorHAnsi" w:cstheme="minorHAnsi"/>
                <w:b w:val="0"/>
                <w:bCs w:val="0"/>
                <w:sz w:val="22"/>
                <w:szCs w:val="22"/>
              </w:rPr>
            </w:pPr>
            <w:r w:rsidRPr="00D331F7">
              <w:rPr>
                <w:rFonts w:asciiTheme="minorHAnsi" w:hAnsiTheme="minorHAnsi" w:cstheme="minorHAnsi"/>
                <w:b w:val="0"/>
                <w:bCs w:val="0"/>
                <w:sz w:val="22"/>
                <w:szCs w:val="22"/>
              </w:rPr>
              <w:t>juniori</w:t>
            </w:r>
          </w:p>
        </w:tc>
        <w:tc>
          <w:tcPr>
            <w:tcW w:w="2693" w:type="dxa"/>
            <w:vAlign w:val="center"/>
            <w:hideMark/>
          </w:tcPr>
          <w:p w14:paraId="00E32B01" w14:textId="77777777" w:rsidR="00D331F7" w:rsidRPr="00D331F7" w:rsidRDefault="00D331F7" w:rsidP="00D331F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D331F7">
              <w:rPr>
                <w:rFonts w:asciiTheme="minorHAnsi" w:hAnsiTheme="minorHAnsi" w:cstheme="minorHAnsi"/>
                <w:sz w:val="22"/>
                <w:szCs w:val="22"/>
              </w:rPr>
              <w:t>10</w:t>
            </w:r>
          </w:p>
        </w:tc>
        <w:tc>
          <w:tcPr>
            <w:tcW w:w="960" w:type="dxa"/>
            <w:noWrap/>
            <w:vAlign w:val="center"/>
            <w:hideMark/>
          </w:tcPr>
          <w:p w14:paraId="25F57E76" w14:textId="77777777" w:rsidR="00D331F7" w:rsidRPr="00D331F7" w:rsidRDefault="00D331F7" w:rsidP="00D331F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color w:val="000000"/>
                <w:sz w:val="22"/>
                <w:szCs w:val="22"/>
              </w:rPr>
              <w:t>19</w:t>
            </w:r>
            <w:r w:rsidRPr="00D331F7">
              <w:rPr>
                <w:rFonts w:asciiTheme="minorHAnsi" w:hAnsiTheme="minorHAnsi" w:cstheme="minorHAnsi"/>
                <w:color w:val="000000"/>
                <w:sz w:val="22"/>
                <w:szCs w:val="22"/>
              </w:rPr>
              <w:t>%</w:t>
            </w:r>
          </w:p>
        </w:tc>
      </w:tr>
      <w:tr w:rsidR="00D331F7" w:rsidRPr="00366D99" w14:paraId="38913436" w14:textId="77777777" w:rsidTr="00D331F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10" w:type="dxa"/>
            <w:vAlign w:val="center"/>
            <w:hideMark/>
          </w:tcPr>
          <w:p w14:paraId="07D139FD" w14:textId="77777777" w:rsidR="00D331F7" w:rsidRPr="00D331F7" w:rsidRDefault="00D331F7" w:rsidP="00D331F7">
            <w:pPr>
              <w:spacing w:after="0" w:line="240" w:lineRule="auto"/>
              <w:ind w:left="0"/>
              <w:jc w:val="center"/>
              <w:rPr>
                <w:rFonts w:asciiTheme="minorHAnsi" w:hAnsiTheme="minorHAnsi" w:cstheme="minorHAnsi"/>
                <w:b w:val="0"/>
                <w:bCs w:val="0"/>
                <w:sz w:val="22"/>
                <w:szCs w:val="22"/>
              </w:rPr>
            </w:pPr>
            <w:r w:rsidRPr="00D331F7">
              <w:rPr>
                <w:rFonts w:asciiTheme="minorHAnsi" w:hAnsiTheme="minorHAnsi" w:cstheme="minorHAnsi"/>
                <w:b w:val="0"/>
                <w:bCs w:val="0"/>
                <w:sz w:val="22"/>
                <w:szCs w:val="22"/>
              </w:rPr>
              <w:t>kadeti</w:t>
            </w:r>
          </w:p>
        </w:tc>
        <w:tc>
          <w:tcPr>
            <w:tcW w:w="2693" w:type="dxa"/>
            <w:vAlign w:val="center"/>
            <w:hideMark/>
          </w:tcPr>
          <w:p w14:paraId="00AA4B1F" w14:textId="77777777" w:rsidR="00D331F7" w:rsidRPr="00D331F7" w:rsidRDefault="00D331F7" w:rsidP="00D331F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13</w:t>
            </w:r>
          </w:p>
        </w:tc>
        <w:tc>
          <w:tcPr>
            <w:tcW w:w="960" w:type="dxa"/>
            <w:noWrap/>
            <w:vAlign w:val="center"/>
            <w:hideMark/>
          </w:tcPr>
          <w:p w14:paraId="20109E2F" w14:textId="77777777" w:rsidR="00D331F7" w:rsidRPr="00D331F7" w:rsidRDefault="00D331F7" w:rsidP="00D331F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color w:val="000000"/>
                <w:sz w:val="22"/>
                <w:szCs w:val="22"/>
              </w:rPr>
              <w:t>24</w:t>
            </w:r>
            <w:r w:rsidRPr="00D331F7">
              <w:rPr>
                <w:rFonts w:asciiTheme="minorHAnsi" w:hAnsiTheme="minorHAnsi" w:cstheme="minorHAnsi"/>
                <w:color w:val="000000"/>
                <w:sz w:val="22"/>
                <w:szCs w:val="22"/>
              </w:rPr>
              <w:t>%</w:t>
            </w:r>
          </w:p>
        </w:tc>
      </w:tr>
      <w:tr w:rsidR="00D331F7" w:rsidRPr="00366D99" w14:paraId="1F5D0114" w14:textId="77777777" w:rsidTr="00D331F7">
        <w:trPr>
          <w:trHeight w:val="300"/>
        </w:trPr>
        <w:tc>
          <w:tcPr>
            <w:cnfStyle w:val="001000000000" w:firstRow="0" w:lastRow="0" w:firstColumn="1" w:lastColumn="0" w:oddVBand="0" w:evenVBand="0" w:oddHBand="0" w:evenHBand="0" w:firstRowFirstColumn="0" w:firstRowLastColumn="0" w:lastRowFirstColumn="0" w:lastRowLastColumn="0"/>
            <w:tcW w:w="2410" w:type="dxa"/>
            <w:vAlign w:val="center"/>
            <w:hideMark/>
          </w:tcPr>
          <w:p w14:paraId="358CD75E" w14:textId="77777777" w:rsidR="00D331F7" w:rsidRPr="00D331F7" w:rsidRDefault="00D331F7" w:rsidP="00D331F7">
            <w:pPr>
              <w:spacing w:after="0" w:line="240" w:lineRule="auto"/>
              <w:ind w:left="0"/>
              <w:jc w:val="center"/>
              <w:rPr>
                <w:rFonts w:asciiTheme="minorHAnsi" w:hAnsiTheme="minorHAnsi" w:cstheme="minorHAnsi"/>
                <w:b w:val="0"/>
                <w:bCs w:val="0"/>
                <w:sz w:val="22"/>
                <w:szCs w:val="22"/>
              </w:rPr>
            </w:pPr>
            <w:r w:rsidRPr="00D331F7">
              <w:rPr>
                <w:rFonts w:asciiTheme="minorHAnsi" w:hAnsiTheme="minorHAnsi" w:cstheme="minorHAnsi"/>
                <w:b w:val="0"/>
                <w:bCs w:val="0"/>
                <w:sz w:val="22"/>
                <w:szCs w:val="22"/>
              </w:rPr>
              <w:t>UKUPNO</w:t>
            </w:r>
          </w:p>
        </w:tc>
        <w:tc>
          <w:tcPr>
            <w:tcW w:w="2693" w:type="dxa"/>
            <w:noWrap/>
            <w:vAlign w:val="center"/>
            <w:hideMark/>
          </w:tcPr>
          <w:p w14:paraId="772F07EA" w14:textId="77777777" w:rsidR="00D331F7" w:rsidRPr="00D331F7" w:rsidRDefault="00D331F7" w:rsidP="00D331F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color w:val="000000"/>
                <w:sz w:val="22"/>
                <w:szCs w:val="22"/>
              </w:rPr>
              <w:t>53</w:t>
            </w:r>
          </w:p>
        </w:tc>
        <w:tc>
          <w:tcPr>
            <w:tcW w:w="960" w:type="dxa"/>
            <w:noWrap/>
            <w:vAlign w:val="center"/>
            <w:hideMark/>
          </w:tcPr>
          <w:p w14:paraId="624F82E2" w14:textId="77777777" w:rsidR="00D331F7" w:rsidRPr="00D331F7" w:rsidRDefault="00D331F7" w:rsidP="00D331F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sidRPr="00D331F7">
              <w:rPr>
                <w:rFonts w:asciiTheme="minorHAnsi" w:hAnsiTheme="minorHAnsi" w:cstheme="minorHAnsi"/>
                <w:color w:val="000000"/>
                <w:sz w:val="22"/>
                <w:szCs w:val="22"/>
              </w:rPr>
              <w:t>100%</w:t>
            </w:r>
          </w:p>
        </w:tc>
      </w:tr>
    </w:tbl>
    <w:p w14:paraId="4DFF2219" w14:textId="77777777" w:rsidR="00F14DE1" w:rsidRDefault="00F14DE1" w:rsidP="00F14DE1"/>
    <w:p w14:paraId="4FCBFE03" w14:textId="77777777" w:rsidR="00F14DE1" w:rsidRDefault="00D331F7" w:rsidP="00F14DE1">
      <w:r>
        <w:t>Karlovački</w:t>
      </w:r>
      <w:r w:rsidR="00F14DE1">
        <w:t xml:space="preserve"> reprezentativci dolaze iz </w:t>
      </w:r>
      <w:r w:rsidR="003838E9">
        <w:t>15</w:t>
      </w:r>
      <w:r w:rsidR="00F14DE1">
        <w:t xml:space="preserve"> sport</w:t>
      </w:r>
      <w:r w:rsidR="003838E9">
        <w:t>skih klubova</w:t>
      </w:r>
      <w:r w:rsidR="00F14DE1">
        <w:t xml:space="preserve">. Sportovi s najvećim brojem reprezentativaca su: </w:t>
      </w:r>
      <w:r w:rsidR="003838E9">
        <w:t>baseball</w:t>
      </w:r>
      <w:r w:rsidR="00F14DE1">
        <w:t xml:space="preserve"> (</w:t>
      </w:r>
      <w:r w:rsidR="003838E9">
        <w:t>10</w:t>
      </w:r>
      <w:r w:rsidR="00F14DE1">
        <w:t xml:space="preserve">), </w:t>
      </w:r>
      <w:r w:rsidR="003838E9">
        <w:t xml:space="preserve">taekwondo </w:t>
      </w:r>
      <w:r w:rsidR="00F14DE1">
        <w:t>(</w:t>
      </w:r>
      <w:r w:rsidR="003838E9">
        <w:t>9</w:t>
      </w:r>
      <w:r w:rsidR="00F14DE1">
        <w:t>)</w:t>
      </w:r>
      <w:r w:rsidR="003838E9">
        <w:t>, mačevanje (8) i kickboxing</w:t>
      </w:r>
      <w:r w:rsidR="00F14DE1">
        <w:t xml:space="preserve"> (</w:t>
      </w:r>
      <w:r w:rsidR="003838E9">
        <w:t>7</w:t>
      </w:r>
      <w:r w:rsidR="00F14DE1">
        <w:t xml:space="preserve">). Od </w:t>
      </w:r>
      <w:r w:rsidR="003838E9">
        <w:t>33</w:t>
      </w:r>
      <w:r w:rsidR="00F14DE1">
        <w:t xml:space="preserve"> sporta koja djeluju na području </w:t>
      </w:r>
      <w:r w:rsidR="003838E9">
        <w:t>Karlovca</w:t>
      </w:r>
      <w:r w:rsidR="00F14DE1">
        <w:t xml:space="preserve"> članovi nacionalnih selekcija dolaze iz njih </w:t>
      </w:r>
      <w:r w:rsidR="003838E9">
        <w:t>12</w:t>
      </w:r>
      <w:r w:rsidR="00F14DE1">
        <w:t xml:space="preserve"> odnosno </w:t>
      </w:r>
      <w:r w:rsidR="003838E9">
        <w:t>36</w:t>
      </w:r>
      <w:r w:rsidR="00F14DE1">
        <w:t xml:space="preserve">% </w:t>
      </w:r>
      <w:r w:rsidR="003838E9">
        <w:t>karlovačkih</w:t>
      </w:r>
      <w:r w:rsidR="00F14DE1">
        <w:t xml:space="preserve"> sportova ima barem jednog sportaša sa statusom državnog reprezentativca različitih uzrasnih kategorija.  </w:t>
      </w:r>
    </w:p>
    <w:p w14:paraId="5FDC8644" w14:textId="77777777" w:rsidR="00F14DE1" w:rsidRDefault="00F14DE1" w:rsidP="00F14DE1">
      <w:pPr>
        <w:pStyle w:val="Naslov3"/>
        <w:pageBreakBefore/>
      </w:pPr>
      <w:bookmarkStart w:id="64" w:name="_Toc58177650"/>
      <w:r>
        <w:t>Sport osoba s invaliditetom</w:t>
      </w:r>
      <w:bookmarkEnd w:id="64"/>
      <w:r>
        <w:t xml:space="preserve"> </w:t>
      </w:r>
    </w:p>
    <w:p w14:paraId="2A17BBFE" w14:textId="77777777" w:rsidR="00F14DE1" w:rsidRDefault="00F14DE1" w:rsidP="00F14DE1"/>
    <w:p w14:paraId="6B93B837" w14:textId="77777777" w:rsidR="00F14DE1" w:rsidRDefault="00F14DE1" w:rsidP="00F14DE1">
      <w:r w:rsidRPr="004F5ABC">
        <w:t xml:space="preserve">U </w:t>
      </w:r>
      <w:r w:rsidR="00782439">
        <w:t>Karlovačkoj</w:t>
      </w:r>
      <w:r>
        <w:t xml:space="preserve"> županiji </w:t>
      </w:r>
      <w:r w:rsidRPr="004F5ABC">
        <w:t xml:space="preserve">živi </w:t>
      </w:r>
      <w:r w:rsidR="00782439">
        <w:t>16</w:t>
      </w:r>
      <w:r>
        <w:t>.</w:t>
      </w:r>
      <w:r w:rsidR="00782439">
        <w:t>445</w:t>
      </w:r>
      <w:r w:rsidRPr="004F5ABC">
        <w:t xml:space="preserve"> osoba s invaliditetom od čega </w:t>
      </w:r>
      <w:r>
        <w:t>je</w:t>
      </w:r>
      <w:r w:rsidRPr="004F5ABC">
        <w:t xml:space="preserve"> </w:t>
      </w:r>
      <w:r>
        <w:t xml:space="preserve">muškaraca </w:t>
      </w:r>
      <w:r w:rsidR="00782439">
        <w:t>9</w:t>
      </w:r>
      <w:r>
        <w:t>.</w:t>
      </w:r>
      <w:r w:rsidR="00782439">
        <w:t>486</w:t>
      </w:r>
      <w:r w:rsidRPr="004F5ABC">
        <w:t xml:space="preserve"> (</w:t>
      </w:r>
      <w:r w:rsidR="00782439">
        <w:t>5</w:t>
      </w:r>
      <w:r>
        <w:t>8</w:t>
      </w:r>
      <w:r w:rsidRPr="004F5ABC">
        <w:t>%)</w:t>
      </w:r>
      <w:r>
        <w:t>, a žena</w:t>
      </w:r>
      <w:r w:rsidRPr="004F5ABC">
        <w:t xml:space="preserve"> </w:t>
      </w:r>
      <w:r>
        <w:t>6.</w:t>
      </w:r>
      <w:r w:rsidR="00782439">
        <w:t>9</w:t>
      </w:r>
      <w:r>
        <w:t>5</w:t>
      </w:r>
      <w:r w:rsidR="00782439">
        <w:t>9</w:t>
      </w:r>
      <w:r w:rsidRPr="004F5ABC">
        <w:t xml:space="preserve"> (</w:t>
      </w:r>
      <w:r w:rsidR="00782439">
        <w:t>4</w:t>
      </w:r>
      <w:r>
        <w:t>2</w:t>
      </w:r>
      <w:r w:rsidRPr="004F5ABC">
        <w:t xml:space="preserve">%) te osobe s invaliditetom čine </w:t>
      </w:r>
      <w:r w:rsidR="00782439">
        <w:t>13,9</w:t>
      </w:r>
      <w:r w:rsidRPr="004F5ABC">
        <w:t xml:space="preserve">% ukupnog stanovništva županije. Najveći broj osoba s invaliditetom, njih </w:t>
      </w:r>
      <w:r w:rsidR="00782439">
        <w:t>8</w:t>
      </w:r>
      <w:r>
        <w:t>.</w:t>
      </w:r>
      <w:r w:rsidR="00782439">
        <w:t>463</w:t>
      </w:r>
      <w:r w:rsidRPr="004F5ABC">
        <w:t xml:space="preserve"> (</w:t>
      </w:r>
      <w:r w:rsidR="00782439">
        <w:t>51</w:t>
      </w:r>
      <w:r w:rsidRPr="004F5ABC">
        <w:t>%), je</w:t>
      </w:r>
      <w:r w:rsidR="00782439">
        <w:t xml:space="preserve"> u dobi od 65 ili više godina</w:t>
      </w:r>
      <w:r w:rsidRPr="004F5ABC">
        <w:t xml:space="preserve">. </w:t>
      </w:r>
      <w:r>
        <w:t>I</w:t>
      </w:r>
      <w:r w:rsidRPr="004F5ABC">
        <w:t xml:space="preserve">nvaliditet </w:t>
      </w:r>
      <w:r>
        <w:t xml:space="preserve">je </w:t>
      </w:r>
      <w:r w:rsidRPr="004F5ABC">
        <w:t>prisutan u svim dobnim skupinama</w:t>
      </w:r>
      <w:r>
        <w:t>,</w:t>
      </w:r>
      <w:r w:rsidRPr="004F5ABC">
        <w:t xml:space="preserve"> a dob</w:t>
      </w:r>
      <w:r>
        <w:t>noj skupini</w:t>
      </w:r>
      <w:r w:rsidRPr="004F5ABC">
        <w:t xml:space="preserve"> </w:t>
      </w:r>
      <w:r>
        <w:t xml:space="preserve">od </w:t>
      </w:r>
      <w:r w:rsidRPr="004F5ABC">
        <w:t>0</w:t>
      </w:r>
      <w:r>
        <w:t xml:space="preserve"> do </w:t>
      </w:r>
      <w:r w:rsidRPr="004F5ABC">
        <w:t>19 godina</w:t>
      </w:r>
      <w:r>
        <w:t xml:space="preserve"> ima </w:t>
      </w:r>
      <w:r w:rsidR="00782439">
        <w:t>1</w:t>
      </w:r>
      <w:r>
        <w:t>.</w:t>
      </w:r>
      <w:r w:rsidR="00782439">
        <w:t>115</w:t>
      </w:r>
      <w:r>
        <w:t xml:space="preserve"> djece i mladih </w:t>
      </w:r>
      <w:r w:rsidR="00782439">
        <w:t xml:space="preserve">s </w:t>
      </w:r>
      <w:r>
        <w:t>invaliditetom te čine 5,</w:t>
      </w:r>
      <w:r w:rsidR="00782439">
        <w:t>2</w:t>
      </w:r>
      <w:r>
        <w:t>% u ukupnoj populaciji djece i mladih od 0 do 19 godina.</w:t>
      </w:r>
      <w:r w:rsidRPr="004F5ABC">
        <w:t xml:space="preserve"> </w:t>
      </w:r>
      <w:r w:rsidR="00782439">
        <w:t>Karlovačka</w:t>
      </w:r>
      <w:r>
        <w:t xml:space="preserve"> županija je jedna od županija s </w:t>
      </w:r>
      <w:r w:rsidR="00782439">
        <w:t>visokom stopom</w:t>
      </w:r>
      <w:r>
        <w:t xml:space="preserve"> prevalencij</w:t>
      </w:r>
      <w:r w:rsidR="00782439">
        <w:t>e</w:t>
      </w:r>
      <w:r>
        <w:t xml:space="preserve"> invaliditeta</w:t>
      </w:r>
      <w:r w:rsidR="00782439">
        <w:t xml:space="preserve"> – treća je županija s najvećom prevalencijom invaliditet</w:t>
      </w:r>
      <w:r w:rsidR="00F56701">
        <w:t>a</w:t>
      </w:r>
      <w:r w:rsidR="00782439">
        <w:t xml:space="preserve"> i s v</w:t>
      </w:r>
      <w:r w:rsidR="00F56701">
        <w:t>ećom prevalencijom od prosjeka za Republiku Hrvatsku</w:t>
      </w:r>
      <w:r>
        <w:t xml:space="preserve">. (Benjak, 2019, Tablica 2.4.12.) Iako slični statistički pokazatelji za sam Grad </w:t>
      </w:r>
      <w:r w:rsidR="00F56701">
        <w:t>Karlovac</w:t>
      </w:r>
      <w:r>
        <w:t xml:space="preserve"> nisu dostupni procjenjujemo da na području Grada živi </w:t>
      </w:r>
      <w:r w:rsidR="00F56701">
        <w:t>do najviše jedne polovine</w:t>
      </w:r>
      <w:r>
        <w:t xml:space="preserve"> od ukupnog boja osoba s invaliditetom na području županije. Drugim riječima na području Grada </w:t>
      </w:r>
      <w:r w:rsidR="00F56701">
        <w:t>Karlovca</w:t>
      </w:r>
      <w:r>
        <w:t xml:space="preserve"> nema manje od </w:t>
      </w:r>
      <w:r w:rsidR="00F56701">
        <w:t>500</w:t>
      </w:r>
      <w:r>
        <w:t xml:space="preserve"> djece i mladih s invaliditetom (0-19 godina) te ne manje od </w:t>
      </w:r>
      <w:r w:rsidR="00F56701">
        <w:t>3.000</w:t>
      </w:r>
      <w:r>
        <w:t xml:space="preserve"> osoba s invaliditetom među radno aktivnim stanovništvom (20-64 godine).</w:t>
      </w:r>
    </w:p>
    <w:p w14:paraId="1D0F17FC" w14:textId="77777777" w:rsidR="00F14DE1" w:rsidRPr="0090331D" w:rsidRDefault="00F14DE1" w:rsidP="00F14DE1">
      <w:pPr>
        <w:spacing w:after="0" w:line="240" w:lineRule="auto"/>
        <w:rPr>
          <w:sz w:val="22"/>
          <w:szCs w:val="22"/>
        </w:rPr>
      </w:pPr>
      <w:r w:rsidRPr="0090331D">
        <w:rPr>
          <w:sz w:val="22"/>
          <w:szCs w:val="22"/>
        </w:rPr>
        <w:t>Tablica 2.4.</w:t>
      </w:r>
      <w:r>
        <w:rPr>
          <w:sz w:val="22"/>
          <w:szCs w:val="22"/>
        </w:rPr>
        <w:t>12</w:t>
      </w:r>
      <w:r w:rsidRPr="0090331D">
        <w:rPr>
          <w:sz w:val="22"/>
          <w:szCs w:val="22"/>
        </w:rPr>
        <w:t xml:space="preserve">. </w:t>
      </w:r>
      <w:r>
        <w:rPr>
          <w:sz w:val="22"/>
          <w:szCs w:val="22"/>
        </w:rPr>
        <w:t xml:space="preserve">Broj osoba s invaliditetom u </w:t>
      </w:r>
      <w:r w:rsidR="00F56701">
        <w:rPr>
          <w:sz w:val="22"/>
          <w:szCs w:val="22"/>
        </w:rPr>
        <w:t>Karlovačkoj</w:t>
      </w:r>
      <w:r>
        <w:rPr>
          <w:sz w:val="22"/>
          <w:szCs w:val="22"/>
        </w:rPr>
        <w:t xml:space="preserve"> županiji s izračunom udjela različitih dobnih i spolnih skupina u ukupnom broju osoba s invaliditetom te udjelom osoba s invaliditetom u ukupnom stanovništvu županije (prema Benjak 2019.)</w:t>
      </w:r>
    </w:p>
    <w:tbl>
      <w:tblPr>
        <w:tblStyle w:val="GridTable5DarkAccent2"/>
        <w:tblW w:w="9953" w:type="dxa"/>
        <w:tblInd w:w="-289" w:type="dxa"/>
        <w:tblLook w:val="05A0" w:firstRow="1" w:lastRow="0" w:firstColumn="1" w:lastColumn="1" w:noHBand="0" w:noVBand="1"/>
      </w:tblPr>
      <w:tblGrid>
        <w:gridCol w:w="2405"/>
        <w:gridCol w:w="672"/>
        <w:gridCol w:w="672"/>
        <w:gridCol w:w="849"/>
        <w:gridCol w:w="718"/>
        <w:gridCol w:w="718"/>
        <w:gridCol w:w="851"/>
        <w:gridCol w:w="718"/>
        <w:gridCol w:w="718"/>
        <w:gridCol w:w="849"/>
        <w:gridCol w:w="960"/>
      </w:tblGrid>
      <w:tr w:rsidR="00F14DE1" w:rsidRPr="0090331D" w14:paraId="5352D520" w14:textId="77777777" w:rsidTr="0078243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05" w:type="dxa"/>
            <w:vMerge w:val="restart"/>
            <w:noWrap/>
            <w:vAlign w:val="center"/>
            <w:hideMark/>
          </w:tcPr>
          <w:p w14:paraId="6717D7B7" w14:textId="77777777" w:rsidR="00F14DE1" w:rsidRPr="0090331D" w:rsidRDefault="00F14DE1" w:rsidP="00700799">
            <w:pPr>
              <w:spacing w:after="0" w:line="240" w:lineRule="auto"/>
              <w:ind w:left="0"/>
              <w:jc w:val="center"/>
              <w:rPr>
                <w:rFonts w:ascii="Calibri" w:eastAsia="Times New Roman" w:hAnsi="Calibri" w:cs="Calibri"/>
                <w:sz w:val="20"/>
                <w:szCs w:val="20"/>
                <w:lang w:eastAsia="hr-HR"/>
              </w:rPr>
            </w:pPr>
            <w:r w:rsidRPr="0090331D">
              <w:rPr>
                <w:rFonts w:ascii="Calibri" w:eastAsia="Times New Roman" w:hAnsi="Calibri" w:cs="Calibri"/>
                <w:sz w:val="20"/>
                <w:szCs w:val="20"/>
                <w:lang w:eastAsia="hr-HR"/>
              </w:rPr>
              <w:t>OSOBE S INVALIDITETOM</w:t>
            </w:r>
          </w:p>
        </w:tc>
        <w:tc>
          <w:tcPr>
            <w:tcW w:w="6588" w:type="dxa"/>
            <w:gridSpan w:val="9"/>
            <w:noWrap/>
            <w:vAlign w:val="center"/>
            <w:hideMark/>
          </w:tcPr>
          <w:p w14:paraId="18BB7807" w14:textId="77777777" w:rsidR="00F14DE1" w:rsidRPr="0090331D"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0"/>
                <w:szCs w:val="20"/>
                <w:lang w:eastAsia="hr-HR"/>
              </w:rPr>
            </w:pPr>
            <w:r w:rsidRPr="0090331D">
              <w:rPr>
                <w:rFonts w:ascii="Calibri" w:eastAsia="Times New Roman" w:hAnsi="Calibri" w:cs="Calibri"/>
                <w:sz w:val="20"/>
                <w:szCs w:val="20"/>
                <w:lang w:eastAsia="hr-HR"/>
              </w:rPr>
              <w:t>Dobne skupine </w:t>
            </w:r>
          </w:p>
        </w:tc>
        <w:tc>
          <w:tcPr>
            <w:cnfStyle w:val="000100000000" w:firstRow="0" w:lastRow="0" w:firstColumn="0" w:lastColumn="1" w:oddVBand="0" w:evenVBand="0" w:oddHBand="0" w:evenHBand="0" w:firstRowFirstColumn="0" w:firstRowLastColumn="0" w:lastRowFirstColumn="0" w:lastRowLastColumn="0"/>
            <w:tcW w:w="960" w:type="dxa"/>
            <w:vMerge w:val="restart"/>
            <w:noWrap/>
            <w:vAlign w:val="center"/>
            <w:hideMark/>
          </w:tcPr>
          <w:p w14:paraId="6AF85146" w14:textId="77777777" w:rsidR="00F14DE1" w:rsidRPr="0090331D" w:rsidRDefault="00F14DE1" w:rsidP="00700799">
            <w:pPr>
              <w:spacing w:after="0" w:line="240" w:lineRule="auto"/>
              <w:ind w:left="0"/>
              <w:jc w:val="center"/>
              <w:rPr>
                <w:rFonts w:ascii="Calibri" w:eastAsia="Times New Roman" w:hAnsi="Calibri" w:cs="Calibri"/>
                <w:sz w:val="20"/>
                <w:szCs w:val="20"/>
                <w:lang w:eastAsia="hr-HR"/>
              </w:rPr>
            </w:pPr>
            <w:r>
              <w:rPr>
                <w:rFonts w:ascii="Calibri" w:eastAsia="Times New Roman" w:hAnsi="Calibri" w:cs="Calibri"/>
                <w:sz w:val="20"/>
                <w:szCs w:val="20"/>
                <w:lang w:eastAsia="hr-HR"/>
              </w:rPr>
              <w:t>UKUPNO</w:t>
            </w:r>
          </w:p>
        </w:tc>
      </w:tr>
      <w:tr w:rsidR="00F14DE1" w:rsidRPr="0090331D" w14:paraId="2F7625BD" w14:textId="77777777" w:rsidTr="0078243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05" w:type="dxa"/>
            <w:vMerge/>
            <w:vAlign w:val="center"/>
            <w:hideMark/>
          </w:tcPr>
          <w:p w14:paraId="2BC71FA4" w14:textId="77777777" w:rsidR="00F14DE1" w:rsidRPr="0090331D" w:rsidRDefault="00F14DE1" w:rsidP="00700799">
            <w:pPr>
              <w:spacing w:after="0" w:line="240" w:lineRule="auto"/>
              <w:ind w:left="0"/>
              <w:jc w:val="left"/>
              <w:rPr>
                <w:rFonts w:ascii="Calibri" w:eastAsia="Times New Roman" w:hAnsi="Calibri" w:cs="Calibri"/>
                <w:sz w:val="20"/>
                <w:szCs w:val="20"/>
                <w:lang w:eastAsia="hr-HR"/>
              </w:rPr>
            </w:pPr>
          </w:p>
        </w:tc>
        <w:tc>
          <w:tcPr>
            <w:tcW w:w="2193" w:type="dxa"/>
            <w:gridSpan w:val="3"/>
            <w:shd w:val="clear" w:color="auto" w:fill="C0504D" w:themeFill="accent2"/>
            <w:noWrap/>
            <w:vAlign w:val="center"/>
            <w:hideMark/>
          </w:tcPr>
          <w:p w14:paraId="1115A974" w14:textId="77777777" w:rsidR="00F14DE1" w:rsidRPr="0090331D"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FFFFFF" w:themeColor="background1"/>
                <w:sz w:val="20"/>
                <w:szCs w:val="20"/>
                <w:lang w:eastAsia="hr-HR"/>
              </w:rPr>
            </w:pPr>
            <w:r w:rsidRPr="0090331D">
              <w:rPr>
                <w:rFonts w:ascii="Calibri" w:eastAsia="Times New Roman" w:hAnsi="Calibri" w:cs="Calibri"/>
                <w:b/>
                <w:bCs/>
                <w:color w:val="FFFFFF" w:themeColor="background1"/>
                <w:sz w:val="20"/>
                <w:szCs w:val="20"/>
                <w:lang w:eastAsia="hr-HR"/>
              </w:rPr>
              <w:t>0-19</w:t>
            </w:r>
          </w:p>
        </w:tc>
        <w:tc>
          <w:tcPr>
            <w:tcW w:w="2202" w:type="dxa"/>
            <w:gridSpan w:val="3"/>
            <w:shd w:val="clear" w:color="auto" w:fill="C0504D" w:themeFill="accent2"/>
            <w:noWrap/>
            <w:vAlign w:val="center"/>
            <w:hideMark/>
          </w:tcPr>
          <w:p w14:paraId="07127693" w14:textId="77777777" w:rsidR="00F14DE1" w:rsidRPr="0090331D"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FFFFFF" w:themeColor="background1"/>
                <w:sz w:val="20"/>
                <w:szCs w:val="20"/>
                <w:lang w:eastAsia="hr-HR"/>
              </w:rPr>
            </w:pPr>
            <w:r w:rsidRPr="0090331D">
              <w:rPr>
                <w:rFonts w:ascii="Calibri" w:eastAsia="Times New Roman" w:hAnsi="Calibri" w:cs="Calibri"/>
                <w:b/>
                <w:bCs/>
                <w:color w:val="FFFFFF" w:themeColor="background1"/>
                <w:sz w:val="20"/>
                <w:szCs w:val="20"/>
                <w:lang w:eastAsia="hr-HR"/>
              </w:rPr>
              <w:t>20-64</w:t>
            </w:r>
          </w:p>
        </w:tc>
        <w:tc>
          <w:tcPr>
            <w:tcW w:w="2193" w:type="dxa"/>
            <w:gridSpan w:val="3"/>
            <w:shd w:val="clear" w:color="auto" w:fill="C0504D" w:themeFill="accent2"/>
            <w:noWrap/>
            <w:vAlign w:val="center"/>
            <w:hideMark/>
          </w:tcPr>
          <w:p w14:paraId="6A5B980D" w14:textId="77777777" w:rsidR="00F14DE1" w:rsidRPr="0090331D"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FFFFFF" w:themeColor="background1"/>
                <w:sz w:val="20"/>
                <w:szCs w:val="20"/>
                <w:lang w:eastAsia="hr-HR"/>
              </w:rPr>
            </w:pPr>
            <w:r w:rsidRPr="0090331D">
              <w:rPr>
                <w:rFonts w:ascii="Calibri" w:eastAsia="Times New Roman" w:hAnsi="Calibri" w:cs="Calibri"/>
                <w:b/>
                <w:bCs/>
                <w:color w:val="FFFFFF" w:themeColor="background1"/>
                <w:sz w:val="20"/>
                <w:szCs w:val="20"/>
                <w:lang w:eastAsia="hr-HR"/>
              </w:rPr>
              <w:t>65+</w:t>
            </w:r>
          </w:p>
        </w:tc>
        <w:tc>
          <w:tcPr>
            <w:cnfStyle w:val="000100000000" w:firstRow="0" w:lastRow="0" w:firstColumn="0" w:lastColumn="1" w:oddVBand="0" w:evenVBand="0" w:oddHBand="0" w:evenHBand="0" w:firstRowFirstColumn="0" w:firstRowLastColumn="0" w:lastRowFirstColumn="0" w:lastRowLastColumn="0"/>
            <w:tcW w:w="960" w:type="dxa"/>
            <w:vMerge/>
            <w:vAlign w:val="center"/>
            <w:hideMark/>
          </w:tcPr>
          <w:p w14:paraId="56E522D5" w14:textId="77777777" w:rsidR="00F14DE1" w:rsidRPr="0090331D" w:rsidRDefault="00F14DE1" w:rsidP="00700799">
            <w:pPr>
              <w:spacing w:after="0" w:line="240" w:lineRule="auto"/>
              <w:ind w:left="0"/>
              <w:jc w:val="left"/>
              <w:rPr>
                <w:rFonts w:ascii="Calibri" w:eastAsia="Times New Roman" w:hAnsi="Calibri" w:cs="Calibri"/>
                <w:sz w:val="20"/>
                <w:szCs w:val="20"/>
                <w:lang w:eastAsia="hr-HR"/>
              </w:rPr>
            </w:pPr>
          </w:p>
        </w:tc>
      </w:tr>
      <w:tr w:rsidR="00F14DE1" w:rsidRPr="0090331D" w14:paraId="5263B998" w14:textId="77777777" w:rsidTr="00782439">
        <w:trPr>
          <w:trHeight w:val="300"/>
        </w:trPr>
        <w:tc>
          <w:tcPr>
            <w:cnfStyle w:val="001000000000" w:firstRow="0" w:lastRow="0" w:firstColumn="1" w:lastColumn="0" w:oddVBand="0" w:evenVBand="0" w:oddHBand="0" w:evenHBand="0" w:firstRowFirstColumn="0" w:firstRowLastColumn="0" w:lastRowFirstColumn="0" w:lastRowLastColumn="0"/>
            <w:tcW w:w="2405" w:type="dxa"/>
            <w:vMerge/>
            <w:vAlign w:val="center"/>
            <w:hideMark/>
          </w:tcPr>
          <w:p w14:paraId="62928DC3" w14:textId="77777777" w:rsidR="00F14DE1" w:rsidRPr="0090331D" w:rsidRDefault="00F14DE1" w:rsidP="00700799">
            <w:pPr>
              <w:spacing w:after="0" w:line="240" w:lineRule="auto"/>
              <w:ind w:left="0"/>
              <w:jc w:val="left"/>
              <w:rPr>
                <w:rFonts w:ascii="Calibri" w:eastAsia="Times New Roman" w:hAnsi="Calibri" w:cs="Calibri"/>
                <w:sz w:val="20"/>
                <w:szCs w:val="20"/>
                <w:lang w:eastAsia="hr-HR"/>
              </w:rPr>
            </w:pPr>
          </w:p>
        </w:tc>
        <w:tc>
          <w:tcPr>
            <w:tcW w:w="672" w:type="dxa"/>
            <w:shd w:val="clear" w:color="auto" w:fill="C0504D" w:themeFill="accent2"/>
            <w:noWrap/>
            <w:vAlign w:val="center"/>
            <w:hideMark/>
          </w:tcPr>
          <w:p w14:paraId="2B556455" w14:textId="77777777" w:rsidR="00F14DE1" w:rsidRPr="0090331D"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FFFFFF" w:themeColor="background1"/>
                <w:sz w:val="20"/>
                <w:szCs w:val="20"/>
                <w:lang w:eastAsia="hr-HR"/>
              </w:rPr>
            </w:pPr>
            <w:r w:rsidRPr="0090331D">
              <w:rPr>
                <w:rFonts w:ascii="Calibri" w:eastAsia="Times New Roman" w:hAnsi="Calibri" w:cs="Calibri"/>
                <w:b/>
                <w:bCs/>
                <w:color w:val="FFFFFF" w:themeColor="background1"/>
                <w:sz w:val="20"/>
                <w:szCs w:val="20"/>
                <w:lang w:eastAsia="hr-HR"/>
              </w:rPr>
              <w:t>m</w:t>
            </w:r>
          </w:p>
        </w:tc>
        <w:tc>
          <w:tcPr>
            <w:tcW w:w="672" w:type="dxa"/>
            <w:shd w:val="clear" w:color="auto" w:fill="C0504D" w:themeFill="accent2"/>
            <w:noWrap/>
            <w:vAlign w:val="center"/>
            <w:hideMark/>
          </w:tcPr>
          <w:p w14:paraId="05F6D957" w14:textId="77777777" w:rsidR="00F14DE1" w:rsidRPr="0090331D"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FFFFFF" w:themeColor="background1"/>
                <w:sz w:val="20"/>
                <w:szCs w:val="20"/>
                <w:lang w:eastAsia="hr-HR"/>
              </w:rPr>
            </w:pPr>
            <w:r w:rsidRPr="0090331D">
              <w:rPr>
                <w:rFonts w:ascii="Calibri" w:eastAsia="Times New Roman" w:hAnsi="Calibri" w:cs="Calibri"/>
                <w:b/>
                <w:bCs/>
                <w:color w:val="FFFFFF" w:themeColor="background1"/>
                <w:sz w:val="20"/>
                <w:szCs w:val="20"/>
                <w:lang w:eastAsia="hr-HR"/>
              </w:rPr>
              <w:t>ž</w:t>
            </w:r>
          </w:p>
        </w:tc>
        <w:tc>
          <w:tcPr>
            <w:tcW w:w="849" w:type="dxa"/>
            <w:shd w:val="clear" w:color="auto" w:fill="C0504D" w:themeFill="accent2"/>
            <w:noWrap/>
            <w:vAlign w:val="center"/>
            <w:hideMark/>
          </w:tcPr>
          <w:p w14:paraId="69FC8484" w14:textId="77777777" w:rsidR="00F14DE1" w:rsidRPr="0090331D"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FFFFFF" w:themeColor="background1"/>
                <w:sz w:val="20"/>
                <w:szCs w:val="20"/>
                <w:lang w:eastAsia="hr-HR"/>
              </w:rPr>
            </w:pPr>
            <w:r w:rsidRPr="0090331D">
              <w:rPr>
                <w:rFonts w:ascii="Calibri" w:eastAsia="Times New Roman" w:hAnsi="Calibri" w:cs="Calibri"/>
                <w:b/>
                <w:bCs/>
                <w:color w:val="FFFFFF" w:themeColor="background1"/>
                <w:sz w:val="20"/>
                <w:szCs w:val="20"/>
                <w:lang w:eastAsia="hr-HR"/>
              </w:rPr>
              <w:t>ukupno</w:t>
            </w:r>
          </w:p>
        </w:tc>
        <w:tc>
          <w:tcPr>
            <w:tcW w:w="672" w:type="dxa"/>
            <w:shd w:val="clear" w:color="auto" w:fill="C0504D" w:themeFill="accent2"/>
            <w:noWrap/>
            <w:vAlign w:val="center"/>
            <w:hideMark/>
          </w:tcPr>
          <w:p w14:paraId="1774B8B6" w14:textId="77777777" w:rsidR="00F14DE1" w:rsidRPr="0090331D"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FFFFFF" w:themeColor="background1"/>
                <w:sz w:val="20"/>
                <w:szCs w:val="20"/>
                <w:lang w:eastAsia="hr-HR"/>
              </w:rPr>
            </w:pPr>
            <w:r w:rsidRPr="0090331D">
              <w:rPr>
                <w:rFonts w:ascii="Calibri" w:eastAsia="Times New Roman" w:hAnsi="Calibri" w:cs="Calibri"/>
                <w:b/>
                <w:bCs/>
                <w:color w:val="FFFFFF" w:themeColor="background1"/>
                <w:sz w:val="20"/>
                <w:szCs w:val="20"/>
                <w:lang w:eastAsia="hr-HR"/>
              </w:rPr>
              <w:t>m</w:t>
            </w:r>
          </w:p>
        </w:tc>
        <w:tc>
          <w:tcPr>
            <w:tcW w:w="679" w:type="dxa"/>
            <w:shd w:val="clear" w:color="auto" w:fill="C0504D" w:themeFill="accent2"/>
            <w:noWrap/>
            <w:vAlign w:val="center"/>
            <w:hideMark/>
          </w:tcPr>
          <w:p w14:paraId="73DEE226" w14:textId="77777777" w:rsidR="00F14DE1" w:rsidRPr="0090331D"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FFFFFF" w:themeColor="background1"/>
                <w:sz w:val="20"/>
                <w:szCs w:val="20"/>
                <w:lang w:eastAsia="hr-HR"/>
              </w:rPr>
            </w:pPr>
            <w:r w:rsidRPr="0090331D">
              <w:rPr>
                <w:rFonts w:ascii="Calibri" w:eastAsia="Times New Roman" w:hAnsi="Calibri" w:cs="Calibri"/>
                <w:b/>
                <w:bCs/>
                <w:color w:val="FFFFFF" w:themeColor="background1"/>
                <w:sz w:val="20"/>
                <w:szCs w:val="20"/>
                <w:lang w:eastAsia="hr-HR"/>
              </w:rPr>
              <w:t>ž</w:t>
            </w:r>
          </w:p>
        </w:tc>
        <w:tc>
          <w:tcPr>
            <w:tcW w:w="851" w:type="dxa"/>
            <w:shd w:val="clear" w:color="auto" w:fill="C0504D" w:themeFill="accent2"/>
            <w:noWrap/>
            <w:vAlign w:val="center"/>
            <w:hideMark/>
          </w:tcPr>
          <w:p w14:paraId="4896C94F" w14:textId="77777777" w:rsidR="00F14DE1" w:rsidRPr="0090331D"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FFFFFF" w:themeColor="background1"/>
                <w:sz w:val="20"/>
                <w:szCs w:val="20"/>
                <w:lang w:eastAsia="hr-HR"/>
              </w:rPr>
            </w:pPr>
            <w:r w:rsidRPr="0090331D">
              <w:rPr>
                <w:rFonts w:ascii="Calibri" w:eastAsia="Times New Roman" w:hAnsi="Calibri" w:cs="Calibri"/>
                <w:b/>
                <w:bCs/>
                <w:color w:val="FFFFFF" w:themeColor="background1"/>
                <w:sz w:val="20"/>
                <w:szCs w:val="20"/>
                <w:lang w:eastAsia="hr-HR"/>
              </w:rPr>
              <w:t>ukupno</w:t>
            </w:r>
          </w:p>
        </w:tc>
        <w:tc>
          <w:tcPr>
            <w:tcW w:w="672" w:type="dxa"/>
            <w:shd w:val="clear" w:color="auto" w:fill="C0504D" w:themeFill="accent2"/>
            <w:noWrap/>
            <w:vAlign w:val="center"/>
            <w:hideMark/>
          </w:tcPr>
          <w:p w14:paraId="5BB5BF21" w14:textId="77777777" w:rsidR="00F14DE1" w:rsidRPr="0090331D"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FFFFFF" w:themeColor="background1"/>
                <w:sz w:val="20"/>
                <w:szCs w:val="20"/>
                <w:lang w:eastAsia="hr-HR"/>
              </w:rPr>
            </w:pPr>
            <w:r w:rsidRPr="0090331D">
              <w:rPr>
                <w:rFonts w:ascii="Calibri" w:eastAsia="Times New Roman" w:hAnsi="Calibri" w:cs="Calibri"/>
                <w:b/>
                <w:bCs/>
                <w:color w:val="FFFFFF" w:themeColor="background1"/>
                <w:sz w:val="20"/>
                <w:szCs w:val="20"/>
                <w:lang w:eastAsia="hr-HR"/>
              </w:rPr>
              <w:t>m</w:t>
            </w:r>
          </w:p>
        </w:tc>
        <w:tc>
          <w:tcPr>
            <w:tcW w:w="672" w:type="dxa"/>
            <w:shd w:val="clear" w:color="auto" w:fill="C0504D" w:themeFill="accent2"/>
            <w:noWrap/>
            <w:vAlign w:val="center"/>
            <w:hideMark/>
          </w:tcPr>
          <w:p w14:paraId="66723040" w14:textId="77777777" w:rsidR="00F14DE1" w:rsidRPr="0090331D"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FFFFFF" w:themeColor="background1"/>
                <w:sz w:val="20"/>
                <w:szCs w:val="20"/>
                <w:lang w:eastAsia="hr-HR"/>
              </w:rPr>
            </w:pPr>
            <w:r w:rsidRPr="0090331D">
              <w:rPr>
                <w:rFonts w:ascii="Calibri" w:eastAsia="Times New Roman" w:hAnsi="Calibri" w:cs="Calibri"/>
                <w:b/>
                <w:bCs/>
                <w:color w:val="FFFFFF" w:themeColor="background1"/>
                <w:sz w:val="20"/>
                <w:szCs w:val="20"/>
                <w:lang w:eastAsia="hr-HR"/>
              </w:rPr>
              <w:t>ž</w:t>
            </w:r>
          </w:p>
        </w:tc>
        <w:tc>
          <w:tcPr>
            <w:tcW w:w="849" w:type="dxa"/>
            <w:shd w:val="clear" w:color="auto" w:fill="C0504D" w:themeFill="accent2"/>
            <w:noWrap/>
            <w:vAlign w:val="center"/>
            <w:hideMark/>
          </w:tcPr>
          <w:p w14:paraId="45B1EA3B" w14:textId="77777777" w:rsidR="00F14DE1" w:rsidRPr="0090331D"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FFFFFF" w:themeColor="background1"/>
                <w:sz w:val="20"/>
                <w:szCs w:val="20"/>
                <w:lang w:eastAsia="hr-HR"/>
              </w:rPr>
            </w:pPr>
            <w:r>
              <w:rPr>
                <w:rFonts w:ascii="Calibri" w:eastAsia="Times New Roman" w:hAnsi="Calibri" w:cs="Calibri"/>
                <w:b/>
                <w:bCs/>
                <w:color w:val="FFFFFF" w:themeColor="background1"/>
                <w:sz w:val="20"/>
                <w:szCs w:val="20"/>
                <w:lang w:eastAsia="hr-HR"/>
              </w:rPr>
              <w:t>ukupno</w:t>
            </w:r>
          </w:p>
        </w:tc>
        <w:tc>
          <w:tcPr>
            <w:cnfStyle w:val="000100000000" w:firstRow="0" w:lastRow="0" w:firstColumn="0" w:lastColumn="1" w:oddVBand="0" w:evenVBand="0" w:oddHBand="0" w:evenHBand="0" w:firstRowFirstColumn="0" w:firstRowLastColumn="0" w:lastRowFirstColumn="0" w:lastRowLastColumn="0"/>
            <w:tcW w:w="960" w:type="dxa"/>
            <w:vMerge/>
            <w:vAlign w:val="center"/>
            <w:hideMark/>
          </w:tcPr>
          <w:p w14:paraId="5573B140" w14:textId="77777777" w:rsidR="00F14DE1" w:rsidRPr="0090331D" w:rsidRDefault="00F14DE1" w:rsidP="00700799">
            <w:pPr>
              <w:spacing w:after="0" w:line="240" w:lineRule="auto"/>
              <w:ind w:left="0"/>
              <w:jc w:val="left"/>
              <w:rPr>
                <w:rFonts w:ascii="Calibri" w:eastAsia="Times New Roman" w:hAnsi="Calibri" w:cs="Calibri"/>
                <w:sz w:val="20"/>
                <w:szCs w:val="20"/>
                <w:lang w:eastAsia="hr-HR"/>
              </w:rPr>
            </w:pPr>
          </w:p>
        </w:tc>
      </w:tr>
      <w:tr w:rsidR="00782439" w:rsidRPr="0090331D" w14:paraId="4C7103F3" w14:textId="77777777" w:rsidTr="0078243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05" w:type="dxa"/>
            <w:noWrap/>
            <w:vAlign w:val="center"/>
            <w:hideMark/>
          </w:tcPr>
          <w:p w14:paraId="56D3D1C9" w14:textId="77777777" w:rsidR="00782439" w:rsidRPr="0090331D" w:rsidRDefault="00782439" w:rsidP="00782439">
            <w:pPr>
              <w:spacing w:after="0" w:line="240" w:lineRule="auto"/>
              <w:ind w:left="0"/>
              <w:jc w:val="center"/>
              <w:rPr>
                <w:rFonts w:ascii="Calibri" w:eastAsia="Times New Roman" w:hAnsi="Calibri" w:cs="Calibri"/>
                <w:sz w:val="20"/>
                <w:szCs w:val="20"/>
                <w:lang w:eastAsia="hr-HR"/>
              </w:rPr>
            </w:pPr>
            <w:r>
              <w:rPr>
                <w:rFonts w:ascii="Calibri" w:eastAsia="Times New Roman" w:hAnsi="Calibri" w:cs="Calibri"/>
                <w:sz w:val="20"/>
                <w:szCs w:val="20"/>
                <w:lang w:eastAsia="hr-HR"/>
              </w:rPr>
              <w:t>KARLOVAČKA ŽUPANIJA</w:t>
            </w:r>
          </w:p>
        </w:tc>
        <w:tc>
          <w:tcPr>
            <w:tcW w:w="672" w:type="dxa"/>
            <w:noWrap/>
            <w:vAlign w:val="center"/>
            <w:hideMark/>
          </w:tcPr>
          <w:p w14:paraId="1723F67F" w14:textId="77777777" w:rsidR="00782439" w:rsidRDefault="00782439" w:rsidP="0078243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rPr>
            </w:pPr>
            <w:r>
              <w:rPr>
                <w:rFonts w:ascii="Calibri" w:hAnsi="Calibri" w:cs="Calibri"/>
                <w:color w:val="000000"/>
                <w:sz w:val="22"/>
                <w:szCs w:val="22"/>
              </w:rPr>
              <w:t>683</w:t>
            </w:r>
          </w:p>
        </w:tc>
        <w:tc>
          <w:tcPr>
            <w:tcW w:w="672" w:type="dxa"/>
            <w:noWrap/>
            <w:vAlign w:val="center"/>
            <w:hideMark/>
          </w:tcPr>
          <w:p w14:paraId="59B41DE2" w14:textId="77777777" w:rsidR="00782439" w:rsidRDefault="00782439" w:rsidP="0078243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432</w:t>
            </w:r>
          </w:p>
        </w:tc>
        <w:tc>
          <w:tcPr>
            <w:tcW w:w="849" w:type="dxa"/>
            <w:noWrap/>
            <w:vAlign w:val="center"/>
            <w:hideMark/>
          </w:tcPr>
          <w:p w14:paraId="6DEB4655" w14:textId="77777777" w:rsidR="00782439" w:rsidRDefault="00782439" w:rsidP="0078243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1.115</w:t>
            </w:r>
          </w:p>
        </w:tc>
        <w:tc>
          <w:tcPr>
            <w:tcW w:w="672" w:type="dxa"/>
            <w:noWrap/>
            <w:vAlign w:val="center"/>
            <w:hideMark/>
          </w:tcPr>
          <w:p w14:paraId="75F625E9" w14:textId="77777777" w:rsidR="00782439" w:rsidRDefault="00782439" w:rsidP="0078243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4.806</w:t>
            </w:r>
          </w:p>
        </w:tc>
        <w:tc>
          <w:tcPr>
            <w:tcW w:w="679" w:type="dxa"/>
            <w:noWrap/>
            <w:vAlign w:val="center"/>
            <w:hideMark/>
          </w:tcPr>
          <w:p w14:paraId="7F193F5F" w14:textId="77777777" w:rsidR="00782439" w:rsidRDefault="00782439" w:rsidP="0078243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2.061</w:t>
            </w:r>
          </w:p>
        </w:tc>
        <w:tc>
          <w:tcPr>
            <w:tcW w:w="851" w:type="dxa"/>
            <w:noWrap/>
            <w:vAlign w:val="center"/>
            <w:hideMark/>
          </w:tcPr>
          <w:p w14:paraId="06A116BA" w14:textId="77777777" w:rsidR="00782439" w:rsidRDefault="00782439" w:rsidP="0078243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6.867</w:t>
            </w:r>
          </w:p>
        </w:tc>
        <w:tc>
          <w:tcPr>
            <w:tcW w:w="672" w:type="dxa"/>
            <w:noWrap/>
            <w:vAlign w:val="center"/>
            <w:hideMark/>
          </w:tcPr>
          <w:p w14:paraId="6CF190BE" w14:textId="77777777" w:rsidR="00782439" w:rsidRDefault="00782439" w:rsidP="0078243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3.997</w:t>
            </w:r>
          </w:p>
        </w:tc>
        <w:tc>
          <w:tcPr>
            <w:tcW w:w="672" w:type="dxa"/>
            <w:noWrap/>
            <w:vAlign w:val="center"/>
            <w:hideMark/>
          </w:tcPr>
          <w:p w14:paraId="0A4ACB8D" w14:textId="77777777" w:rsidR="00782439" w:rsidRDefault="00782439" w:rsidP="0078243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4.466</w:t>
            </w:r>
          </w:p>
        </w:tc>
        <w:tc>
          <w:tcPr>
            <w:tcW w:w="849" w:type="dxa"/>
            <w:noWrap/>
            <w:vAlign w:val="center"/>
            <w:hideMark/>
          </w:tcPr>
          <w:p w14:paraId="726FA3E1" w14:textId="77777777" w:rsidR="00782439" w:rsidRDefault="00782439" w:rsidP="0078243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8.463</w:t>
            </w:r>
          </w:p>
        </w:tc>
        <w:tc>
          <w:tcPr>
            <w:cnfStyle w:val="000100000000" w:firstRow="0" w:lastRow="0" w:firstColumn="0" w:lastColumn="1" w:oddVBand="0" w:evenVBand="0" w:oddHBand="0" w:evenHBand="0" w:firstRowFirstColumn="0" w:firstRowLastColumn="0" w:lastRowFirstColumn="0" w:lastRowLastColumn="0"/>
            <w:tcW w:w="960" w:type="dxa"/>
            <w:noWrap/>
            <w:vAlign w:val="center"/>
            <w:hideMark/>
          </w:tcPr>
          <w:p w14:paraId="3FEEEFC4" w14:textId="77777777" w:rsidR="00782439" w:rsidRPr="00782439" w:rsidRDefault="00782439" w:rsidP="00782439">
            <w:pPr>
              <w:spacing w:after="0" w:line="240" w:lineRule="auto"/>
              <w:ind w:left="0"/>
              <w:jc w:val="center"/>
              <w:rPr>
                <w:rFonts w:ascii="Calibri" w:hAnsi="Calibri" w:cs="Calibri"/>
                <w:sz w:val="22"/>
                <w:szCs w:val="22"/>
              </w:rPr>
            </w:pPr>
            <w:r w:rsidRPr="00782439">
              <w:rPr>
                <w:rFonts w:ascii="Calibri" w:hAnsi="Calibri" w:cs="Calibri"/>
                <w:sz w:val="22"/>
                <w:szCs w:val="22"/>
              </w:rPr>
              <w:t>16.445</w:t>
            </w:r>
          </w:p>
        </w:tc>
      </w:tr>
      <w:tr w:rsidR="00782439" w:rsidRPr="0090331D" w14:paraId="09599B3D" w14:textId="77777777" w:rsidTr="00782439">
        <w:trPr>
          <w:trHeight w:val="300"/>
        </w:trPr>
        <w:tc>
          <w:tcPr>
            <w:cnfStyle w:val="001000000000" w:firstRow="0" w:lastRow="0" w:firstColumn="1" w:lastColumn="0" w:oddVBand="0" w:evenVBand="0" w:oddHBand="0" w:evenHBand="0" w:firstRowFirstColumn="0" w:firstRowLastColumn="0" w:lastRowFirstColumn="0" w:lastRowLastColumn="0"/>
            <w:tcW w:w="2405" w:type="dxa"/>
            <w:noWrap/>
            <w:vAlign w:val="center"/>
            <w:hideMark/>
          </w:tcPr>
          <w:p w14:paraId="26B161A3" w14:textId="77777777" w:rsidR="00782439" w:rsidRPr="0090331D" w:rsidRDefault="00782439" w:rsidP="00782439">
            <w:pPr>
              <w:spacing w:after="0" w:line="240" w:lineRule="auto"/>
              <w:ind w:left="0"/>
              <w:jc w:val="center"/>
              <w:rPr>
                <w:rFonts w:ascii="Calibri" w:eastAsia="Times New Roman" w:hAnsi="Calibri" w:cs="Calibri"/>
                <w:sz w:val="20"/>
                <w:szCs w:val="20"/>
                <w:lang w:eastAsia="hr-HR"/>
              </w:rPr>
            </w:pPr>
            <w:r w:rsidRPr="0090331D">
              <w:rPr>
                <w:rFonts w:ascii="Calibri" w:eastAsia="Times New Roman" w:hAnsi="Calibri" w:cs="Calibri"/>
                <w:sz w:val="20"/>
                <w:szCs w:val="20"/>
                <w:lang w:eastAsia="hr-HR"/>
              </w:rPr>
              <w:t>udio u broju osoba s invaliditetom</w:t>
            </w:r>
          </w:p>
        </w:tc>
        <w:tc>
          <w:tcPr>
            <w:tcW w:w="672" w:type="dxa"/>
            <w:noWrap/>
            <w:vAlign w:val="center"/>
            <w:hideMark/>
          </w:tcPr>
          <w:p w14:paraId="7DFB7451" w14:textId="77777777" w:rsidR="00782439" w:rsidRDefault="00782439" w:rsidP="0078243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4%</w:t>
            </w:r>
          </w:p>
        </w:tc>
        <w:tc>
          <w:tcPr>
            <w:tcW w:w="672" w:type="dxa"/>
            <w:noWrap/>
            <w:vAlign w:val="center"/>
            <w:hideMark/>
          </w:tcPr>
          <w:p w14:paraId="32AA39EB" w14:textId="77777777" w:rsidR="00782439" w:rsidRDefault="00782439" w:rsidP="0078243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w:t>
            </w:r>
          </w:p>
        </w:tc>
        <w:tc>
          <w:tcPr>
            <w:tcW w:w="849" w:type="dxa"/>
            <w:noWrap/>
            <w:vAlign w:val="center"/>
            <w:hideMark/>
          </w:tcPr>
          <w:p w14:paraId="477CB4D4" w14:textId="77777777" w:rsidR="00782439" w:rsidRDefault="00782439" w:rsidP="0078243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7%</w:t>
            </w:r>
          </w:p>
        </w:tc>
        <w:tc>
          <w:tcPr>
            <w:tcW w:w="672" w:type="dxa"/>
            <w:noWrap/>
            <w:vAlign w:val="center"/>
            <w:hideMark/>
          </w:tcPr>
          <w:p w14:paraId="1631F54C" w14:textId="77777777" w:rsidR="00782439" w:rsidRDefault="00782439" w:rsidP="0078243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29%</w:t>
            </w:r>
          </w:p>
        </w:tc>
        <w:tc>
          <w:tcPr>
            <w:tcW w:w="679" w:type="dxa"/>
            <w:noWrap/>
            <w:vAlign w:val="center"/>
            <w:hideMark/>
          </w:tcPr>
          <w:p w14:paraId="159C14A4" w14:textId="77777777" w:rsidR="00782439" w:rsidRDefault="00782439" w:rsidP="0078243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13%</w:t>
            </w:r>
          </w:p>
        </w:tc>
        <w:tc>
          <w:tcPr>
            <w:tcW w:w="851" w:type="dxa"/>
            <w:noWrap/>
            <w:vAlign w:val="center"/>
            <w:hideMark/>
          </w:tcPr>
          <w:p w14:paraId="1FD09B9E" w14:textId="77777777" w:rsidR="00782439" w:rsidRDefault="00782439" w:rsidP="0078243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42%</w:t>
            </w:r>
          </w:p>
        </w:tc>
        <w:tc>
          <w:tcPr>
            <w:tcW w:w="672" w:type="dxa"/>
            <w:noWrap/>
            <w:vAlign w:val="center"/>
            <w:hideMark/>
          </w:tcPr>
          <w:p w14:paraId="20EEAD2E" w14:textId="77777777" w:rsidR="00782439" w:rsidRDefault="00782439" w:rsidP="0078243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w:t>
            </w:r>
          </w:p>
        </w:tc>
        <w:tc>
          <w:tcPr>
            <w:tcW w:w="672" w:type="dxa"/>
            <w:noWrap/>
            <w:vAlign w:val="center"/>
            <w:hideMark/>
          </w:tcPr>
          <w:p w14:paraId="7F767AB3" w14:textId="77777777" w:rsidR="00782439" w:rsidRDefault="00782439" w:rsidP="0078243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27%</w:t>
            </w:r>
          </w:p>
        </w:tc>
        <w:tc>
          <w:tcPr>
            <w:tcW w:w="849" w:type="dxa"/>
            <w:noWrap/>
            <w:vAlign w:val="center"/>
            <w:hideMark/>
          </w:tcPr>
          <w:p w14:paraId="7F4E1FAE" w14:textId="77777777" w:rsidR="00782439" w:rsidRDefault="00782439" w:rsidP="0078243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51%</w:t>
            </w:r>
          </w:p>
        </w:tc>
        <w:tc>
          <w:tcPr>
            <w:cnfStyle w:val="000100000000" w:firstRow="0" w:lastRow="0" w:firstColumn="0" w:lastColumn="1" w:oddVBand="0" w:evenVBand="0" w:oddHBand="0" w:evenHBand="0" w:firstRowFirstColumn="0" w:firstRowLastColumn="0" w:lastRowFirstColumn="0" w:lastRowLastColumn="0"/>
            <w:tcW w:w="960" w:type="dxa"/>
            <w:noWrap/>
            <w:vAlign w:val="center"/>
            <w:hideMark/>
          </w:tcPr>
          <w:p w14:paraId="732263BF" w14:textId="77777777" w:rsidR="00782439" w:rsidRPr="00782439" w:rsidRDefault="00782439" w:rsidP="00782439">
            <w:pPr>
              <w:spacing w:after="0" w:line="240" w:lineRule="auto"/>
              <w:ind w:left="0"/>
              <w:jc w:val="center"/>
              <w:rPr>
                <w:rFonts w:ascii="Calibri" w:hAnsi="Calibri" w:cs="Calibri"/>
                <w:sz w:val="22"/>
                <w:szCs w:val="22"/>
              </w:rPr>
            </w:pPr>
            <w:r w:rsidRPr="00782439">
              <w:rPr>
                <w:rFonts w:ascii="Calibri" w:hAnsi="Calibri" w:cs="Calibri"/>
                <w:sz w:val="22"/>
                <w:szCs w:val="22"/>
              </w:rPr>
              <w:t>100%</w:t>
            </w:r>
          </w:p>
        </w:tc>
      </w:tr>
      <w:tr w:rsidR="00782439" w:rsidRPr="0090331D" w14:paraId="7BC36E00" w14:textId="77777777" w:rsidTr="00782439">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405" w:type="dxa"/>
            <w:vAlign w:val="center"/>
            <w:hideMark/>
          </w:tcPr>
          <w:p w14:paraId="4DA52895" w14:textId="77777777" w:rsidR="00782439" w:rsidRPr="0090331D" w:rsidRDefault="00782439" w:rsidP="00782439">
            <w:pPr>
              <w:spacing w:after="0" w:line="240" w:lineRule="auto"/>
              <w:ind w:left="0"/>
              <w:jc w:val="center"/>
              <w:rPr>
                <w:rFonts w:ascii="Calibri" w:eastAsia="Times New Roman" w:hAnsi="Calibri" w:cs="Calibri"/>
                <w:sz w:val="20"/>
                <w:szCs w:val="20"/>
                <w:lang w:eastAsia="hr-HR"/>
              </w:rPr>
            </w:pPr>
            <w:r w:rsidRPr="0090331D">
              <w:rPr>
                <w:rFonts w:ascii="Calibri" w:eastAsia="Times New Roman" w:hAnsi="Calibri" w:cs="Calibri"/>
                <w:sz w:val="20"/>
                <w:szCs w:val="20"/>
                <w:lang w:eastAsia="hr-HR"/>
              </w:rPr>
              <w:t>Udio osoba s invaliditetom u ukupnom stanovništvu županije</w:t>
            </w:r>
          </w:p>
        </w:tc>
        <w:tc>
          <w:tcPr>
            <w:tcW w:w="672" w:type="dxa"/>
            <w:noWrap/>
            <w:vAlign w:val="center"/>
            <w:hideMark/>
          </w:tcPr>
          <w:p w14:paraId="5412C986" w14:textId="77777777" w:rsidR="00782439" w:rsidRDefault="00782439" w:rsidP="0078243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672" w:type="dxa"/>
            <w:noWrap/>
            <w:vAlign w:val="center"/>
            <w:hideMark/>
          </w:tcPr>
          <w:p w14:paraId="6FC9FB02" w14:textId="77777777" w:rsidR="00782439" w:rsidRDefault="00782439" w:rsidP="0078243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49" w:type="dxa"/>
            <w:noWrap/>
            <w:vAlign w:val="center"/>
            <w:hideMark/>
          </w:tcPr>
          <w:p w14:paraId="32AF7A0F" w14:textId="77777777" w:rsidR="00782439" w:rsidRDefault="00782439" w:rsidP="0078243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5,2%</w:t>
            </w:r>
          </w:p>
        </w:tc>
        <w:tc>
          <w:tcPr>
            <w:tcW w:w="672" w:type="dxa"/>
            <w:noWrap/>
            <w:vAlign w:val="center"/>
            <w:hideMark/>
          </w:tcPr>
          <w:p w14:paraId="10EA4E85" w14:textId="77777777" w:rsidR="00782439" w:rsidRDefault="00782439" w:rsidP="0078243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679" w:type="dxa"/>
            <w:noWrap/>
            <w:vAlign w:val="center"/>
            <w:hideMark/>
          </w:tcPr>
          <w:p w14:paraId="07D2F938" w14:textId="77777777" w:rsidR="00782439" w:rsidRDefault="00782439" w:rsidP="0078243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51" w:type="dxa"/>
            <w:noWrap/>
            <w:vAlign w:val="center"/>
            <w:hideMark/>
          </w:tcPr>
          <w:p w14:paraId="43AF95F6" w14:textId="77777777" w:rsidR="00782439" w:rsidRDefault="00782439" w:rsidP="0078243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9,7%</w:t>
            </w:r>
          </w:p>
        </w:tc>
        <w:tc>
          <w:tcPr>
            <w:tcW w:w="672" w:type="dxa"/>
            <w:noWrap/>
            <w:vAlign w:val="center"/>
            <w:hideMark/>
          </w:tcPr>
          <w:p w14:paraId="4218D62F" w14:textId="77777777" w:rsidR="00782439" w:rsidRDefault="00782439" w:rsidP="0078243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672" w:type="dxa"/>
            <w:noWrap/>
            <w:vAlign w:val="center"/>
            <w:hideMark/>
          </w:tcPr>
          <w:p w14:paraId="4DDD9E6B" w14:textId="77777777" w:rsidR="00782439" w:rsidRDefault="00782439" w:rsidP="0078243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49" w:type="dxa"/>
            <w:noWrap/>
            <w:vAlign w:val="center"/>
            <w:hideMark/>
          </w:tcPr>
          <w:p w14:paraId="4A134470" w14:textId="77777777" w:rsidR="00782439" w:rsidRDefault="00782439" w:rsidP="0078243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32,5%</w:t>
            </w:r>
          </w:p>
        </w:tc>
        <w:tc>
          <w:tcPr>
            <w:cnfStyle w:val="000100000000" w:firstRow="0" w:lastRow="0" w:firstColumn="0" w:lastColumn="1" w:oddVBand="0" w:evenVBand="0" w:oddHBand="0" w:evenHBand="0" w:firstRowFirstColumn="0" w:firstRowLastColumn="0" w:lastRowFirstColumn="0" w:lastRowLastColumn="0"/>
            <w:tcW w:w="960" w:type="dxa"/>
            <w:noWrap/>
            <w:vAlign w:val="center"/>
            <w:hideMark/>
          </w:tcPr>
          <w:p w14:paraId="60356729" w14:textId="77777777" w:rsidR="00782439" w:rsidRPr="00782439" w:rsidRDefault="00782439" w:rsidP="00782439">
            <w:pPr>
              <w:spacing w:after="0" w:line="240" w:lineRule="auto"/>
              <w:ind w:left="0"/>
              <w:jc w:val="center"/>
              <w:rPr>
                <w:rFonts w:ascii="Calibri" w:hAnsi="Calibri" w:cs="Calibri"/>
                <w:sz w:val="22"/>
                <w:szCs w:val="22"/>
              </w:rPr>
            </w:pPr>
            <w:r w:rsidRPr="00782439">
              <w:rPr>
                <w:rFonts w:ascii="Calibri" w:hAnsi="Calibri" w:cs="Calibri"/>
                <w:sz w:val="22"/>
                <w:szCs w:val="22"/>
              </w:rPr>
              <w:t>13,9%</w:t>
            </w:r>
          </w:p>
        </w:tc>
      </w:tr>
    </w:tbl>
    <w:p w14:paraId="135FFB9A" w14:textId="77777777" w:rsidR="00F14DE1" w:rsidRDefault="00F14DE1" w:rsidP="00F14DE1">
      <w:pPr>
        <w:rPr>
          <w:sz w:val="20"/>
          <w:szCs w:val="20"/>
        </w:rPr>
      </w:pPr>
      <w:r w:rsidRPr="0090331D">
        <w:rPr>
          <w:sz w:val="20"/>
          <w:szCs w:val="20"/>
        </w:rPr>
        <w:t xml:space="preserve">Napomena: podaci samo za Grad </w:t>
      </w:r>
      <w:r w:rsidR="00F56701">
        <w:rPr>
          <w:sz w:val="20"/>
          <w:szCs w:val="20"/>
        </w:rPr>
        <w:t>Karlovac</w:t>
      </w:r>
      <w:r w:rsidRPr="0090331D">
        <w:rPr>
          <w:sz w:val="20"/>
          <w:szCs w:val="20"/>
        </w:rPr>
        <w:t xml:space="preserve"> u ovom trenutku nisu dostupni</w:t>
      </w:r>
    </w:p>
    <w:p w14:paraId="6443F153" w14:textId="77777777" w:rsidR="00F14DE1" w:rsidRDefault="00F14DE1" w:rsidP="00F14DE1">
      <w:r>
        <w:t xml:space="preserve">Najčešće vrste oštećenje na području </w:t>
      </w:r>
      <w:r w:rsidR="00F56701">
        <w:t>Karlovačke</w:t>
      </w:r>
      <w:r>
        <w:t xml:space="preserve"> županije su oštećenje </w:t>
      </w:r>
      <w:r w:rsidR="00444A74">
        <w:t>drugih organa i organskih sustava</w:t>
      </w:r>
      <w:r>
        <w:t xml:space="preserve"> </w:t>
      </w:r>
      <w:r w:rsidR="00444A74">
        <w:t xml:space="preserve">te </w:t>
      </w:r>
      <w:r>
        <w:t xml:space="preserve">oštećenje </w:t>
      </w:r>
      <w:r w:rsidR="00444A74">
        <w:t xml:space="preserve">lokomotornog sustava </w:t>
      </w:r>
      <w:r>
        <w:t>(Benjak, 2019, Tablica 2.4.13.) Ovisno o konkretnoj vrsti oštećenja odnosno dijagnozi osobe s invaliditetom imaju različite mogućnosti bavljenja sportom.</w:t>
      </w:r>
    </w:p>
    <w:p w14:paraId="1D8DE7B4" w14:textId="77777777" w:rsidR="00F14DE1" w:rsidRPr="0090331D" w:rsidRDefault="00F14DE1" w:rsidP="00F14DE1">
      <w:pPr>
        <w:rPr>
          <w:sz w:val="20"/>
          <w:szCs w:val="20"/>
        </w:rPr>
      </w:pPr>
    </w:p>
    <w:p w14:paraId="67FEA31A" w14:textId="77777777" w:rsidR="00F14DE1" w:rsidRDefault="00F14DE1" w:rsidP="00F14DE1">
      <w:pPr>
        <w:spacing w:after="0" w:line="240" w:lineRule="auto"/>
        <w:rPr>
          <w:sz w:val="22"/>
          <w:szCs w:val="22"/>
        </w:rPr>
      </w:pPr>
      <w:r w:rsidRPr="0090331D">
        <w:rPr>
          <w:sz w:val="22"/>
          <w:szCs w:val="22"/>
        </w:rPr>
        <w:t>Tablica 2.4.</w:t>
      </w:r>
      <w:r>
        <w:rPr>
          <w:sz w:val="22"/>
          <w:szCs w:val="22"/>
        </w:rPr>
        <w:t>13</w:t>
      </w:r>
      <w:r w:rsidRPr="0090331D">
        <w:rPr>
          <w:sz w:val="22"/>
          <w:szCs w:val="22"/>
        </w:rPr>
        <w:t xml:space="preserve">. </w:t>
      </w:r>
      <w:r w:rsidRPr="0074132D">
        <w:rPr>
          <w:sz w:val="22"/>
          <w:szCs w:val="22"/>
        </w:rPr>
        <w:t xml:space="preserve">Prikaz vrsta oštećenja koje uzrokuju invaliditet ili kao komorbiditetne dijagnoze pridonose stupnju funkcionalnog oštećenja osobe </w:t>
      </w:r>
      <w:r>
        <w:rPr>
          <w:sz w:val="22"/>
          <w:szCs w:val="22"/>
        </w:rPr>
        <w:t>(prema Benjak 2019.)</w:t>
      </w:r>
    </w:p>
    <w:tbl>
      <w:tblPr>
        <w:tblStyle w:val="GridTable4Accent2"/>
        <w:tblW w:w="9426" w:type="dxa"/>
        <w:tblLook w:val="0420" w:firstRow="1" w:lastRow="0" w:firstColumn="0" w:lastColumn="0" w:noHBand="0" w:noVBand="1"/>
      </w:tblPr>
      <w:tblGrid>
        <w:gridCol w:w="3964"/>
        <w:gridCol w:w="1418"/>
        <w:gridCol w:w="2127"/>
        <w:gridCol w:w="1917"/>
      </w:tblGrid>
      <w:tr w:rsidR="00F14DE1" w14:paraId="1E64C97F" w14:textId="77777777" w:rsidTr="00700799">
        <w:trPr>
          <w:cnfStyle w:val="100000000000" w:firstRow="1" w:lastRow="0" w:firstColumn="0" w:lastColumn="0" w:oddVBand="0" w:evenVBand="0" w:oddHBand="0" w:evenHBand="0" w:firstRowFirstColumn="0" w:firstRowLastColumn="0" w:lastRowFirstColumn="0" w:lastRowLastColumn="0"/>
        </w:trPr>
        <w:tc>
          <w:tcPr>
            <w:tcW w:w="3964" w:type="dxa"/>
            <w:vAlign w:val="center"/>
          </w:tcPr>
          <w:p w14:paraId="2EC41DEC" w14:textId="77777777" w:rsidR="00F14DE1" w:rsidRPr="00AF1063" w:rsidRDefault="00F14DE1" w:rsidP="00700799">
            <w:pPr>
              <w:spacing w:after="0" w:line="240" w:lineRule="auto"/>
              <w:ind w:left="0"/>
              <w:jc w:val="center"/>
              <w:rPr>
                <w:sz w:val="22"/>
                <w:szCs w:val="22"/>
              </w:rPr>
            </w:pPr>
            <w:r w:rsidRPr="00AF1063">
              <w:rPr>
                <w:sz w:val="22"/>
                <w:szCs w:val="22"/>
              </w:rPr>
              <w:t>Vrsta oštećenja</w:t>
            </w:r>
          </w:p>
        </w:tc>
        <w:tc>
          <w:tcPr>
            <w:tcW w:w="1418" w:type="dxa"/>
            <w:vAlign w:val="center"/>
          </w:tcPr>
          <w:p w14:paraId="34BCBBC7" w14:textId="77777777" w:rsidR="00F14DE1" w:rsidRPr="00AF1063" w:rsidRDefault="00F14DE1" w:rsidP="00700799">
            <w:pPr>
              <w:spacing w:after="0" w:line="240" w:lineRule="auto"/>
              <w:ind w:left="0"/>
              <w:jc w:val="center"/>
              <w:rPr>
                <w:sz w:val="22"/>
                <w:szCs w:val="22"/>
              </w:rPr>
            </w:pPr>
            <w:r w:rsidRPr="00AF1063">
              <w:rPr>
                <w:sz w:val="22"/>
                <w:szCs w:val="22"/>
              </w:rPr>
              <w:t>Ukupan broj</w:t>
            </w:r>
          </w:p>
        </w:tc>
        <w:tc>
          <w:tcPr>
            <w:tcW w:w="2127" w:type="dxa"/>
            <w:vAlign w:val="center"/>
          </w:tcPr>
          <w:p w14:paraId="477CA15A" w14:textId="77777777" w:rsidR="00F14DE1" w:rsidRPr="00AF1063" w:rsidRDefault="00F14DE1" w:rsidP="00700799">
            <w:pPr>
              <w:spacing w:after="0" w:line="240" w:lineRule="auto"/>
              <w:ind w:left="0"/>
              <w:jc w:val="center"/>
              <w:rPr>
                <w:sz w:val="22"/>
                <w:szCs w:val="22"/>
              </w:rPr>
            </w:pPr>
            <w:r w:rsidRPr="00AF1063">
              <w:rPr>
                <w:sz w:val="22"/>
                <w:szCs w:val="22"/>
              </w:rPr>
              <w:t>% od ukupnog broja osoba s invaliditetom</w:t>
            </w:r>
          </w:p>
        </w:tc>
        <w:tc>
          <w:tcPr>
            <w:tcW w:w="1917" w:type="dxa"/>
            <w:vAlign w:val="center"/>
          </w:tcPr>
          <w:p w14:paraId="1346CE4B" w14:textId="77777777" w:rsidR="00F14DE1" w:rsidRPr="00AF1063" w:rsidRDefault="00F14DE1" w:rsidP="00700799">
            <w:pPr>
              <w:spacing w:after="0" w:line="240" w:lineRule="auto"/>
              <w:ind w:left="0"/>
              <w:jc w:val="center"/>
              <w:rPr>
                <w:sz w:val="22"/>
                <w:szCs w:val="22"/>
              </w:rPr>
            </w:pPr>
            <w:r w:rsidRPr="00AF1063">
              <w:rPr>
                <w:sz w:val="22"/>
                <w:szCs w:val="22"/>
              </w:rPr>
              <w:t>Prevalencija / 1000 stanovnika</w:t>
            </w:r>
          </w:p>
        </w:tc>
      </w:tr>
      <w:tr w:rsidR="00F14DE1" w14:paraId="042055B0" w14:textId="77777777" w:rsidTr="00700799">
        <w:trPr>
          <w:cnfStyle w:val="000000100000" w:firstRow="0" w:lastRow="0" w:firstColumn="0" w:lastColumn="0" w:oddVBand="0" w:evenVBand="0" w:oddHBand="1" w:evenHBand="0" w:firstRowFirstColumn="0" w:firstRowLastColumn="0" w:lastRowFirstColumn="0" w:lastRowLastColumn="0"/>
        </w:trPr>
        <w:tc>
          <w:tcPr>
            <w:tcW w:w="3964" w:type="dxa"/>
            <w:vAlign w:val="center"/>
          </w:tcPr>
          <w:p w14:paraId="1B92D419" w14:textId="77777777" w:rsidR="00F14DE1" w:rsidRPr="00AF1063" w:rsidRDefault="00444A74" w:rsidP="00700799">
            <w:pPr>
              <w:spacing w:after="0" w:line="240" w:lineRule="auto"/>
              <w:ind w:left="0"/>
              <w:jc w:val="center"/>
              <w:rPr>
                <w:sz w:val="22"/>
                <w:szCs w:val="22"/>
              </w:rPr>
            </w:pPr>
            <w:r>
              <w:rPr>
                <w:sz w:val="22"/>
                <w:szCs w:val="22"/>
              </w:rPr>
              <w:t xml:space="preserve">Oštećenje drugih organa </w:t>
            </w:r>
          </w:p>
        </w:tc>
        <w:tc>
          <w:tcPr>
            <w:tcW w:w="1418" w:type="dxa"/>
            <w:vAlign w:val="center"/>
          </w:tcPr>
          <w:p w14:paraId="6ADF7714" w14:textId="77777777" w:rsidR="00F14DE1" w:rsidRPr="00AF1063" w:rsidRDefault="00444A74" w:rsidP="00700799">
            <w:pPr>
              <w:spacing w:after="0" w:line="240" w:lineRule="auto"/>
              <w:ind w:left="0"/>
              <w:jc w:val="center"/>
              <w:rPr>
                <w:sz w:val="22"/>
                <w:szCs w:val="22"/>
              </w:rPr>
            </w:pPr>
            <w:r>
              <w:rPr>
                <w:sz w:val="22"/>
                <w:szCs w:val="22"/>
              </w:rPr>
              <w:t>6.647</w:t>
            </w:r>
          </w:p>
        </w:tc>
        <w:tc>
          <w:tcPr>
            <w:tcW w:w="2127" w:type="dxa"/>
            <w:vAlign w:val="center"/>
          </w:tcPr>
          <w:p w14:paraId="19E83CB8" w14:textId="77777777" w:rsidR="00F14DE1" w:rsidRPr="00AF1063" w:rsidRDefault="00444A74" w:rsidP="00700799">
            <w:pPr>
              <w:spacing w:after="0" w:line="240" w:lineRule="auto"/>
              <w:ind w:left="0"/>
              <w:jc w:val="center"/>
              <w:rPr>
                <w:sz w:val="22"/>
                <w:szCs w:val="22"/>
              </w:rPr>
            </w:pPr>
            <w:r>
              <w:rPr>
                <w:sz w:val="22"/>
                <w:szCs w:val="22"/>
              </w:rPr>
              <w:t>40</w:t>
            </w:r>
            <w:r w:rsidR="00F14DE1">
              <w:rPr>
                <w:sz w:val="22"/>
                <w:szCs w:val="22"/>
              </w:rPr>
              <w:t xml:space="preserve"> %</w:t>
            </w:r>
          </w:p>
        </w:tc>
        <w:tc>
          <w:tcPr>
            <w:tcW w:w="1917" w:type="dxa"/>
            <w:vAlign w:val="center"/>
          </w:tcPr>
          <w:p w14:paraId="7D6E1B75" w14:textId="77777777" w:rsidR="00F14DE1" w:rsidRPr="00AF1063" w:rsidRDefault="00444A74" w:rsidP="00700799">
            <w:pPr>
              <w:spacing w:after="0" w:line="240" w:lineRule="auto"/>
              <w:ind w:left="0"/>
              <w:jc w:val="center"/>
              <w:rPr>
                <w:sz w:val="22"/>
                <w:szCs w:val="22"/>
              </w:rPr>
            </w:pPr>
            <w:r>
              <w:rPr>
                <w:sz w:val="22"/>
                <w:szCs w:val="22"/>
              </w:rPr>
              <w:t>56</w:t>
            </w:r>
          </w:p>
        </w:tc>
      </w:tr>
      <w:tr w:rsidR="00F14DE1" w14:paraId="5EF30518" w14:textId="77777777" w:rsidTr="00700799">
        <w:tc>
          <w:tcPr>
            <w:tcW w:w="3964" w:type="dxa"/>
            <w:vAlign w:val="center"/>
          </w:tcPr>
          <w:p w14:paraId="6783EFEA" w14:textId="77777777" w:rsidR="00F14DE1" w:rsidRPr="00AF1063" w:rsidRDefault="00444A74" w:rsidP="00700799">
            <w:pPr>
              <w:spacing w:after="0" w:line="240" w:lineRule="auto"/>
              <w:ind w:left="0"/>
              <w:jc w:val="center"/>
              <w:rPr>
                <w:sz w:val="22"/>
                <w:szCs w:val="22"/>
              </w:rPr>
            </w:pPr>
            <w:r>
              <w:rPr>
                <w:sz w:val="22"/>
                <w:szCs w:val="22"/>
              </w:rPr>
              <w:t>Oštećenje lokomotornog sustava</w:t>
            </w:r>
          </w:p>
        </w:tc>
        <w:tc>
          <w:tcPr>
            <w:tcW w:w="1418" w:type="dxa"/>
            <w:vAlign w:val="center"/>
          </w:tcPr>
          <w:p w14:paraId="4B97DFF0" w14:textId="77777777" w:rsidR="00F14DE1" w:rsidRPr="00AF1063" w:rsidRDefault="00444A74" w:rsidP="00700799">
            <w:pPr>
              <w:spacing w:after="0" w:line="240" w:lineRule="auto"/>
              <w:ind w:left="0"/>
              <w:jc w:val="center"/>
              <w:rPr>
                <w:sz w:val="22"/>
                <w:szCs w:val="22"/>
              </w:rPr>
            </w:pPr>
            <w:r>
              <w:rPr>
                <w:sz w:val="22"/>
                <w:szCs w:val="22"/>
              </w:rPr>
              <w:t>6.473</w:t>
            </w:r>
          </w:p>
        </w:tc>
        <w:tc>
          <w:tcPr>
            <w:tcW w:w="2127" w:type="dxa"/>
            <w:vAlign w:val="center"/>
          </w:tcPr>
          <w:p w14:paraId="1C76E4AA" w14:textId="77777777" w:rsidR="00F14DE1" w:rsidRPr="00AF1063" w:rsidRDefault="00444A74" w:rsidP="00700799">
            <w:pPr>
              <w:spacing w:after="0" w:line="240" w:lineRule="auto"/>
              <w:ind w:left="0"/>
              <w:jc w:val="center"/>
              <w:rPr>
                <w:sz w:val="22"/>
                <w:szCs w:val="22"/>
              </w:rPr>
            </w:pPr>
            <w:r>
              <w:rPr>
                <w:sz w:val="22"/>
                <w:szCs w:val="22"/>
              </w:rPr>
              <w:t>39,4</w:t>
            </w:r>
            <w:r w:rsidR="00F14DE1">
              <w:rPr>
                <w:sz w:val="22"/>
                <w:szCs w:val="22"/>
              </w:rPr>
              <w:t xml:space="preserve"> %</w:t>
            </w:r>
          </w:p>
        </w:tc>
        <w:tc>
          <w:tcPr>
            <w:tcW w:w="1917" w:type="dxa"/>
            <w:vAlign w:val="center"/>
          </w:tcPr>
          <w:p w14:paraId="182F0582" w14:textId="77777777" w:rsidR="00F14DE1" w:rsidRPr="00AF1063" w:rsidRDefault="00444A74" w:rsidP="00700799">
            <w:pPr>
              <w:spacing w:after="0" w:line="240" w:lineRule="auto"/>
              <w:ind w:left="0"/>
              <w:jc w:val="center"/>
              <w:rPr>
                <w:sz w:val="22"/>
                <w:szCs w:val="22"/>
              </w:rPr>
            </w:pPr>
            <w:r>
              <w:rPr>
                <w:sz w:val="22"/>
                <w:szCs w:val="22"/>
              </w:rPr>
              <w:t>55</w:t>
            </w:r>
          </w:p>
        </w:tc>
      </w:tr>
      <w:tr w:rsidR="00F14DE1" w14:paraId="1535AFE9" w14:textId="77777777" w:rsidTr="00700799">
        <w:trPr>
          <w:cnfStyle w:val="000000100000" w:firstRow="0" w:lastRow="0" w:firstColumn="0" w:lastColumn="0" w:oddVBand="0" w:evenVBand="0" w:oddHBand="1" w:evenHBand="0" w:firstRowFirstColumn="0" w:firstRowLastColumn="0" w:lastRowFirstColumn="0" w:lastRowLastColumn="0"/>
        </w:trPr>
        <w:tc>
          <w:tcPr>
            <w:tcW w:w="3964" w:type="dxa"/>
            <w:vAlign w:val="center"/>
          </w:tcPr>
          <w:p w14:paraId="2C1764C1" w14:textId="77777777" w:rsidR="00F14DE1" w:rsidRPr="00AF1063" w:rsidRDefault="00444A74" w:rsidP="00700799">
            <w:pPr>
              <w:spacing w:after="0" w:line="240" w:lineRule="auto"/>
              <w:ind w:left="0"/>
              <w:jc w:val="center"/>
              <w:rPr>
                <w:sz w:val="22"/>
                <w:szCs w:val="22"/>
              </w:rPr>
            </w:pPr>
            <w:r>
              <w:rPr>
                <w:sz w:val="22"/>
                <w:szCs w:val="22"/>
              </w:rPr>
              <w:t>Mentalna oštećenje</w:t>
            </w:r>
          </w:p>
        </w:tc>
        <w:tc>
          <w:tcPr>
            <w:tcW w:w="1418" w:type="dxa"/>
            <w:vAlign w:val="center"/>
          </w:tcPr>
          <w:p w14:paraId="1880FD55" w14:textId="77777777" w:rsidR="00F14DE1" w:rsidRPr="00AF1063" w:rsidRDefault="00F14DE1" w:rsidP="00700799">
            <w:pPr>
              <w:spacing w:after="0" w:line="240" w:lineRule="auto"/>
              <w:ind w:left="0"/>
              <w:jc w:val="center"/>
              <w:rPr>
                <w:sz w:val="22"/>
                <w:szCs w:val="22"/>
              </w:rPr>
            </w:pPr>
            <w:r>
              <w:rPr>
                <w:sz w:val="22"/>
                <w:szCs w:val="22"/>
              </w:rPr>
              <w:t>4</w:t>
            </w:r>
            <w:r w:rsidR="00444A74">
              <w:rPr>
                <w:sz w:val="22"/>
                <w:szCs w:val="22"/>
              </w:rPr>
              <w:t>.646</w:t>
            </w:r>
          </w:p>
        </w:tc>
        <w:tc>
          <w:tcPr>
            <w:tcW w:w="2127" w:type="dxa"/>
            <w:vAlign w:val="center"/>
          </w:tcPr>
          <w:p w14:paraId="278368B7" w14:textId="77777777" w:rsidR="00F14DE1" w:rsidRPr="00AF1063" w:rsidRDefault="00F14DE1" w:rsidP="00700799">
            <w:pPr>
              <w:spacing w:after="0" w:line="240" w:lineRule="auto"/>
              <w:ind w:left="0"/>
              <w:jc w:val="center"/>
              <w:rPr>
                <w:sz w:val="22"/>
                <w:szCs w:val="22"/>
              </w:rPr>
            </w:pPr>
            <w:r>
              <w:rPr>
                <w:sz w:val="22"/>
                <w:szCs w:val="22"/>
              </w:rPr>
              <w:t>2</w:t>
            </w:r>
            <w:r w:rsidR="00444A74">
              <w:rPr>
                <w:sz w:val="22"/>
                <w:szCs w:val="22"/>
              </w:rPr>
              <w:t>8,3</w:t>
            </w:r>
            <w:r>
              <w:rPr>
                <w:sz w:val="22"/>
                <w:szCs w:val="22"/>
              </w:rPr>
              <w:t xml:space="preserve"> %</w:t>
            </w:r>
          </w:p>
        </w:tc>
        <w:tc>
          <w:tcPr>
            <w:tcW w:w="1917" w:type="dxa"/>
            <w:vAlign w:val="center"/>
          </w:tcPr>
          <w:p w14:paraId="77550F37" w14:textId="77777777" w:rsidR="00F14DE1" w:rsidRPr="00AF1063" w:rsidRDefault="00444A74" w:rsidP="00700799">
            <w:pPr>
              <w:spacing w:after="0" w:line="240" w:lineRule="auto"/>
              <w:ind w:left="0"/>
              <w:jc w:val="center"/>
              <w:rPr>
                <w:sz w:val="22"/>
                <w:szCs w:val="22"/>
              </w:rPr>
            </w:pPr>
            <w:r>
              <w:rPr>
                <w:sz w:val="22"/>
                <w:szCs w:val="22"/>
              </w:rPr>
              <w:t>39</w:t>
            </w:r>
          </w:p>
        </w:tc>
      </w:tr>
      <w:tr w:rsidR="00F14DE1" w14:paraId="099B9EB8" w14:textId="77777777" w:rsidTr="00700799">
        <w:tc>
          <w:tcPr>
            <w:tcW w:w="3964" w:type="dxa"/>
            <w:vAlign w:val="center"/>
          </w:tcPr>
          <w:p w14:paraId="47AA4C18" w14:textId="77777777" w:rsidR="00F14DE1" w:rsidRPr="00AF1063" w:rsidRDefault="00F14DE1" w:rsidP="00700799">
            <w:pPr>
              <w:spacing w:after="0" w:line="240" w:lineRule="auto"/>
              <w:ind w:left="0"/>
              <w:jc w:val="center"/>
              <w:rPr>
                <w:sz w:val="22"/>
                <w:szCs w:val="22"/>
              </w:rPr>
            </w:pPr>
            <w:r>
              <w:rPr>
                <w:sz w:val="22"/>
                <w:szCs w:val="22"/>
              </w:rPr>
              <w:t>Oštećenje središnjeg živčanog sustava</w:t>
            </w:r>
          </w:p>
        </w:tc>
        <w:tc>
          <w:tcPr>
            <w:tcW w:w="1418" w:type="dxa"/>
            <w:vAlign w:val="center"/>
          </w:tcPr>
          <w:p w14:paraId="6B361560" w14:textId="77777777" w:rsidR="00F14DE1" w:rsidRPr="00AF1063" w:rsidRDefault="00444A74" w:rsidP="00700799">
            <w:pPr>
              <w:spacing w:after="0" w:line="240" w:lineRule="auto"/>
              <w:ind w:left="0"/>
              <w:jc w:val="center"/>
              <w:rPr>
                <w:sz w:val="22"/>
                <w:szCs w:val="22"/>
              </w:rPr>
            </w:pPr>
            <w:r>
              <w:rPr>
                <w:sz w:val="22"/>
                <w:szCs w:val="22"/>
              </w:rPr>
              <w:t>3.787</w:t>
            </w:r>
          </w:p>
        </w:tc>
        <w:tc>
          <w:tcPr>
            <w:tcW w:w="2127" w:type="dxa"/>
            <w:vAlign w:val="center"/>
          </w:tcPr>
          <w:p w14:paraId="14DEE9DB" w14:textId="77777777" w:rsidR="00F14DE1" w:rsidRPr="00AF1063" w:rsidRDefault="00444A74" w:rsidP="00700799">
            <w:pPr>
              <w:spacing w:after="0" w:line="240" w:lineRule="auto"/>
              <w:ind w:left="0"/>
              <w:jc w:val="center"/>
              <w:rPr>
                <w:sz w:val="22"/>
                <w:szCs w:val="22"/>
              </w:rPr>
            </w:pPr>
            <w:r>
              <w:rPr>
                <w:sz w:val="22"/>
                <w:szCs w:val="22"/>
              </w:rPr>
              <w:t>23,0</w:t>
            </w:r>
            <w:r w:rsidR="00F14DE1">
              <w:rPr>
                <w:sz w:val="22"/>
                <w:szCs w:val="22"/>
              </w:rPr>
              <w:t xml:space="preserve"> %</w:t>
            </w:r>
          </w:p>
        </w:tc>
        <w:tc>
          <w:tcPr>
            <w:tcW w:w="1917" w:type="dxa"/>
            <w:vAlign w:val="center"/>
          </w:tcPr>
          <w:p w14:paraId="46BE3247" w14:textId="77777777" w:rsidR="00F14DE1" w:rsidRPr="00AF1063" w:rsidRDefault="00444A74" w:rsidP="00700799">
            <w:pPr>
              <w:spacing w:after="0" w:line="240" w:lineRule="auto"/>
              <w:ind w:left="0"/>
              <w:jc w:val="center"/>
              <w:rPr>
                <w:sz w:val="22"/>
                <w:szCs w:val="22"/>
              </w:rPr>
            </w:pPr>
            <w:r>
              <w:rPr>
                <w:sz w:val="22"/>
                <w:szCs w:val="22"/>
              </w:rPr>
              <w:t>32</w:t>
            </w:r>
          </w:p>
        </w:tc>
      </w:tr>
      <w:tr w:rsidR="00F14DE1" w14:paraId="7C24041D" w14:textId="77777777" w:rsidTr="00700799">
        <w:trPr>
          <w:cnfStyle w:val="000000100000" w:firstRow="0" w:lastRow="0" w:firstColumn="0" w:lastColumn="0" w:oddVBand="0" w:evenVBand="0" w:oddHBand="1" w:evenHBand="0" w:firstRowFirstColumn="0" w:firstRowLastColumn="0" w:lastRowFirstColumn="0" w:lastRowLastColumn="0"/>
        </w:trPr>
        <w:tc>
          <w:tcPr>
            <w:tcW w:w="3964" w:type="dxa"/>
            <w:vAlign w:val="center"/>
          </w:tcPr>
          <w:p w14:paraId="3224B2EA" w14:textId="77777777" w:rsidR="00F14DE1" w:rsidRPr="00AF1063" w:rsidRDefault="00444A74" w:rsidP="00700799">
            <w:pPr>
              <w:spacing w:after="0" w:line="240" w:lineRule="auto"/>
              <w:ind w:left="0"/>
              <w:jc w:val="center"/>
              <w:rPr>
                <w:sz w:val="22"/>
                <w:szCs w:val="22"/>
              </w:rPr>
            </w:pPr>
            <w:r>
              <w:rPr>
                <w:sz w:val="22"/>
                <w:szCs w:val="22"/>
              </w:rPr>
              <w:t xml:space="preserve">Oštećenje vida </w:t>
            </w:r>
          </w:p>
        </w:tc>
        <w:tc>
          <w:tcPr>
            <w:tcW w:w="1418" w:type="dxa"/>
            <w:vAlign w:val="center"/>
          </w:tcPr>
          <w:p w14:paraId="44F08C15" w14:textId="77777777" w:rsidR="00F14DE1" w:rsidRPr="00AF1063" w:rsidRDefault="00444A74" w:rsidP="00700799">
            <w:pPr>
              <w:spacing w:after="0" w:line="240" w:lineRule="auto"/>
              <w:ind w:left="0"/>
              <w:jc w:val="center"/>
              <w:rPr>
                <w:sz w:val="22"/>
                <w:szCs w:val="22"/>
              </w:rPr>
            </w:pPr>
            <w:r>
              <w:rPr>
                <w:sz w:val="22"/>
                <w:szCs w:val="22"/>
              </w:rPr>
              <w:t>1.684</w:t>
            </w:r>
          </w:p>
        </w:tc>
        <w:tc>
          <w:tcPr>
            <w:tcW w:w="2127" w:type="dxa"/>
            <w:vAlign w:val="center"/>
          </w:tcPr>
          <w:p w14:paraId="5B3AC9A2" w14:textId="77777777" w:rsidR="00F14DE1" w:rsidRPr="00AF1063" w:rsidRDefault="00F14DE1" w:rsidP="00700799">
            <w:pPr>
              <w:spacing w:after="0" w:line="240" w:lineRule="auto"/>
              <w:ind w:left="0"/>
              <w:jc w:val="center"/>
              <w:rPr>
                <w:sz w:val="22"/>
                <w:szCs w:val="22"/>
              </w:rPr>
            </w:pPr>
            <w:r>
              <w:rPr>
                <w:sz w:val="22"/>
                <w:szCs w:val="22"/>
              </w:rPr>
              <w:t>10,</w:t>
            </w:r>
            <w:r w:rsidR="00444A74">
              <w:rPr>
                <w:sz w:val="22"/>
                <w:szCs w:val="22"/>
              </w:rPr>
              <w:t>2</w:t>
            </w:r>
            <w:r>
              <w:rPr>
                <w:sz w:val="22"/>
                <w:szCs w:val="22"/>
              </w:rPr>
              <w:t xml:space="preserve"> %</w:t>
            </w:r>
          </w:p>
        </w:tc>
        <w:tc>
          <w:tcPr>
            <w:tcW w:w="1917" w:type="dxa"/>
            <w:vAlign w:val="center"/>
          </w:tcPr>
          <w:p w14:paraId="79563B0B" w14:textId="77777777" w:rsidR="00F14DE1" w:rsidRPr="00AF1063" w:rsidRDefault="00444A74" w:rsidP="00700799">
            <w:pPr>
              <w:spacing w:after="0" w:line="240" w:lineRule="auto"/>
              <w:ind w:left="0"/>
              <w:jc w:val="center"/>
              <w:rPr>
                <w:sz w:val="22"/>
                <w:szCs w:val="22"/>
              </w:rPr>
            </w:pPr>
            <w:r>
              <w:rPr>
                <w:sz w:val="22"/>
                <w:szCs w:val="22"/>
              </w:rPr>
              <w:t>14</w:t>
            </w:r>
          </w:p>
        </w:tc>
      </w:tr>
      <w:tr w:rsidR="00F14DE1" w14:paraId="34D89A20" w14:textId="77777777" w:rsidTr="00700799">
        <w:tc>
          <w:tcPr>
            <w:tcW w:w="3964" w:type="dxa"/>
            <w:vAlign w:val="center"/>
          </w:tcPr>
          <w:p w14:paraId="0CBEB4C4" w14:textId="77777777" w:rsidR="00F14DE1" w:rsidRPr="00AF1063" w:rsidRDefault="00F14DE1" w:rsidP="00700799">
            <w:pPr>
              <w:spacing w:after="0" w:line="240" w:lineRule="auto"/>
              <w:ind w:left="0"/>
              <w:jc w:val="center"/>
              <w:rPr>
                <w:sz w:val="22"/>
                <w:szCs w:val="22"/>
              </w:rPr>
            </w:pPr>
            <w:r>
              <w:rPr>
                <w:sz w:val="22"/>
                <w:szCs w:val="22"/>
              </w:rPr>
              <w:t>Intelektualna oštećenja</w:t>
            </w:r>
          </w:p>
        </w:tc>
        <w:tc>
          <w:tcPr>
            <w:tcW w:w="1418" w:type="dxa"/>
            <w:vAlign w:val="center"/>
          </w:tcPr>
          <w:p w14:paraId="0B2969CB" w14:textId="77777777" w:rsidR="00F14DE1" w:rsidRPr="00AF1063" w:rsidRDefault="00444A74" w:rsidP="00700799">
            <w:pPr>
              <w:spacing w:after="0" w:line="240" w:lineRule="auto"/>
              <w:ind w:left="0"/>
              <w:jc w:val="center"/>
              <w:rPr>
                <w:sz w:val="22"/>
                <w:szCs w:val="22"/>
              </w:rPr>
            </w:pPr>
            <w:r>
              <w:rPr>
                <w:sz w:val="22"/>
                <w:szCs w:val="22"/>
              </w:rPr>
              <w:t>897</w:t>
            </w:r>
          </w:p>
        </w:tc>
        <w:tc>
          <w:tcPr>
            <w:tcW w:w="2127" w:type="dxa"/>
            <w:vAlign w:val="center"/>
          </w:tcPr>
          <w:p w14:paraId="4ECC5920" w14:textId="77777777" w:rsidR="00F14DE1" w:rsidRPr="00AF1063" w:rsidRDefault="00444A74" w:rsidP="00700799">
            <w:pPr>
              <w:spacing w:after="0" w:line="240" w:lineRule="auto"/>
              <w:ind w:left="0"/>
              <w:jc w:val="center"/>
              <w:rPr>
                <w:sz w:val="22"/>
                <w:szCs w:val="22"/>
              </w:rPr>
            </w:pPr>
            <w:r>
              <w:rPr>
                <w:sz w:val="22"/>
                <w:szCs w:val="22"/>
              </w:rPr>
              <w:t>5,5</w:t>
            </w:r>
            <w:r w:rsidR="00F14DE1">
              <w:rPr>
                <w:sz w:val="22"/>
                <w:szCs w:val="22"/>
              </w:rPr>
              <w:t xml:space="preserve"> %</w:t>
            </w:r>
          </w:p>
        </w:tc>
        <w:tc>
          <w:tcPr>
            <w:tcW w:w="1917" w:type="dxa"/>
            <w:vAlign w:val="center"/>
          </w:tcPr>
          <w:p w14:paraId="10840C4D" w14:textId="77777777" w:rsidR="00F14DE1" w:rsidRPr="00AF1063" w:rsidRDefault="00444A74" w:rsidP="00700799">
            <w:pPr>
              <w:spacing w:after="0" w:line="240" w:lineRule="auto"/>
              <w:ind w:left="0"/>
              <w:jc w:val="center"/>
              <w:rPr>
                <w:sz w:val="22"/>
                <w:szCs w:val="22"/>
              </w:rPr>
            </w:pPr>
            <w:r>
              <w:rPr>
                <w:sz w:val="22"/>
                <w:szCs w:val="22"/>
              </w:rPr>
              <w:t>8</w:t>
            </w:r>
          </w:p>
        </w:tc>
      </w:tr>
      <w:tr w:rsidR="00F14DE1" w14:paraId="41E1A669" w14:textId="77777777" w:rsidTr="00700799">
        <w:trPr>
          <w:cnfStyle w:val="000000100000" w:firstRow="0" w:lastRow="0" w:firstColumn="0" w:lastColumn="0" w:oddVBand="0" w:evenVBand="0" w:oddHBand="1" w:evenHBand="0" w:firstRowFirstColumn="0" w:firstRowLastColumn="0" w:lastRowFirstColumn="0" w:lastRowLastColumn="0"/>
        </w:trPr>
        <w:tc>
          <w:tcPr>
            <w:tcW w:w="3964" w:type="dxa"/>
            <w:vAlign w:val="center"/>
          </w:tcPr>
          <w:p w14:paraId="749D8148" w14:textId="77777777" w:rsidR="00F14DE1" w:rsidRPr="00AF1063" w:rsidRDefault="00444A74" w:rsidP="00700799">
            <w:pPr>
              <w:spacing w:after="0" w:line="240" w:lineRule="auto"/>
              <w:ind w:left="0"/>
              <w:jc w:val="center"/>
              <w:rPr>
                <w:sz w:val="22"/>
                <w:szCs w:val="22"/>
              </w:rPr>
            </w:pPr>
            <w:r>
              <w:rPr>
                <w:sz w:val="22"/>
                <w:szCs w:val="22"/>
              </w:rPr>
              <w:t>Oštećenje sluha</w:t>
            </w:r>
          </w:p>
        </w:tc>
        <w:tc>
          <w:tcPr>
            <w:tcW w:w="1418" w:type="dxa"/>
            <w:vAlign w:val="center"/>
          </w:tcPr>
          <w:p w14:paraId="5975A82E" w14:textId="77777777" w:rsidR="00F14DE1" w:rsidRPr="00AF1063" w:rsidRDefault="00444A74" w:rsidP="00700799">
            <w:pPr>
              <w:spacing w:after="0" w:line="240" w:lineRule="auto"/>
              <w:ind w:left="0"/>
              <w:jc w:val="center"/>
              <w:rPr>
                <w:sz w:val="22"/>
                <w:szCs w:val="22"/>
              </w:rPr>
            </w:pPr>
            <w:r>
              <w:rPr>
                <w:sz w:val="22"/>
                <w:szCs w:val="22"/>
              </w:rPr>
              <w:t>661</w:t>
            </w:r>
          </w:p>
        </w:tc>
        <w:tc>
          <w:tcPr>
            <w:tcW w:w="2127" w:type="dxa"/>
            <w:vAlign w:val="center"/>
          </w:tcPr>
          <w:p w14:paraId="11C1E4D3" w14:textId="77777777" w:rsidR="00F14DE1" w:rsidRPr="00AF1063" w:rsidRDefault="00F14DE1" w:rsidP="00700799">
            <w:pPr>
              <w:spacing w:after="0" w:line="240" w:lineRule="auto"/>
              <w:ind w:left="0"/>
              <w:jc w:val="center"/>
              <w:rPr>
                <w:sz w:val="22"/>
                <w:szCs w:val="22"/>
              </w:rPr>
            </w:pPr>
            <w:r>
              <w:rPr>
                <w:sz w:val="22"/>
                <w:szCs w:val="22"/>
              </w:rPr>
              <w:t>4,</w:t>
            </w:r>
            <w:r w:rsidR="00444A74">
              <w:rPr>
                <w:sz w:val="22"/>
                <w:szCs w:val="22"/>
              </w:rPr>
              <w:t>0</w:t>
            </w:r>
            <w:r>
              <w:rPr>
                <w:sz w:val="22"/>
                <w:szCs w:val="22"/>
              </w:rPr>
              <w:t xml:space="preserve"> %</w:t>
            </w:r>
          </w:p>
        </w:tc>
        <w:tc>
          <w:tcPr>
            <w:tcW w:w="1917" w:type="dxa"/>
            <w:vAlign w:val="center"/>
          </w:tcPr>
          <w:p w14:paraId="56742CA5" w14:textId="77777777" w:rsidR="00F14DE1" w:rsidRPr="00AF1063" w:rsidRDefault="00444A74" w:rsidP="00700799">
            <w:pPr>
              <w:spacing w:after="0" w:line="240" w:lineRule="auto"/>
              <w:ind w:left="0"/>
              <w:jc w:val="center"/>
              <w:rPr>
                <w:sz w:val="22"/>
                <w:szCs w:val="22"/>
              </w:rPr>
            </w:pPr>
            <w:r>
              <w:rPr>
                <w:sz w:val="22"/>
                <w:szCs w:val="22"/>
              </w:rPr>
              <w:t>6</w:t>
            </w:r>
          </w:p>
        </w:tc>
      </w:tr>
      <w:tr w:rsidR="00F14DE1" w14:paraId="6B57DEE7" w14:textId="77777777" w:rsidTr="00700799">
        <w:tc>
          <w:tcPr>
            <w:tcW w:w="3964" w:type="dxa"/>
            <w:vAlign w:val="center"/>
          </w:tcPr>
          <w:p w14:paraId="08B9D646" w14:textId="77777777" w:rsidR="00F14DE1" w:rsidRPr="00AF1063" w:rsidRDefault="00444A74" w:rsidP="00700799">
            <w:pPr>
              <w:spacing w:after="0" w:line="240" w:lineRule="auto"/>
              <w:ind w:left="0"/>
              <w:jc w:val="center"/>
              <w:rPr>
                <w:sz w:val="22"/>
                <w:szCs w:val="22"/>
              </w:rPr>
            </w:pPr>
            <w:r>
              <w:rPr>
                <w:sz w:val="22"/>
                <w:szCs w:val="22"/>
              </w:rPr>
              <w:t>Oštećenje glasovno govorne komunikacije</w:t>
            </w:r>
          </w:p>
        </w:tc>
        <w:tc>
          <w:tcPr>
            <w:tcW w:w="1418" w:type="dxa"/>
            <w:vAlign w:val="center"/>
          </w:tcPr>
          <w:p w14:paraId="5C5E03E2" w14:textId="77777777" w:rsidR="00F14DE1" w:rsidRPr="00AF1063" w:rsidRDefault="00444A74" w:rsidP="00700799">
            <w:pPr>
              <w:spacing w:after="0" w:line="240" w:lineRule="auto"/>
              <w:ind w:left="0"/>
              <w:jc w:val="center"/>
              <w:rPr>
                <w:sz w:val="22"/>
                <w:szCs w:val="22"/>
              </w:rPr>
            </w:pPr>
            <w:r>
              <w:rPr>
                <w:sz w:val="22"/>
                <w:szCs w:val="22"/>
              </w:rPr>
              <w:t>659</w:t>
            </w:r>
          </w:p>
        </w:tc>
        <w:tc>
          <w:tcPr>
            <w:tcW w:w="2127" w:type="dxa"/>
            <w:vAlign w:val="center"/>
          </w:tcPr>
          <w:p w14:paraId="1DC7E7BF" w14:textId="77777777" w:rsidR="00F14DE1" w:rsidRPr="00AF1063" w:rsidRDefault="00444A74" w:rsidP="00700799">
            <w:pPr>
              <w:spacing w:after="0" w:line="240" w:lineRule="auto"/>
              <w:ind w:left="0"/>
              <w:jc w:val="center"/>
              <w:rPr>
                <w:sz w:val="22"/>
                <w:szCs w:val="22"/>
              </w:rPr>
            </w:pPr>
            <w:r>
              <w:rPr>
                <w:sz w:val="22"/>
                <w:szCs w:val="22"/>
              </w:rPr>
              <w:t>4,0</w:t>
            </w:r>
            <w:r w:rsidR="00F14DE1">
              <w:rPr>
                <w:sz w:val="22"/>
                <w:szCs w:val="22"/>
              </w:rPr>
              <w:t xml:space="preserve"> %</w:t>
            </w:r>
          </w:p>
        </w:tc>
        <w:tc>
          <w:tcPr>
            <w:tcW w:w="1917" w:type="dxa"/>
            <w:vAlign w:val="center"/>
          </w:tcPr>
          <w:p w14:paraId="19123A6B" w14:textId="77777777" w:rsidR="00F14DE1" w:rsidRPr="00AF1063" w:rsidRDefault="00444A74" w:rsidP="00700799">
            <w:pPr>
              <w:spacing w:after="0" w:line="240" w:lineRule="auto"/>
              <w:ind w:left="0"/>
              <w:jc w:val="center"/>
              <w:rPr>
                <w:sz w:val="22"/>
                <w:szCs w:val="22"/>
              </w:rPr>
            </w:pPr>
            <w:r>
              <w:rPr>
                <w:sz w:val="22"/>
                <w:szCs w:val="22"/>
              </w:rPr>
              <w:t>6</w:t>
            </w:r>
          </w:p>
        </w:tc>
      </w:tr>
      <w:tr w:rsidR="00F14DE1" w14:paraId="16416BEE" w14:textId="77777777" w:rsidTr="00700799">
        <w:trPr>
          <w:cnfStyle w:val="000000100000" w:firstRow="0" w:lastRow="0" w:firstColumn="0" w:lastColumn="0" w:oddVBand="0" w:evenVBand="0" w:oddHBand="1" w:evenHBand="0" w:firstRowFirstColumn="0" w:firstRowLastColumn="0" w:lastRowFirstColumn="0" w:lastRowLastColumn="0"/>
        </w:trPr>
        <w:tc>
          <w:tcPr>
            <w:tcW w:w="3964" w:type="dxa"/>
            <w:vAlign w:val="center"/>
          </w:tcPr>
          <w:p w14:paraId="250F416D" w14:textId="77777777" w:rsidR="00F14DE1" w:rsidRPr="00AF1063" w:rsidRDefault="00F14DE1" w:rsidP="00700799">
            <w:pPr>
              <w:spacing w:after="0" w:line="240" w:lineRule="auto"/>
              <w:ind w:left="0"/>
              <w:jc w:val="center"/>
              <w:rPr>
                <w:sz w:val="22"/>
                <w:szCs w:val="22"/>
              </w:rPr>
            </w:pPr>
            <w:r>
              <w:rPr>
                <w:sz w:val="22"/>
                <w:szCs w:val="22"/>
              </w:rPr>
              <w:t>Oštećenje perifernog živčanog sustava</w:t>
            </w:r>
          </w:p>
        </w:tc>
        <w:tc>
          <w:tcPr>
            <w:tcW w:w="1418" w:type="dxa"/>
            <w:vAlign w:val="center"/>
          </w:tcPr>
          <w:p w14:paraId="554DAFAA" w14:textId="77777777" w:rsidR="00F14DE1" w:rsidRPr="00AF1063" w:rsidRDefault="00444A74" w:rsidP="00700799">
            <w:pPr>
              <w:spacing w:after="0" w:line="240" w:lineRule="auto"/>
              <w:ind w:left="0"/>
              <w:jc w:val="center"/>
              <w:rPr>
                <w:sz w:val="22"/>
                <w:szCs w:val="22"/>
              </w:rPr>
            </w:pPr>
            <w:r>
              <w:rPr>
                <w:sz w:val="22"/>
                <w:szCs w:val="22"/>
              </w:rPr>
              <w:t>578</w:t>
            </w:r>
          </w:p>
        </w:tc>
        <w:tc>
          <w:tcPr>
            <w:tcW w:w="2127" w:type="dxa"/>
            <w:vAlign w:val="center"/>
          </w:tcPr>
          <w:p w14:paraId="2058E806" w14:textId="77777777" w:rsidR="00F14DE1" w:rsidRPr="00AF1063" w:rsidRDefault="00F14DE1" w:rsidP="00700799">
            <w:pPr>
              <w:spacing w:after="0" w:line="240" w:lineRule="auto"/>
              <w:ind w:left="0"/>
              <w:jc w:val="center"/>
              <w:rPr>
                <w:sz w:val="22"/>
                <w:szCs w:val="22"/>
              </w:rPr>
            </w:pPr>
            <w:r>
              <w:rPr>
                <w:sz w:val="22"/>
                <w:szCs w:val="22"/>
              </w:rPr>
              <w:t>3,</w:t>
            </w:r>
            <w:r w:rsidR="00444A74">
              <w:rPr>
                <w:sz w:val="22"/>
                <w:szCs w:val="22"/>
              </w:rPr>
              <w:t>5</w:t>
            </w:r>
            <w:r>
              <w:rPr>
                <w:sz w:val="22"/>
                <w:szCs w:val="22"/>
              </w:rPr>
              <w:t xml:space="preserve"> %</w:t>
            </w:r>
          </w:p>
        </w:tc>
        <w:tc>
          <w:tcPr>
            <w:tcW w:w="1917" w:type="dxa"/>
            <w:vAlign w:val="center"/>
          </w:tcPr>
          <w:p w14:paraId="0DC9EACD" w14:textId="77777777" w:rsidR="00F14DE1" w:rsidRPr="00AF1063" w:rsidRDefault="00444A74" w:rsidP="00700799">
            <w:pPr>
              <w:spacing w:after="0" w:line="240" w:lineRule="auto"/>
              <w:ind w:left="0"/>
              <w:jc w:val="center"/>
              <w:rPr>
                <w:sz w:val="22"/>
                <w:szCs w:val="22"/>
              </w:rPr>
            </w:pPr>
            <w:r>
              <w:rPr>
                <w:sz w:val="22"/>
                <w:szCs w:val="22"/>
              </w:rPr>
              <w:t>5</w:t>
            </w:r>
          </w:p>
        </w:tc>
      </w:tr>
      <w:tr w:rsidR="00F14DE1" w14:paraId="500E247F" w14:textId="77777777" w:rsidTr="00700799">
        <w:tc>
          <w:tcPr>
            <w:tcW w:w="3964" w:type="dxa"/>
            <w:vAlign w:val="center"/>
          </w:tcPr>
          <w:p w14:paraId="66D63870" w14:textId="77777777" w:rsidR="00F14DE1" w:rsidRPr="00AF1063" w:rsidRDefault="00F14DE1" w:rsidP="00700799">
            <w:pPr>
              <w:spacing w:after="0" w:line="240" w:lineRule="auto"/>
              <w:ind w:left="0"/>
              <w:jc w:val="center"/>
              <w:rPr>
                <w:sz w:val="22"/>
                <w:szCs w:val="22"/>
              </w:rPr>
            </w:pPr>
            <w:r>
              <w:rPr>
                <w:sz w:val="22"/>
                <w:szCs w:val="22"/>
              </w:rPr>
              <w:t>Prirođene anomalije i kromosomopatije</w:t>
            </w:r>
          </w:p>
        </w:tc>
        <w:tc>
          <w:tcPr>
            <w:tcW w:w="1418" w:type="dxa"/>
            <w:vAlign w:val="center"/>
          </w:tcPr>
          <w:p w14:paraId="43401C9E" w14:textId="77777777" w:rsidR="00F14DE1" w:rsidRPr="00AF1063" w:rsidRDefault="00444A74" w:rsidP="00700799">
            <w:pPr>
              <w:spacing w:after="0" w:line="240" w:lineRule="auto"/>
              <w:ind w:left="0"/>
              <w:jc w:val="center"/>
              <w:rPr>
                <w:sz w:val="22"/>
                <w:szCs w:val="22"/>
              </w:rPr>
            </w:pPr>
            <w:r>
              <w:rPr>
                <w:sz w:val="22"/>
                <w:szCs w:val="22"/>
              </w:rPr>
              <w:t>373</w:t>
            </w:r>
          </w:p>
        </w:tc>
        <w:tc>
          <w:tcPr>
            <w:tcW w:w="2127" w:type="dxa"/>
            <w:vAlign w:val="center"/>
          </w:tcPr>
          <w:p w14:paraId="0D96C3E0" w14:textId="77777777" w:rsidR="00F14DE1" w:rsidRPr="00AF1063" w:rsidRDefault="00F14DE1" w:rsidP="00700799">
            <w:pPr>
              <w:spacing w:after="0" w:line="240" w:lineRule="auto"/>
              <w:ind w:left="0"/>
              <w:jc w:val="center"/>
              <w:rPr>
                <w:sz w:val="22"/>
                <w:szCs w:val="22"/>
              </w:rPr>
            </w:pPr>
            <w:r>
              <w:rPr>
                <w:sz w:val="22"/>
                <w:szCs w:val="22"/>
              </w:rPr>
              <w:t>2,</w:t>
            </w:r>
            <w:r w:rsidR="00444A74">
              <w:rPr>
                <w:sz w:val="22"/>
                <w:szCs w:val="22"/>
              </w:rPr>
              <w:t>3</w:t>
            </w:r>
            <w:r>
              <w:rPr>
                <w:sz w:val="22"/>
                <w:szCs w:val="22"/>
              </w:rPr>
              <w:t xml:space="preserve"> %</w:t>
            </w:r>
          </w:p>
        </w:tc>
        <w:tc>
          <w:tcPr>
            <w:tcW w:w="1917" w:type="dxa"/>
            <w:vAlign w:val="center"/>
          </w:tcPr>
          <w:p w14:paraId="6BE5201F" w14:textId="77777777" w:rsidR="00F14DE1" w:rsidRPr="00AF1063" w:rsidRDefault="00444A74" w:rsidP="00700799">
            <w:pPr>
              <w:spacing w:after="0" w:line="240" w:lineRule="auto"/>
              <w:ind w:left="0"/>
              <w:jc w:val="center"/>
              <w:rPr>
                <w:sz w:val="22"/>
                <w:szCs w:val="22"/>
              </w:rPr>
            </w:pPr>
            <w:r>
              <w:rPr>
                <w:sz w:val="22"/>
                <w:szCs w:val="22"/>
              </w:rPr>
              <w:t>3</w:t>
            </w:r>
          </w:p>
        </w:tc>
      </w:tr>
      <w:tr w:rsidR="00F14DE1" w14:paraId="7A5580B4" w14:textId="77777777" w:rsidTr="00700799">
        <w:trPr>
          <w:cnfStyle w:val="000000100000" w:firstRow="0" w:lastRow="0" w:firstColumn="0" w:lastColumn="0" w:oddVBand="0" w:evenVBand="0" w:oddHBand="1" w:evenHBand="0" w:firstRowFirstColumn="0" w:firstRowLastColumn="0" w:lastRowFirstColumn="0" w:lastRowLastColumn="0"/>
        </w:trPr>
        <w:tc>
          <w:tcPr>
            <w:tcW w:w="3964" w:type="dxa"/>
            <w:vAlign w:val="center"/>
          </w:tcPr>
          <w:p w14:paraId="499AF0E1" w14:textId="77777777" w:rsidR="00F14DE1" w:rsidRPr="00AF1063" w:rsidRDefault="00F14DE1" w:rsidP="00700799">
            <w:pPr>
              <w:spacing w:after="0" w:line="240" w:lineRule="auto"/>
              <w:ind w:left="0"/>
              <w:jc w:val="center"/>
              <w:rPr>
                <w:sz w:val="22"/>
                <w:szCs w:val="22"/>
              </w:rPr>
            </w:pPr>
            <w:r>
              <w:rPr>
                <w:sz w:val="22"/>
                <w:szCs w:val="22"/>
              </w:rPr>
              <w:t>Autizam</w:t>
            </w:r>
          </w:p>
        </w:tc>
        <w:tc>
          <w:tcPr>
            <w:tcW w:w="1418" w:type="dxa"/>
            <w:vAlign w:val="center"/>
          </w:tcPr>
          <w:p w14:paraId="5817D249" w14:textId="77777777" w:rsidR="00F14DE1" w:rsidRPr="00AF1063" w:rsidRDefault="00444A74" w:rsidP="00700799">
            <w:pPr>
              <w:spacing w:after="0" w:line="240" w:lineRule="auto"/>
              <w:ind w:left="0"/>
              <w:jc w:val="center"/>
              <w:rPr>
                <w:sz w:val="22"/>
                <w:szCs w:val="22"/>
              </w:rPr>
            </w:pPr>
            <w:r>
              <w:rPr>
                <w:sz w:val="22"/>
                <w:szCs w:val="22"/>
              </w:rPr>
              <w:t>55</w:t>
            </w:r>
          </w:p>
        </w:tc>
        <w:tc>
          <w:tcPr>
            <w:tcW w:w="2127" w:type="dxa"/>
            <w:vAlign w:val="center"/>
          </w:tcPr>
          <w:p w14:paraId="24EB1F9A" w14:textId="77777777" w:rsidR="00F14DE1" w:rsidRPr="00AF1063" w:rsidRDefault="00F14DE1" w:rsidP="00700799">
            <w:pPr>
              <w:spacing w:after="0" w:line="240" w:lineRule="auto"/>
              <w:ind w:left="0"/>
              <w:jc w:val="center"/>
              <w:rPr>
                <w:sz w:val="22"/>
                <w:szCs w:val="22"/>
              </w:rPr>
            </w:pPr>
            <w:r>
              <w:rPr>
                <w:sz w:val="22"/>
                <w:szCs w:val="22"/>
              </w:rPr>
              <w:t>0,</w:t>
            </w:r>
            <w:r w:rsidR="00444A74">
              <w:rPr>
                <w:sz w:val="22"/>
                <w:szCs w:val="22"/>
              </w:rPr>
              <w:t>3</w:t>
            </w:r>
            <w:r>
              <w:rPr>
                <w:sz w:val="22"/>
                <w:szCs w:val="22"/>
              </w:rPr>
              <w:t xml:space="preserve"> %</w:t>
            </w:r>
          </w:p>
        </w:tc>
        <w:tc>
          <w:tcPr>
            <w:tcW w:w="1917" w:type="dxa"/>
            <w:vAlign w:val="center"/>
          </w:tcPr>
          <w:p w14:paraId="6B280BB1" w14:textId="77777777" w:rsidR="00F14DE1" w:rsidRPr="00AF1063" w:rsidRDefault="00444A74" w:rsidP="00700799">
            <w:pPr>
              <w:spacing w:after="0" w:line="240" w:lineRule="auto"/>
              <w:ind w:left="0"/>
              <w:jc w:val="center"/>
              <w:rPr>
                <w:sz w:val="22"/>
                <w:szCs w:val="22"/>
              </w:rPr>
            </w:pPr>
            <w:r>
              <w:rPr>
                <w:sz w:val="22"/>
                <w:szCs w:val="22"/>
              </w:rPr>
              <w:t>0,5</w:t>
            </w:r>
          </w:p>
        </w:tc>
      </w:tr>
    </w:tbl>
    <w:p w14:paraId="3D377FE3" w14:textId="77777777" w:rsidR="00F14DE1" w:rsidRDefault="00F14DE1" w:rsidP="00F14DE1"/>
    <w:p w14:paraId="1532031B" w14:textId="77777777" w:rsidR="00F14DE1" w:rsidRDefault="00F14DE1" w:rsidP="00F14DE1"/>
    <w:p w14:paraId="3AADDBE8" w14:textId="77777777" w:rsidR="0089734E" w:rsidRDefault="0089734E" w:rsidP="00F14DE1"/>
    <w:p w14:paraId="3ADA167E" w14:textId="77777777" w:rsidR="0089734E" w:rsidRDefault="0089734E" w:rsidP="00F14DE1"/>
    <w:p w14:paraId="5B9DB6FD" w14:textId="77777777" w:rsidR="0089734E" w:rsidRDefault="0089734E" w:rsidP="00F14DE1"/>
    <w:p w14:paraId="4C81F23C" w14:textId="77777777" w:rsidR="0089734E" w:rsidRDefault="0089734E" w:rsidP="00F14DE1"/>
    <w:p w14:paraId="3036B7F9" w14:textId="77777777" w:rsidR="0089734E" w:rsidRDefault="0089734E" w:rsidP="00F14DE1"/>
    <w:p w14:paraId="3E3C8C92" w14:textId="77777777" w:rsidR="0089734E" w:rsidRDefault="0089734E" w:rsidP="00F14DE1"/>
    <w:p w14:paraId="33E990F6" w14:textId="77777777" w:rsidR="0089734E" w:rsidRDefault="0089734E" w:rsidP="00F14DE1"/>
    <w:p w14:paraId="226AF1A1" w14:textId="77777777" w:rsidR="0089734E" w:rsidRDefault="0089734E" w:rsidP="00F14DE1"/>
    <w:p w14:paraId="7BC4732B" w14:textId="77777777" w:rsidR="00F14DE1" w:rsidRDefault="00D221C8" w:rsidP="00F14DE1">
      <w:pPr>
        <w:pStyle w:val="Naslov4"/>
      </w:pPr>
      <w:r>
        <w:t>Sportske udruge/klubovi osoba s invaliditetom</w:t>
      </w:r>
    </w:p>
    <w:p w14:paraId="3A8335FA" w14:textId="77777777" w:rsidR="00927DBA" w:rsidRDefault="00927DBA" w:rsidP="00927DBA">
      <w:r>
        <w:t xml:space="preserve">U Karlovačku športsku zajednicu učlanjeno je 10 sportskih udruga/klubova osoba s invaliditetom – jedna udruga koja djeluje u području sporta gluhih, te 9 </w:t>
      </w:r>
      <w:r w:rsidR="00B0347E">
        <w:t xml:space="preserve">sportskih </w:t>
      </w:r>
      <w:r>
        <w:t xml:space="preserve">udruga osoba s invaliditetom i slijepih.  </w:t>
      </w:r>
    </w:p>
    <w:p w14:paraId="56BA8D50" w14:textId="77777777" w:rsidR="00B82124" w:rsidRDefault="00B82124" w:rsidP="00F14DE1"/>
    <w:p w14:paraId="4DCC1991" w14:textId="77777777" w:rsidR="00F14DE1" w:rsidRPr="00D07306" w:rsidRDefault="00F14DE1" w:rsidP="00F14DE1">
      <w:pPr>
        <w:spacing w:after="0" w:line="240" w:lineRule="auto"/>
        <w:rPr>
          <w:sz w:val="22"/>
          <w:szCs w:val="22"/>
        </w:rPr>
      </w:pPr>
      <w:r w:rsidRPr="0090331D">
        <w:rPr>
          <w:sz w:val="22"/>
          <w:szCs w:val="22"/>
        </w:rPr>
        <w:t>Tablica 2.4.</w:t>
      </w:r>
      <w:r>
        <w:rPr>
          <w:sz w:val="22"/>
          <w:szCs w:val="22"/>
        </w:rPr>
        <w:t>14</w:t>
      </w:r>
      <w:r w:rsidRPr="0090331D">
        <w:rPr>
          <w:sz w:val="22"/>
          <w:szCs w:val="22"/>
        </w:rPr>
        <w:t xml:space="preserve">. </w:t>
      </w:r>
      <w:r w:rsidRPr="00D07306">
        <w:rPr>
          <w:sz w:val="22"/>
          <w:szCs w:val="22"/>
        </w:rPr>
        <w:t xml:space="preserve">Popis sportskih klubova </w:t>
      </w:r>
      <w:r w:rsidR="0089734E">
        <w:rPr>
          <w:sz w:val="22"/>
          <w:szCs w:val="22"/>
        </w:rPr>
        <w:t>osoba s invaliditetom članica KŠZ</w:t>
      </w:r>
      <w:r w:rsidRPr="00D07306">
        <w:rPr>
          <w:sz w:val="22"/>
          <w:szCs w:val="22"/>
        </w:rPr>
        <w:t xml:space="preserve"> – </w:t>
      </w:r>
      <w:r w:rsidR="0089734E">
        <w:rPr>
          <w:sz w:val="22"/>
          <w:szCs w:val="22"/>
        </w:rPr>
        <w:t>10</w:t>
      </w:r>
      <w:r w:rsidRPr="00D07306">
        <w:rPr>
          <w:sz w:val="22"/>
          <w:szCs w:val="22"/>
        </w:rPr>
        <w:t xml:space="preserve"> </w:t>
      </w:r>
      <w:r w:rsidR="0089734E">
        <w:rPr>
          <w:sz w:val="22"/>
          <w:szCs w:val="22"/>
        </w:rPr>
        <w:t>udruga/</w:t>
      </w:r>
      <w:r w:rsidRPr="00D07306">
        <w:rPr>
          <w:sz w:val="22"/>
          <w:szCs w:val="22"/>
        </w:rPr>
        <w:t>klubova</w:t>
      </w:r>
    </w:p>
    <w:tbl>
      <w:tblPr>
        <w:tblStyle w:val="GridTable4Accent2"/>
        <w:tblW w:w="5670" w:type="dxa"/>
        <w:tblInd w:w="2122" w:type="dxa"/>
        <w:tblLook w:val="04A0" w:firstRow="1" w:lastRow="0" w:firstColumn="1" w:lastColumn="0" w:noHBand="0" w:noVBand="1"/>
      </w:tblPr>
      <w:tblGrid>
        <w:gridCol w:w="5670"/>
      </w:tblGrid>
      <w:tr w:rsidR="00F14DE1" w:rsidRPr="001800EE" w14:paraId="049EF025" w14:textId="77777777" w:rsidTr="0089734E">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70" w:type="dxa"/>
            <w:noWrap/>
          </w:tcPr>
          <w:p w14:paraId="29FDB1E9" w14:textId="77777777" w:rsidR="00F14DE1" w:rsidRPr="00D07306" w:rsidRDefault="00F14DE1" w:rsidP="00700799">
            <w:pPr>
              <w:spacing w:after="0" w:line="240" w:lineRule="auto"/>
              <w:ind w:left="0"/>
              <w:jc w:val="left"/>
              <w:rPr>
                <w:rFonts w:ascii="Calibri" w:eastAsia="Times New Roman" w:hAnsi="Calibri" w:cs="Calibri"/>
                <w:sz w:val="22"/>
                <w:szCs w:val="22"/>
                <w:lang w:eastAsia="hr-HR"/>
              </w:rPr>
            </w:pPr>
            <w:r w:rsidRPr="00D07306">
              <w:rPr>
                <w:rFonts w:ascii="Calibri" w:eastAsia="Times New Roman" w:hAnsi="Calibri" w:cs="Calibri"/>
                <w:sz w:val="22"/>
                <w:szCs w:val="22"/>
                <w:lang w:eastAsia="hr-HR"/>
              </w:rPr>
              <w:t xml:space="preserve">Sportski klubovi </w:t>
            </w:r>
            <w:r w:rsidR="0089734E">
              <w:rPr>
                <w:rFonts w:ascii="Calibri" w:eastAsia="Times New Roman" w:hAnsi="Calibri" w:cs="Calibri"/>
                <w:sz w:val="22"/>
                <w:szCs w:val="22"/>
                <w:lang w:eastAsia="hr-HR"/>
              </w:rPr>
              <w:t>osoba s invaliditetom u Gradu Karlovcu</w:t>
            </w:r>
          </w:p>
        </w:tc>
      </w:tr>
      <w:tr w:rsidR="0089734E" w:rsidRPr="001800EE" w14:paraId="2DBFC1E4" w14:textId="77777777" w:rsidTr="00446AA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70" w:type="dxa"/>
            <w:noWrap/>
            <w:vAlign w:val="center"/>
          </w:tcPr>
          <w:p w14:paraId="606F6D44" w14:textId="77777777" w:rsidR="0089734E" w:rsidRDefault="0089734E" w:rsidP="0089734E">
            <w:pPr>
              <w:spacing w:after="0" w:line="240" w:lineRule="auto"/>
              <w:ind w:left="0"/>
              <w:jc w:val="left"/>
              <w:rPr>
                <w:rFonts w:ascii="Calibri" w:eastAsia="Times New Roman" w:hAnsi="Calibri" w:cs="Calibri"/>
                <w:color w:val="000000"/>
                <w:sz w:val="22"/>
                <w:szCs w:val="22"/>
              </w:rPr>
            </w:pPr>
            <w:r>
              <w:rPr>
                <w:sz w:val="20"/>
                <w:szCs w:val="20"/>
              </w:rPr>
              <w:t>Atletski klub osoba s invaliditetom Karlovac</w:t>
            </w:r>
          </w:p>
        </w:tc>
      </w:tr>
      <w:tr w:rsidR="0089734E" w:rsidRPr="001800EE" w14:paraId="6E2419BA" w14:textId="77777777" w:rsidTr="00446AAC">
        <w:trPr>
          <w:trHeight w:val="300"/>
        </w:trPr>
        <w:tc>
          <w:tcPr>
            <w:cnfStyle w:val="001000000000" w:firstRow="0" w:lastRow="0" w:firstColumn="1" w:lastColumn="0" w:oddVBand="0" w:evenVBand="0" w:oddHBand="0" w:evenHBand="0" w:firstRowFirstColumn="0" w:firstRowLastColumn="0" w:lastRowFirstColumn="0" w:lastRowLastColumn="0"/>
            <w:tcW w:w="5670" w:type="dxa"/>
            <w:noWrap/>
            <w:vAlign w:val="center"/>
          </w:tcPr>
          <w:p w14:paraId="307E08CB" w14:textId="77777777" w:rsidR="0089734E" w:rsidRDefault="0089734E" w:rsidP="0089734E">
            <w:pPr>
              <w:spacing w:after="0" w:line="240" w:lineRule="auto"/>
              <w:ind w:left="0"/>
              <w:jc w:val="left"/>
              <w:rPr>
                <w:rFonts w:ascii="Calibri" w:hAnsi="Calibri" w:cs="Calibri"/>
                <w:color w:val="000000"/>
                <w:sz w:val="22"/>
                <w:szCs w:val="22"/>
              </w:rPr>
            </w:pPr>
            <w:r>
              <w:rPr>
                <w:sz w:val="20"/>
                <w:szCs w:val="20"/>
              </w:rPr>
              <w:t>Klub invalida sjedeće odbojke Karlovac</w:t>
            </w:r>
          </w:p>
        </w:tc>
      </w:tr>
      <w:tr w:rsidR="0089734E" w:rsidRPr="001800EE" w14:paraId="4FEA78B2" w14:textId="77777777" w:rsidTr="00446AA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70" w:type="dxa"/>
            <w:noWrap/>
            <w:vAlign w:val="center"/>
          </w:tcPr>
          <w:p w14:paraId="79FBE76F" w14:textId="77777777" w:rsidR="0089734E" w:rsidRDefault="0089734E" w:rsidP="0089734E">
            <w:pPr>
              <w:spacing w:after="0" w:line="240" w:lineRule="auto"/>
              <w:ind w:left="0"/>
              <w:jc w:val="left"/>
              <w:rPr>
                <w:rFonts w:ascii="Calibri" w:hAnsi="Calibri" w:cs="Calibri"/>
                <w:color w:val="000000"/>
                <w:sz w:val="22"/>
                <w:szCs w:val="22"/>
              </w:rPr>
            </w:pPr>
            <w:r>
              <w:rPr>
                <w:sz w:val="20"/>
                <w:szCs w:val="20"/>
              </w:rPr>
              <w:t>Klub viseće kugle osoba s invaliditetom Karlovac</w:t>
            </w:r>
          </w:p>
        </w:tc>
      </w:tr>
      <w:tr w:rsidR="0089734E" w:rsidRPr="001800EE" w14:paraId="39BF3923" w14:textId="77777777" w:rsidTr="00446AAC">
        <w:trPr>
          <w:trHeight w:val="300"/>
        </w:trPr>
        <w:tc>
          <w:tcPr>
            <w:cnfStyle w:val="001000000000" w:firstRow="0" w:lastRow="0" w:firstColumn="1" w:lastColumn="0" w:oddVBand="0" w:evenVBand="0" w:oddHBand="0" w:evenHBand="0" w:firstRowFirstColumn="0" w:firstRowLastColumn="0" w:lastRowFirstColumn="0" w:lastRowLastColumn="0"/>
            <w:tcW w:w="5670" w:type="dxa"/>
            <w:noWrap/>
            <w:vAlign w:val="center"/>
          </w:tcPr>
          <w:p w14:paraId="712529BD" w14:textId="77777777" w:rsidR="0089734E" w:rsidRDefault="0089734E" w:rsidP="0089734E">
            <w:pPr>
              <w:spacing w:after="0" w:line="240" w:lineRule="auto"/>
              <w:ind w:left="0"/>
              <w:jc w:val="left"/>
              <w:rPr>
                <w:rFonts w:ascii="Calibri" w:hAnsi="Calibri" w:cs="Calibri"/>
                <w:color w:val="000000"/>
                <w:sz w:val="22"/>
                <w:szCs w:val="22"/>
              </w:rPr>
            </w:pPr>
            <w:r>
              <w:rPr>
                <w:sz w:val="20"/>
                <w:szCs w:val="20"/>
              </w:rPr>
              <w:t>Sportski rekreativni centar Labrador</w:t>
            </w:r>
          </w:p>
        </w:tc>
      </w:tr>
      <w:tr w:rsidR="0089734E" w:rsidRPr="001800EE" w14:paraId="2AC59A89" w14:textId="77777777" w:rsidTr="00446AA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70" w:type="dxa"/>
            <w:noWrap/>
            <w:vAlign w:val="center"/>
          </w:tcPr>
          <w:p w14:paraId="77FFC8C1" w14:textId="77777777" w:rsidR="0089734E" w:rsidRDefault="0089734E" w:rsidP="0089734E">
            <w:pPr>
              <w:spacing w:after="0" w:line="240" w:lineRule="auto"/>
              <w:ind w:left="0"/>
              <w:jc w:val="left"/>
              <w:rPr>
                <w:rFonts w:ascii="Calibri" w:hAnsi="Calibri" w:cs="Calibri"/>
                <w:color w:val="000000"/>
                <w:sz w:val="22"/>
                <w:szCs w:val="22"/>
              </w:rPr>
            </w:pPr>
            <w:r>
              <w:rPr>
                <w:sz w:val="20"/>
                <w:szCs w:val="20"/>
              </w:rPr>
              <w:t>Sportsko društvo slijepih Karlovac</w:t>
            </w:r>
          </w:p>
        </w:tc>
      </w:tr>
      <w:tr w:rsidR="0089734E" w:rsidRPr="001800EE" w14:paraId="47BEE223" w14:textId="77777777" w:rsidTr="00446AAC">
        <w:trPr>
          <w:trHeight w:val="300"/>
        </w:trPr>
        <w:tc>
          <w:tcPr>
            <w:cnfStyle w:val="001000000000" w:firstRow="0" w:lastRow="0" w:firstColumn="1" w:lastColumn="0" w:oddVBand="0" w:evenVBand="0" w:oddHBand="0" w:evenHBand="0" w:firstRowFirstColumn="0" w:firstRowLastColumn="0" w:lastRowFirstColumn="0" w:lastRowLastColumn="0"/>
            <w:tcW w:w="5670" w:type="dxa"/>
            <w:noWrap/>
            <w:vAlign w:val="center"/>
          </w:tcPr>
          <w:p w14:paraId="79C64E83" w14:textId="77777777" w:rsidR="0089734E" w:rsidRDefault="0089734E" w:rsidP="0089734E">
            <w:pPr>
              <w:spacing w:after="0" w:line="240" w:lineRule="auto"/>
              <w:ind w:left="0"/>
              <w:jc w:val="left"/>
              <w:rPr>
                <w:rFonts w:ascii="Calibri" w:hAnsi="Calibri" w:cs="Calibri"/>
                <w:color w:val="000000"/>
                <w:sz w:val="22"/>
                <w:szCs w:val="22"/>
              </w:rPr>
            </w:pPr>
            <w:r>
              <w:rPr>
                <w:sz w:val="20"/>
                <w:szCs w:val="20"/>
              </w:rPr>
              <w:t>Stolnoteniski klub osoba s invaliditetom</w:t>
            </w:r>
          </w:p>
        </w:tc>
      </w:tr>
      <w:tr w:rsidR="0089734E" w:rsidRPr="001800EE" w14:paraId="01B32F9B" w14:textId="77777777" w:rsidTr="00446AA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70" w:type="dxa"/>
            <w:noWrap/>
            <w:vAlign w:val="center"/>
          </w:tcPr>
          <w:p w14:paraId="00F63DF2" w14:textId="77777777" w:rsidR="0089734E" w:rsidRDefault="0089734E" w:rsidP="0089734E">
            <w:pPr>
              <w:spacing w:after="0" w:line="240" w:lineRule="auto"/>
              <w:ind w:left="0"/>
              <w:jc w:val="left"/>
              <w:rPr>
                <w:rFonts w:ascii="Calibri" w:hAnsi="Calibri" w:cs="Calibri"/>
                <w:color w:val="000000"/>
                <w:sz w:val="22"/>
                <w:szCs w:val="22"/>
              </w:rPr>
            </w:pPr>
            <w:r>
              <w:rPr>
                <w:sz w:val="20"/>
                <w:szCs w:val="20"/>
              </w:rPr>
              <w:t>Streljački klub Strijelac - HVIDR-a Karlovac</w:t>
            </w:r>
          </w:p>
        </w:tc>
      </w:tr>
      <w:tr w:rsidR="0089734E" w:rsidRPr="001800EE" w14:paraId="7AD4D2B1" w14:textId="77777777" w:rsidTr="00446AAC">
        <w:trPr>
          <w:trHeight w:val="300"/>
        </w:trPr>
        <w:tc>
          <w:tcPr>
            <w:cnfStyle w:val="001000000000" w:firstRow="0" w:lastRow="0" w:firstColumn="1" w:lastColumn="0" w:oddVBand="0" w:evenVBand="0" w:oddHBand="0" w:evenHBand="0" w:firstRowFirstColumn="0" w:firstRowLastColumn="0" w:lastRowFirstColumn="0" w:lastRowLastColumn="0"/>
            <w:tcW w:w="5670" w:type="dxa"/>
            <w:noWrap/>
            <w:vAlign w:val="center"/>
          </w:tcPr>
          <w:p w14:paraId="5235F3BF" w14:textId="77777777" w:rsidR="0089734E" w:rsidRDefault="0089734E" w:rsidP="0089734E">
            <w:pPr>
              <w:spacing w:after="0" w:line="240" w:lineRule="auto"/>
              <w:ind w:left="0"/>
              <w:jc w:val="left"/>
              <w:rPr>
                <w:rFonts w:ascii="Times New Roman" w:hAnsi="Times New Roman" w:cs="Times New Roman"/>
                <w:sz w:val="20"/>
                <w:szCs w:val="20"/>
              </w:rPr>
            </w:pPr>
            <w:r>
              <w:rPr>
                <w:sz w:val="20"/>
                <w:szCs w:val="20"/>
              </w:rPr>
              <w:t>Športski savez gluhih Karlovac</w:t>
            </w:r>
          </w:p>
        </w:tc>
      </w:tr>
      <w:tr w:rsidR="0089734E" w:rsidRPr="001800EE" w14:paraId="116C3A1A" w14:textId="77777777" w:rsidTr="00446AA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70" w:type="dxa"/>
            <w:noWrap/>
            <w:vAlign w:val="center"/>
          </w:tcPr>
          <w:p w14:paraId="51A3BBE6" w14:textId="77777777" w:rsidR="0089734E" w:rsidRDefault="0089734E" w:rsidP="0089734E">
            <w:pPr>
              <w:spacing w:after="0" w:line="240" w:lineRule="auto"/>
              <w:ind w:left="0"/>
              <w:jc w:val="left"/>
              <w:rPr>
                <w:rFonts w:ascii="Calibri" w:hAnsi="Calibri" w:cs="Calibri"/>
                <w:color w:val="000000"/>
                <w:sz w:val="22"/>
                <w:szCs w:val="22"/>
              </w:rPr>
            </w:pPr>
            <w:r>
              <w:rPr>
                <w:sz w:val="20"/>
                <w:szCs w:val="20"/>
              </w:rPr>
              <w:t>Športsko društvo slijepih 4 rijeke</w:t>
            </w:r>
          </w:p>
        </w:tc>
      </w:tr>
      <w:tr w:rsidR="0089734E" w:rsidRPr="001800EE" w14:paraId="449DEE5C" w14:textId="77777777" w:rsidTr="00446AAC">
        <w:trPr>
          <w:trHeight w:val="300"/>
        </w:trPr>
        <w:tc>
          <w:tcPr>
            <w:cnfStyle w:val="001000000000" w:firstRow="0" w:lastRow="0" w:firstColumn="1" w:lastColumn="0" w:oddVBand="0" w:evenVBand="0" w:oddHBand="0" w:evenHBand="0" w:firstRowFirstColumn="0" w:firstRowLastColumn="0" w:lastRowFirstColumn="0" w:lastRowLastColumn="0"/>
            <w:tcW w:w="5670" w:type="dxa"/>
            <w:noWrap/>
            <w:vAlign w:val="center"/>
          </w:tcPr>
          <w:p w14:paraId="7FFDBF39" w14:textId="77777777" w:rsidR="0089734E" w:rsidRDefault="0089734E" w:rsidP="0089734E">
            <w:pPr>
              <w:spacing w:after="0" w:line="240" w:lineRule="auto"/>
              <w:ind w:left="0"/>
              <w:jc w:val="left"/>
              <w:rPr>
                <w:rFonts w:ascii="Calibri" w:hAnsi="Calibri" w:cs="Calibri"/>
                <w:color w:val="000000"/>
                <w:sz w:val="22"/>
                <w:szCs w:val="22"/>
              </w:rPr>
            </w:pPr>
            <w:r>
              <w:rPr>
                <w:sz w:val="20"/>
                <w:szCs w:val="20"/>
              </w:rPr>
              <w:t>Udruga za šport i rekreaciju tjelesnih invalida Karlovca</w:t>
            </w:r>
          </w:p>
        </w:tc>
      </w:tr>
    </w:tbl>
    <w:p w14:paraId="79CE149D" w14:textId="77777777" w:rsidR="00F14DE1" w:rsidRDefault="00F14DE1" w:rsidP="00F14DE1"/>
    <w:p w14:paraId="71F9B907" w14:textId="77777777" w:rsidR="00F14DE1" w:rsidRDefault="00B0347E" w:rsidP="00F14DE1">
      <w:r>
        <w:t>Analizom obuhvaćeni klubovi osoba s invaliditetom imali su do 20 članova, a raspon broja članova se kretao od 7 do 18 članova. U svim sportskim klubovima osoba s invaliditetom uključeno je približno 1</w:t>
      </w:r>
      <w:r w:rsidR="00A756F6">
        <w:t>2</w:t>
      </w:r>
      <w:r>
        <w:t xml:space="preserve">0 članova.  </w:t>
      </w:r>
      <w:r w:rsidR="00A756F6">
        <w:t>Većina članova su r</w:t>
      </w:r>
      <w:r>
        <w:t>ekreativ</w:t>
      </w:r>
      <w:r w:rsidR="00A756F6">
        <w:t>ci i nenatjecatelji (86%)</w:t>
      </w:r>
      <w:r>
        <w:t xml:space="preserve">, </w:t>
      </w:r>
      <w:r w:rsidR="00A756F6">
        <w:t xml:space="preserve">dok je udio natjecatelja u svim klubovima </w:t>
      </w:r>
      <w:r>
        <w:t>oko 14%.</w:t>
      </w:r>
      <w:r w:rsidR="00F14DE1">
        <w:t xml:space="preserve"> </w:t>
      </w:r>
    </w:p>
    <w:p w14:paraId="143C3443" w14:textId="77777777" w:rsidR="00F14DE1" w:rsidRDefault="00F14DE1" w:rsidP="00D4310E">
      <w:r>
        <w:t xml:space="preserve">Sportske aktivnosti osoba s invaliditetom na području Grada </w:t>
      </w:r>
      <w:r w:rsidR="00D4310E">
        <w:t>Karlovca</w:t>
      </w:r>
      <w:r>
        <w:t xml:space="preserve"> pokriva</w:t>
      </w:r>
      <w:r w:rsidR="00D4310E">
        <w:t>ju</w:t>
      </w:r>
      <w:r>
        <w:t xml:space="preserve"> </w:t>
      </w:r>
      <w:r w:rsidR="00D4310E">
        <w:t>9</w:t>
      </w:r>
      <w:r>
        <w:t xml:space="preserve"> sportova osoba s invaliditetom:</w:t>
      </w:r>
      <w:r w:rsidR="00D4310E">
        <w:t xml:space="preserve"> borilački sportovi (judo, taekwondo i sl.)</w:t>
      </w:r>
      <w:r>
        <w:t xml:space="preserve">, </w:t>
      </w:r>
      <w:r w:rsidR="00D4310E">
        <w:t xml:space="preserve">atletika, sjedeća odbojka, kuglanje, streljaštvo, stolni tenis, </w:t>
      </w:r>
      <w:r>
        <w:t>šah,</w:t>
      </w:r>
      <w:r w:rsidR="00D4310E">
        <w:t xml:space="preserve"> pikado</w:t>
      </w:r>
      <w:r>
        <w:t xml:space="preserve">. </w:t>
      </w:r>
    </w:p>
    <w:p w14:paraId="64ADA569" w14:textId="77777777" w:rsidR="00F14DE1" w:rsidRDefault="00F14DE1" w:rsidP="00F14DE1">
      <w:r>
        <w:t xml:space="preserve">Od </w:t>
      </w:r>
      <w:r w:rsidR="00D4310E">
        <w:t>22</w:t>
      </w:r>
      <w:r>
        <w:t xml:space="preserve"> ljetnih sportova na programu paralimpijskih igara u </w:t>
      </w:r>
      <w:r w:rsidR="00D4310E">
        <w:t>Karlovcu</w:t>
      </w:r>
      <w:r>
        <w:t xml:space="preserve"> se njeguju </w:t>
      </w:r>
      <w:r w:rsidR="00D4310E">
        <w:t>5</w:t>
      </w:r>
      <w:r>
        <w:t xml:space="preserve"> </w:t>
      </w:r>
      <w:r w:rsidR="00D4310E">
        <w:t xml:space="preserve">paraolimpijskih </w:t>
      </w:r>
      <w:r>
        <w:t>sport</w:t>
      </w:r>
      <w:r w:rsidR="00D4310E">
        <w:t>ova:</w:t>
      </w:r>
      <w:r>
        <w:t xml:space="preserve"> </w:t>
      </w:r>
      <w:r w:rsidR="00D4310E">
        <w:t>atletika</w:t>
      </w:r>
      <w:r>
        <w:t xml:space="preserve">, </w:t>
      </w:r>
      <w:r w:rsidR="00D4310E">
        <w:t xml:space="preserve">sjedeća </w:t>
      </w:r>
      <w:r>
        <w:t>odbojka</w:t>
      </w:r>
      <w:r w:rsidR="00D4310E">
        <w:t>, streljaštvo, judo, stolni tenis</w:t>
      </w:r>
      <w:r>
        <w:t>. U Republici Hrvatskoj u sklopu djelovanja Hrvatskog paraolimpijskog odbora prisutno je 11 parasportova (nacionalni sportski savezi paraolimpijskih sportova) od kojih je jedan zimski parasport (skijanje). (Grafikon 2.4.7.)</w:t>
      </w:r>
    </w:p>
    <w:p w14:paraId="74AF9A63" w14:textId="77777777" w:rsidR="00D4310E" w:rsidRDefault="00D4310E" w:rsidP="00F14DE1"/>
    <w:p w14:paraId="0FC2C1BA" w14:textId="77777777" w:rsidR="00F14DE1" w:rsidRDefault="00D4310E" w:rsidP="00D4310E">
      <w:pPr>
        <w:ind w:left="0"/>
      </w:pPr>
      <w:r>
        <w:rPr>
          <w:noProof/>
          <w:lang w:eastAsia="hr-HR"/>
        </w:rPr>
        <w:drawing>
          <wp:inline distT="0" distB="0" distL="0" distR="0" wp14:anchorId="18A3C319" wp14:editId="5D805A7D">
            <wp:extent cx="5743575" cy="3648075"/>
            <wp:effectExtent l="0" t="0" r="9525" b="9525"/>
            <wp:docPr id="26" name="Grafikon 26">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F20AD92-55C9-4777-B3C0-9C8658F52E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3D8EB67E" w14:textId="77777777" w:rsidR="00F14DE1" w:rsidRDefault="00F14DE1" w:rsidP="00F14DE1">
      <w:pPr>
        <w:spacing w:after="0" w:line="240" w:lineRule="auto"/>
      </w:pPr>
      <w:r w:rsidRPr="00C40076">
        <w:rPr>
          <w:sz w:val="20"/>
        </w:rPr>
        <w:t>Graf</w:t>
      </w:r>
      <w:r>
        <w:rPr>
          <w:sz w:val="20"/>
        </w:rPr>
        <w:t>ikon</w:t>
      </w:r>
      <w:r w:rsidRPr="00C40076">
        <w:rPr>
          <w:sz w:val="20"/>
        </w:rPr>
        <w:t xml:space="preserve"> 2.</w:t>
      </w:r>
      <w:r>
        <w:rPr>
          <w:sz w:val="20"/>
        </w:rPr>
        <w:t>4</w:t>
      </w:r>
      <w:r w:rsidRPr="00C40076">
        <w:rPr>
          <w:sz w:val="20"/>
        </w:rPr>
        <w:t>.</w:t>
      </w:r>
      <w:r>
        <w:rPr>
          <w:sz w:val="20"/>
        </w:rPr>
        <w:t>7</w:t>
      </w:r>
      <w:r w:rsidRPr="00C40076">
        <w:rPr>
          <w:sz w:val="20"/>
        </w:rPr>
        <w:t xml:space="preserve">. </w:t>
      </w:r>
      <w:r>
        <w:rPr>
          <w:sz w:val="20"/>
        </w:rPr>
        <w:t xml:space="preserve">Broj parasportova u Gradu </w:t>
      </w:r>
      <w:r w:rsidR="00D4310E">
        <w:rPr>
          <w:sz w:val="20"/>
        </w:rPr>
        <w:t>Karlovcu</w:t>
      </w:r>
      <w:r>
        <w:rPr>
          <w:sz w:val="20"/>
        </w:rPr>
        <w:t>, Hrvatskom paraolimpijskom odboru i na paralimpijskim igrama</w:t>
      </w:r>
    </w:p>
    <w:p w14:paraId="26FBC2E9" w14:textId="77777777" w:rsidR="00F14DE1" w:rsidRDefault="00F14DE1" w:rsidP="00F14DE1"/>
    <w:p w14:paraId="237134E5" w14:textId="77777777" w:rsidR="00ED2D7E" w:rsidRPr="00ED2D7E" w:rsidRDefault="00F14DE1" w:rsidP="00ED2D7E">
      <w:r w:rsidRPr="00ED2D7E">
        <w:t>Sa stanovišta raširenosti odnosno broja para</w:t>
      </w:r>
      <w:r w:rsidR="00ED2D7E" w:rsidRPr="00ED2D7E">
        <w:t xml:space="preserve">olimpijskih </w:t>
      </w:r>
      <w:r w:rsidRPr="00ED2D7E">
        <w:t>sportova postoj</w:t>
      </w:r>
      <w:r w:rsidR="00ED2D7E" w:rsidRPr="00ED2D7E">
        <w:t>i</w:t>
      </w:r>
      <w:r w:rsidRPr="00ED2D7E">
        <w:t xml:space="preserve"> </w:t>
      </w:r>
      <w:r w:rsidR="00ED2D7E" w:rsidRPr="00ED2D7E">
        <w:t>prostor</w:t>
      </w:r>
      <w:r w:rsidRPr="00ED2D7E">
        <w:t xml:space="preserve"> za daljnje širenje sustava sporta osoba s invaliditetom na području Grada </w:t>
      </w:r>
      <w:r w:rsidR="00ED2D7E" w:rsidRPr="00ED2D7E">
        <w:t>Karlovca</w:t>
      </w:r>
      <w:r w:rsidRPr="00ED2D7E">
        <w:t xml:space="preserve">. </w:t>
      </w:r>
    </w:p>
    <w:p w14:paraId="4906FD46" w14:textId="77777777" w:rsidR="00F14DE1" w:rsidRDefault="00F14DE1" w:rsidP="00F14DE1">
      <w:r>
        <w:t xml:space="preserve">Parasport obuhvaća više vrsta oštećenja odnosno invaliditeta te je teško, na temelju postojećih pokazatelje, utvrditi precizan broj osoba s invaliditetom čije klasifikacije oštećenja obuhvaća parasport. Okvirna procjena autora je da na području Grada </w:t>
      </w:r>
      <w:r w:rsidR="00ED2D7E">
        <w:t>Karlovca</w:t>
      </w:r>
      <w:r>
        <w:t xml:space="preserve"> od oko </w:t>
      </w:r>
      <w:r w:rsidR="00ED2D7E">
        <w:t>3</w:t>
      </w:r>
      <w:r>
        <w:t xml:space="preserve">.500 osoba s invaliditetom </w:t>
      </w:r>
      <w:r w:rsidR="00ED2D7E">
        <w:t xml:space="preserve">(500 djece i mladih do 19 godina i 3.000 radno aktivnih osoba 20-64 godina) </w:t>
      </w:r>
      <w:r>
        <w:t xml:space="preserve">nije manje od </w:t>
      </w:r>
      <w:r w:rsidR="00ED2D7E">
        <w:t>1</w:t>
      </w:r>
      <w:r>
        <w:t xml:space="preserve">.000 osoba čiji invaliditet omogućuje bavljenje sportom. Od tog broja procjenjujemo da je </w:t>
      </w:r>
      <w:r w:rsidR="00ED2D7E">
        <w:t>do 200</w:t>
      </w:r>
      <w:r>
        <w:t xml:space="preserve">  djece i mladih do 19 godina. Stoga je moguće, uz određene rezerve i ograde, utvrditi da je </w:t>
      </w:r>
      <w:r w:rsidR="00ED2D7E">
        <w:t>do</w:t>
      </w:r>
      <w:r>
        <w:t xml:space="preserve"> </w:t>
      </w:r>
      <w:r w:rsidR="00ED2D7E">
        <w:t>15</w:t>
      </w:r>
      <w:r>
        <w:t>% osoba s invaliditetom</w:t>
      </w:r>
      <w:r w:rsidR="00ED2D7E">
        <w:t xml:space="preserve"> čija klasifikacija i razina oštećenja to omogućuje</w:t>
      </w:r>
      <w:r>
        <w:t xml:space="preserve"> uključeno u rad sportskih klubova osoba s invaliditetom. </w:t>
      </w:r>
      <w:r w:rsidR="00ED2D7E" w:rsidRPr="0080043A">
        <w:t>P</w:t>
      </w:r>
      <w:r w:rsidRPr="0080043A">
        <w:t xml:space="preserve">ostoji značajan potencijal daljnjeg rasta </w:t>
      </w:r>
      <w:r w:rsidR="00ED2D7E" w:rsidRPr="0080043A">
        <w:t>broja osoba s invaliditetom uključenih u rad sportskih udruga/klubova, naročito u području sporta djece i mladih. S</w:t>
      </w:r>
      <w:r w:rsidRPr="0080043A">
        <w:t>vakako treba imati na umu i objektivne okolnosti koje stoje na putu osobama s invaliditetom, a naročito djeci i mladima s invaliditetom za uključivanje u redovito bavljenje sportom.</w:t>
      </w:r>
    </w:p>
    <w:p w14:paraId="2C2F363B" w14:textId="77777777" w:rsidR="00F14DE1" w:rsidRPr="00ED2D7E" w:rsidRDefault="00F14DE1" w:rsidP="00ED2D7E">
      <w:r>
        <w:t xml:space="preserve">Šest osoba obavlja trenerske poslove u klubovima osoba s invaliditetom. U statusu volontera je </w:t>
      </w:r>
      <w:r w:rsidR="00ED2D7E">
        <w:t>svih 6</w:t>
      </w:r>
      <w:r>
        <w:t xml:space="preserve"> trenera</w:t>
      </w:r>
      <w:r w:rsidR="00ED2D7E">
        <w:t xml:space="preserve">. </w:t>
      </w:r>
      <w:r>
        <w:t>Od 6 trenera 1 osoba ima kvalifikaciju za obavljanje trenerskih poslova</w:t>
      </w:r>
      <w:r w:rsidR="00ED2D7E">
        <w:t>, dvije osobe imaju kvalifikaciju</w:t>
      </w:r>
      <w:r>
        <w:t xml:space="preserve"> na razini osposobljavanja (tečaj) dok preostal</w:t>
      </w:r>
      <w:r w:rsidR="00ED2D7E">
        <w:t>e</w:t>
      </w:r>
      <w:r>
        <w:t xml:space="preserve"> </w:t>
      </w:r>
      <w:r w:rsidR="00ED2D7E">
        <w:t>e</w:t>
      </w:r>
      <w:r>
        <w:t xml:space="preserve"> osob</w:t>
      </w:r>
      <w:r w:rsidR="00ED2D7E">
        <w:t>e</w:t>
      </w:r>
      <w:r>
        <w:t xml:space="preserve"> ne posjeduje kvalifikaciju za obavljanje trenerskih poslova u sportu. </w:t>
      </w:r>
      <w:r w:rsidR="00ED2D7E" w:rsidRPr="0080043A">
        <w:t>N</w:t>
      </w:r>
      <w:r w:rsidRPr="0080043A">
        <w:t>edostatak kvalificiranih i kompetentnih trenera predstavlja ozbiljan ograničavajući čimbenik daljnjeg razvoja sporta osoba s invaliditetom.</w:t>
      </w:r>
      <w:r w:rsidRPr="00ED2D7E">
        <w:rPr>
          <w:rStyle w:val="Naglaeno"/>
        </w:rPr>
        <w:t xml:space="preserve"> </w:t>
      </w:r>
      <w:r w:rsidR="0080043A" w:rsidRPr="0080043A">
        <w:t>U stručno-trenerski rad s osobama s invaliditetom uključuju se i treneri profesionalci na razini KŠZ te ublažavaju nedostatak kompetentnih trenera.</w:t>
      </w:r>
    </w:p>
    <w:p w14:paraId="2A403A12" w14:textId="0E7408C3" w:rsidR="00F14DE1" w:rsidRDefault="00F14DE1" w:rsidP="00F14DE1">
      <w:r>
        <w:t xml:space="preserve">Postojeća sportska infrastruktura na području Grada </w:t>
      </w:r>
      <w:r w:rsidR="0080043A">
        <w:t>Karlovca</w:t>
      </w:r>
      <w:r>
        <w:t xml:space="preserve"> u manjoj je mjeri prilagođena za korištenje osobama s invaliditetom. (za detaljnije vidi poglavlje </w:t>
      </w:r>
      <w:r w:rsidRPr="00D7355F">
        <w:rPr>
          <w:i/>
        </w:rPr>
        <w:t xml:space="preserve">2.1. Sportska infrastruktura na području Grada </w:t>
      </w:r>
      <w:r w:rsidR="003E1224">
        <w:rPr>
          <w:i/>
        </w:rPr>
        <w:t>Karlovca</w:t>
      </w:r>
      <w:r>
        <w:t xml:space="preserve">) </w:t>
      </w:r>
    </w:p>
    <w:p w14:paraId="7D0086B3" w14:textId="77777777" w:rsidR="00F14DE1" w:rsidRPr="00377FA6" w:rsidRDefault="00F14DE1" w:rsidP="00F14DE1">
      <w:pPr>
        <w:rPr>
          <w:rStyle w:val="Naglaeno"/>
        </w:rPr>
      </w:pPr>
      <w:r w:rsidRPr="00377FA6">
        <w:rPr>
          <w:rStyle w:val="Naglaeno"/>
        </w:rPr>
        <w:t>Na području sporta osoba s invaliditetom i gluhih postoj</w:t>
      </w:r>
      <w:r>
        <w:rPr>
          <w:rStyle w:val="Naglaeno"/>
        </w:rPr>
        <w:t xml:space="preserve">i potencijal </w:t>
      </w:r>
      <w:r w:rsidRPr="00377FA6">
        <w:rPr>
          <w:rStyle w:val="Naglaeno"/>
        </w:rPr>
        <w:t>daljnjeg razvoja sportskih i sportsko-rekreativnih sadržaja</w:t>
      </w:r>
      <w:r>
        <w:rPr>
          <w:rStyle w:val="Naglaeno"/>
        </w:rPr>
        <w:t xml:space="preserve">, organiziranja novih sportova i sportskih klubova te </w:t>
      </w:r>
      <w:r w:rsidRPr="00377FA6">
        <w:rPr>
          <w:rStyle w:val="Naglaeno"/>
        </w:rPr>
        <w:t xml:space="preserve">značajnijeg uključivanja osoba s invaliditetom u sportske aktivnosti. Naročito se to odnosi na djecu i mlade s invaliditetom koji žive na području Grada </w:t>
      </w:r>
      <w:r w:rsidR="0080043A">
        <w:rPr>
          <w:rStyle w:val="Naglaeno"/>
        </w:rPr>
        <w:t>Karlovca</w:t>
      </w:r>
      <w:r w:rsidRPr="00377FA6">
        <w:rPr>
          <w:rStyle w:val="Naglaeno"/>
        </w:rPr>
        <w:t xml:space="preserve">. Značajne rezerve su uočene i u području stručnog trenerskoga rada s osobama s invaliditetom gdje je manifestan nedostatak kvalificiranih i kompetentnih trenera.   </w:t>
      </w:r>
    </w:p>
    <w:p w14:paraId="183C69C8" w14:textId="77777777" w:rsidR="00F14DE1" w:rsidRDefault="00F14DE1" w:rsidP="00F14DE1"/>
    <w:p w14:paraId="46EA01EB" w14:textId="449AE54D" w:rsidR="00B709D9" w:rsidRDefault="00B709D9" w:rsidP="00B709D9">
      <w:pPr>
        <w:pStyle w:val="Naslov2"/>
      </w:pPr>
      <w:bookmarkStart w:id="65" w:name="_Toc49353985"/>
      <w:bookmarkStart w:id="66" w:name="_Toc58177651"/>
      <w:r>
        <w:t xml:space="preserve">2.5. </w:t>
      </w:r>
      <w:bookmarkStart w:id="67" w:name="_Hlk58188067"/>
      <w:r>
        <w:t xml:space="preserve">Školski i akademski sport na području grada </w:t>
      </w:r>
      <w:bookmarkEnd w:id="65"/>
      <w:r w:rsidR="003D4C5D">
        <w:t>Karlovca</w:t>
      </w:r>
      <w:bookmarkEnd w:id="66"/>
      <w:bookmarkEnd w:id="67"/>
    </w:p>
    <w:p w14:paraId="1A586C90" w14:textId="77777777" w:rsidR="00B709D9" w:rsidRDefault="00B709D9" w:rsidP="00B709D9"/>
    <w:p w14:paraId="4D49A222" w14:textId="77777777" w:rsidR="00B709D9" w:rsidRDefault="00B709D9" w:rsidP="00B709D9">
      <w:pPr>
        <w:pStyle w:val="Naslov3"/>
      </w:pPr>
      <w:bookmarkStart w:id="68" w:name="_Toc49353986"/>
      <w:bookmarkStart w:id="69" w:name="_Toc58177652"/>
      <w:r>
        <w:t>Definicija i opis područja</w:t>
      </w:r>
      <w:bookmarkEnd w:id="68"/>
      <w:bookmarkEnd w:id="69"/>
    </w:p>
    <w:p w14:paraId="1CDDD9AE" w14:textId="77777777" w:rsidR="00B709D9" w:rsidRDefault="00B709D9" w:rsidP="00B709D9"/>
    <w:p w14:paraId="05F4AE33" w14:textId="77777777" w:rsidR="00B709D9" w:rsidRDefault="00B709D9" w:rsidP="00B709D9">
      <w:r>
        <w:t>Tjelesno vježbanje i sport sastavni su dio odgojno-obrazovnog sustava u Republici Hrvatskoj. Sport u okviru obrazovnog sustava podrazumijeva organizirane oblike rada u području predškolskih institucija (vrtića), osnovnih škola, srednjih škola i visokog školstva. Pod pojmovima tjelesno vježbanje i sport u odgojno-obrazovnom sustavu podrazumijeva se obvezna nastava tjelesne i zdravstvene kulture (TZK) i izvannastavne sportske aktivnosti. Nastavi tjelesne i zdravstvene kulture pripadaju redovita i izborna nastava. Redovita nastava se provodi prema propisanim nastavnim planovima i programima. U svakodnevnoj praksi izborna nastava tjelesne i zdravstvene kulture gotovo da se i ne provodi. Stoga je važnost provođenja izvannastavnih sportskih aktivnosti učenika iznimno velika jer upravo je njima cilj smanjiti razlike između, znanstveno istražene i dokazane, potrebe djece i mladih za tjelesnom aktivnošću i sportom i stvarne količine tjelesne aktivnosti u sustavu odgoja i obrazovanja. Školski sport je glavni sadržaj izvannastavnih sportskih aktivnosti djece i mladih.</w:t>
      </w:r>
    </w:p>
    <w:p w14:paraId="16CB80AB" w14:textId="77777777" w:rsidR="00B709D9" w:rsidRDefault="00B709D9" w:rsidP="00B709D9">
      <w:r>
        <w:t>Školski sport u Republici Hrvatskoj podrazumijeva sportske aktivnosti učenika koje se provode u školskim sportskim društvima izvan nastave. Zakonom o sportu (NN 71/06) određeno je da radi provođenja izvannastavnih sportskih aktivnosti učenika, školski odbori u osnovnim i srednjim školama osnivaju školska sportska društva bez pravne osobnosti. Unutar školskog sportskog društva učenici, podijeljeni u sekcije, treniraju izabrani sport ili sportove i sudjeluju na školskim sportskim natjecanjima. Od natjecanja, postoje međurazredna i školska natjecanja, a ovisno o uspješnosti, učenici mogu sudjelovati na općinskim, gradskim, županijskim, regionalnim (međužupanijskim) i državnim natjecanjima. Programirati i provoditi izvannastavne školske sportske aktivnosti, sukladno Zakonu o sportu, mogu isključivo osobe koje imaju odgovarajuću stručnu spremu na razini sveučilišnog studija i ispunjavaju uvjete za nastavnika, odnosno profesora tjelesne i zdravstvene kulture.</w:t>
      </w:r>
    </w:p>
    <w:p w14:paraId="1813E50F" w14:textId="77777777" w:rsidR="00B709D9" w:rsidRDefault="00B709D9" w:rsidP="00B709D9">
      <w:r>
        <w:t>Hrvatski školski športski savez (HŠŠS) nacionalni je školski sportski savez osnovan sukladno Zakonu o sportu krajem 2006. godine kao samostalna pravna osoba. U HŠŠS udružuju se županijski školski sportski savezi i školski sportski savez Grada Zagreba. Ciljevi djelovanja HŠŠS-a su usklađivanje aktivnosti članica, organizacija natjecanja školskih sportskih društava na nacionalnoj razini, skrb o sustavu školskog sporta u Republici Hrvatskoj i njegovo stalno unaprjeđivanje.</w:t>
      </w:r>
    </w:p>
    <w:p w14:paraId="4E47281F" w14:textId="77777777" w:rsidR="00B709D9" w:rsidRDefault="00B709D9" w:rsidP="00B709D9">
      <w:r>
        <w:t xml:space="preserve">Kada se govori o odredbama i smjernicama sportskog razvoja djece predškolskog uzrasta, učenika i studenata prije svega treba uzeti u obzir pravilan koncept metodskog sportskog usavršavanja, a potom ga oblikovati  sukladno specifičnostima karlovačkog područja. </w:t>
      </w:r>
    </w:p>
    <w:p w14:paraId="1ADB0588" w14:textId="77777777" w:rsidR="00B709D9" w:rsidRDefault="00B709D9" w:rsidP="00B709D9">
      <w:r>
        <w:t xml:space="preserve">U atmosferi trenutačnog društvenog trenda povećanja ovisnosti, devijantnog i društveno neprihvatljivog ponašanja djece i mladih, sve veće zastupljenosti sedentarnog načina života uslijed sve većeg korištenja različitih </w:t>
      </w:r>
      <w:r w:rsidRPr="00DD4556">
        <w:rPr>
          <w:i/>
        </w:rPr>
        <w:t>ekrana</w:t>
      </w:r>
      <w:r>
        <w:t xml:space="preserve"> uloga školskog sporta u prevenciji i suzbijanju takvog odrastanja i navika postaje još važnijom. Sport može, kao dodatni zaštitni omotač, koje dijete slobodno bira i uživa u bavljenju njime, igrati značajnu ulogu u razvoju djece i mladih štiteći ih od negativnih utjecaja okoline, a pripadnost sportskoj ekipi može biti značajna podrška djeci i mladim sportašima u njihovu sazrijevanju i suočavanju s izazovima i stresnim situacijama modernog društva. Bavljenje sportom izuzetno potiče socijalizaciju i usvajanje interakcijskih i komunikacijskih vještina.</w:t>
      </w:r>
    </w:p>
    <w:p w14:paraId="5F6FE4D5" w14:textId="77777777" w:rsidR="00B709D9" w:rsidRDefault="00B709D9" w:rsidP="00B709D9">
      <w:r>
        <w:t>Prilikom rada s mlađim dobnim uzrastima posebno se naglašava princip rada koji treba biti usklađen s biološkim razvojem djeteta. Premda djeca u okviru obrazovnog sustava nisu biološki već kronološki homogenizirani, utoliko više treba voditi računa o metodici, sadržajima i opterećenju te težnji ka što većoj individualizaciji pri radu koji će izvoditi visokokvalificirani kadar.</w:t>
      </w:r>
    </w:p>
    <w:p w14:paraId="62AAA295" w14:textId="77777777" w:rsidR="00B709D9" w:rsidRDefault="00B709D9" w:rsidP="00B709D9">
      <w:r>
        <w:t>Od ranog djetinjstva do sazrijevanja, ljudi prolaze kroz nekoliko faza razvoja koje uključuju djetinjstvo, pretpubertet, pubertet, postpubertet i zrelost. Za svaku razvojnu fazu, postoji i odgovarajuća faza sportskog usavršavanja. Generalno vrijedi načelo - od opće (višestrane)</w:t>
      </w:r>
      <w:r w:rsidRPr="0025530B">
        <w:t xml:space="preserve"> </w:t>
      </w:r>
      <w:r>
        <w:t>sportske naobrazbe u najmlađoj dobi ka selektivnom i specifičnom usavršavanju u daljnjim fazama razvoja kako je prikazano na grafikonu 2.5.1. u nastavku.</w:t>
      </w:r>
    </w:p>
    <w:p w14:paraId="472C1ADA" w14:textId="77777777" w:rsidR="00B709D9" w:rsidRDefault="00B709D9" w:rsidP="003D4C5D">
      <w:pPr>
        <w:ind w:left="0"/>
        <w:jc w:val="left"/>
      </w:pPr>
      <w:r>
        <w:rPr>
          <w:noProof/>
          <w:lang w:eastAsia="hr-HR"/>
        </w:rPr>
        <w:drawing>
          <wp:inline distT="0" distB="0" distL="0" distR="0" wp14:anchorId="71ADDA5F" wp14:editId="4EB2CDFC">
            <wp:extent cx="5673153" cy="4267200"/>
            <wp:effectExtent l="190500" t="190500" r="194310" b="190500"/>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ramida.jpg"/>
                    <pic:cNvPicPr/>
                  </pic:nvPicPr>
                  <pic:blipFill rotWithShape="1">
                    <a:blip r:embed="rId81">
                      <a:extLst>
                        <a:ext uri="{28A0092B-C50C-407E-A947-70E740481C1C}">
                          <a14:useLocalDpi xmlns:a14="http://schemas.microsoft.com/office/drawing/2010/main" val="0"/>
                        </a:ext>
                      </a:extLst>
                    </a:blip>
                    <a:srcRect l="14356" t="9079" r="22143" b="6007"/>
                    <a:stretch/>
                  </pic:blipFill>
                  <pic:spPr bwMode="auto">
                    <a:xfrm>
                      <a:off x="0" y="0"/>
                      <a:ext cx="5677013" cy="42701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20EE62E" w14:textId="77777777" w:rsidR="00B709D9" w:rsidRDefault="00B709D9" w:rsidP="00B709D9">
      <w:pPr>
        <w:ind w:left="708" w:firstLine="708"/>
        <w:rPr>
          <w:sz w:val="20"/>
        </w:rPr>
      </w:pPr>
      <w:r w:rsidRPr="00F45769">
        <w:rPr>
          <w:sz w:val="20"/>
        </w:rPr>
        <w:t>Grafikon 2.5.1. Faze sportskoga razvoja</w:t>
      </w:r>
    </w:p>
    <w:p w14:paraId="10A1230B" w14:textId="77777777" w:rsidR="00B709D9" w:rsidRPr="00F45769" w:rsidRDefault="00B709D9" w:rsidP="00B709D9">
      <w:pPr>
        <w:ind w:left="708" w:firstLine="708"/>
        <w:rPr>
          <w:sz w:val="20"/>
        </w:rPr>
      </w:pPr>
    </w:p>
    <w:p w14:paraId="10CA168C" w14:textId="77777777" w:rsidR="00B709D9" w:rsidRPr="00F45769" w:rsidRDefault="00B709D9" w:rsidP="00B709D9">
      <w:pPr>
        <w:rPr>
          <w:rStyle w:val="Naglaeno"/>
          <w:b w:val="0"/>
          <w:bCs w:val="0"/>
        </w:rPr>
      </w:pPr>
      <w:r w:rsidRPr="009466A9">
        <w:rPr>
          <w:rStyle w:val="Naglaeno"/>
        </w:rPr>
        <w:t>Pr</w:t>
      </w:r>
      <w:r w:rsidRPr="00CD70C7">
        <w:rPr>
          <w:rStyle w:val="Naglaeno"/>
        </w:rPr>
        <w:t xml:space="preserve">ečesto </w:t>
      </w:r>
      <w:r w:rsidRPr="009466A9">
        <w:rPr>
          <w:rStyle w:val="Naglaeno"/>
        </w:rPr>
        <w:t xml:space="preserve">se događa da sportski programi za djecu oponašaju programe vrhunskih sportaša ne uzimajući u obzir biološke karakteristike djece i </w:t>
      </w:r>
      <w:r>
        <w:rPr>
          <w:rStyle w:val="Naglaeno"/>
        </w:rPr>
        <w:t xml:space="preserve">načela sportskog usavršavanja. </w:t>
      </w:r>
      <w:r w:rsidRPr="00F45769">
        <w:rPr>
          <w:rStyle w:val="Naglaeno"/>
        </w:rPr>
        <w:t xml:space="preserve">Različite faze biološkog razvoja određuju različite ciljeve i zadaće programa vježbanja. Premda su vrste programa i njihovi sadržaji u velikoj mjeri integrirani, postoji razlika u sadržajima globalnog programa u pojedinim fazama. </w:t>
      </w:r>
    </w:p>
    <w:p w14:paraId="33CFB028" w14:textId="62D31565" w:rsidR="00B709D9" w:rsidRDefault="00B709D9" w:rsidP="00B709D9"/>
    <w:p w14:paraId="41A5CA52" w14:textId="77777777" w:rsidR="00B709D9" w:rsidRPr="00AD3D5B" w:rsidRDefault="00B709D9" w:rsidP="00B709D9">
      <w:pPr>
        <w:spacing w:after="0" w:line="240" w:lineRule="auto"/>
      </w:pPr>
      <w:r w:rsidRPr="00613F39">
        <w:rPr>
          <w:sz w:val="20"/>
        </w:rPr>
        <w:t>Tablica 2.5.1. Programi, sadržaji i način</w:t>
      </w:r>
      <w:r>
        <w:rPr>
          <w:sz w:val="20"/>
        </w:rPr>
        <w:t>i</w:t>
      </w:r>
      <w:r w:rsidRPr="00613F39">
        <w:rPr>
          <w:sz w:val="20"/>
        </w:rPr>
        <w:t xml:space="preserve"> provedbe sportskih aktivnosti različitih stupnjeva odgojno-obrazovnog procesa - prijedlog</w:t>
      </w:r>
    </w:p>
    <w:tbl>
      <w:tblPr>
        <w:tblStyle w:val="GridTable4Accent2"/>
        <w:tblW w:w="9640" w:type="dxa"/>
        <w:tblInd w:w="-289" w:type="dxa"/>
        <w:tblLook w:val="04A0" w:firstRow="1" w:lastRow="0" w:firstColumn="1" w:lastColumn="0" w:noHBand="0" w:noVBand="1"/>
      </w:tblPr>
      <w:tblGrid>
        <w:gridCol w:w="1309"/>
        <w:gridCol w:w="1810"/>
        <w:gridCol w:w="1701"/>
        <w:gridCol w:w="1559"/>
        <w:gridCol w:w="1560"/>
        <w:gridCol w:w="1701"/>
      </w:tblGrid>
      <w:tr w:rsidR="00B709D9" w:rsidRPr="002B0AEA" w14:paraId="6B767E32" w14:textId="77777777" w:rsidTr="00B709D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9" w:type="dxa"/>
            <w:vAlign w:val="center"/>
          </w:tcPr>
          <w:p w14:paraId="104F72D3" w14:textId="77777777" w:rsidR="00B709D9" w:rsidRPr="002B0AEA" w:rsidRDefault="00B709D9" w:rsidP="00B709D9">
            <w:pPr>
              <w:spacing w:after="0" w:line="240" w:lineRule="auto"/>
              <w:ind w:left="0"/>
              <w:jc w:val="center"/>
              <w:rPr>
                <w:rFonts w:asciiTheme="minorHAnsi" w:hAnsiTheme="minorHAnsi" w:cstheme="minorHAnsi"/>
                <w:sz w:val="20"/>
                <w:szCs w:val="20"/>
              </w:rPr>
            </w:pPr>
            <w:r w:rsidRPr="002B0AEA">
              <w:rPr>
                <w:rFonts w:asciiTheme="minorHAnsi" w:hAnsiTheme="minorHAnsi" w:cstheme="minorHAnsi"/>
                <w:sz w:val="20"/>
                <w:szCs w:val="20"/>
              </w:rPr>
              <w:t>Uzrast</w:t>
            </w:r>
          </w:p>
        </w:tc>
        <w:tc>
          <w:tcPr>
            <w:tcW w:w="1810" w:type="dxa"/>
            <w:vAlign w:val="center"/>
          </w:tcPr>
          <w:p w14:paraId="52F4C39F" w14:textId="77777777" w:rsidR="00B709D9" w:rsidRPr="002B0AEA" w:rsidRDefault="00B709D9" w:rsidP="00B709D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2B0AEA">
              <w:rPr>
                <w:rFonts w:asciiTheme="minorHAnsi" w:hAnsiTheme="minorHAnsi" w:cstheme="minorHAnsi"/>
                <w:sz w:val="20"/>
                <w:szCs w:val="20"/>
              </w:rPr>
              <w:t>Predškolski</w:t>
            </w:r>
          </w:p>
        </w:tc>
        <w:tc>
          <w:tcPr>
            <w:tcW w:w="1701" w:type="dxa"/>
            <w:vAlign w:val="center"/>
          </w:tcPr>
          <w:p w14:paraId="130182BB" w14:textId="77777777" w:rsidR="00B709D9" w:rsidRPr="002B0AEA" w:rsidRDefault="00B709D9" w:rsidP="00B709D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2B0AEA">
              <w:rPr>
                <w:rFonts w:asciiTheme="minorHAnsi" w:hAnsiTheme="minorHAnsi" w:cstheme="minorHAnsi"/>
                <w:sz w:val="20"/>
                <w:szCs w:val="20"/>
              </w:rPr>
              <w:t>1. - 4. razred</w:t>
            </w:r>
          </w:p>
        </w:tc>
        <w:tc>
          <w:tcPr>
            <w:tcW w:w="1559" w:type="dxa"/>
            <w:vAlign w:val="center"/>
          </w:tcPr>
          <w:p w14:paraId="3C00FCDA" w14:textId="77777777" w:rsidR="00B709D9" w:rsidRPr="002B0AEA" w:rsidRDefault="00B709D9" w:rsidP="00B709D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2B0AEA">
              <w:rPr>
                <w:rFonts w:asciiTheme="minorHAnsi" w:hAnsiTheme="minorHAnsi" w:cstheme="minorHAnsi"/>
                <w:sz w:val="20"/>
                <w:szCs w:val="20"/>
              </w:rPr>
              <w:t>5. - 8. razred</w:t>
            </w:r>
          </w:p>
        </w:tc>
        <w:tc>
          <w:tcPr>
            <w:tcW w:w="1560" w:type="dxa"/>
            <w:vAlign w:val="center"/>
          </w:tcPr>
          <w:p w14:paraId="0CF10486" w14:textId="77777777" w:rsidR="00B709D9" w:rsidRPr="002B0AEA" w:rsidRDefault="00B709D9" w:rsidP="00B709D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2B0AEA">
              <w:rPr>
                <w:rFonts w:asciiTheme="minorHAnsi" w:hAnsiTheme="minorHAnsi" w:cstheme="minorHAnsi"/>
                <w:sz w:val="20"/>
                <w:szCs w:val="20"/>
              </w:rPr>
              <w:t>Srednja škola</w:t>
            </w:r>
          </w:p>
        </w:tc>
        <w:tc>
          <w:tcPr>
            <w:tcW w:w="1701" w:type="dxa"/>
            <w:vAlign w:val="center"/>
          </w:tcPr>
          <w:p w14:paraId="15474D8B" w14:textId="77777777" w:rsidR="00B709D9" w:rsidRPr="002B0AEA" w:rsidRDefault="00B709D9" w:rsidP="00B709D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2B0AEA">
              <w:rPr>
                <w:rFonts w:asciiTheme="minorHAnsi" w:hAnsiTheme="minorHAnsi" w:cstheme="minorHAnsi"/>
                <w:sz w:val="20"/>
                <w:szCs w:val="20"/>
              </w:rPr>
              <w:t>Visoko obr.</w:t>
            </w:r>
          </w:p>
        </w:tc>
      </w:tr>
      <w:tr w:rsidR="00B709D9" w:rsidRPr="002B0AEA" w14:paraId="091D9D54" w14:textId="77777777" w:rsidTr="00B70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9" w:type="dxa"/>
            <w:vAlign w:val="center"/>
          </w:tcPr>
          <w:p w14:paraId="3BD446EA" w14:textId="77777777" w:rsidR="00B709D9" w:rsidRPr="002B0AEA" w:rsidRDefault="00B709D9" w:rsidP="00B709D9">
            <w:pPr>
              <w:spacing w:after="0" w:line="240" w:lineRule="auto"/>
              <w:ind w:left="0"/>
              <w:jc w:val="center"/>
              <w:rPr>
                <w:rFonts w:asciiTheme="minorHAnsi" w:hAnsiTheme="minorHAnsi" w:cstheme="minorHAnsi"/>
                <w:sz w:val="20"/>
                <w:szCs w:val="20"/>
              </w:rPr>
            </w:pPr>
            <w:r w:rsidRPr="002B0AEA">
              <w:rPr>
                <w:rFonts w:asciiTheme="minorHAnsi" w:hAnsiTheme="minorHAnsi" w:cstheme="minorHAnsi"/>
                <w:sz w:val="20"/>
                <w:szCs w:val="20"/>
              </w:rPr>
              <w:t>Vrsta programa</w:t>
            </w:r>
          </w:p>
        </w:tc>
        <w:tc>
          <w:tcPr>
            <w:tcW w:w="1810" w:type="dxa"/>
            <w:vAlign w:val="center"/>
          </w:tcPr>
          <w:p w14:paraId="59B1577F" w14:textId="77777777" w:rsidR="00B709D9" w:rsidRPr="002B0AEA"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B0AEA">
              <w:rPr>
                <w:rFonts w:asciiTheme="minorHAnsi" w:hAnsiTheme="minorHAnsi" w:cstheme="minorHAnsi"/>
                <w:sz w:val="20"/>
                <w:szCs w:val="20"/>
              </w:rPr>
              <w:t>Program za višestrani razvoj</w:t>
            </w:r>
          </w:p>
        </w:tc>
        <w:tc>
          <w:tcPr>
            <w:tcW w:w="1701" w:type="dxa"/>
            <w:vAlign w:val="center"/>
          </w:tcPr>
          <w:p w14:paraId="037690D6" w14:textId="77777777" w:rsidR="00B709D9" w:rsidRPr="002B0AEA"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B0AEA">
              <w:rPr>
                <w:rFonts w:asciiTheme="minorHAnsi" w:hAnsiTheme="minorHAnsi" w:cstheme="minorHAnsi"/>
                <w:sz w:val="20"/>
                <w:szCs w:val="20"/>
              </w:rPr>
              <w:t>TZK + Program za višestrani razvoj</w:t>
            </w:r>
          </w:p>
        </w:tc>
        <w:tc>
          <w:tcPr>
            <w:tcW w:w="1559" w:type="dxa"/>
            <w:vAlign w:val="center"/>
          </w:tcPr>
          <w:p w14:paraId="769F1238" w14:textId="77777777" w:rsidR="00B709D9" w:rsidRPr="002B0AEA"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B0AEA">
              <w:rPr>
                <w:rFonts w:asciiTheme="minorHAnsi" w:hAnsiTheme="minorHAnsi" w:cstheme="minorHAnsi"/>
                <w:sz w:val="20"/>
                <w:szCs w:val="20"/>
              </w:rPr>
              <w:t>TZK + šk. klubovi</w:t>
            </w:r>
          </w:p>
        </w:tc>
        <w:tc>
          <w:tcPr>
            <w:tcW w:w="1560" w:type="dxa"/>
            <w:vAlign w:val="center"/>
          </w:tcPr>
          <w:p w14:paraId="4F8ADC30" w14:textId="77777777" w:rsidR="00B709D9" w:rsidRPr="002B0AEA"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B0AEA">
              <w:rPr>
                <w:rFonts w:asciiTheme="minorHAnsi" w:hAnsiTheme="minorHAnsi" w:cstheme="minorHAnsi"/>
                <w:sz w:val="20"/>
                <w:szCs w:val="20"/>
              </w:rPr>
              <w:t>TZK + šk. Klubovi</w:t>
            </w:r>
          </w:p>
        </w:tc>
        <w:tc>
          <w:tcPr>
            <w:tcW w:w="1701" w:type="dxa"/>
            <w:vAlign w:val="center"/>
          </w:tcPr>
          <w:p w14:paraId="1D2E025E" w14:textId="77777777" w:rsidR="00B709D9" w:rsidRPr="002B0AEA"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B0AEA">
              <w:rPr>
                <w:rFonts w:asciiTheme="minorHAnsi" w:hAnsiTheme="minorHAnsi" w:cstheme="minorHAnsi"/>
                <w:sz w:val="20"/>
                <w:szCs w:val="20"/>
              </w:rPr>
              <w:t>Prema interesu</w:t>
            </w:r>
          </w:p>
        </w:tc>
      </w:tr>
      <w:tr w:rsidR="00B709D9" w:rsidRPr="002B0AEA" w14:paraId="1387DDF1" w14:textId="77777777" w:rsidTr="00B709D9">
        <w:tc>
          <w:tcPr>
            <w:cnfStyle w:val="001000000000" w:firstRow="0" w:lastRow="0" w:firstColumn="1" w:lastColumn="0" w:oddVBand="0" w:evenVBand="0" w:oddHBand="0" w:evenHBand="0" w:firstRowFirstColumn="0" w:firstRowLastColumn="0" w:lastRowFirstColumn="0" w:lastRowLastColumn="0"/>
            <w:tcW w:w="1309" w:type="dxa"/>
            <w:vAlign w:val="center"/>
          </w:tcPr>
          <w:p w14:paraId="50295670" w14:textId="77777777" w:rsidR="00B709D9" w:rsidRPr="002B0AEA" w:rsidRDefault="00B709D9" w:rsidP="00B709D9">
            <w:pPr>
              <w:spacing w:after="0" w:line="240" w:lineRule="auto"/>
              <w:ind w:left="0"/>
              <w:jc w:val="center"/>
              <w:rPr>
                <w:rFonts w:asciiTheme="minorHAnsi" w:hAnsiTheme="minorHAnsi" w:cstheme="minorHAnsi"/>
                <w:sz w:val="20"/>
                <w:szCs w:val="20"/>
              </w:rPr>
            </w:pPr>
            <w:r w:rsidRPr="002B0AEA">
              <w:rPr>
                <w:rFonts w:asciiTheme="minorHAnsi" w:hAnsiTheme="minorHAnsi" w:cstheme="minorHAnsi"/>
                <w:sz w:val="20"/>
                <w:szCs w:val="20"/>
              </w:rPr>
              <w:t>Sadržaj</w:t>
            </w:r>
          </w:p>
        </w:tc>
        <w:tc>
          <w:tcPr>
            <w:tcW w:w="1810" w:type="dxa"/>
            <w:vAlign w:val="center"/>
          </w:tcPr>
          <w:p w14:paraId="5CE5E5FF" w14:textId="77777777" w:rsidR="00B709D9" w:rsidRPr="002B0AEA"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2B0AEA">
              <w:rPr>
                <w:rFonts w:asciiTheme="minorHAnsi" w:hAnsiTheme="minorHAnsi" w:cstheme="minorHAnsi"/>
                <w:sz w:val="20"/>
                <w:szCs w:val="20"/>
              </w:rPr>
              <w:t>O</w:t>
            </w:r>
            <w:r>
              <w:rPr>
                <w:rFonts w:asciiTheme="minorHAnsi" w:hAnsiTheme="minorHAnsi" w:cstheme="minorHAnsi"/>
                <w:sz w:val="20"/>
                <w:szCs w:val="20"/>
              </w:rPr>
              <w:t>snovni oblici kretanja, individualne</w:t>
            </w:r>
            <w:r w:rsidRPr="002B0AEA">
              <w:rPr>
                <w:rFonts w:asciiTheme="minorHAnsi" w:hAnsiTheme="minorHAnsi" w:cstheme="minorHAnsi"/>
                <w:sz w:val="20"/>
                <w:szCs w:val="20"/>
              </w:rPr>
              <w:t xml:space="preserve"> i grupne vježbe, poligoni</w:t>
            </w:r>
          </w:p>
        </w:tc>
        <w:tc>
          <w:tcPr>
            <w:tcW w:w="1701" w:type="dxa"/>
            <w:vAlign w:val="center"/>
          </w:tcPr>
          <w:p w14:paraId="7AB54345" w14:textId="77777777" w:rsidR="00B709D9" w:rsidRPr="002B0AEA"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2B0AEA">
              <w:rPr>
                <w:rFonts w:asciiTheme="minorHAnsi" w:hAnsiTheme="minorHAnsi" w:cstheme="minorHAnsi"/>
                <w:sz w:val="20"/>
                <w:szCs w:val="20"/>
              </w:rPr>
              <w:t>Usavršavanje osnovnih oblika kretanja, elementarne igre</w:t>
            </w:r>
          </w:p>
        </w:tc>
        <w:tc>
          <w:tcPr>
            <w:tcW w:w="1559" w:type="dxa"/>
            <w:vAlign w:val="center"/>
          </w:tcPr>
          <w:p w14:paraId="16E2B3E4" w14:textId="77777777" w:rsidR="00B709D9" w:rsidRPr="002B0AEA"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2B0AEA">
              <w:rPr>
                <w:rFonts w:asciiTheme="minorHAnsi" w:hAnsiTheme="minorHAnsi" w:cstheme="minorHAnsi"/>
                <w:sz w:val="20"/>
                <w:szCs w:val="20"/>
              </w:rPr>
              <w:t>Specifični elementi različitih sportova</w:t>
            </w:r>
          </w:p>
        </w:tc>
        <w:tc>
          <w:tcPr>
            <w:tcW w:w="1560" w:type="dxa"/>
            <w:vAlign w:val="center"/>
          </w:tcPr>
          <w:p w14:paraId="121BF531" w14:textId="77777777" w:rsidR="00B709D9" w:rsidRPr="002B0AEA"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2B0AEA">
              <w:rPr>
                <w:rFonts w:asciiTheme="minorHAnsi" w:hAnsiTheme="minorHAnsi" w:cstheme="minorHAnsi"/>
                <w:sz w:val="20"/>
                <w:szCs w:val="20"/>
              </w:rPr>
              <w:t>Usavršavanje specifičnih elemenata određenog sporta</w:t>
            </w:r>
          </w:p>
        </w:tc>
        <w:tc>
          <w:tcPr>
            <w:tcW w:w="1701" w:type="dxa"/>
            <w:vAlign w:val="center"/>
          </w:tcPr>
          <w:p w14:paraId="559A1797" w14:textId="77777777" w:rsidR="00B709D9" w:rsidRPr="002B0AEA"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2B0AEA">
              <w:rPr>
                <w:rFonts w:asciiTheme="minorHAnsi" w:hAnsiTheme="minorHAnsi" w:cstheme="minorHAnsi"/>
                <w:sz w:val="20"/>
                <w:szCs w:val="20"/>
              </w:rPr>
              <w:t>Različite izborne rekreativne aktivnosti</w:t>
            </w:r>
          </w:p>
        </w:tc>
      </w:tr>
      <w:tr w:rsidR="00B709D9" w:rsidRPr="002B0AEA" w14:paraId="7AC2F08C" w14:textId="77777777" w:rsidTr="00B70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9" w:type="dxa"/>
            <w:vAlign w:val="center"/>
          </w:tcPr>
          <w:p w14:paraId="5E5A111C" w14:textId="77777777" w:rsidR="00B709D9" w:rsidRPr="002B0AEA" w:rsidRDefault="00B709D9" w:rsidP="00B709D9">
            <w:pPr>
              <w:spacing w:after="0" w:line="240" w:lineRule="auto"/>
              <w:ind w:left="0"/>
              <w:jc w:val="center"/>
              <w:rPr>
                <w:rFonts w:asciiTheme="minorHAnsi" w:hAnsiTheme="minorHAnsi" w:cstheme="minorHAnsi"/>
                <w:sz w:val="20"/>
                <w:szCs w:val="20"/>
              </w:rPr>
            </w:pPr>
            <w:r w:rsidRPr="002B0AEA">
              <w:rPr>
                <w:rFonts w:asciiTheme="minorHAnsi" w:hAnsiTheme="minorHAnsi" w:cstheme="minorHAnsi"/>
                <w:sz w:val="20"/>
                <w:szCs w:val="20"/>
              </w:rPr>
              <w:t>Provedba</w:t>
            </w:r>
          </w:p>
        </w:tc>
        <w:tc>
          <w:tcPr>
            <w:tcW w:w="1810" w:type="dxa"/>
            <w:vAlign w:val="center"/>
          </w:tcPr>
          <w:p w14:paraId="404F3F9B" w14:textId="77777777" w:rsidR="00B709D9" w:rsidRPr="002B0AEA"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B0AEA">
              <w:rPr>
                <w:rFonts w:asciiTheme="minorHAnsi" w:hAnsiTheme="minorHAnsi" w:cstheme="minorHAnsi"/>
                <w:sz w:val="20"/>
                <w:szCs w:val="20"/>
              </w:rPr>
              <w:t>Suradnja s primjerenim lokalnim udrugama (klubovima)</w:t>
            </w:r>
          </w:p>
        </w:tc>
        <w:tc>
          <w:tcPr>
            <w:tcW w:w="1701" w:type="dxa"/>
            <w:vAlign w:val="center"/>
          </w:tcPr>
          <w:p w14:paraId="3B47EE62" w14:textId="77777777" w:rsidR="00B709D9" w:rsidRPr="002B0AEA"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B0AEA">
              <w:rPr>
                <w:rFonts w:asciiTheme="minorHAnsi" w:hAnsiTheme="minorHAnsi" w:cstheme="minorHAnsi"/>
                <w:sz w:val="20"/>
                <w:szCs w:val="20"/>
              </w:rPr>
              <w:t>Suradnja s Univerzalnim sportskim školama</w:t>
            </w:r>
          </w:p>
        </w:tc>
        <w:tc>
          <w:tcPr>
            <w:tcW w:w="1559" w:type="dxa"/>
            <w:vAlign w:val="center"/>
          </w:tcPr>
          <w:p w14:paraId="5190ED9B" w14:textId="77777777" w:rsidR="00B709D9" w:rsidRPr="002B0AEA"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B0AEA">
              <w:rPr>
                <w:rFonts w:asciiTheme="minorHAnsi" w:hAnsiTheme="minorHAnsi" w:cstheme="minorHAnsi"/>
                <w:sz w:val="20"/>
                <w:szCs w:val="20"/>
              </w:rPr>
              <w:t>Suradnja šk. klubova i gradskih klubova</w:t>
            </w:r>
          </w:p>
        </w:tc>
        <w:tc>
          <w:tcPr>
            <w:tcW w:w="1560" w:type="dxa"/>
            <w:vAlign w:val="center"/>
          </w:tcPr>
          <w:p w14:paraId="3FF84281" w14:textId="77777777" w:rsidR="00B709D9" w:rsidRPr="002B0AEA"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B0AEA">
              <w:rPr>
                <w:rFonts w:asciiTheme="minorHAnsi" w:hAnsiTheme="minorHAnsi" w:cstheme="minorHAnsi"/>
                <w:sz w:val="20"/>
                <w:szCs w:val="20"/>
              </w:rPr>
              <w:t>Suradnja šk. klubova i gradskih klubova</w:t>
            </w:r>
          </w:p>
        </w:tc>
        <w:tc>
          <w:tcPr>
            <w:tcW w:w="1701" w:type="dxa"/>
            <w:vAlign w:val="center"/>
          </w:tcPr>
          <w:p w14:paraId="321C179F" w14:textId="77777777" w:rsidR="00B709D9" w:rsidRPr="002B0AEA"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B0AEA">
              <w:rPr>
                <w:rFonts w:asciiTheme="minorHAnsi" w:hAnsiTheme="minorHAnsi" w:cstheme="minorHAnsi"/>
                <w:sz w:val="20"/>
                <w:szCs w:val="20"/>
              </w:rPr>
              <w:t>Visokoškolski resursi; suradnja s lokalnom ponudom</w:t>
            </w:r>
          </w:p>
        </w:tc>
      </w:tr>
    </w:tbl>
    <w:p w14:paraId="23931722" w14:textId="77777777" w:rsidR="00B709D9" w:rsidRDefault="00B709D9" w:rsidP="00B709D9"/>
    <w:p w14:paraId="5CEB38F5" w14:textId="77777777" w:rsidR="00B709D9" w:rsidRDefault="00B709D9" w:rsidP="00B709D9"/>
    <w:p w14:paraId="46F50564" w14:textId="77777777" w:rsidR="00B709D9" w:rsidRDefault="00B709D9" w:rsidP="00B709D9">
      <w:r>
        <w:t xml:space="preserve">U ranijim fazama života posebno je naglašen program višestranog razvoja motoričkih sposobnosti. Uvažavajući ovaj bitan koncept Hrvatski školski sportski savez je 2007. u niže razrede osnovne škole uveo program „Univerzalne sportske škole“ (USŠ) kojem je cilj usvajanje niza temeljnih motoričkih vještina i kompenzacija malog broja sati nastave TZK.  Program Univerzalne sportske škole u Gradu Karlovcu provodi šest škola. Potrebno je napomenuti kako djeca u odjeljenjima univerzalne sportske škole nisu optimalno homogenizirana ali treba podržavati ovakve programe jer značajno povećavaju razinu bavljenja tjelesnom aktivnošću djece koja se prema brojnim istraživanjima sve manje kreću. </w:t>
      </w:r>
    </w:p>
    <w:p w14:paraId="40DCA6DE" w14:textId="77777777" w:rsidR="00B709D9" w:rsidRDefault="00B709D9" w:rsidP="00B709D9">
      <w:r>
        <w:t xml:space="preserve">Pravo na bavljenje sportskim aktivnostima jedno je od  temeljnih prava svakog djeteta i mlade osobe. Bavljenje sportskim aktivnostima važan je čimbenik zdravog i cjelovitog razvoja svake individue. Zbog toga je nužno osigurati svakom djetetu slobodu izbora i mogućnosti za bavljenje sportskim aktivnostima jer se time pridonosi razvoja tjelesnih, intelektualnih i moralnih obilježja svakog djeteta. To se naročito odnosi na sustav odgoja i obrazovanja. Uloga školskog sporta u ispunjavanju navedenoga izuzetno je važna. </w:t>
      </w:r>
    </w:p>
    <w:p w14:paraId="6BFA6ECF" w14:textId="77777777" w:rsidR="00B709D9" w:rsidRDefault="00B709D9" w:rsidP="00B709D9">
      <w:r>
        <w:t xml:space="preserve">Bavljenje sportskim aktivnostima unutar školskog sustava omogućava svakom djetetu i mladoj osobi zadovoljavanje primarnih ljudskih potreba kao što su: biološka potreba za kretanjem i igrom te potreba za sigurnošću, redom i poretkom, pripadanjem, samopoštovanjem i samoaktualizacijom. Školski sport značajno utječe na poželjan psihosomatski razvoj djece i mladih te na unaprjeđenje i očuvanje njihova zdravlja. Kako bi se osigurala i podigla kvalitete života kao temelj mentalnog i tjelesnog zdravlja i u odrasloj dobi, bavljenje sportskim aktivnostima, naročito u djece i mladih, igra ključnu ulogu. </w:t>
      </w:r>
    </w:p>
    <w:p w14:paraId="0179E514" w14:textId="77777777" w:rsidR="00B709D9" w:rsidRPr="00B5058E" w:rsidRDefault="00B709D9" w:rsidP="00B709D9"/>
    <w:p w14:paraId="3C55D6B4" w14:textId="77777777" w:rsidR="00B709D9" w:rsidRPr="00B5058E" w:rsidRDefault="00B709D9" w:rsidP="00B709D9"/>
    <w:p w14:paraId="441A9833" w14:textId="77777777" w:rsidR="00B709D9" w:rsidRPr="00B5058E" w:rsidRDefault="00B709D9" w:rsidP="00B709D9"/>
    <w:p w14:paraId="4B4DB58B" w14:textId="77777777" w:rsidR="00B709D9" w:rsidRPr="00B5058E" w:rsidRDefault="00B709D9" w:rsidP="00B709D9"/>
    <w:p w14:paraId="7F3A673D" w14:textId="77777777" w:rsidR="00B709D9" w:rsidRPr="00B5058E" w:rsidRDefault="00B709D9" w:rsidP="00B709D9"/>
    <w:p w14:paraId="7E9795E1" w14:textId="77777777" w:rsidR="00B709D9" w:rsidRDefault="00B709D9" w:rsidP="00B709D9"/>
    <w:p w14:paraId="185DC95C" w14:textId="04CDDF62" w:rsidR="00B709D9" w:rsidRDefault="00B709D9" w:rsidP="00B709D9">
      <w:pPr>
        <w:pStyle w:val="Naslov3"/>
        <w:pageBreakBefore/>
      </w:pPr>
      <w:bookmarkStart w:id="70" w:name="_Toc49353987"/>
      <w:bookmarkStart w:id="71" w:name="_Toc58177653"/>
      <w:r>
        <w:t xml:space="preserve">Školski sport u Gradu </w:t>
      </w:r>
      <w:bookmarkEnd w:id="70"/>
      <w:r w:rsidR="003D4C5D">
        <w:t>Karlovcu</w:t>
      </w:r>
      <w:bookmarkEnd w:id="71"/>
    </w:p>
    <w:p w14:paraId="61028232" w14:textId="77777777" w:rsidR="00B709D9" w:rsidRDefault="00B709D9" w:rsidP="00B709D9">
      <w:pPr>
        <w:pStyle w:val="Naslov4"/>
      </w:pPr>
    </w:p>
    <w:p w14:paraId="7C670005" w14:textId="77777777" w:rsidR="00B709D9" w:rsidRPr="00B709D9" w:rsidRDefault="00B709D9" w:rsidP="00B709D9">
      <w:r w:rsidRPr="00B709D9">
        <w:t xml:space="preserve">Tri su glavna aspekta analize u koja se odnose na školski sport: </w:t>
      </w:r>
    </w:p>
    <w:p w14:paraId="1678B5E8" w14:textId="77777777" w:rsidR="00B709D9" w:rsidRPr="00B709D9" w:rsidRDefault="00B709D9" w:rsidP="00477E33">
      <w:pPr>
        <w:pStyle w:val="Odlomakpopisa"/>
        <w:numPr>
          <w:ilvl w:val="0"/>
          <w:numId w:val="26"/>
        </w:numPr>
      </w:pPr>
      <w:r w:rsidRPr="00B709D9">
        <w:t xml:space="preserve">brojčani pokazatelji o sudjelovanju učenika u školskom sportu, </w:t>
      </w:r>
    </w:p>
    <w:p w14:paraId="2FE742F3" w14:textId="77777777" w:rsidR="00B709D9" w:rsidRPr="00B709D9" w:rsidRDefault="00B709D9" w:rsidP="00477E33">
      <w:pPr>
        <w:pStyle w:val="Odlomakpopisa"/>
        <w:numPr>
          <w:ilvl w:val="0"/>
          <w:numId w:val="26"/>
        </w:numPr>
      </w:pPr>
      <w:r w:rsidRPr="00B709D9">
        <w:t xml:space="preserve">infrastruktura za školski sport te </w:t>
      </w:r>
    </w:p>
    <w:p w14:paraId="56002A8F" w14:textId="77777777" w:rsidR="00B709D9" w:rsidRPr="00B709D9" w:rsidRDefault="00B709D9" w:rsidP="00477E33">
      <w:pPr>
        <w:pStyle w:val="Odlomakpopisa"/>
        <w:numPr>
          <w:ilvl w:val="0"/>
          <w:numId w:val="26"/>
        </w:numPr>
      </w:pPr>
      <w:r w:rsidRPr="00B709D9">
        <w:t xml:space="preserve">natjecanja i programi u kojima sudjeluju učenici s područja grada Karlovca. </w:t>
      </w:r>
    </w:p>
    <w:p w14:paraId="5F6D9853" w14:textId="560A32A5" w:rsidR="00B709D9" w:rsidRDefault="00B709D9" w:rsidP="00B709D9">
      <w:r w:rsidRPr="00B709D9">
        <w:t xml:space="preserve">Analizom navedenih segmenata školskoga sporta dobit će se konkretni kvantitativni pokazatelji o sustavu školskoga sporta na temelju kojih će se detektirati manjkavosti i područja za unaprjeđenje školskoga sporta u gradu Karlovcu. </w:t>
      </w:r>
    </w:p>
    <w:p w14:paraId="713D746B" w14:textId="16BC51BD" w:rsidR="00B709D9" w:rsidRPr="00B709D9" w:rsidRDefault="00B709D9" w:rsidP="00B709D9">
      <w:r w:rsidRPr="00B709D9">
        <w:t xml:space="preserve">U </w:t>
      </w:r>
      <w:r>
        <w:t xml:space="preserve">hrvatskom sustavu </w:t>
      </w:r>
      <w:r w:rsidRPr="00B709D9">
        <w:t>školsk</w:t>
      </w:r>
      <w:r>
        <w:t>oga</w:t>
      </w:r>
      <w:r w:rsidRPr="00B709D9">
        <w:t xml:space="preserve"> sport</w:t>
      </w:r>
      <w:r>
        <w:t>a</w:t>
      </w:r>
      <w:r w:rsidRPr="00B709D9">
        <w:t>, kao i u mnogim drugim europskim zemljama postoji problem tzv. dualnog sustava u kojem se če</w:t>
      </w:r>
      <w:r>
        <w:t>s</w:t>
      </w:r>
      <w:r w:rsidRPr="00B709D9">
        <w:t>to događa da u školskom sportu</w:t>
      </w:r>
      <w:r>
        <w:t xml:space="preserve"> </w:t>
      </w:r>
      <w:r w:rsidRPr="00B709D9">
        <w:t xml:space="preserve">sudjeluju učenici koji su već uključeni u trenažne procese u sportskim klubovima, dok u školskom sportu participiraju samo kroz natjecanja. Stoga je važno za unaprjeđenje sustava školskog sporta u Karlovcu ali i u Republici Hrvatskoj stremiti ka provođenju sportskih programa kroz cijelu školsku godinu, a izbjegavati situacije u kojima se školski sport svodi samo na natjecanja u kojima pak sudjeluju učenici koji treniraju u drugim sportskim sustavima. Iako su natjecanja važan dio školskoga sporta, djeca i mladi najveću korist imaju od programa sporta i tjelesnog vježbanja koji se provode kontinuirano kroz cijelu školsku godinu. Naravno, u tom kontekstu moguća je i suradnja sportskih klubova sa školskim sportskim društvima o čemu će više riječi biti u nastavku. </w:t>
      </w:r>
    </w:p>
    <w:p w14:paraId="6045CFB0" w14:textId="77777777" w:rsidR="00B709D9" w:rsidRPr="00B709D9" w:rsidRDefault="00B709D9" w:rsidP="00B709D9"/>
    <w:p w14:paraId="72A21D43" w14:textId="77777777" w:rsidR="00B709D9" w:rsidRDefault="00B709D9" w:rsidP="00B709D9">
      <w:pPr>
        <w:pStyle w:val="Naslov4"/>
      </w:pPr>
      <w:r>
        <w:t>Osnovne škole</w:t>
      </w:r>
    </w:p>
    <w:p w14:paraId="504983E2" w14:textId="593E398C" w:rsidR="00B709D9" w:rsidRDefault="00B709D9" w:rsidP="00B709D9">
      <w:bookmarkStart w:id="72" w:name="_Hlk58189019"/>
      <w:r>
        <w:t>U gradu Karlovcu</w:t>
      </w:r>
      <w:r w:rsidRPr="00254692">
        <w:t xml:space="preserve"> </w:t>
      </w:r>
      <w:r>
        <w:t>u školskoj 2019./2020. godini u 10</w:t>
      </w:r>
      <w:r w:rsidRPr="00254692">
        <w:t xml:space="preserve"> osnovnih škola nastavu</w:t>
      </w:r>
      <w:r>
        <w:t xml:space="preserve"> je</w:t>
      </w:r>
      <w:r w:rsidRPr="00254692">
        <w:t xml:space="preserve"> pohađa</w:t>
      </w:r>
      <w:r>
        <w:t>lo</w:t>
      </w:r>
      <w:r w:rsidRPr="00254692">
        <w:t xml:space="preserve"> </w:t>
      </w:r>
      <w:r>
        <w:t>3857</w:t>
      </w:r>
      <w:r w:rsidRPr="00254692">
        <w:t xml:space="preserve"> učenica i učenika. Od prvog do četvrtog razreda ukupno je </w:t>
      </w:r>
      <w:r>
        <w:t xml:space="preserve">bilo </w:t>
      </w:r>
      <w:r w:rsidRPr="00254692">
        <w:t>1859 učenika dok je u skupini od pe</w:t>
      </w:r>
      <w:r>
        <w:t>tog do osmog razreda ukupno</w:t>
      </w:r>
      <w:r w:rsidRPr="00254692">
        <w:t xml:space="preserve"> </w:t>
      </w:r>
      <w:r>
        <w:t xml:space="preserve">bilo </w:t>
      </w:r>
      <w:r w:rsidRPr="00254692">
        <w:t>1998</w:t>
      </w:r>
      <w:r>
        <w:t xml:space="preserve"> </w:t>
      </w:r>
      <w:r w:rsidRPr="00254692">
        <w:t>učenika. Broj učenika</w:t>
      </w:r>
      <w:r>
        <w:t>, članova školskog športskog društva (ŠŠD)</w:t>
      </w:r>
      <w:r w:rsidRPr="00254692">
        <w:t xml:space="preserve"> od prvog do četvrtog razreda koji ima</w:t>
      </w:r>
      <w:r>
        <w:t>ju</w:t>
      </w:r>
      <w:r w:rsidRPr="00254692">
        <w:t xml:space="preserve"> važeću člansku iskaznicu Hrvatskog školskog športskog saveza </w:t>
      </w:r>
      <w:r>
        <w:t>u školskoj 2019./2020. godini bilo je 10,</w:t>
      </w:r>
      <w:r w:rsidRPr="00254692">
        <w:t xml:space="preserve"> dok je učenika od petog do osmog </w:t>
      </w:r>
      <w:r>
        <w:t>razreda s iskaznicom HŠŠS-a bilo 554</w:t>
      </w:r>
      <w:r w:rsidRPr="00254692">
        <w:t>. Dakle, ukupan broj uče</w:t>
      </w:r>
      <w:r>
        <w:t>nika članova ŠŠD-a je 564</w:t>
      </w:r>
      <w:r w:rsidRPr="00254692">
        <w:t xml:space="preserve"> (tablica 2.5.2.).</w:t>
      </w:r>
    </w:p>
    <w:p w14:paraId="2F554859" w14:textId="77777777" w:rsidR="00B709D9" w:rsidRDefault="00B709D9" w:rsidP="00B709D9">
      <w:r w:rsidRPr="00254692">
        <w:tab/>
      </w:r>
    </w:p>
    <w:p w14:paraId="75C5509A" w14:textId="77777777" w:rsidR="00B709D9" w:rsidRPr="00613F39" w:rsidRDefault="00B709D9" w:rsidP="00B709D9">
      <w:pPr>
        <w:spacing w:after="0" w:line="240" w:lineRule="auto"/>
        <w:rPr>
          <w:sz w:val="20"/>
        </w:rPr>
      </w:pPr>
      <w:r w:rsidRPr="00613F39">
        <w:rPr>
          <w:sz w:val="20"/>
        </w:rPr>
        <w:t xml:space="preserve">Tablica 2.5.2. Osnovni pokazatelji školskog sporta u </w:t>
      </w:r>
      <w:r>
        <w:rPr>
          <w:sz w:val="20"/>
        </w:rPr>
        <w:t>karlovačkim</w:t>
      </w:r>
      <w:r w:rsidRPr="00613F39">
        <w:rPr>
          <w:sz w:val="20"/>
        </w:rPr>
        <w:t xml:space="preserve"> osnovnim školama </w:t>
      </w:r>
    </w:p>
    <w:tbl>
      <w:tblPr>
        <w:tblStyle w:val="GridTable4Accent2"/>
        <w:tblW w:w="10090" w:type="dxa"/>
        <w:tblInd w:w="-431" w:type="dxa"/>
        <w:tblLook w:val="04A0" w:firstRow="1" w:lastRow="0" w:firstColumn="1" w:lastColumn="0" w:noHBand="0" w:noVBand="1"/>
      </w:tblPr>
      <w:tblGrid>
        <w:gridCol w:w="1980"/>
        <w:gridCol w:w="1061"/>
        <w:gridCol w:w="1070"/>
        <w:gridCol w:w="838"/>
        <w:gridCol w:w="1235"/>
        <w:gridCol w:w="1329"/>
        <w:gridCol w:w="1301"/>
        <w:gridCol w:w="1276"/>
      </w:tblGrid>
      <w:tr w:rsidR="00B709D9" w:rsidRPr="00491B45" w14:paraId="2C128D25" w14:textId="77777777" w:rsidTr="00B53862">
        <w:trPr>
          <w:cnfStyle w:val="100000000000" w:firstRow="1" w:lastRow="0" w:firstColumn="0" w:lastColumn="0" w:oddVBand="0" w:evenVBand="0" w:oddHBand="0"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22EB7C8A" w14:textId="77777777" w:rsidR="00B709D9" w:rsidRPr="00491B45" w:rsidRDefault="00B709D9" w:rsidP="00B709D9">
            <w:pPr>
              <w:spacing w:after="0" w:line="240" w:lineRule="auto"/>
              <w:ind w:left="0"/>
              <w:jc w:val="center"/>
              <w:rPr>
                <w:rFonts w:ascii="Calibri" w:eastAsia="Times New Roman" w:hAnsi="Calibri" w:cs="Calibri"/>
                <w:color w:val="000000"/>
                <w:sz w:val="22"/>
                <w:szCs w:val="22"/>
                <w:lang w:eastAsia="hr-HR"/>
              </w:rPr>
            </w:pPr>
            <w:r w:rsidRPr="000411BF">
              <w:rPr>
                <w:rFonts w:ascii="Calibri Light" w:eastAsia="Times New Roman" w:hAnsi="Calibri Light" w:cs="Calibri Light"/>
                <w:color w:val="FFFFFF"/>
                <w:sz w:val="20"/>
                <w:szCs w:val="20"/>
              </w:rPr>
              <w:t>OSNOVNA ŠKOLA</w:t>
            </w:r>
          </w:p>
        </w:tc>
        <w:tc>
          <w:tcPr>
            <w:tcW w:w="1061" w:type="dxa"/>
            <w:vAlign w:val="center"/>
          </w:tcPr>
          <w:p w14:paraId="3F158FDA" w14:textId="77777777" w:rsidR="00B709D9" w:rsidRPr="000411BF" w:rsidRDefault="00B709D9" w:rsidP="00B709D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Light" w:eastAsia="Times New Roman" w:hAnsi="Calibri Light" w:cs="Calibri Light"/>
                <w:color w:val="FFFFFF"/>
                <w:sz w:val="20"/>
                <w:szCs w:val="20"/>
              </w:rPr>
            </w:pPr>
            <w:r w:rsidRPr="000411BF">
              <w:rPr>
                <w:rFonts w:ascii="Calibri Light" w:eastAsia="Times New Roman" w:hAnsi="Calibri Light" w:cs="Calibri Light"/>
                <w:color w:val="FFFFFF"/>
                <w:sz w:val="20"/>
                <w:szCs w:val="20"/>
              </w:rPr>
              <w:t>Broj učenika</w:t>
            </w:r>
          </w:p>
          <w:p w14:paraId="393C703E" w14:textId="77777777" w:rsidR="00B709D9" w:rsidRPr="00491B45" w:rsidRDefault="00B709D9" w:rsidP="00B709D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0411BF">
              <w:rPr>
                <w:rFonts w:ascii="Calibri Light" w:eastAsia="Times New Roman" w:hAnsi="Calibri Light" w:cs="Calibri Light"/>
                <w:color w:val="FFFFFF"/>
                <w:sz w:val="20"/>
                <w:szCs w:val="20"/>
              </w:rPr>
              <w:t>I-IV razred</w:t>
            </w:r>
          </w:p>
        </w:tc>
        <w:tc>
          <w:tcPr>
            <w:tcW w:w="1070" w:type="dxa"/>
            <w:vAlign w:val="center"/>
          </w:tcPr>
          <w:p w14:paraId="5EAAD064" w14:textId="77777777" w:rsidR="00B709D9" w:rsidRPr="00491B45" w:rsidRDefault="00B709D9" w:rsidP="00B709D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0411BF">
              <w:rPr>
                <w:rFonts w:ascii="Calibri Light" w:eastAsia="Times New Roman" w:hAnsi="Calibri Light" w:cs="Calibri Light"/>
                <w:color w:val="FFFFFF"/>
                <w:sz w:val="20"/>
                <w:szCs w:val="20"/>
              </w:rPr>
              <w:t>Broj učenika V-VIII razred</w:t>
            </w:r>
          </w:p>
        </w:tc>
        <w:tc>
          <w:tcPr>
            <w:tcW w:w="838" w:type="dxa"/>
            <w:vAlign w:val="center"/>
          </w:tcPr>
          <w:p w14:paraId="5A096C4F" w14:textId="77777777" w:rsidR="00B709D9" w:rsidRPr="00491B45" w:rsidRDefault="00B709D9" w:rsidP="00B709D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0411BF">
              <w:rPr>
                <w:rFonts w:ascii="Calibri Light" w:eastAsia="Times New Roman" w:hAnsi="Calibri Light" w:cs="Calibri Light"/>
                <w:color w:val="FFFFFF"/>
                <w:sz w:val="20"/>
                <w:szCs w:val="20"/>
              </w:rPr>
              <w:t>Ukupan broj učenika</w:t>
            </w:r>
          </w:p>
        </w:tc>
        <w:tc>
          <w:tcPr>
            <w:tcW w:w="1235" w:type="dxa"/>
            <w:vAlign w:val="center"/>
          </w:tcPr>
          <w:p w14:paraId="368D06B0" w14:textId="77777777" w:rsidR="00B709D9" w:rsidRPr="00491B45" w:rsidRDefault="00B709D9" w:rsidP="00B709D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0411BF">
              <w:rPr>
                <w:rFonts w:ascii="Calibri Light" w:eastAsia="Times New Roman" w:hAnsi="Calibri Light" w:cs="Calibri Light"/>
                <w:color w:val="FFFFFF"/>
                <w:sz w:val="20"/>
                <w:szCs w:val="20"/>
              </w:rPr>
              <w:t>Broj učenika I-IV razreda članova ŠŠD</w:t>
            </w:r>
          </w:p>
        </w:tc>
        <w:tc>
          <w:tcPr>
            <w:tcW w:w="1329" w:type="dxa"/>
            <w:vAlign w:val="center"/>
          </w:tcPr>
          <w:p w14:paraId="5B466EAB" w14:textId="77777777" w:rsidR="00B709D9" w:rsidRPr="00491B45" w:rsidRDefault="00B709D9" w:rsidP="00B709D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0411BF">
              <w:rPr>
                <w:rFonts w:ascii="Calibri Light" w:eastAsia="Times New Roman" w:hAnsi="Calibri Light" w:cs="Calibri Light"/>
                <w:color w:val="FFFFFF"/>
                <w:sz w:val="20"/>
                <w:szCs w:val="20"/>
              </w:rPr>
              <w:t>Broj učenika V-VIII razreda članova ŠŠD</w:t>
            </w:r>
          </w:p>
        </w:tc>
        <w:tc>
          <w:tcPr>
            <w:tcW w:w="1301" w:type="dxa"/>
            <w:vAlign w:val="center"/>
          </w:tcPr>
          <w:p w14:paraId="38108311" w14:textId="29D52C1B" w:rsidR="00B709D9" w:rsidRPr="00491B45" w:rsidRDefault="00B709D9" w:rsidP="00B709D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0411BF">
              <w:rPr>
                <w:rFonts w:ascii="Calibri Light" w:eastAsia="Times New Roman" w:hAnsi="Calibri Light" w:cs="Calibri Light"/>
                <w:color w:val="FFFFFF"/>
                <w:sz w:val="20"/>
                <w:szCs w:val="20"/>
              </w:rPr>
              <w:t>Ukupan broj  članova ŠSD</w:t>
            </w:r>
          </w:p>
        </w:tc>
        <w:tc>
          <w:tcPr>
            <w:tcW w:w="1276" w:type="dxa"/>
            <w:vAlign w:val="center"/>
          </w:tcPr>
          <w:p w14:paraId="6C81010F" w14:textId="4B557E25" w:rsidR="00B709D9" w:rsidRPr="00491B45" w:rsidRDefault="00B53862" w:rsidP="00B709D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Pr>
                <w:rFonts w:ascii="Calibri Light" w:eastAsia="Times New Roman" w:hAnsi="Calibri Light" w:cs="Calibri Light"/>
                <w:color w:val="FFFFFF"/>
                <w:sz w:val="20"/>
                <w:szCs w:val="20"/>
              </w:rPr>
              <w:t>Udio</w:t>
            </w:r>
            <w:r w:rsidR="00B709D9" w:rsidRPr="000411BF">
              <w:rPr>
                <w:rFonts w:ascii="Calibri Light" w:eastAsia="Times New Roman" w:hAnsi="Calibri Light" w:cs="Calibri Light"/>
                <w:color w:val="FFFFFF"/>
                <w:sz w:val="20"/>
                <w:szCs w:val="20"/>
              </w:rPr>
              <w:t xml:space="preserve"> članova ŠŠD </w:t>
            </w:r>
          </w:p>
        </w:tc>
      </w:tr>
      <w:tr w:rsidR="00B709D9" w:rsidRPr="00491B45" w14:paraId="28EAA3CF" w14:textId="77777777" w:rsidTr="00B53862">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5EBD7F1C" w14:textId="77777777" w:rsidR="00B709D9" w:rsidRPr="00491B45" w:rsidRDefault="00B709D9" w:rsidP="00B709D9">
            <w:pPr>
              <w:spacing w:after="0" w:line="240" w:lineRule="auto"/>
              <w:ind w:left="0"/>
              <w:rPr>
                <w:rFonts w:ascii="Calibri" w:eastAsia="Times New Roman" w:hAnsi="Calibri" w:cs="Calibri"/>
                <w:b w:val="0"/>
                <w:color w:val="000000"/>
                <w:sz w:val="20"/>
                <w:szCs w:val="20"/>
                <w:lang w:eastAsia="hr-HR"/>
              </w:rPr>
            </w:pPr>
            <w:r w:rsidRPr="001124DA">
              <w:rPr>
                <w:rFonts w:ascii="Calibri" w:eastAsia="Times New Roman" w:hAnsi="Calibri" w:cs="Calibri"/>
                <w:b w:val="0"/>
                <w:color w:val="000000"/>
                <w:sz w:val="20"/>
                <w:szCs w:val="20"/>
                <w:lang w:eastAsia="hr-HR"/>
              </w:rPr>
              <w:t>OŠ Braće Seljan</w:t>
            </w:r>
          </w:p>
        </w:tc>
        <w:tc>
          <w:tcPr>
            <w:tcW w:w="1061" w:type="dxa"/>
            <w:vAlign w:val="center"/>
          </w:tcPr>
          <w:p w14:paraId="26C237A1"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116</w:t>
            </w:r>
          </w:p>
        </w:tc>
        <w:tc>
          <w:tcPr>
            <w:tcW w:w="1070" w:type="dxa"/>
            <w:vAlign w:val="center"/>
          </w:tcPr>
          <w:p w14:paraId="03DCE8E5"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165</w:t>
            </w:r>
          </w:p>
        </w:tc>
        <w:tc>
          <w:tcPr>
            <w:tcW w:w="838" w:type="dxa"/>
            <w:vAlign w:val="center"/>
          </w:tcPr>
          <w:p w14:paraId="4CDF3EA8"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281</w:t>
            </w:r>
          </w:p>
        </w:tc>
        <w:tc>
          <w:tcPr>
            <w:tcW w:w="1235" w:type="dxa"/>
            <w:vAlign w:val="center"/>
          </w:tcPr>
          <w:p w14:paraId="2B7385FA"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0</w:t>
            </w:r>
          </w:p>
        </w:tc>
        <w:tc>
          <w:tcPr>
            <w:tcW w:w="1329" w:type="dxa"/>
            <w:vAlign w:val="center"/>
          </w:tcPr>
          <w:p w14:paraId="09E7A496"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45</w:t>
            </w:r>
          </w:p>
        </w:tc>
        <w:tc>
          <w:tcPr>
            <w:tcW w:w="1301" w:type="dxa"/>
            <w:vAlign w:val="center"/>
          </w:tcPr>
          <w:p w14:paraId="16A1BD07"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45</w:t>
            </w:r>
          </w:p>
        </w:tc>
        <w:tc>
          <w:tcPr>
            <w:tcW w:w="1276" w:type="dxa"/>
            <w:vAlign w:val="center"/>
          </w:tcPr>
          <w:p w14:paraId="55DD614D"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1124DA">
              <w:rPr>
                <w:rFonts w:ascii="Calibri" w:eastAsia="Times New Roman" w:hAnsi="Calibri" w:cs="Calibri"/>
                <w:color w:val="000000"/>
                <w:sz w:val="20"/>
                <w:szCs w:val="20"/>
                <w:lang w:eastAsia="hr-HR"/>
              </w:rPr>
              <w:t>16,01%</w:t>
            </w:r>
          </w:p>
        </w:tc>
      </w:tr>
      <w:tr w:rsidR="00B709D9" w:rsidRPr="00491B45" w14:paraId="5C51578D" w14:textId="77777777" w:rsidTr="00B53862">
        <w:trPr>
          <w:trHeight w:val="60"/>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4C9B1810" w14:textId="77777777" w:rsidR="00B709D9" w:rsidRPr="00491B45" w:rsidRDefault="00B709D9" w:rsidP="00B709D9">
            <w:pPr>
              <w:spacing w:after="0" w:line="240" w:lineRule="auto"/>
              <w:ind w:left="0"/>
              <w:rPr>
                <w:rFonts w:ascii="Calibri" w:eastAsia="Times New Roman" w:hAnsi="Calibri" w:cs="Calibri"/>
                <w:b w:val="0"/>
                <w:color w:val="000000"/>
                <w:sz w:val="20"/>
                <w:szCs w:val="20"/>
                <w:lang w:eastAsia="hr-HR"/>
              </w:rPr>
            </w:pPr>
            <w:r w:rsidRPr="001124DA">
              <w:rPr>
                <w:rFonts w:ascii="Calibri" w:eastAsia="Times New Roman" w:hAnsi="Calibri" w:cs="Calibri"/>
                <w:b w:val="0"/>
                <w:color w:val="000000"/>
                <w:sz w:val="20"/>
                <w:szCs w:val="20"/>
                <w:lang w:eastAsia="hr-HR"/>
              </w:rPr>
              <w:t>OŠ Banija</w:t>
            </w:r>
          </w:p>
        </w:tc>
        <w:tc>
          <w:tcPr>
            <w:tcW w:w="1061" w:type="dxa"/>
            <w:vAlign w:val="center"/>
          </w:tcPr>
          <w:p w14:paraId="74F6EBCF"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190</w:t>
            </w:r>
          </w:p>
        </w:tc>
        <w:tc>
          <w:tcPr>
            <w:tcW w:w="1070" w:type="dxa"/>
            <w:vAlign w:val="center"/>
          </w:tcPr>
          <w:p w14:paraId="3FC167C6"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234</w:t>
            </w:r>
          </w:p>
        </w:tc>
        <w:tc>
          <w:tcPr>
            <w:tcW w:w="838" w:type="dxa"/>
            <w:vAlign w:val="center"/>
          </w:tcPr>
          <w:p w14:paraId="79B6EF44"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424</w:t>
            </w:r>
          </w:p>
        </w:tc>
        <w:tc>
          <w:tcPr>
            <w:tcW w:w="1235" w:type="dxa"/>
            <w:vAlign w:val="center"/>
          </w:tcPr>
          <w:p w14:paraId="7A0609D2"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0</w:t>
            </w:r>
          </w:p>
        </w:tc>
        <w:tc>
          <w:tcPr>
            <w:tcW w:w="1329" w:type="dxa"/>
            <w:vAlign w:val="center"/>
          </w:tcPr>
          <w:p w14:paraId="54B3C2E3"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60</w:t>
            </w:r>
          </w:p>
        </w:tc>
        <w:tc>
          <w:tcPr>
            <w:tcW w:w="1301" w:type="dxa"/>
            <w:vAlign w:val="center"/>
          </w:tcPr>
          <w:p w14:paraId="0F485336"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60</w:t>
            </w:r>
          </w:p>
        </w:tc>
        <w:tc>
          <w:tcPr>
            <w:tcW w:w="1276" w:type="dxa"/>
            <w:vAlign w:val="center"/>
          </w:tcPr>
          <w:p w14:paraId="64AD02CD"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1124DA">
              <w:rPr>
                <w:rFonts w:ascii="Calibri" w:eastAsia="Times New Roman" w:hAnsi="Calibri" w:cs="Calibri"/>
                <w:color w:val="000000"/>
                <w:sz w:val="20"/>
                <w:szCs w:val="20"/>
                <w:lang w:eastAsia="hr-HR"/>
              </w:rPr>
              <w:t>14,15%</w:t>
            </w:r>
          </w:p>
        </w:tc>
      </w:tr>
      <w:tr w:rsidR="00B709D9" w:rsidRPr="00491B45" w14:paraId="6E266CEF" w14:textId="77777777" w:rsidTr="00B53862">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37989756" w14:textId="77777777" w:rsidR="00B709D9" w:rsidRPr="00491B45" w:rsidRDefault="00B709D9" w:rsidP="00B709D9">
            <w:pPr>
              <w:spacing w:after="0" w:line="240" w:lineRule="auto"/>
              <w:ind w:left="0"/>
              <w:rPr>
                <w:rFonts w:ascii="Calibri" w:eastAsia="Times New Roman" w:hAnsi="Calibri" w:cs="Calibri"/>
                <w:b w:val="0"/>
                <w:color w:val="000000"/>
                <w:sz w:val="20"/>
                <w:szCs w:val="20"/>
                <w:lang w:eastAsia="hr-HR"/>
              </w:rPr>
            </w:pPr>
            <w:r w:rsidRPr="001124DA">
              <w:rPr>
                <w:rFonts w:ascii="Calibri" w:eastAsia="Times New Roman" w:hAnsi="Calibri" w:cs="Calibri"/>
                <w:b w:val="0"/>
                <w:color w:val="000000"/>
                <w:sz w:val="20"/>
                <w:szCs w:val="20"/>
                <w:lang w:eastAsia="hr-HR"/>
              </w:rPr>
              <w:t>OŠ Dragojle Jarnević</w:t>
            </w:r>
          </w:p>
        </w:tc>
        <w:tc>
          <w:tcPr>
            <w:tcW w:w="1061" w:type="dxa"/>
            <w:vAlign w:val="center"/>
          </w:tcPr>
          <w:p w14:paraId="73F29348"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245</w:t>
            </w:r>
          </w:p>
        </w:tc>
        <w:tc>
          <w:tcPr>
            <w:tcW w:w="1070" w:type="dxa"/>
            <w:vAlign w:val="center"/>
          </w:tcPr>
          <w:p w14:paraId="3C093794"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236</w:t>
            </w:r>
          </w:p>
        </w:tc>
        <w:tc>
          <w:tcPr>
            <w:tcW w:w="838" w:type="dxa"/>
            <w:vAlign w:val="center"/>
          </w:tcPr>
          <w:p w14:paraId="48A5FD82"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481</w:t>
            </w:r>
          </w:p>
        </w:tc>
        <w:tc>
          <w:tcPr>
            <w:tcW w:w="1235" w:type="dxa"/>
            <w:vAlign w:val="center"/>
          </w:tcPr>
          <w:p w14:paraId="22FB4EC7"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0</w:t>
            </w:r>
          </w:p>
        </w:tc>
        <w:tc>
          <w:tcPr>
            <w:tcW w:w="1329" w:type="dxa"/>
            <w:vAlign w:val="center"/>
          </w:tcPr>
          <w:p w14:paraId="1E09E703"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60</w:t>
            </w:r>
          </w:p>
        </w:tc>
        <w:tc>
          <w:tcPr>
            <w:tcW w:w="1301" w:type="dxa"/>
            <w:vAlign w:val="center"/>
          </w:tcPr>
          <w:p w14:paraId="7CF012D6"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60</w:t>
            </w:r>
          </w:p>
        </w:tc>
        <w:tc>
          <w:tcPr>
            <w:tcW w:w="1276" w:type="dxa"/>
            <w:vAlign w:val="center"/>
          </w:tcPr>
          <w:p w14:paraId="210F9727"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1124DA">
              <w:rPr>
                <w:rFonts w:ascii="Calibri" w:eastAsia="Times New Roman" w:hAnsi="Calibri" w:cs="Calibri"/>
                <w:color w:val="000000"/>
                <w:sz w:val="20"/>
                <w:szCs w:val="20"/>
                <w:lang w:eastAsia="hr-HR"/>
              </w:rPr>
              <w:t>12,47%</w:t>
            </w:r>
          </w:p>
        </w:tc>
      </w:tr>
      <w:tr w:rsidR="00B709D9" w:rsidRPr="00491B45" w14:paraId="2E2C46EA" w14:textId="77777777" w:rsidTr="00B53862">
        <w:trPr>
          <w:trHeight w:val="60"/>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532E0EC0" w14:textId="77777777" w:rsidR="00B709D9" w:rsidRPr="00491B45" w:rsidRDefault="00B709D9" w:rsidP="00B709D9">
            <w:pPr>
              <w:spacing w:after="0" w:line="240" w:lineRule="auto"/>
              <w:ind w:left="0"/>
              <w:rPr>
                <w:rFonts w:ascii="Calibri" w:eastAsia="Times New Roman" w:hAnsi="Calibri" w:cs="Calibri"/>
                <w:b w:val="0"/>
                <w:color w:val="000000"/>
                <w:sz w:val="20"/>
                <w:szCs w:val="20"/>
                <w:lang w:eastAsia="hr-HR"/>
              </w:rPr>
            </w:pPr>
            <w:r w:rsidRPr="001124DA">
              <w:rPr>
                <w:rFonts w:ascii="Calibri" w:eastAsia="Times New Roman" w:hAnsi="Calibri" w:cs="Calibri"/>
                <w:b w:val="0"/>
                <w:color w:val="000000"/>
                <w:sz w:val="20"/>
                <w:szCs w:val="20"/>
                <w:lang w:eastAsia="hr-HR"/>
              </w:rPr>
              <w:t>OŠ Skakavac</w:t>
            </w:r>
          </w:p>
        </w:tc>
        <w:tc>
          <w:tcPr>
            <w:tcW w:w="1061" w:type="dxa"/>
            <w:vAlign w:val="center"/>
          </w:tcPr>
          <w:p w14:paraId="28F8B464"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45</w:t>
            </w:r>
          </w:p>
        </w:tc>
        <w:tc>
          <w:tcPr>
            <w:tcW w:w="1070" w:type="dxa"/>
            <w:vAlign w:val="center"/>
          </w:tcPr>
          <w:p w14:paraId="682D3598"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47</w:t>
            </w:r>
          </w:p>
        </w:tc>
        <w:tc>
          <w:tcPr>
            <w:tcW w:w="838" w:type="dxa"/>
            <w:vAlign w:val="center"/>
          </w:tcPr>
          <w:p w14:paraId="296DFD2F"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92</w:t>
            </w:r>
          </w:p>
        </w:tc>
        <w:tc>
          <w:tcPr>
            <w:tcW w:w="1235" w:type="dxa"/>
            <w:vAlign w:val="center"/>
          </w:tcPr>
          <w:p w14:paraId="7B96BC4D"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0</w:t>
            </w:r>
          </w:p>
        </w:tc>
        <w:tc>
          <w:tcPr>
            <w:tcW w:w="1329" w:type="dxa"/>
            <w:vAlign w:val="center"/>
          </w:tcPr>
          <w:p w14:paraId="60C2DA12"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25</w:t>
            </w:r>
          </w:p>
        </w:tc>
        <w:tc>
          <w:tcPr>
            <w:tcW w:w="1301" w:type="dxa"/>
            <w:vAlign w:val="center"/>
          </w:tcPr>
          <w:p w14:paraId="2E34C75F"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25</w:t>
            </w:r>
          </w:p>
        </w:tc>
        <w:tc>
          <w:tcPr>
            <w:tcW w:w="1276" w:type="dxa"/>
            <w:vAlign w:val="center"/>
          </w:tcPr>
          <w:p w14:paraId="39D15164"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1124DA">
              <w:rPr>
                <w:rFonts w:ascii="Calibri" w:eastAsia="Times New Roman" w:hAnsi="Calibri" w:cs="Calibri"/>
                <w:color w:val="000000"/>
                <w:sz w:val="20"/>
                <w:szCs w:val="20"/>
                <w:lang w:eastAsia="hr-HR"/>
              </w:rPr>
              <w:t>27,17%</w:t>
            </w:r>
          </w:p>
        </w:tc>
      </w:tr>
      <w:tr w:rsidR="00B709D9" w:rsidRPr="00491B45" w14:paraId="5704A8E0" w14:textId="77777777" w:rsidTr="00B53862">
        <w:trPr>
          <w:cnfStyle w:val="000000100000" w:firstRow="0" w:lastRow="0" w:firstColumn="0" w:lastColumn="0" w:oddVBand="0" w:evenVBand="0" w:oddHBand="1" w:evenHBand="0" w:firstRowFirstColumn="0" w:firstRowLastColumn="0" w:lastRowFirstColumn="0" w:lastRowLastColumn="0"/>
          <w:trHeight w:val="83"/>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73A953D3" w14:textId="77777777" w:rsidR="00B709D9" w:rsidRPr="00491B45" w:rsidRDefault="00B709D9" w:rsidP="00B709D9">
            <w:pPr>
              <w:spacing w:after="0" w:line="240" w:lineRule="auto"/>
              <w:ind w:left="0"/>
              <w:rPr>
                <w:rFonts w:ascii="Calibri" w:eastAsia="Times New Roman" w:hAnsi="Calibri" w:cs="Calibri"/>
                <w:b w:val="0"/>
                <w:color w:val="000000"/>
                <w:sz w:val="20"/>
                <w:szCs w:val="20"/>
                <w:lang w:eastAsia="hr-HR"/>
              </w:rPr>
            </w:pPr>
            <w:r w:rsidRPr="001124DA">
              <w:rPr>
                <w:rFonts w:ascii="Calibri" w:eastAsia="Times New Roman" w:hAnsi="Calibri" w:cs="Calibri"/>
                <w:b w:val="0"/>
                <w:color w:val="000000"/>
                <w:sz w:val="20"/>
                <w:szCs w:val="20"/>
                <w:lang w:eastAsia="hr-HR"/>
              </w:rPr>
              <w:t>OŠ Švarča</w:t>
            </w:r>
          </w:p>
        </w:tc>
        <w:tc>
          <w:tcPr>
            <w:tcW w:w="1061" w:type="dxa"/>
            <w:vAlign w:val="center"/>
          </w:tcPr>
          <w:p w14:paraId="4201B72B"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201</w:t>
            </w:r>
          </w:p>
        </w:tc>
        <w:tc>
          <w:tcPr>
            <w:tcW w:w="1070" w:type="dxa"/>
            <w:vAlign w:val="center"/>
          </w:tcPr>
          <w:p w14:paraId="56DCCDA7"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183</w:t>
            </w:r>
          </w:p>
        </w:tc>
        <w:tc>
          <w:tcPr>
            <w:tcW w:w="838" w:type="dxa"/>
            <w:vAlign w:val="center"/>
          </w:tcPr>
          <w:p w14:paraId="6FCA621F"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384</w:t>
            </w:r>
          </w:p>
        </w:tc>
        <w:tc>
          <w:tcPr>
            <w:tcW w:w="1235" w:type="dxa"/>
            <w:vAlign w:val="center"/>
          </w:tcPr>
          <w:p w14:paraId="42233307"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0</w:t>
            </w:r>
          </w:p>
        </w:tc>
        <w:tc>
          <w:tcPr>
            <w:tcW w:w="1329" w:type="dxa"/>
            <w:vAlign w:val="center"/>
          </w:tcPr>
          <w:p w14:paraId="5B695F72"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50</w:t>
            </w:r>
          </w:p>
        </w:tc>
        <w:tc>
          <w:tcPr>
            <w:tcW w:w="1301" w:type="dxa"/>
            <w:vAlign w:val="center"/>
          </w:tcPr>
          <w:p w14:paraId="747F7253"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50</w:t>
            </w:r>
          </w:p>
        </w:tc>
        <w:tc>
          <w:tcPr>
            <w:tcW w:w="1276" w:type="dxa"/>
            <w:vAlign w:val="center"/>
          </w:tcPr>
          <w:p w14:paraId="5851D928"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1124DA">
              <w:rPr>
                <w:rFonts w:ascii="Calibri" w:eastAsia="Times New Roman" w:hAnsi="Calibri" w:cs="Calibri"/>
                <w:color w:val="000000"/>
                <w:sz w:val="20"/>
                <w:szCs w:val="20"/>
                <w:lang w:eastAsia="hr-HR"/>
              </w:rPr>
              <w:t>13,02%</w:t>
            </w:r>
          </w:p>
        </w:tc>
      </w:tr>
      <w:tr w:rsidR="00B709D9" w:rsidRPr="00491B45" w14:paraId="2C28778A" w14:textId="77777777" w:rsidTr="00B53862">
        <w:trPr>
          <w:trHeight w:val="60"/>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68CF6EF1" w14:textId="77777777" w:rsidR="00B709D9" w:rsidRPr="00491B45" w:rsidRDefault="00B709D9" w:rsidP="00B709D9">
            <w:pPr>
              <w:spacing w:after="0" w:line="240" w:lineRule="auto"/>
              <w:ind w:left="0"/>
              <w:rPr>
                <w:rFonts w:ascii="Calibri" w:eastAsia="Times New Roman" w:hAnsi="Calibri" w:cs="Calibri"/>
                <w:b w:val="0"/>
                <w:color w:val="000000"/>
                <w:sz w:val="20"/>
                <w:szCs w:val="20"/>
                <w:lang w:eastAsia="hr-HR"/>
              </w:rPr>
            </w:pPr>
            <w:r w:rsidRPr="001124DA">
              <w:rPr>
                <w:rFonts w:ascii="Calibri" w:eastAsia="Times New Roman" w:hAnsi="Calibri" w:cs="Calibri"/>
                <w:b w:val="0"/>
                <w:color w:val="000000"/>
                <w:sz w:val="20"/>
                <w:szCs w:val="20"/>
                <w:lang w:eastAsia="hr-HR"/>
              </w:rPr>
              <w:t>OŠ Turanj</w:t>
            </w:r>
          </w:p>
        </w:tc>
        <w:tc>
          <w:tcPr>
            <w:tcW w:w="1061" w:type="dxa"/>
            <w:vAlign w:val="center"/>
          </w:tcPr>
          <w:p w14:paraId="78DFFE05"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221</w:t>
            </w:r>
          </w:p>
        </w:tc>
        <w:tc>
          <w:tcPr>
            <w:tcW w:w="1070" w:type="dxa"/>
            <w:vAlign w:val="center"/>
          </w:tcPr>
          <w:p w14:paraId="44210A4A"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219</w:t>
            </w:r>
          </w:p>
        </w:tc>
        <w:tc>
          <w:tcPr>
            <w:tcW w:w="838" w:type="dxa"/>
            <w:vAlign w:val="center"/>
          </w:tcPr>
          <w:p w14:paraId="4294981E"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440</w:t>
            </w:r>
          </w:p>
        </w:tc>
        <w:tc>
          <w:tcPr>
            <w:tcW w:w="1235" w:type="dxa"/>
            <w:vAlign w:val="center"/>
          </w:tcPr>
          <w:p w14:paraId="599C8B91"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0</w:t>
            </w:r>
          </w:p>
        </w:tc>
        <w:tc>
          <w:tcPr>
            <w:tcW w:w="1329" w:type="dxa"/>
            <w:vAlign w:val="center"/>
          </w:tcPr>
          <w:p w14:paraId="65A31D41"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30</w:t>
            </w:r>
          </w:p>
        </w:tc>
        <w:tc>
          <w:tcPr>
            <w:tcW w:w="1301" w:type="dxa"/>
            <w:vAlign w:val="center"/>
          </w:tcPr>
          <w:p w14:paraId="3DA62FD0"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30</w:t>
            </w:r>
          </w:p>
        </w:tc>
        <w:tc>
          <w:tcPr>
            <w:tcW w:w="1276" w:type="dxa"/>
            <w:vAlign w:val="center"/>
          </w:tcPr>
          <w:p w14:paraId="2B85194D"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1124DA">
              <w:rPr>
                <w:rFonts w:ascii="Calibri" w:eastAsia="Times New Roman" w:hAnsi="Calibri" w:cs="Calibri"/>
                <w:color w:val="000000"/>
                <w:sz w:val="20"/>
                <w:szCs w:val="20"/>
                <w:lang w:eastAsia="hr-HR"/>
              </w:rPr>
              <w:t>6,81%</w:t>
            </w:r>
          </w:p>
        </w:tc>
      </w:tr>
      <w:tr w:rsidR="00B709D9" w:rsidRPr="00491B45" w14:paraId="0E35ECE6" w14:textId="77777777" w:rsidTr="00B53862">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277EB76F" w14:textId="77777777" w:rsidR="00B709D9" w:rsidRPr="00491B45" w:rsidRDefault="00B709D9" w:rsidP="00B709D9">
            <w:pPr>
              <w:spacing w:after="0" w:line="240" w:lineRule="auto"/>
              <w:ind w:left="0"/>
              <w:rPr>
                <w:rFonts w:ascii="Calibri" w:eastAsia="Times New Roman" w:hAnsi="Calibri" w:cs="Calibri"/>
                <w:b w:val="0"/>
                <w:color w:val="000000"/>
                <w:sz w:val="20"/>
                <w:szCs w:val="20"/>
                <w:lang w:eastAsia="hr-HR"/>
              </w:rPr>
            </w:pPr>
            <w:r w:rsidRPr="001124DA">
              <w:rPr>
                <w:rFonts w:ascii="Calibri" w:eastAsia="Times New Roman" w:hAnsi="Calibri" w:cs="Calibri"/>
                <w:b w:val="0"/>
                <w:color w:val="000000"/>
                <w:sz w:val="20"/>
                <w:szCs w:val="20"/>
                <w:lang w:eastAsia="hr-HR"/>
              </w:rPr>
              <w:t>OŠ Dubovac</w:t>
            </w:r>
          </w:p>
        </w:tc>
        <w:tc>
          <w:tcPr>
            <w:tcW w:w="1061" w:type="dxa"/>
            <w:vAlign w:val="center"/>
          </w:tcPr>
          <w:p w14:paraId="434FF00C"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399</w:t>
            </w:r>
          </w:p>
        </w:tc>
        <w:tc>
          <w:tcPr>
            <w:tcW w:w="1070" w:type="dxa"/>
            <w:vAlign w:val="center"/>
          </w:tcPr>
          <w:p w14:paraId="6CB8C437"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389</w:t>
            </w:r>
          </w:p>
        </w:tc>
        <w:tc>
          <w:tcPr>
            <w:tcW w:w="838" w:type="dxa"/>
            <w:vAlign w:val="center"/>
          </w:tcPr>
          <w:p w14:paraId="074C533E"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788</w:t>
            </w:r>
          </w:p>
        </w:tc>
        <w:tc>
          <w:tcPr>
            <w:tcW w:w="1235" w:type="dxa"/>
            <w:vAlign w:val="center"/>
          </w:tcPr>
          <w:p w14:paraId="16221C4F"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5</w:t>
            </w:r>
          </w:p>
        </w:tc>
        <w:tc>
          <w:tcPr>
            <w:tcW w:w="1329" w:type="dxa"/>
            <w:vAlign w:val="center"/>
          </w:tcPr>
          <w:p w14:paraId="35A4D1AD"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89</w:t>
            </w:r>
          </w:p>
        </w:tc>
        <w:tc>
          <w:tcPr>
            <w:tcW w:w="1301" w:type="dxa"/>
            <w:vAlign w:val="center"/>
          </w:tcPr>
          <w:p w14:paraId="0F0C9E8F"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94</w:t>
            </w:r>
          </w:p>
        </w:tc>
        <w:tc>
          <w:tcPr>
            <w:tcW w:w="1276" w:type="dxa"/>
            <w:vAlign w:val="center"/>
          </w:tcPr>
          <w:p w14:paraId="722B9D14"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1124DA">
              <w:rPr>
                <w:rFonts w:ascii="Calibri" w:eastAsia="Times New Roman" w:hAnsi="Calibri" w:cs="Calibri"/>
                <w:color w:val="000000"/>
                <w:sz w:val="20"/>
                <w:szCs w:val="20"/>
                <w:lang w:eastAsia="hr-HR"/>
              </w:rPr>
              <w:t>11,92%</w:t>
            </w:r>
          </w:p>
        </w:tc>
      </w:tr>
      <w:tr w:rsidR="00B709D9" w:rsidRPr="00491B45" w14:paraId="3262FE52" w14:textId="77777777" w:rsidTr="00B53862">
        <w:trPr>
          <w:trHeight w:val="94"/>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45CDE4EF" w14:textId="77777777" w:rsidR="00B709D9" w:rsidRPr="00491B45" w:rsidRDefault="00B709D9" w:rsidP="00B709D9">
            <w:pPr>
              <w:spacing w:after="0" w:line="240" w:lineRule="auto"/>
              <w:ind w:left="0"/>
              <w:rPr>
                <w:rFonts w:ascii="Calibri" w:eastAsia="Times New Roman" w:hAnsi="Calibri" w:cs="Calibri"/>
                <w:b w:val="0"/>
                <w:color w:val="000000"/>
                <w:sz w:val="20"/>
                <w:szCs w:val="20"/>
                <w:lang w:eastAsia="hr-HR"/>
              </w:rPr>
            </w:pPr>
            <w:r w:rsidRPr="001124DA">
              <w:rPr>
                <w:rFonts w:ascii="Calibri" w:eastAsia="Times New Roman" w:hAnsi="Calibri" w:cs="Calibri"/>
                <w:b w:val="0"/>
                <w:color w:val="000000"/>
                <w:sz w:val="20"/>
                <w:szCs w:val="20"/>
                <w:lang w:eastAsia="hr-HR"/>
              </w:rPr>
              <w:t>OŠ Mahično</w:t>
            </w:r>
          </w:p>
        </w:tc>
        <w:tc>
          <w:tcPr>
            <w:tcW w:w="1061" w:type="dxa"/>
            <w:vAlign w:val="center"/>
          </w:tcPr>
          <w:p w14:paraId="06D47334"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77</w:t>
            </w:r>
          </w:p>
        </w:tc>
        <w:tc>
          <w:tcPr>
            <w:tcW w:w="1070" w:type="dxa"/>
            <w:vAlign w:val="center"/>
          </w:tcPr>
          <w:p w14:paraId="1F544538"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92</w:t>
            </w:r>
          </w:p>
        </w:tc>
        <w:tc>
          <w:tcPr>
            <w:tcW w:w="838" w:type="dxa"/>
            <w:vAlign w:val="center"/>
          </w:tcPr>
          <w:p w14:paraId="7EF03913"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169</w:t>
            </w:r>
          </w:p>
        </w:tc>
        <w:tc>
          <w:tcPr>
            <w:tcW w:w="1235" w:type="dxa"/>
            <w:vAlign w:val="center"/>
          </w:tcPr>
          <w:p w14:paraId="60CA95E5"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0</w:t>
            </w:r>
          </w:p>
        </w:tc>
        <w:tc>
          <w:tcPr>
            <w:tcW w:w="1329" w:type="dxa"/>
            <w:vAlign w:val="center"/>
          </w:tcPr>
          <w:p w14:paraId="56E5661B"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30</w:t>
            </w:r>
          </w:p>
        </w:tc>
        <w:tc>
          <w:tcPr>
            <w:tcW w:w="1301" w:type="dxa"/>
            <w:vAlign w:val="center"/>
          </w:tcPr>
          <w:p w14:paraId="398AF393"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30</w:t>
            </w:r>
          </w:p>
        </w:tc>
        <w:tc>
          <w:tcPr>
            <w:tcW w:w="1276" w:type="dxa"/>
            <w:vAlign w:val="center"/>
          </w:tcPr>
          <w:p w14:paraId="22AF191C"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1124DA">
              <w:rPr>
                <w:rFonts w:ascii="Calibri" w:eastAsia="Times New Roman" w:hAnsi="Calibri" w:cs="Calibri"/>
                <w:color w:val="000000"/>
                <w:sz w:val="20"/>
                <w:szCs w:val="20"/>
                <w:lang w:eastAsia="hr-HR"/>
              </w:rPr>
              <w:t>17,75%</w:t>
            </w:r>
          </w:p>
        </w:tc>
      </w:tr>
      <w:tr w:rsidR="00B709D9" w:rsidRPr="00491B45" w14:paraId="21F96B07" w14:textId="77777777" w:rsidTr="00B53862">
        <w:trPr>
          <w:cnfStyle w:val="000000100000" w:firstRow="0" w:lastRow="0" w:firstColumn="0" w:lastColumn="0" w:oddVBand="0" w:evenVBand="0" w:oddHBand="1" w:evenHBand="0" w:firstRowFirstColumn="0" w:firstRowLastColumn="0" w:lastRowFirstColumn="0" w:lastRowLastColumn="0"/>
          <w:trHeight w:val="99"/>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1AC35DA4" w14:textId="77777777" w:rsidR="00B709D9" w:rsidRPr="00491B45" w:rsidRDefault="00B709D9" w:rsidP="00B709D9">
            <w:pPr>
              <w:spacing w:after="0" w:line="240" w:lineRule="auto"/>
              <w:ind w:left="0"/>
              <w:rPr>
                <w:rFonts w:ascii="Calibri" w:eastAsia="Times New Roman" w:hAnsi="Calibri" w:cs="Calibri"/>
                <w:b w:val="0"/>
                <w:color w:val="000000"/>
                <w:sz w:val="20"/>
                <w:szCs w:val="20"/>
                <w:lang w:eastAsia="hr-HR"/>
              </w:rPr>
            </w:pPr>
            <w:r w:rsidRPr="001124DA">
              <w:rPr>
                <w:rFonts w:ascii="Calibri" w:eastAsia="Times New Roman" w:hAnsi="Calibri" w:cs="Calibri"/>
                <w:b w:val="0"/>
                <w:color w:val="000000"/>
                <w:sz w:val="20"/>
                <w:szCs w:val="20"/>
                <w:lang w:eastAsia="hr-HR"/>
              </w:rPr>
              <w:t>OŠ Grabrik</w:t>
            </w:r>
          </w:p>
        </w:tc>
        <w:tc>
          <w:tcPr>
            <w:tcW w:w="1061" w:type="dxa"/>
            <w:vAlign w:val="center"/>
          </w:tcPr>
          <w:p w14:paraId="53EC2BDA"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325</w:t>
            </w:r>
          </w:p>
        </w:tc>
        <w:tc>
          <w:tcPr>
            <w:tcW w:w="1070" w:type="dxa"/>
            <w:vAlign w:val="center"/>
          </w:tcPr>
          <w:p w14:paraId="265B2AC8"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369</w:t>
            </w:r>
          </w:p>
        </w:tc>
        <w:tc>
          <w:tcPr>
            <w:tcW w:w="838" w:type="dxa"/>
            <w:vAlign w:val="center"/>
          </w:tcPr>
          <w:p w14:paraId="1284F34E"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694</w:t>
            </w:r>
          </w:p>
        </w:tc>
        <w:tc>
          <w:tcPr>
            <w:tcW w:w="1235" w:type="dxa"/>
            <w:vAlign w:val="center"/>
          </w:tcPr>
          <w:p w14:paraId="1176B71A"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5</w:t>
            </w:r>
          </w:p>
        </w:tc>
        <w:tc>
          <w:tcPr>
            <w:tcW w:w="1329" w:type="dxa"/>
            <w:vAlign w:val="center"/>
          </w:tcPr>
          <w:p w14:paraId="125B2A07"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135</w:t>
            </w:r>
          </w:p>
        </w:tc>
        <w:tc>
          <w:tcPr>
            <w:tcW w:w="1301" w:type="dxa"/>
            <w:vAlign w:val="center"/>
          </w:tcPr>
          <w:p w14:paraId="4E681041"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140</w:t>
            </w:r>
          </w:p>
        </w:tc>
        <w:tc>
          <w:tcPr>
            <w:tcW w:w="1276" w:type="dxa"/>
            <w:vAlign w:val="center"/>
          </w:tcPr>
          <w:p w14:paraId="094472EC" w14:textId="77777777" w:rsidR="00B709D9" w:rsidRPr="00491B45"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hr-HR"/>
              </w:rPr>
            </w:pPr>
            <w:r w:rsidRPr="001124DA">
              <w:rPr>
                <w:rFonts w:ascii="Calibri" w:eastAsia="Times New Roman" w:hAnsi="Calibri" w:cs="Calibri"/>
                <w:color w:val="000000"/>
                <w:sz w:val="20"/>
                <w:szCs w:val="20"/>
                <w:lang w:eastAsia="hr-HR"/>
              </w:rPr>
              <w:t>20,17%</w:t>
            </w:r>
          </w:p>
        </w:tc>
      </w:tr>
      <w:tr w:rsidR="00B709D9" w:rsidRPr="00491B45" w14:paraId="5989C782" w14:textId="77777777" w:rsidTr="00B53862">
        <w:trPr>
          <w:trHeight w:val="116"/>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788BB438" w14:textId="77777777" w:rsidR="00B709D9" w:rsidRPr="00491B45" w:rsidRDefault="00B709D9" w:rsidP="00B709D9">
            <w:pPr>
              <w:spacing w:after="0" w:line="240" w:lineRule="auto"/>
              <w:ind w:left="0"/>
              <w:rPr>
                <w:rFonts w:ascii="Calibri" w:eastAsia="Times New Roman" w:hAnsi="Calibri" w:cs="Calibri"/>
                <w:b w:val="0"/>
                <w:color w:val="000000"/>
                <w:sz w:val="20"/>
                <w:szCs w:val="20"/>
                <w:lang w:eastAsia="hr-HR"/>
              </w:rPr>
            </w:pPr>
            <w:r w:rsidRPr="001124DA">
              <w:rPr>
                <w:rFonts w:ascii="Calibri" w:eastAsia="Times New Roman" w:hAnsi="Calibri" w:cs="Calibri"/>
                <w:b w:val="0"/>
                <w:color w:val="000000"/>
                <w:sz w:val="20"/>
                <w:szCs w:val="20"/>
                <w:lang w:eastAsia="hr-HR"/>
              </w:rPr>
              <w:t>OŠ Rečica</w:t>
            </w:r>
          </w:p>
        </w:tc>
        <w:tc>
          <w:tcPr>
            <w:tcW w:w="1061" w:type="dxa"/>
            <w:vAlign w:val="center"/>
          </w:tcPr>
          <w:p w14:paraId="228DCFE4"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40</w:t>
            </w:r>
          </w:p>
        </w:tc>
        <w:tc>
          <w:tcPr>
            <w:tcW w:w="1070" w:type="dxa"/>
            <w:vAlign w:val="center"/>
          </w:tcPr>
          <w:p w14:paraId="356D27EF"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64</w:t>
            </w:r>
          </w:p>
        </w:tc>
        <w:tc>
          <w:tcPr>
            <w:tcW w:w="838" w:type="dxa"/>
            <w:vAlign w:val="center"/>
          </w:tcPr>
          <w:p w14:paraId="37A1C7F4"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104</w:t>
            </w:r>
          </w:p>
        </w:tc>
        <w:tc>
          <w:tcPr>
            <w:tcW w:w="1235" w:type="dxa"/>
            <w:vAlign w:val="center"/>
          </w:tcPr>
          <w:p w14:paraId="5480A418"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0</w:t>
            </w:r>
          </w:p>
        </w:tc>
        <w:tc>
          <w:tcPr>
            <w:tcW w:w="1329" w:type="dxa"/>
            <w:vAlign w:val="center"/>
          </w:tcPr>
          <w:p w14:paraId="66241F5B"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30</w:t>
            </w:r>
          </w:p>
        </w:tc>
        <w:tc>
          <w:tcPr>
            <w:tcW w:w="1301" w:type="dxa"/>
            <w:vAlign w:val="center"/>
          </w:tcPr>
          <w:p w14:paraId="12D3E2D1"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491B45">
              <w:rPr>
                <w:rFonts w:ascii="Calibri" w:eastAsia="Times New Roman" w:hAnsi="Calibri" w:cs="Calibri"/>
                <w:color w:val="000000"/>
                <w:sz w:val="20"/>
                <w:szCs w:val="20"/>
                <w:lang w:eastAsia="hr-HR"/>
              </w:rPr>
              <w:t>30</w:t>
            </w:r>
          </w:p>
        </w:tc>
        <w:tc>
          <w:tcPr>
            <w:tcW w:w="1276" w:type="dxa"/>
            <w:vAlign w:val="center"/>
          </w:tcPr>
          <w:p w14:paraId="65B12FF5" w14:textId="77777777" w:rsidR="00B709D9" w:rsidRPr="00491B45" w:rsidRDefault="00B709D9" w:rsidP="00B709D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hr-HR"/>
              </w:rPr>
            </w:pPr>
            <w:r w:rsidRPr="001124DA">
              <w:rPr>
                <w:rFonts w:ascii="Calibri" w:eastAsia="Times New Roman" w:hAnsi="Calibri" w:cs="Calibri"/>
                <w:color w:val="000000"/>
                <w:sz w:val="20"/>
                <w:szCs w:val="20"/>
                <w:lang w:eastAsia="hr-HR"/>
              </w:rPr>
              <w:t>28,84%</w:t>
            </w:r>
          </w:p>
        </w:tc>
      </w:tr>
      <w:tr w:rsidR="00B709D9" w:rsidRPr="00491B45" w14:paraId="57349ECF" w14:textId="77777777" w:rsidTr="00B5386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80" w:type="dxa"/>
            <w:vAlign w:val="center"/>
            <w:hideMark/>
          </w:tcPr>
          <w:p w14:paraId="15B7A996" w14:textId="77777777" w:rsidR="00B709D9" w:rsidRPr="00491B45" w:rsidRDefault="00B709D9" w:rsidP="00B709D9">
            <w:pPr>
              <w:spacing w:after="0" w:line="240" w:lineRule="auto"/>
              <w:ind w:left="0"/>
              <w:jc w:val="center"/>
              <w:rPr>
                <w:rFonts w:ascii="Calibri" w:eastAsia="Times New Roman" w:hAnsi="Calibri" w:cs="Calibri"/>
                <w:color w:val="000000"/>
                <w:sz w:val="20"/>
                <w:szCs w:val="20"/>
                <w:lang w:eastAsia="hr-HR"/>
              </w:rPr>
            </w:pPr>
            <w:r w:rsidRPr="001124DA">
              <w:rPr>
                <w:rFonts w:ascii="Calibri" w:eastAsia="Times New Roman" w:hAnsi="Calibri" w:cs="Calibri"/>
                <w:color w:val="000000"/>
                <w:sz w:val="20"/>
                <w:szCs w:val="20"/>
                <w:lang w:eastAsia="hr-HR"/>
              </w:rPr>
              <w:t>UKUPNO</w:t>
            </w:r>
          </w:p>
        </w:tc>
        <w:tc>
          <w:tcPr>
            <w:tcW w:w="1061" w:type="dxa"/>
            <w:vAlign w:val="center"/>
            <w:hideMark/>
          </w:tcPr>
          <w:p w14:paraId="41F18D6C" w14:textId="56115249" w:rsidR="00B709D9" w:rsidRPr="00B53862"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hr-HR"/>
              </w:rPr>
            </w:pPr>
            <w:r w:rsidRPr="00B53862">
              <w:rPr>
                <w:rFonts w:ascii="Calibri" w:eastAsia="Times New Roman" w:hAnsi="Calibri" w:cs="Calibri"/>
                <w:b/>
                <w:bCs/>
                <w:color w:val="000000"/>
                <w:sz w:val="20"/>
                <w:szCs w:val="20"/>
                <w:lang w:eastAsia="hr-HR"/>
              </w:rPr>
              <w:t>1</w:t>
            </w:r>
            <w:r w:rsidR="00B53862" w:rsidRPr="00B53862">
              <w:rPr>
                <w:rFonts w:ascii="Calibri" w:eastAsia="Times New Roman" w:hAnsi="Calibri" w:cs="Calibri"/>
                <w:b/>
                <w:bCs/>
                <w:color w:val="000000"/>
                <w:sz w:val="20"/>
                <w:szCs w:val="20"/>
                <w:lang w:eastAsia="hr-HR"/>
              </w:rPr>
              <w:t>.</w:t>
            </w:r>
            <w:r w:rsidRPr="00B53862">
              <w:rPr>
                <w:rFonts w:ascii="Calibri" w:eastAsia="Times New Roman" w:hAnsi="Calibri" w:cs="Calibri"/>
                <w:b/>
                <w:bCs/>
                <w:color w:val="000000"/>
                <w:sz w:val="20"/>
                <w:szCs w:val="20"/>
                <w:lang w:eastAsia="hr-HR"/>
              </w:rPr>
              <w:t>859</w:t>
            </w:r>
          </w:p>
        </w:tc>
        <w:tc>
          <w:tcPr>
            <w:tcW w:w="1070" w:type="dxa"/>
            <w:vAlign w:val="center"/>
          </w:tcPr>
          <w:p w14:paraId="6ACB4F55" w14:textId="718EAC8F" w:rsidR="00B709D9" w:rsidRPr="00B53862"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hr-HR"/>
              </w:rPr>
            </w:pPr>
            <w:r w:rsidRPr="00B53862">
              <w:rPr>
                <w:rFonts w:ascii="Calibri" w:eastAsia="Times New Roman" w:hAnsi="Calibri" w:cs="Calibri"/>
                <w:b/>
                <w:bCs/>
                <w:color w:val="000000"/>
                <w:sz w:val="20"/>
                <w:szCs w:val="20"/>
                <w:lang w:eastAsia="hr-HR"/>
              </w:rPr>
              <w:t>1</w:t>
            </w:r>
            <w:r w:rsidR="00B53862" w:rsidRPr="00B53862">
              <w:rPr>
                <w:rFonts w:ascii="Calibri" w:eastAsia="Times New Roman" w:hAnsi="Calibri" w:cs="Calibri"/>
                <w:b/>
                <w:bCs/>
                <w:color w:val="000000"/>
                <w:sz w:val="20"/>
                <w:szCs w:val="20"/>
                <w:lang w:eastAsia="hr-HR"/>
              </w:rPr>
              <w:t>.</w:t>
            </w:r>
            <w:r w:rsidRPr="00B53862">
              <w:rPr>
                <w:rFonts w:ascii="Calibri" w:eastAsia="Times New Roman" w:hAnsi="Calibri" w:cs="Calibri"/>
                <w:b/>
                <w:bCs/>
                <w:color w:val="000000"/>
                <w:sz w:val="20"/>
                <w:szCs w:val="20"/>
                <w:lang w:eastAsia="hr-HR"/>
              </w:rPr>
              <w:t>998</w:t>
            </w:r>
          </w:p>
        </w:tc>
        <w:tc>
          <w:tcPr>
            <w:tcW w:w="838" w:type="dxa"/>
            <w:vAlign w:val="center"/>
          </w:tcPr>
          <w:p w14:paraId="14AF6DB0" w14:textId="097EE3B6" w:rsidR="00B709D9" w:rsidRPr="00B53862"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hr-HR"/>
              </w:rPr>
            </w:pPr>
            <w:r w:rsidRPr="00B53862">
              <w:rPr>
                <w:rFonts w:ascii="Calibri" w:eastAsia="Times New Roman" w:hAnsi="Calibri" w:cs="Calibri"/>
                <w:b/>
                <w:bCs/>
                <w:color w:val="000000"/>
                <w:sz w:val="20"/>
                <w:szCs w:val="20"/>
                <w:lang w:eastAsia="hr-HR"/>
              </w:rPr>
              <w:t>3</w:t>
            </w:r>
            <w:r w:rsidR="00B53862" w:rsidRPr="00B53862">
              <w:rPr>
                <w:rFonts w:ascii="Calibri" w:eastAsia="Times New Roman" w:hAnsi="Calibri" w:cs="Calibri"/>
                <w:b/>
                <w:bCs/>
                <w:color w:val="000000"/>
                <w:sz w:val="20"/>
                <w:szCs w:val="20"/>
                <w:lang w:eastAsia="hr-HR"/>
              </w:rPr>
              <w:t>.</w:t>
            </w:r>
            <w:r w:rsidRPr="00B53862">
              <w:rPr>
                <w:rFonts w:ascii="Calibri" w:eastAsia="Times New Roman" w:hAnsi="Calibri" w:cs="Calibri"/>
                <w:b/>
                <w:bCs/>
                <w:color w:val="000000"/>
                <w:sz w:val="20"/>
                <w:szCs w:val="20"/>
                <w:lang w:eastAsia="hr-HR"/>
              </w:rPr>
              <w:t>857</w:t>
            </w:r>
          </w:p>
        </w:tc>
        <w:tc>
          <w:tcPr>
            <w:tcW w:w="1235" w:type="dxa"/>
            <w:vAlign w:val="center"/>
          </w:tcPr>
          <w:p w14:paraId="290FAB84" w14:textId="77777777" w:rsidR="00B709D9" w:rsidRPr="00B53862"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hr-HR"/>
              </w:rPr>
            </w:pPr>
            <w:r w:rsidRPr="00B53862">
              <w:rPr>
                <w:rFonts w:ascii="Calibri" w:eastAsia="Times New Roman" w:hAnsi="Calibri" w:cs="Calibri"/>
                <w:b/>
                <w:bCs/>
                <w:color w:val="000000"/>
                <w:sz w:val="20"/>
                <w:szCs w:val="20"/>
                <w:lang w:eastAsia="hr-HR"/>
              </w:rPr>
              <w:t>10</w:t>
            </w:r>
          </w:p>
        </w:tc>
        <w:tc>
          <w:tcPr>
            <w:tcW w:w="1329" w:type="dxa"/>
            <w:vAlign w:val="center"/>
          </w:tcPr>
          <w:p w14:paraId="5933B1BB" w14:textId="77777777" w:rsidR="00B709D9" w:rsidRPr="00B53862"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hr-HR"/>
              </w:rPr>
            </w:pPr>
            <w:r w:rsidRPr="00B53862">
              <w:rPr>
                <w:rFonts w:ascii="Calibri" w:eastAsia="Times New Roman" w:hAnsi="Calibri" w:cs="Calibri"/>
                <w:b/>
                <w:bCs/>
                <w:color w:val="000000"/>
                <w:sz w:val="20"/>
                <w:szCs w:val="20"/>
                <w:lang w:eastAsia="hr-HR"/>
              </w:rPr>
              <w:t>554</w:t>
            </w:r>
          </w:p>
        </w:tc>
        <w:tc>
          <w:tcPr>
            <w:tcW w:w="1301" w:type="dxa"/>
            <w:vAlign w:val="center"/>
          </w:tcPr>
          <w:p w14:paraId="2F36376A" w14:textId="77777777" w:rsidR="00B709D9" w:rsidRPr="00B53862"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hr-HR"/>
              </w:rPr>
            </w:pPr>
            <w:r w:rsidRPr="00B53862">
              <w:rPr>
                <w:rFonts w:ascii="Calibri" w:eastAsia="Times New Roman" w:hAnsi="Calibri" w:cs="Calibri"/>
                <w:b/>
                <w:bCs/>
                <w:color w:val="000000"/>
                <w:sz w:val="20"/>
                <w:szCs w:val="20"/>
                <w:lang w:eastAsia="hr-HR"/>
              </w:rPr>
              <w:t>564</w:t>
            </w:r>
          </w:p>
        </w:tc>
        <w:tc>
          <w:tcPr>
            <w:tcW w:w="1276" w:type="dxa"/>
            <w:vAlign w:val="center"/>
          </w:tcPr>
          <w:p w14:paraId="4DF8A73D" w14:textId="77777777" w:rsidR="00B709D9" w:rsidRPr="00B53862" w:rsidRDefault="00B709D9" w:rsidP="00B709D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hr-HR"/>
              </w:rPr>
            </w:pPr>
            <w:r w:rsidRPr="00B53862">
              <w:rPr>
                <w:rFonts w:ascii="Calibri" w:eastAsia="Times New Roman" w:hAnsi="Calibri" w:cs="Calibri"/>
                <w:b/>
                <w:bCs/>
                <w:color w:val="000000"/>
                <w:sz w:val="20"/>
                <w:szCs w:val="20"/>
                <w:lang w:eastAsia="hr-HR"/>
              </w:rPr>
              <w:t>14,62%</w:t>
            </w:r>
          </w:p>
        </w:tc>
      </w:tr>
    </w:tbl>
    <w:p w14:paraId="18BD4843" w14:textId="337B0D56" w:rsidR="00B709D9" w:rsidRDefault="00B709D9" w:rsidP="00B709D9">
      <w:pPr>
        <w:pStyle w:val="Odlomakpopisa"/>
        <w:spacing w:after="0"/>
        <w:ind w:left="1418"/>
      </w:pPr>
      <w:r w:rsidRPr="00B709D9">
        <w:rPr>
          <w:sz w:val="20"/>
          <w:szCs w:val="20"/>
        </w:rPr>
        <w:t>Izvor: Školski športski savez Grada Karlovca, 2020.</w:t>
      </w:r>
    </w:p>
    <w:bookmarkEnd w:id="72"/>
    <w:p w14:paraId="3E53AD7B" w14:textId="77777777" w:rsidR="00B709D9" w:rsidRDefault="00B709D9" w:rsidP="00B709D9">
      <w:pPr>
        <w:pStyle w:val="Odlomakpopisa"/>
        <w:spacing w:after="0"/>
        <w:ind w:left="1416"/>
      </w:pPr>
    </w:p>
    <w:p w14:paraId="3089FCBF" w14:textId="149106A2" w:rsidR="00B709D9" w:rsidRDefault="00B709D9" w:rsidP="00B709D9">
      <w:pPr>
        <w:pStyle w:val="Odlomakpopisa"/>
        <w:spacing w:after="0"/>
        <w:ind w:left="1416"/>
        <w:rPr>
          <w:rFonts w:ascii="Calibri Light" w:eastAsia="Times New Roman" w:hAnsi="Calibri Light" w:cs="Times New Roman"/>
        </w:rPr>
      </w:pPr>
      <w:r>
        <w:t xml:space="preserve">Prilikom procjene stanja školskoga sporta u nekoj sredini jedan od objektivnih pokazatelja je brojčano stanje članova ŠŠD-a. </w:t>
      </w:r>
      <w:r>
        <w:rPr>
          <w:rFonts w:ascii="Calibri Light" w:eastAsia="Times New Roman" w:hAnsi="Calibri Light" w:cs="Times New Roman"/>
        </w:rPr>
        <w:t>Svaki učenik koji je član školskog športskog društva posjeduje iskaznicu Hrvatskog školskog sportskog saveza te time postaje dio zajednice učenika uključenih u školski sport u Republici Hrvatskoj. Posjedovanjem iskaznice stječe i pravo sudjelovanja na svim razinama natjecanja u školskom sportu kao i mogućnost sudjelovanja u ostalim programima školskoga sporta. U tablici 2.5.2. nalaze se pokazatelji o ukupnom broju učenika po školama ali i broju učenika članova ŠŠD-ova.</w:t>
      </w:r>
    </w:p>
    <w:p w14:paraId="38B1ED06" w14:textId="77777777" w:rsidR="00B709D9" w:rsidRPr="006D72AF" w:rsidRDefault="00B709D9" w:rsidP="00B709D9">
      <w:pPr>
        <w:pStyle w:val="Odlomakpopisa"/>
        <w:spacing w:after="0"/>
        <w:ind w:left="1416"/>
        <w:rPr>
          <w:rFonts w:ascii="Calibri Light" w:eastAsia="Times New Roman" w:hAnsi="Calibri Light" w:cs="Times New Roman"/>
        </w:rPr>
      </w:pPr>
      <w:bookmarkStart w:id="73" w:name="_Hlk58189073"/>
      <w:r>
        <w:t xml:space="preserve">Od </w:t>
      </w:r>
      <w:r w:rsidRPr="006D72AF">
        <w:rPr>
          <w:b/>
        </w:rPr>
        <w:t>prvog do četvrtog razreda osnovne škole</w:t>
      </w:r>
      <w:r>
        <w:t xml:space="preserve"> vrlo je mali postotak učenika članova školskih sportskih društava (0,53%) što je donekle rezultat činjenice kako u toj dobi učenici imaju 3 sata tjelesne i zdravstvene kulture tijekom tjedna pa tu zadovolje svoje potrebe za tjelesnom aktivnošću unutar školskog sustava. Drugi razlog je činjenica kako u toj dobi još uvijek ne postoji sustav natjecanja u kojem bi učenici sudjelovali pa nema razloga za učlanjivanje u školsko športsko društvo. Ipak važno je napomenuti kako u toj uzrasnoj kategoriji učenici koriste program Univerzalne sportske škole organiziran i financiran od strane Hrvatskog školskog športskog saveza o kojem je bilo riječi nešto ranije u ovom poglavlju. Na taj način djeca od I do IV razreda imaju na raspolaganju aktivnost vođenu od strane profesora TZK što je također važna informacija jer nastavu TZK u tom uzrastu vode učitelji i učiteljice razredne nastave. U programu univerzalne sportske škole sudjeluje oko 200 djece što u konačnici povećava broj djece od 1. do 4. razreda uključene u školski sport na prihvatljivih ali još uvijek niskih 11,29%.</w:t>
      </w:r>
      <w:bookmarkEnd w:id="73"/>
    </w:p>
    <w:p w14:paraId="1CDEDD84" w14:textId="77777777" w:rsidR="00B709D9" w:rsidRDefault="00B709D9" w:rsidP="00B709D9">
      <w:pPr>
        <w:pStyle w:val="Odlomakpopisa"/>
        <w:spacing w:after="0"/>
        <w:ind w:left="1416"/>
      </w:pPr>
      <w:r>
        <w:t xml:space="preserve">U uzrastu </w:t>
      </w:r>
      <w:r w:rsidRPr="00FD4CBC">
        <w:t>od</w:t>
      </w:r>
      <w:r w:rsidRPr="004919EF">
        <w:rPr>
          <w:b/>
        </w:rPr>
        <w:t xml:space="preserve"> petog do osmog razreda</w:t>
      </w:r>
      <w:r>
        <w:t xml:space="preserve"> osjetan je porast broja učenika koji su članovi ŠŠD što se ogleda u postotku od 27,72%. Ovo povećanje se uglavnom odnosi na činjenicu kako se u ovom uzrastu na lokalnoj, regionalnoj i državnoj razini organiziraju školska sportska natjecanja. Da bi ostvarili pravo sudjelovanja na tim natjecanjima svi učenici trebaju imati iskaznice Hrvatskog školskog športskog saveza. Osim školskih sportskih natjecanja u uzrastu od petog do osmog razreda Hrvatski školski sportski savez je razvio program </w:t>
      </w:r>
      <w:r>
        <w:rPr>
          <w:i/>
        </w:rPr>
        <w:t xml:space="preserve">Vježbaonica </w:t>
      </w:r>
      <w:r>
        <w:t xml:space="preserve">koji je pandan univerzalnoj sportskoj školi u mlađim uzrastima. </w:t>
      </w:r>
    </w:p>
    <w:p w14:paraId="2CE4DEBB" w14:textId="77777777" w:rsidR="00B709D9" w:rsidRDefault="00B709D9" w:rsidP="00B709D9">
      <w:pPr>
        <w:pStyle w:val="Odlomakpopisa"/>
        <w:spacing w:after="0"/>
        <w:ind w:left="1416"/>
      </w:pPr>
      <w:bookmarkStart w:id="74" w:name="_Hlk58189557"/>
      <w:r>
        <w:t xml:space="preserve">Podaci o ukupnom broju učenika članova ŠŠD-a u odnosu na ukupan broj učenika u karlovačkim osnovnim školama nije zadovoljavajući. Postotak učenika koji su uključeni u sustav školskoga sporta na temelju članstva u školskim športskim društvima iznosi tek 14,62% što je vrlo niski postotak i zahtjeva značajna unaprjeđenja. Ipak, situaciju donekle poboljšavaju učenici koji su uključeni u dodatne programe koji se provode u okviru izvannastavnih školskih sportskih aktivnosti u kojima na području grada Karlovca, prema procjeni sudjeluje dodatnih 300-tinjak učenika. S navedenim učenicima  postotak djece uključene u školski sport u osnovnim školama penje se na 22,4%. </w:t>
      </w:r>
      <w:bookmarkEnd w:id="74"/>
      <w:r>
        <w:t xml:space="preserve">Usporedbom prikazanih brojki s nekim drugim sredinama u Republici Hrvatskoj vidimo kako je grad Karlovac u nešto boljoj situaciji od grada Dubrovnika koji prema analizi iz 2018. godine ima 20% učenika uključenih u školski sport, dok je u gradu Osijeku s učenicima koji koriste dodatne programe HŠŠS-a (Univerzalna športska škola i Vježbaonica) oko 25% učenika koji su dio sustava školskog sporta. Još jedan zanimljiv podatak je da je 2009. godine u dokumentu pod nazivom </w:t>
      </w:r>
      <w:r>
        <w:rPr>
          <w:i/>
        </w:rPr>
        <w:t xml:space="preserve">Strategija razvoja školskog sporta u Republici Hrvatskoj 2009.-2014. </w:t>
      </w:r>
      <w:r>
        <w:t xml:space="preserve">Karlovačka županija po uključenosti učenika u školski sport bila na 25,66% što je nešto bolji rezultat u odnosu na trenutni grada Karlovca. Važno je imati na umu da u tom trenutku program </w:t>
      </w:r>
      <w:r w:rsidRPr="00A54051">
        <w:rPr>
          <w:i/>
        </w:rPr>
        <w:t>Univerzalna sportska škola</w:t>
      </w:r>
      <w:r>
        <w:t xml:space="preserve"> nije bio na razini današnjeg, dok program </w:t>
      </w:r>
      <w:r>
        <w:rPr>
          <w:i/>
        </w:rPr>
        <w:t xml:space="preserve">Vježbaonica </w:t>
      </w:r>
      <w:r>
        <w:t>nije niti postojao pa je opravdano postotak iz navedenog dokumenta usporediti s postotkom od 14,62% navedenih ranije u tekstu. Zasigurno da manjem broju djece uključene u školski sport doprinosi i negativna demografska situacija koja podrazumijeva smanjenje broja djece u karlovačkim osnovnim školama kako je prikazano na grafikonu 2.5.2.</w:t>
      </w:r>
    </w:p>
    <w:p w14:paraId="6341743D" w14:textId="77777777" w:rsidR="00B709D9" w:rsidRDefault="00B709D9" w:rsidP="00B709D9">
      <w:pPr>
        <w:pStyle w:val="Odlomakpopisa"/>
        <w:spacing w:after="0"/>
        <w:ind w:left="1416"/>
      </w:pPr>
    </w:p>
    <w:p w14:paraId="61152CDD" w14:textId="77777777" w:rsidR="00B709D9" w:rsidRDefault="00B709D9" w:rsidP="00B53862">
      <w:pPr>
        <w:pStyle w:val="Odlomakpopisa"/>
        <w:spacing w:after="0"/>
        <w:ind w:left="0"/>
        <w:jc w:val="left"/>
      </w:pPr>
      <w:r>
        <w:rPr>
          <w:noProof/>
          <w:lang w:eastAsia="hr-HR"/>
        </w:rPr>
        <w:drawing>
          <wp:inline distT="0" distB="0" distL="0" distR="0" wp14:anchorId="3FC07BBA" wp14:editId="468E4190">
            <wp:extent cx="5848350" cy="3905250"/>
            <wp:effectExtent l="0" t="0" r="0" b="0"/>
            <wp:docPr id="45" name="Grafikon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0466F8EC" w14:textId="77777777" w:rsidR="00B709D9" w:rsidRPr="00AF0846" w:rsidRDefault="00B709D9" w:rsidP="00B709D9">
      <w:pPr>
        <w:rPr>
          <w:sz w:val="20"/>
          <w:szCs w:val="20"/>
        </w:rPr>
      </w:pPr>
      <w:r w:rsidRPr="00AF0846">
        <w:rPr>
          <w:sz w:val="20"/>
          <w:szCs w:val="20"/>
        </w:rPr>
        <w:t xml:space="preserve">Grafikon 2.5.2. Broj učenika u karlovačkim </w:t>
      </w:r>
      <w:r>
        <w:rPr>
          <w:sz w:val="20"/>
          <w:szCs w:val="20"/>
        </w:rPr>
        <w:t>osnovnim</w:t>
      </w:r>
      <w:r w:rsidRPr="00AF0846">
        <w:rPr>
          <w:sz w:val="20"/>
          <w:szCs w:val="20"/>
        </w:rPr>
        <w:t xml:space="preserve"> školama u posljednjih </w:t>
      </w:r>
      <w:r>
        <w:rPr>
          <w:sz w:val="20"/>
          <w:szCs w:val="20"/>
        </w:rPr>
        <w:t>sedam</w:t>
      </w:r>
      <w:r w:rsidRPr="00AF0846">
        <w:rPr>
          <w:sz w:val="20"/>
          <w:szCs w:val="20"/>
        </w:rPr>
        <w:t xml:space="preserve"> godina (MZO, 2020).</w:t>
      </w:r>
    </w:p>
    <w:p w14:paraId="7D683904" w14:textId="77777777" w:rsidR="00B709D9" w:rsidRDefault="00B709D9" w:rsidP="00B709D9">
      <w:pPr>
        <w:pStyle w:val="Odlomakpopisa"/>
        <w:spacing w:after="0"/>
        <w:ind w:left="1416"/>
      </w:pPr>
    </w:p>
    <w:p w14:paraId="22605301" w14:textId="77777777" w:rsidR="00B709D9" w:rsidRDefault="00B709D9" w:rsidP="00B709D9">
      <w:pPr>
        <w:pStyle w:val="Odlomakpopisa"/>
        <w:spacing w:after="0"/>
        <w:ind w:left="1416"/>
      </w:pPr>
    </w:p>
    <w:p w14:paraId="645D0D46" w14:textId="07954A8D" w:rsidR="00B709D9" w:rsidRPr="006D72AF" w:rsidRDefault="00B709D9" w:rsidP="00B709D9">
      <w:pPr>
        <w:pStyle w:val="Odlomakpopisa"/>
        <w:spacing w:after="0"/>
        <w:ind w:left="1416"/>
      </w:pPr>
      <w:r w:rsidRPr="00032DA6">
        <w:rPr>
          <w:b/>
          <w:color w:val="943634" w:themeColor="accent2" w:themeShade="BF"/>
        </w:rPr>
        <w:t xml:space="preserve">Temeljem svega navedenog  </w:t>
      </w:r>
      <w:bookmarkStart w:id="75" w:name="_Hlk58189622"/>
      <w:r w:rsidRPr="00032DA6">
        <w:rPr>
          <w:b/>
          <w:color w:val="943634" w:themeColor="accent2" w:themeShade="BF"/>
        </w:rPr>
        <w:t>može se zaključiti kako stanje u školskom sportu grada Karlovca po pitanju uključenosti učenika u školske sportske aktivnosti nije zadovoljavajuće. Danas grad Karlovac ima manj</w:t>
      </w:r>
      <w:r w:rsidR="00B53862">
        <w:rPr>
          <w:b/>
          <w:color w:val="943634" w:themeColor="accent2" w:themeShade="BF"/>
        </w:rPr>
        <w:t>i udio</w:t>
      </w:r>
      <w:r w:rsidRPr="00032DA6">
        <w:rPr>
          <w:b/>
          <w:color w:val="943634" w:themeColor="accent2" w:themeShade="BF"/>
        </w:rPr>
        <w:t xml:space="preserve"> učenika uključenih u školski sport nego Karlovačka županija 2009. godine. </w:t>
      </w:r>
      <w:r w:rsidR="00B53862">
        <w:rPr>
          <w:b/>
          <w:color w:val="943634" w:themeColor="accent2" w:themeShade="BF"/>
        </w:rPr>
        <w:t>P</w:t>
      </w:r>
      <w:r w:rsidRPr="00032DA6">
        <w:rPr>
          <w:b/>
          <w:color w:val="943634" w:themeColor="accent2" w:themeShade="BF"/>
        </w:rPr>
        <w:t xml:space="preserve">otrebno je definirati ciljeve i osmisliti program koji će unaprijediti ove pokazatelje i dovesti do povećanja djece uključene u školski sport. </w:t>
      </w:r>
      <w:bookmarkEnd w:id="75"/>
      <w:r w:rsidRPr="00032DA6">
        <w:rPr>
          <w:b/>
          <w:color w:val="943634" w:themeColor="accent2" w:themeShade="BF"/>
        </w:rPr>
        <w:t>Zadaća je svih dionika uključenih u sustav karlovačkog sporta osigurati pretpostavke za privlačenje što većeg broja djece u bavljenje školskim sportom kako bi ostvarili dobrobiti koje redovito bavljenje tjelesnom aktivnošću nosi.</w:t>
      </w:r>
      <w:r>
        <w:t xml:space="preserve"> </w:t>
      </w:r>
    </w:p>
    <w:p w14:paraId="60D3344F" w14:textId="77777777" w:rsidR="00B709D9" w:rsidRPr="00AF0846" w:rsidRDefault="00B709D9" w:rsidP="00B709D9">
      <w:pPr>
        <w:pStyle w:val="Odlomakpopisa"/>
        <w:spacing w:after="0"/>
        <w:ind w:left="1416"/>
      </w:pPr>
      <w:r>
        <w:rPr>
          <w:rFonts w:ascii="Calibri Light" w:eastAsia="Times New Roman" w:hAnsi="Calibri Light" w:cs="Times New Roman"/>
        </w:rPr>
        <w:t xml:space="preserve">Ranije u tekstu navedene su </w:t>
      </w:r>
      <w:r w:rsidRPr="00AF7B62">
        <w:rPr>
          <w:rFonts w:ascii="Calibri Light" w:eastAsia="Times New Roman" w:hAnsi="Calibri Light" w:cs="Times New Roman"/>
          <w:b/>
        </w:rPr>
        <w:t>dodatne aktivnosti</w:t>
      </w:r>
      <w:r>
        <w:rPr>
          <w:rFonts w:ascii="Calibri Light" w:eastAsia="Times New Roman" w:hAnsi="Calibri Light" w:cs="Times New Roman"/>
        </w:rPr>
        <w:t xml:space="preserve"> koje se provode u osnovnim školama grada Karlovca s ciljem uključivanja što većeg broja djece u školski sport. Dva su najznačajnija programa koji se organiziraju na nacionalnoj razini pod koordinacijom Hrvatskog školskog športskog saveza već spomenuta </w:t>
      </w:r>
      <w:r w:rsidRPr="00B45A0E">
        <w:rPr>
          <w:rFonts w:ascii="Calibri Light" w:eastAsia="Times New Roman" w:hAnsi="Calibri Light" w:cs="Times New Roman"/>
          <w:i/>
        </w:rPr>
        <w:t>Univerzalna športska škola</w:t>
      </w:r>
      <w:r>
        <w:rPr>
          <w:rFonts w:ascii="Calibri Light" w:eastAsia="Times New Roman" w:hAnsi="Calibri Light" w:cs="Times New Roman"/>
          <w:i/>
        </w:rPr>
        <w:t xml:space="preserve"> </w:t>
      </w:r>
      <w:r>
        <w:rPr>
          <w:rFonts w:ascii="Calibri Light" w:eastAsia="Times New Roman" w:hAnsi="Calibri Light" w:cs="Times New Roman"/>
        </w:rPr>
        <w:t xml:space="preserve">te </w:t>
      </w:r>
      <w:r>
        <w:rPr>
          <w:rFonts w:ascii="Calibri Light" w:eastAsia="Times New Roman" w:hAnsi="Calibri Light" w:cs="Times New Roman"/>
          <w:i/>
        </w:rPr>
        <w:t>Vježbaonica</w:t>
      </w:r>
      <w:r>
        <w:rPr>
          <w:rFonts w:ascii="Calibri Light" w:eastAsia="Times New Roman" w:hAnsi="Calibri Light" w:cs="Times New Roman"/>
        </w:rPr>
        <w:t xml:space="preserve">. Prvi program namijenjen je djeci od prvog do četvrtog razreda osnovne škole, odnosno uzrastu od 6 do 10 godina, dok je drugi namijenjen djeci od petog do osmog razreda. Program univerzalne sportske škole na području grada Karlovca provodi se u šest škola u kojima je ukupno aktivnih 8 odjeljenja UŠŠ-a. Temeljem toga može se zaključiti kako samo kroz ovaj program u sustavu školskog sporta na području grada Karlovca sudjeluje oko 200 učenika od prvog do četvrtog razreda što je u odnosu na ukupnu populaciju u ovoj dobi nešto više od 10%. </w:t>
      </w:r>
      <w:r>
        <w:rPr>
          <w:rFonts w:ascii="Calibri Light" w:eastAsia="Times New Roman" w:hAnsi="Calibri Light" w:cs="Times New Roman"/>
          <w:i/>
        </w:rPr>
        <w:t xml:space="preserve">Vježbaonica </w:t>
      </w:r>
      <w:r>
        <w:rPr>
          <w:rFonts w:ascii="Calibri Light" w:eastAsia="Times New Roman" w:hAnsi="Calibri Light" w:cs="Times New Roman"/>
        </w:rPr>
        <w:t xml:space="preserve">je također program osmišljen, financiran i koordiniran od strane Hrvatskog školskog športskog saveza, a namijenjen je učenicima od petog do osmog razreda, </w:t>
      </w:r>
      <w:r w:rsidRPr="00654229">
        <w:rPr>
          <w:rFonts w:ascii="Calibri Light" w:eastAsia="Times New Roman" w:hAnsi="Calibri Light" w:cs="Times New Roman"/>
          <w:i/>
        </w:rPr>
        <w:t>Program  se  provodi  kao  dio  aktivnosti školskih  sportskih  društava, a  voditelji  su  isključivo učitelji/nastavnici tjelesne i zdravstvene kulture zaposleni u toj školi s mogućnošću suradnje s ostalim nastavnicima iz drugih predmeta te vanjskim suradnicima školskog sportskog društva, roditeljima, klubovima...</w:t>
      </w:r>
      <w:r>
        <w:rPr>
          <w:rFonts w:ascii="Calibri Light" w:eastAsia="Times New Roman" w:hAnsi="Calibri Light" w:cs="Times New Roman"/>
        </w:rPr>
        <w:t xml:space="preserve"> (HŠŠS, 2020). Program Vježbaonica provodi se u tek 4 osnovne škole u gradu Karlovcu temeljem čega se može zaključiti kako definitivno postoji prostor za unaprjeđenje školskoga sporta u ovom segmentu. </w:t>
      </w:r>
      <w:r w:rsidRPr="00776A11">
        <w:rPr>
          <w:rFonts w:ascii="Calibri Light" w:eastAsia="Times New Roman" w:hAnsi="Calibri Light" w:cs="Times New Roman"/>
        </w:rPr>
        <w:t>Osim navedenih programa aktivnosti učenika u školskom sportu su dominantno izražene kroz sudjelovanje na natjecanjima školskih sportskih društava u različitim sportovima.</w:t>
      </w:r>
      <w:r>
        <w:rPr>
          <w:rFonts w:ascii="Calibri Light" w:eastAsia="Times New Roman" w:hAnsi="Calibri Light" w:cs="Times New Roman"/>
        </w:rPr>
        <w:t xml:space="preserve"> Učenici osnovnih škola grada Karlovca sudjeluju u školskim natjecanjima u sljedećima sportovima:</w:t>
      </w:r>
      <w:r>
        <w:t xml:space="preserve"> </w:t>
      </w:r>
      <w:r>
        <w:rPr>
          <w:rFonts w:ascii="Calibri Light" w:eastAsia="Times New Roman" w:hAnsi="Calibri Light" w:cs="Times New Roman"/>
        </w:rPr>
        <w:t xml:space="preserve">futsal, </w:t>
      </w:r>
      <w:r w:rsidRPr="00776A11">
        <w:rPr>
          <w:rFonts w:ascii="Calibri Light" w:eastAsia="Times New Roman" w:hAnsi="Calibri Light" w:cs="Times New Roman"/>
        </w:rPr>
        <w:t>rukomet,</w:t>
      </w:r>
      <w:r>
        <w:rPr>
          <w:rFonts w:ascii="Calibri Light" w:eastAsia="Times New Roman" w:hAnsi="Calibri Light" w:cs="Times New Roman"/>
        </w:rPr>
        <w:t xml:space="preserve"> </w:t>
      </w:r>
      <w:r w:rsidRPr="00776A11">
        <w:rPr>
          <w:rFonts w:ascii="Calibri Light" w:eastAsia="Times New Roman" w:hAnsi="Calibri Light" w:cs="Times New Roman"/>
        </w:rPr>
        <w:t>košarka,</w:t>
      </w:r>
      <w:r>
        <w:rPr>
          <w:rFonts w:ascii="Calibri Light" w:eastAsia="Times New Roman" w:hAnsi="Calibri Light" w:cs="Times New Roman"/>
        </w:rPr>
        <w:t xml:space="preserve"> </w:t>
      </w:r>
      <w:r w:rsidRPr="00776A11">
        <w:rPr>
          <w:rFonts w:ascii="Calibri Light" w:eastAsia="Times New Roman" w:hAnsi="Calibri Light" w:cs="Times New Roman"/>
        </w:rPr>
        <w:t>odbojka,</w:t>
      </w:r>
      <w:r>
        <w:rPr>
          <w:rFonts w:ascii="Calibri Light" w:eastAsia="Times New Roman" w:hAnsi="Calibri Light" w:cs="Times New Roman"/>
        </w:rPr>
        <w:t xml:space="preserve"> stolni tenis, </w:t>
      </w:r>
      <w:r w:rsidRPr="00776A11">
        <w:rPr>
          <w:rFonts w:ascii="Calibri Light" w:eastAsia="Times New Roman" w:hAnsi="Calibri Light" w:cs="Times New Roman"/>
        </w:rPr>
        <w:t>badminton,</w:t>
      </w:r>
      <w:r>
        <w:rPr>
          <w:rFonts w:ascii="Calibri Light" w:eastAsia="Times New Roman" w:hAnsi="Calibri Light" w:cs="Times New Roman"/>
        </w:rPr>
        <w:t xml:space="preserve"> </w:t>
      </w:r>
      <w:r w:rsidRPr="00776A11">
        <w:rPr>
          <w:rFonts w:ascii="Calibri Light" w:eastAsia="Times New Roman" w:hAnsi="Calibri Light" w:cs="Times New Roman"/>
        </w:rPr>
        <w:t>šah,</w:t>
      </w:r>
      <w:r>
        <w:rPr>
          <w:rFonts w:ascii="Calibri Light" w:eastAsia="Times New Roman" w:hAnsi="Calibri Light" w:cs="Times New Roman"/>
        </w:rPr>
        <w:t xml:space="preserve"> atletika, kros i </w:t>
      </w:r>
      <w:r w:rsidRPr="00776A11">
        <w:rPr>
          <w:rFonts w:ascii="Calibri Light" w:eastAsia="Times New Roman" w:hAnsi="Calibri Light" w:cs="Times New Roman"/>
        </w:rPr>
        <w:t>gimnastika</w:t>
      </w:r>
      <w:r>
        <w:rPr>
          <w:rFonts w:ascii="Calibri Light" w:eastAsia="Times New Roman" w:hAnsi="Calibri Light" w:cs="Times New Roman"/>
        </w:rPr>
        <w:t xml:space="preserve">. Sve osnovne škole u gradu Karlovcu sudjeluju na školskim sportskim natjecanjima na lokalnoj, regionalnoj i prema plasmanima i na državnoj razini. </w:t>
      </w:r>
      <w:r w:rsidRPr="005D45B2">
        <w:t>Osim škola</w:t>
      </w:r>
      <w:r>
        <w:t xml:space="preserve"> predstavljenih u tablici 2.5.2.</w:t>
      </w:r>
      <w:r w:rsidRPr="005D45B2">
        <w:t xml:space="preserve">, u </w:t>
      </w:r>
      <w:r>
        <w:t>Karlovcu djeluje i Centar za odgoj i obrazovanje djece i mladeži Karlovac s ukupno 66 učenika od kojih je 10 registrirano kao članovi ŠŠD-a te kao takvi sudjeluju na državnom prvenstvu za djecu s teškoćama u razvoju koje organizira Hrvatski školski športski savez. Nedostatak je činjenica kako ovaj centar nema svoju školsku sportsku dvoranu nego koriste samo vanjska igrališta.</w:t>
      </w:r>
    </w:p>
    <w:p w14:paraId="218A9A89" w14:textId="77777777" w:rsidR="00B709D9" w:rsidRDefault="00B709D9" w:rsidP="00B709D9">
      <w:pPr>
        <w:rPr>
          <w:rFonts w:ascii="Calibri Light" w:eastAsia="Times New Roman" w:hAnsi="Calibri Light" w:cs="Times New Roman"/>
        </w:rPr>
      </w:pPr>
      <w:r>
        <w:rPr>
          <w:rFonts w:ascii="Calibri Light" w:eastAsia="Times New Roman" w:hAnsi="Calibri Light" w:cs="Times New Roman"/>
        </w:rPr>
        <w:t xml:space="preserve">U tablici 2.5.3. nalaze se opći pokazatelji koji se odnose na aktivnosti ŠŠD-ova te na generalnu informaciju o sportskoj infrastrukturi osnovnih škola u gradu Karlovcu. Podaci u tablici koji se odnose na aktivnost ŠŠD-ova prikazuju koje škole provode dodatne programe Hrvatskog školskog športskog saveza. </w:t>
      </w:r>
      <w:r w:rsidRPr="00AF7B62">
        <w:rPr>
          <w:rFonts w:ascii="Calibri Light" w:eastAsia="Times New Roman" w:hAnsi="Calibri Light" w:cs="Times New Roman"/>
          <w:b/>
          <w:color w:val="943634" w:themeColor="accent2" w:themeShade="BF"/>
        </w:rPr>
        <w:t xml:space="preserve">Vidljivo je kako se </w:t>
      </w:r>
      <w:bookmarkStart w:id="76" w:name="_Hlk58189671"/>
      <w:r w:rsidRPr="00AF7B62">
        <w:rPr>
          <w:rFonts w:ascii="Calibri Light" w:eastAsia="Times New Roman" w:hAnsi="Calibri Light" w:cs="Times New Roman"/>
          <w:b/>
          <w:color w:val="943634" w:themeColor="accent2" w:themeShade="BF"/>
        </w:rPr>
        <w:t xml:space="preserve">Univerzalna športska škola provodi u šest škola kroz ukupno 8 odjeljenja što je definitivno prostor za unaprjeđenje ovoga segmenta školskog sporta. </w:t>
      </w:r>
      <w:bookmarkEnd w:id="76"/>
      <w:r w:rsidRPr="00AF7B62">
        <w:rPr>
          <w:rFonts w:ascii="Calibri Light" w:eastAsia="Times New Roman" w:hAnsi="Calibri Light" w:cs="Times New Roman"/>
          <w:b/>
          <w:color w:val="943634" w:themeColor="accent2" w:themeShade="BF"/>
        </w:rPr>
        <w:t xml:space="preserve">Obzirom da se program univerzalne športske škole financira od strane HŠŠS-a pa je budžet za ove aktivnosti vjerojatno zadan, mogući pravac djelovanja bi bio financiranje određenog broja odjeljenja iz lokalnog proračuna. Također, potrebno je obratiti pozornost i na činjenicu kako je </w:t>
      </w:r>
      <w:bookmarkStart w:id="77" w:name="_Hlk58189703"/>
      <w:r w:rsidRPr="00AF7B62">
        <w:rPr>
          <w:rFonts w:ascii="Calibri Light" w:eastAsia="Times New Roman" w:hAnsi="Calibri Light" w:cs="Times New Roman"/>
          <w:b/>
          <w:color w:val="943634" w:themeColor="accent2" w:themeShade="BF"/>
        </w:rPr>
        <w:t xml:space="preserve">program </w:t>
      </w:r>
      <w:r w:rsidRPr="00AF7B62">
        <w:rPr>
          <w:rFonts w:ascii="Calibri Light" w:eastAsia="Times New Roman" w:hAnsi="Calibri Light" w:cs="Times New Roman"/>
          <w:b/>
          <w:i/>
          <w:color w:val="943634" w:themeColor="accent2" w:themeShade="BF"/>
        </w:rPr>
        <w:t>Vježbaonica</w:t>
      </w:r>
      <w:r w:rsidRPr="00AF7B62">
        <w:rPr>
          <w:rFonts w:ascii="Calibri Light" w:eastAsia="Times New Roman" w:hAnsi="Calibri Light" w:cs="Times New Roman"/>
          <w:b/>
          <w:color w:val="943634" w:themeColor="accent2" w:themeShade="BF"/>
        </w:rPr>
        <w:t xml:space="preserve"> aktivan u samo četiri škole gdje također postoji prostor za napredak </w:t>
      </w:r>
      <w:bookmarkEnd w:id="77"/>
      <w:r w:rsidRPr="00AF7B62">
        <w:rPr>
          <w:rFonts w:ascii="Calibri Light" w:eastAsia="Times New Roman" w:hAnsi="Calibri Light" w:cs="Times New Roman"/>
          <w:b/>
          <w:color w:val="943634" w:themeColor="accent2" w:themeShade="BF"/>
        </w:rPr>
        <w:t>koji je moguće ostvariti kroz slična rješenja kao i kod UŠŠ.</w:t>
      </w:r>
      <w:r>
        <w:rPr>
          <w:rFonts w:ascii="Calibri Light" w:eastAsia="Times New Roman" w:hAnsi="Calibri Light" w:cs="Times New Roman"/>
        </w:rPr>
        <w:t xml:space="preserve"> </w:t>
      </w:r>
    </w:p>
    <w:p w14:paraId="5D573975" w14:textId="77777777" w:rsidR="00B709D9" w:rsidRDefault="00B709D9" w:rsidP="00B709D9">
      <w:pPr>
        <w:rPr>
          <w:rFonts w:ascii="Calibri Light" w:eastAsia="Times New Roman" w:hAnsi="Calibri Light" w:cs="Times New Roman"/>
        </w:rPr>
      </w:pPr>
      <w:r>
        <w:rPr>
          <w:rFonts w:ascii="Calibri Light" w:eastAsia="Times New Roman" w:hAnsi="Calibri Light" w:cs="Times New Roman"/>
          <w:bCs/>
          <w:spacing w:val="5"/>
        </w:rPr>
        <w:t>Još jedan od</w:t>
      </w:r>
      <w:r w:rsidRPr="00DA0B26">
        <w:rPr>
          <w:rFonts w:ascii="Calibri Light" w:eastAsia="Times New Roman" w:hAnsi="Calibri Light" w:cs="Times New Roman"/>
          <w:bCs/>
          <w:spacing w:val="5"/>
        </w:rPr>
        <w:t xml:space="preserve"> </w:t>
      </w:r>
      <w:r>
        <w:rPr>
          <w:rFonts w:ascii="Calibri Light" w:eastAsia="Times New Roman" w:hAnsi="Calibri Light" w:cs="Times New Roman"/>
          <w:bCs/>
          <w:spacing w:val="5"/>
        </w:rPr>
        <w:t>važnih</w:t>
      </w:r>
      <w:r w:rsidRPr="00DA0B26">
        <w:rPr>
          <w:rFonts w:ascii="Calibri Light" w:eastAsia="Times New Roman" w:hAnsi="Calibri Light" w:cs="Times New Roman"/>
          <w:bCs/>
          <w:spacing w:val="5"/>
        </w:rPr>
        <w:t xml:space="preserve"> preduvjeta za razvoj školskoga sporta </w:t>
      </w:r>
      <w:r>
        <w:rPr>
          <w:rFonts w:ascii="Calibri Light" w:eastAsia="Times New Roman" w:hAnsi="Calibri Light" w:cs="Times New Roman"/>
          <w:bCs/>
          <w:spacing w:val="5"/>
        </w:rPr>
        <w:t>je</w:t>
      </w:r>
      <w:r w:rsidRPr="00DA0B26">
        <w:rPr>
          <w:rFonts w:ascii="Calibri Light" w:eastAsia="Times New Roman" w:hAnsi="Calibri Light" w:cs="Times New Roman"/>
          <w:bCs/>
          <w:spacing w:val="5"/>
        </w:rPr>
        <w:t xml:space="preserve"> sportska infrastruktura</w:t>
      </w:r>
      <w:r>
        <w:rPr>
          <w:rFonts w:ascii="Calibri Light" w:eastAsia="Times New Roman" w:hAnsi="Calibri Light" w:cs="Times New Roman"/>
          <w:bCs/>
          <w:spacing w:val="5"/>
        </w:rPr>
        <w:t>. Temeljem pregleda podataka u tablici 2.5.3</w:t>
      </w:r>
      <w:r w:rsidRPr="00DA0B26">
        <w:rPr>
          <w:rFonts w:ascii="Calibri Light" w:eastAsia="Times New Roman" w:hAnsi="Calibri Light" w:cs="Times New Roman"/>
          <w:bCs/>
          <w:spacing w:val="5"/>
        </w:rPr>
        <w:t xml:space="preserve"> može se zaključiti kako situacija u osnovnim školama grada </w:t>
      </w:r>
      <w:r>
        <w:rPr>
          <w:rFonts w:ascii="Calibri Light" w:eastAsia="Times New Roman" w:hAnsi="Calibri Light" w:cs="Times New Roman"/>
          <w:bCs/>
          <w:spacing w:val="5"/>
        </w:rPr>
        <w:t>Karlovca nije</w:t>
      </w:r>
      <w:r w:rsidRPr="00DA0B26">
        <w:rPr>
          <w:rFonts w:ascii="Calibri Light" w:eastAsia="Times New Roman" w:hAnsi="Calibri Light" w:cs="Times New Roman"/>
          <w:bCs/>
          <w:spacing w:val="5"/>
        </w:rPr>
        <w:t xml:space="preserve"> zadovoljavajuća obzirom na činjenicu kako </w:t>
      </w:r>
      <w:r>
        <w:rPr>
          <w:rFonts w:ascii="Calibri Light" w:eastAsia="Times New Roman" w:hAnsi="Calibri Light" w:cs="Times New Roman"/>
          <w:bCs/>
          <w:spacing w:val="5"/>
        </w:rPr>
        <w:t>tek 50%</w:t>
      </w:r>
      <w:r w:rsidRPr="00DA0B26">
        <w:rPr>
          <w:rFonts w:ascii="Calibri Light" w:eastAsia="Times New Roman" w:hAnsi="Calibri Light" w:cs="Times New Roman"/>
          <w:bCs/>
          <w:spacing w:val="5"/>
        </w:rPr>
        <w:t xml:space="preserve"> škol</w:t>
      </w:r>
      <w:r>
        <w:rPr>
          <w:rFonts w:ascii="Calibri Light" w:eastAsia="Times New Roman" w:hAnsi="Calibri Light" w:cs="Times New Roman"/>
          <w:bCs/>
          <w:spacing w:val="5"/>
        </w:rPr>
        <w:t>a</w:t>
      </w:r>
      <w:r w:rsidRPr="00DA0B26">
        <w:rPr>
          <w:rFonts w:ascii="Calibri Light" w:eastAsia="Times New Roman" w:hAnsi="Calibri Light" w:cs="Times New Roman"/>
          <w:bCs/>
          <w:spacing w:val="5"/>
        </w:rPr>
        <w:t xml:space="preserve"> </w:t>
      </w:r>
      <w:r>
        <w:rPr>
          <w:rFonts w:ascii="Calibri Light" w:eastAsia="Times New Roman" w:hAnsi="Calibri Light" w:cs="Times New Roman"/>
          <w:bCs/>
          <w:spacing w:val="5"/>
        </w:rPr>
        <w:t>ima</w:t>
      </w:r>
      <w:r w:rsidRPr="00DA0B26">
        <w:rPr>
          <w:rFonts w:ascii="Calibri Light" w:eastAsia="Times New Roman" w:hAnsi="Calibri Light" w:cs="Times New Roman"/>
          <w:bCs/>
          <w:spacing w:val="5"/>
        </w:rPr>
        <w:t xml:space="preserve"> sportsku dvoranu.</w:t>
      </w:r>
      <w:r>
        <w:rPr>
          <w:rFonts w:ascii="Calibri Light" w:eastAsia="Times New Roman" w:hAnsi="Calibri Light" w:cs="Times New Roman"/>
          <w:bCs/>
          <w:spacing w:val="5"/>
        </w:rPr>
        <w:t xml:space="preserve"> Dvije škole koriste gradsku dvoranu i dvoranu druge škole dok tri škole nemaju sportsku dvoranu. Po pitanju vanjskih igrališta je situacija nešto bolja gdje je osam škola prijavilo kako ima svoja vanjska igrališta, dok dvije škole koriste gradska vanjska igrališta.</w:t>
      </w:r>
      <w:r w:rsidRPr="00DA0B26">
        <w:rPr>
          <w:rFonts w:ascii="Calibri Light" w:eastAsia="Times New Roman" w:hAnsi="Calibri Light" w:cs="Times New Roman"/>
        </w:rPr>
        <w:t xml:space="preserve"> </w:t>
      </w:r>
      <w:r>
        <w:rPr>
          <w:rFonts w:ascii="Calibri Light" w:eastAsia="Times New Roman" w:hAnsi="Calibri Light" w:cs="Times New Roman"/>
        </w:rPr>
        <w:t xml:space="preserve">Detaljnija analiza školske sportske infrastrukture predstavljena je u poglavlju </w:t>
      </w:r>
      <w:r>
        <w:rPr>
          <w:rFonts w:ascii="Calibri Light" w:eastAsia="Times New Roman" w:hAnsi="Calibri Light" w:cs="Times New Roman"/>
          <w:i/>
        </w:rPr>
        <w:t>Sportska infrastruktura na području grada Karlovca</w:t>
      </w:r>
      <w:r>
        <w:rPr>
          <w:rFonts w:ascii="Calibri Light" w:eastAsia="Times New Roman" w:hAnsi="Calibri Light" w:cs="Times New Roman"/>
        </w:rPr>
        <w:t xml:space="preserve">. </w:t>
      </w:r>
    </w:p>
    <w:p w14:paraId="7644267A" w14:textId="77777777" w:rsidR="00B709D9" w:rsidRDefault="00B709D9" w:rsidP="00B709D9">
      <w:pPr>
        <w:ind w:left="0"/>
        <w:rPr>
          <w:rFonts w:ascii="Calibri Light" w:eastAsia="Times New Roman" w:hAnsi="Calibri Light" w:cs="Times New Roman"/>
        </w:rPr>
      </w:pPr>
    </w:p>
    <w:p w14:paraId="2F850285" w14:textId="77777777" w:rsidR="00B709D9" w:rsidRPr="001124DA" w:rsidRDefault="00B709D9" w:rsidP="001D763C">
      <w:pPr>
        <w:spacing w:after="0" w:line="240" w:lineRule="auto"/>
        <w:ind w:left="709" w:firstLine="709"/>
        <w:rPr>
          <w:sz w:val="20"/>
        </w:rPr>
      </w:pPr>
      <w:r w:rsidRPr="001124DA">
        <w:rPr>
          <w:sz w:val="20"/>
        </w:rPr>
        <w:t>Tablica 2.5.3. Aktivnosti ŠŠD-ova i opći pokazatelji o infrastrukturi u osnovnim školama</w:t>
      </w:r>
    </w:p>
    <w:tbl>
      <w:tblPr>
        <w:tblStyle w:val="GridTable4Accent2"/>
        <w:tblW w:w="9918" w:type="dxa"/>
        <w:tblInd w:w="-147" w:type="dxa"/>
        <w:tblLayout w:type="fixed"/>
        <w:tblLook w:val="04A0" w:firstRow="1" w:lastRow="0" w:firstColumn="1" w:lastColumn="0" w:noHBand="0" w:noVBand="1"/>
      </w:tblPr>
      <w:tblGrid>
        <w:gridCol w:w="1967"/>
        <w:gridCol w:w="976"/>
        <w:gridCol w:w="1103"/>
        <w:gridCol w:w="1478"/>
        <w:gridCol w:w="1134"/>
        <w:gridCol w:w="1417"/>
        <w:gridCol w:w="1843"/>
      </w:tblGrid>
      <w:tr w:rsidR="00B709D9" w:rsidRPr="00AA4896" w14:paraId="417152AD" w14:textId="77777777" w:rsidTr="001D763C">
        <w:trPr>
          <w:cnfStyle w:val="100000000000" w:firstRow="1" w:lastRow="0" w:firstColumn="0" w:lastColumn="0" w:oddVBand="0" w:evenVBand="0" w:oddHBand="0" w:evenHBand="0" w:firstRowFirstColumn="0" w:firstRowLastColumn="0" w:lastRowFirstColumn="0" w:lastRowLastColumn="0"/>
          <w:trHeight w:val="928"/>
        </w:trPr>
        <w:tc>
          <w:tcPr>
            <w:cnfStyle w:val="001000000000" w:firstRow="0" w:lastRow="0" w:firstColumn="1" w:lastColumn="0" w:oddVBand="0" w:evenVBand="0" w:oddHBand="0" w:evenHBand="0" w:firstRowFirstColumn="0" w:firstRowLastColumn="0" w:lastRowFirstColumn="0" w:lastRowLastColumn="0"/>
            <w:tcW w:w="1967" w:type="dxa"/>
            <w:noWrap/>
            <w:vAlign w:val="center"/>
            <w:hideMark/>
          </w:tcPr>
          <w:p w14:paraId="1CBE66E2" w14:textId="77777777" w:rsidR="00B709D9" w:rsidRPr="00AA4896" w:rsidRDefault="00B709D9" w:rsidP="001D763C">
            <w:pPr>
              <w:spacing w:after="0" w:line="240" w:lineRule="auto"/>
              <w:ind w:left="0"/>
              <w:jc w:val="center"/>
              <w:rPr>
                <w:rFonts w:cs="Calibri Light"/>
                <w:sz w:val="20"/>
                <w:szCs w:val="20"/>
              </w:rPr>
            </w:pPr>
            <w:r w:rsidRPr="00AA4896">
              <w:rPr>
                <w:rFonts w:cs="Calibri Light"/>
                <w:sz w:val="20"/>
                <w:szCs w:val="20"/>
              </w:rPr>
              <w:t>OSNOVNA ŠKOLA</w:t>
            </w:r>
          </w:p>
        </w:tc>
        <w:tc>
          <w:tcPr>
            <w:tcW w:w="976" w:type="dxa"/>
            <w:noWrap/>
            <w:vAlign w:val="center"/>
            <w:hideMark/>
          </w:tcPr>
          <w:p w14:paraId="4F7DB947" w14:textId="77777777" w:rsidR="00B709D9" w:rsidRPr="00AA4896" w:rsidRDefault="00B709D9" w:rsidP="001D763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cs="Calibri Light"/>
                <w:sz w:val="20"/>
                <w:szCs w:val="20"/>
              </w:rPr>
            </w:pPr>
            <w:r w:rsidRPr="00AA4896">
              <w:rPr>
                <w:rFonts w:cs="Calibri Light"/>
                <w:sz w:val="20"/>
                <w:szCs w:val="20"/>
              </w:rPr>
              <w:t>Dvorana</w:t>
            </w:r>
          </w:p>
        </w:tc>
        <w:tc>
          <w:tcPr>
            <w:tcW w:w="1103" w:type="dxa"/>
            <w:vAlign w:val="center"/>
            <w:hideMark/>
          </w:tcPr>
          <w:p w14:paraId="2539B615" w14:textId="77777777" w:rsidR="00B709D9" w:rsidRPr="00AA4896" w:rsidRDefault="00B709D9" w:rsidP="001D763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cs="Calibri Light"/>
                <w:sz w:val="20"/>
                <w:szCs w:val="20"/>
              </w:rPr>
            </w:pPr>
            <w:r w:rsidRPr="00AA4896">
              <w:rPr>
                <w:rFonts w:cs="Calibri Light"/>
                <w:sz w:val="20"/>
                <w:szCs w:val="20"/>
              </w:rPr>
              <w:t>Vanjsko igralište</w:t>
            </w:r>
          </w:p>
        </w:tc>
        <w:tc>
          <w:tcPr>
            <w:tcW w:w="1478" w:type="dxa"/>
            <w:vAlign w:val="center"/>
            <w:hideMark/>
          </w:tcPr>
          <w:p w14:paraId="320AFC93" w14:textId="77777777" w:rsidR="00B709D9" w:rsidRPr="00AA4896" w:rsidRDefault="00B709D9" w:rsidP="001D763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 xml:space="preserve">Program </w:t>
            </w:r>
            <w:r w:rsidRPr="00340BF8">
              <w:rPr>
                <w:rFonts w:cs="Calibri Light"/>
                <w:i/>
                <w:sz w:val="20"/>
                <w:szCs w:val="20"/>
              </w:rPr>
              <w:t>UNIVERZALNA SPORTSKA ŠKOLA</w:t>
            </w:r>
          </w:p>
        </w:tc>
        <w:tc>
          <w:tcPr>
            <w:tcW w:w="1134" w:type="dxa"/>
            <w:vAlign w:val="center"/>
          </w:tcPr>
          <w:p w14:paraId="6A886F0A" w14:textId="77777777" w:rsidR="00B709D9" w:rsidRDefault="00B709D9" w:rsidP="001D763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Broj odjeljenja USŠ</w:t>
            </w:r>
          </w:p>
        </w:tc>
        <w:tc>
          <w:tcPr>
            <w:tcW w:w="1417" w:type="dxa"/>
            <w:vAlign w:val="center"/>
          </w:tcPr>
          <w:p w14:paraId="0F18B218" w14:textId="77777777" w:rsidR="00B709D9" w:rsidRDefault="00B709D9" w:rsidP="001D763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 xml:space="preserve">Program </w:t>
            </w:r>
            <w:r w:rsidRPr="00340BF8">
              <w:rPr>
                <w:rFonts w:cs="Calibri Light"/>
                <w:i/>
                <w:sz w:val="20"/>
                <w:szCs w:val="20"/>
              </w:rPr>
              <w:t>VJEŽBAONICA</w:t>
            </w:r>
          </w:p>
        </w:tc>
        <w:tc>
          <w:tcPr>
            <w:tcW w:w="1843" w:type="dxa"/>
            <w:vAlign w:val="center"/>
          </w:tcPr>
          <w:p w14:paraId="417505EE" w14:textId="77777777" w:rsidR="00B709D9" w:rsidRPr="00AA4896" w:rsidRDefault="00B709D9" w:rsidP="001D763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Sudjelovanje na školskim sportskim natjecanjima</w:t>
            </w:r>
          </w:p>
        </w:tc>
      </w:tr>
      <w:tr w:rsidR="00B709D9" w:rsidRPr="00AA4896" w14:paraId="62FCCE71" w14:textId="77777777" w:rsidTr="001D763C">
        <w:trPr>
          <w:cnfStyle w:val="000000100000" w:firstRow="0" w:lastRow="0" w:firstColumn="0" w:lastColumn="0" w:oddVBand="0" w:evenVBand="0" w:oddHBand="1" w:evenHBand="0" w:firstRowFirstColumn="0" w:firstRowLastColumn="0" w:lastRowFirstColumn="0" w:lastRowLastColumn="0"/>
          <w:trHeight w:val="145"/>
        </w:trPr>
        <w:tc>
          <w:tcPr>
            <w:cnfStyle w:val="001000000000" w:firstRow="0" w:lastRow="0" w:firstColumn="1" w:lastColumn="0" w:oddVBand="0" w:evenVBand="0" w:oddHBand="0" w:evenHBand="0" w:firstRowFirstColumn="0" w:firstRowLastColumn="0" w:lastRowFirstColumn="0" w:lastRowLastColumn="0"/>
            <w:tcW w:w="1967" w:type="dxa"/>
            <w:noWrap/>
            <w:vAlign w:val="center"/>
          </w:tcPr>
          <w:p w14:paraId="337DA12C" w14:textId="77777777" w:rsidR="00B709D9" w:rsidRPr="00491B45" w:rsidRDefault="00B709D9" w:rsidP="001D763C">
            <w:pPr>
              <w:spacing w:after="0" w:line="240" w:lineRule="auto"/>
              <w:ind w:left="0"/>
              <w:rPr>
                <w:rFonts w:ascii="Calibri" w:eastAsia="Times New Roman" w:hAnsi="Calibri" w:cs="Calibri"/>
                <w:b w:val="0"/>
                <w:color w:val="000000"/>
                <w:sz w:val="20"/>
                <w:szCs w:val="20"/>
                <w:lang w:eastAsia="hr-HR"/>
              </w:rPr>
            </w:pPr>
            <w:r w:rsidRPr="001124DA">
              <w:rPr>
                <w:rFonts w:ascii="Calibri" w:eastAsia="Times New Roman" w:hAnsi="Calibri" w:cs="Calibri"/>
                <w:b w:val="0"/>
                <w:color w:val="000000"/>
                <w:sz w:val="20"/>
                <w:szCs w:val="20"/>
                <w:lang w:eastAsia="hr-HR"/>
              </w:rPr>
              <w:t>OŠ Braće Seljan</w:t>
            </w:r>
          </w:p>
        </w:tc>
        <w:tc>
          <w:tcPr>
            <w:tcW w:w="976" w:type="dxa"/>
            <w:noWrap/>
            <w:vAlign w:val="center"/>
          </w:tcPr>
          <w:p w14:paraId="759CE528"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1124DA">
              <w:rPr>
                <w:rFonts w:cs="Calibri Light"/>
                <w:sz w:val="20"/>
                <w:szCs w:val="20"/>
              </w:rPr>
              <w:t>GD*</w:t>
            </w:r>
          </w:p>
        </w:tc>
        <w:tc>
          <w:tcPr>
            <w:tcW w:w="1103" w:type="dxa"/>
            <w:vAlign w:val="center"/>
          </w:tcPr>
          <w:p w14:paraId="1F101702"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DA</w:t>
            </w:r>
          </w:p>
        </w:tc>
        <w:tc>
          <w:tcPr>
            <w:tcW w:w="1478" w:type="dxa"/>
            <w:vAlign w:val="center"/>
          </w:tcPr>
          <w:p w14:paraId="474F7BB9"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DA</w:t>
            </w:r>
          </w:p>
        </w:tc>
        <w:tc>
          <w:tcPr>
            <w:tcW w:w="1134" w:type="dxa"/>
            <w:vAlign w:val="center"/>
          </w:tcPr>
          <w:p w14:paraId="4F4A336F"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1</w:t>
            </w:r>
          </w:p>
        </w:tc>
        <w:tc>
          <w:tcPr>
            <w:tcW w:w="1417" w:type="dxa"/>
            <w:vAlign w:val="center"/>
          </w:tcPr>
          <w:p w14:paraId="6CA4113F"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NE</w:t>
            </w:r>
          </w:p>
        </w:tc>
        <w:tc>
          <w:tcPr>
            <w:tcW w:w="1843" w:type="dxa"/>
            <w:vAlign w:val="center"/>
          </w:tcPr>
          <w:p w14:paraId="6D369B9D"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DA</w:t>
            </w:r>
          </w:p>
        </w:tc>
      </w:tr>
      <w:tr w:rsidR="00B709D9" w:rsidRPr="00AA4896" w14:paraId="4DF9221B" w14:textId="77777777" w:rsidTr="001D763C">
        <w:trPr>
          <w:trHeight w:val="84"/>
        </w:trPr>
        <w:tc>
          <w:tcPr>
            <w:cnfStyle w:val="001000000000" w:firstRow="0" w:lastRow="0" w:firstColumn="1" w:lastColumn="0" w:oddVBand="0" w:evenVBand="0" w:oddHBand="0" w:evenHBand="0" w:firstRowFirstColumn="0" w:firstRowLastColumn="0" w:lastRowFirstColumn="0" w:lastRowLastColumn="0"/>
            <w:tcW w:w="1967" w:type="dxa"/>
            <w:noWrap/>
            <w:vAlign w:val="center"/>
          </w:tcPr>
          <w:p w14:paraId="1788C15C" w14:textId="77777777" w:rsidR="00B709D9" w:rsidRPr="00491B45" w:rsidRDefault="00B709D9" w:rsidP="001D763C">
            <w:pPr>
              <w:spacing w:after="0" w:line="240" w:lineRule="auto"/>
              <w:ind w:left="0"/>
              <w:rPr>
                <w:rFonts w:ascii="Calibri" w:eastAsia="Times New Roman" w:hAnsi="Calibri" w:cs="Calibri"/>
                <w:b w:val="0"/>
                <w:color w:val="000000"/>
                <w:sz w:val="20"/>
                <w:szCs w:val="20"/>
                <w:lang w:eastAsia="hr-HR"/>
              </w:rPr>
            </w:pPr>
            <w:r w:rsidRPr="001124DA">
              <w:rPr>
                <w:rFonts w:ascii="Calibri" w:eastAsia="Times New Roman" w:hAnsi="Calibri" w:cs="Calibri"/>
                <w:b w:val="0"/>
                <w:color w:val="000000"/>
                <w:sz w:val="20"/>
                <w:szCs w:val="20"/>
                <w:lang w:eastAsia="hr-HR"/>
              </w:rPr>
              <w:t>OŠ Banija</w:t>
            </w:r>
          </w:p>
        </w:tc>
        <w:tc>
          <w:tcPr>
            <w:tcW w:w="976" w:type="dxa"/>
            <w:noWrap/>
            <w:vAlign w:val="center"/>
          </w:tcPr>
          <w:p w14:paraId="746EA702"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1124DA">
              <w:rPr>
                <w:rFonts w:cs="Calibri Light"/>
                <w:sz w:val="20"/>
                <w:szCs w:val="20"/>
              </w:rPr>
              <w:t>DA</w:t>
            </w:r>
          </w:p>
        </w:tc>
        <w:tc>
          <w:tcPr>
            <w:tcW w:w="1103" w:type="dxa"/>
            <w:vAlign w:val="center"/>
          </w:tcPr>
          <w:p w14:paraId="5409E798"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DA</w:t>
            </w:r>
          </w:p>
        </w:tc>
        <w:tc>
          <w:tcPr>
            <w:tcW w:w="1478" w:type="dxa"/>
            <w:vAlign w:val="center"/>
          </w:tcPr>
          <w:p w14:paraId="1B069367"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DA</w:t>
            </w:r>
          </w:p>
        </w:tc>
        <w:tc>
          <w:tcPr>
            <w:tcW w:w="1134" w:type="dxa"/>
            <w:vAlign w:val="center"/>
          </w:tcPr>
          <w:p w14:paraId="6651A072"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1</w:t>
            </w:r>
          </w:p>
        </w:tc>
        <w:tc>
          <w:tcPr>
            <w:tcW w:w="1417" w:type="dxa"/>
            <w:vAlign w:val="center"/>
          </w:tcPr>
          <w:p w14:paraId="648520EF"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DA</w:t>
            </w:r>
          </w:p>
        </w:tc>
        <w:tc>
          <w:tcPr>
            <w:tcW w:w="1843" w:type="dxa"/>
            <w:vAlign w:val="center"/>
          </w:tcPr>
          <w:p w14:paraId="624D63C3"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DA</w:t>
            </w:r>
          </w:p>
        </w:tc>
      </w:tr>
      <w:tr w:rsidR="00B709D9" w:rsidRPr="00AA4896" w14:paraId="1AE0FBB0" w14:textId="77777777" w:rsidTr="001D763C">
        <w:trPr>
          <w:cnfStyle w:val="000000100000" w:firstRow="0" w:lastRow="0" w:firstColumn="0" w:lastColumn="0" w:oddVBand="0" w:evenVBand="0" w:oddHBand="1" w:evenHBand="0" w:firstRowFirstColumn="0" w:firstRowLastColumn="0" w:lastRowFirstColumn="0" w:lastRowLastColumn="0"/>
          <w:trHeight w:val="84"/>
        </w:trPr>
        <w:tc>
          <w:tcPr>
            <w:cnfStyle w:val="001000000000" w:firstRow="0" w:lastRow="0" w:firstColumn="1" w:lastColumn="0" w:oddVBand="0" w:evenVBand="0" w:oddHBand="0" w:evenHBand="0" w:firstRowFirstColumn="0" w:firstRowLastColumn="0" w:lastRowFirstColumn="0" w:lastRowLastColumn="0"/>
            <w:tcW w:w="1967" w:type="dxa"/>
            <w:noWrap/>
            <w:vAlign w:val="center"/>
          </w:tcPr>
          <w:p w14:paraId="699E3FB8" w14:textId="77777777" w:rsidR="00B709D9" w:rsidRPr="00491B45" w:rsidRDefault="00B709D9" w:rsidP="001D763C">
            <w:pPr>
              <w:spacing w:after="0" w:line="240" w:lineRule="auto"/>
              <w:ind w:left="0"/>
              <w:jc w:val="left"/>
              <w:rPr>
                <w:rFonts w:ascii="Calibri" w:eastAsia="Times New Roman" w:hAnsi="Calibri" w:cs="Calibri"/>
                <w:b w:val="0"/>
                <w:color w:val="000000"/>
                <w:sz w:val="20"/>
                <w:szCs w:val="20"/>
                <w:lang w:eastAsia="hr-HR"/>
              </w:rPr>
            </w:pPr>
            <w:r w:rsidRPr="001124DA">
              <w:rPr>
                <w:rFonts w:ascii="Calibri" w:eastAsia="Times New Roman" w:hAnsi="Calibri" w:cs="Calibri"/>
                <w:b w:val="0"/>
                <w:color w:val="000000"/>
                <w:sz w:val="20"/>
                <w:szCs w:val="20"/>
                <w:lang w:eastAsia="hr-HR"/>
              </w:rPr>
              <w:t>OŠ Dragojle Jarnević</w:t>
            </w:r>
          </w:p>
        </w:tc>
        <w:tc>
          <w:tcPr>
            <w:tcW w:w="976" w:type="dxa"/>
            <w:noWrap/>
            <w:vAlign w:val="center"/>
          </w:tcPr>
          <w:p w14:paraId="76FF74D8"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1124DA">
              <w:rPr>
                <w:rFonts w:cs="Calibri Light"/>
                <w:sz w:val="20"/>
                <w:szCs w:val="20"/>
              </w:rPr>
              <w:t>DŠ**</w:t>
            </w:r>
          </w:p>
        </w:tc>
        <w:tc>
          <w:tcPr>
            <w:tcW w:w="1103" w:type="dxa"/>
            <w:vAlign w:val="center"/>
          </w:tcPr>
          <w:p w14:paraId="41327E1A"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GT***</w:t>
            </w:r>
          </w:p>
        </w:tc>
        <w:tc>
          <w:tcPr>
            <w:tcW w:w="1478" w:type="dxa"/>
            <w:vAlign w:val="center"/>
          </w:tcPr>
          <w:p w14:paraId="491C7A32"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DA</w:t>
            </w:r>
          </w:p>
        </w:tc>
        <w:tc>
          <w:tcPr>
            <w:tcW w:w="1134" w:type="dxa"/>
            <w:vAlign w:val="center"/>
          </w:tcPr>
          <w:p w14:paraId="6488A654"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1</w:t>
            </w:r>
          </w:p>
        </w:tc>
        <w:tc>
          <w:tcPr>
            <w:tcW w:w="1417" w:type="dxa"/>
            <w:vAlign w:val="center"/>
          </w:tcPr>
          <w:p w14:paraId="6961E05F"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NE</w:t>
            </w:r>
          </w:p>
        </w:tc>
        <w:tc>
          <w:tcPr>
            <w:tcW w:w="1843" w:type="dxa"/>
            <w:vAlign w:val="center"/>
          </w:tcPr>
          <w:p w14:paraId="6AE98004"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DA</w:t>
            </w:r>
          </w:p>
        </w:tc>
      </w:tr>
      <w:tr w:rsidR="00B709D9" w:rsidRPr="00AA4896" w14:paraId="409244DF" w14:textId="77777777" w:rsidTr="001D763C">
        <w:trPr>
          <w:trHeight w:val="84"/>
        </w:trPr>
        <w:tc>
          <w:tcPr>
            <w:cnfStyle w:val="001000000000" w:firstRow="0" w:lastRow="0" w:firstColumn="1" w:lastColumn="0" w:oddVBand="0" w:evenVBand="0" w:oddHBand="0" w:evenHBand="0" w:firstRowFirstColumn="0" w:firstRowLastColumn="0" w:lastRowFirstColumn="0" w:lastRowLastColumn="0"/>
            <w:tcW w:w="1967" w:type="dxa"/>
            <w:noWrap/>
            <w:vAlign w:val="center"/>
          </w:tcPr>
          <w:p w14:paraId="44244782" w14:textId="77777777" w:rsidR="00B709D9" w:rsidRPr="00491B45" w:rsidRDefault="00B709D9" w:rsidP="001D763C">
            <w:pPr>
              <w:spacing w:after="0" w:line="240" w:lineRule="auto"/>
              <w:ind w:left="0"/>
              <w:rPr>
                <w:rFonts w:ascii="Calibri" w:eastAsia="Times New Roman" w:hAnsi="Calibri" w:cs="Calibri"/>
                <w:b w:val="0"/>
                <w:color w:val="000000"/>
                <w:sz w:val="20"/>
                <w:szCs w:val="20"/>
                <w:lang w:eastAsia="hr-HR"/>
              </w:rPr>
            </w:pPr>
            <w:r w:rsidRPr="001124DA">
              <w:rPr>
                <w:rFonts w:ascii="Calibri" w:eastAsia="Times New Roman" w:hAnsi="Calibri" w:cs="Calibri"/>
                <w:b w:val="0"/>
                <w:color w:val="000000"/>
                <w:sz w:val="20"/>
                <w:szCs w:val="20"/>
                <w:lang w:eastAsia="hr-HR"/>
              </w:rPr>
              <w:t>OŠ Skakavac</w:t>
            </w:r>
          </w:p>
        </w:tc>
        <w:tc>
          <w:tcPr>
            <w:tcW w:w="976" w:type="dxa"/>
            <w:noWrap/>
            <w:vAlign w:val="center"/>
          </w:tcPr>
          <w:p w14:paraId="3ED82563"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1124DA">
              <w:rPr>
                <w:rFonts w:cs="Calibri Light"/>
                <w:sz w:val="20"/>
                <w:szCs w:val="20"/>
              </w:rPr>
              <w:t>NE</w:t>
            </w:r>
          </w:p>
        </w:tc>
        <w:tc>
          <w:tcPr>
            <w:tcW w:w="1103" w:type="dxa"/>
            <w:vAlign w:val="center"/>
          </w:tcPr>
          <w:p w14:paraId="051F14AB"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DA</w:t>
            </w:r>
          </w:p>
        </w:tc>
        <w:tc>
          <w:tcPr>
            <w:tcW w:w="1478" w:type="dxa"/>
            <w:vAlign w:val="center"/>
          </w:tcPr>
          <w:p w14:paraId="1468A576"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NE</w:t>
            </w:r>
          </w:p>
        </w:tc>
        <w:tc>
          <w:tcPr>
            <w:tcW w:w="1134" w:type="dxa"/>
            <w:vAlign w:val="center"/>
          </w:tcPr>
          <w:p w14:paraId="0DA06255"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0</w:t>
            </w:r>
          </w:p>
        </w:tc>
        <w:tc>
          <w:tcPr>
            <w:tcW w:w="1417" w:type="dxa"/>
            <w:vAlign w:val="center"/>
          </w:tcPr>
          <w:p w14:paraId="5CE90EC6"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NE</w:t>
            </w:r>
          </w:p>
        </w:tc>
        <w:tc>
          <w:tcPr>
            <w:tcW w:w="1843" w:type="dxa"/>
            <w:vAlign w:val="center"/>
          </w:tcPr>
          <w:p w14:paraId="73E8AF19"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DA</w:t>
            </w:r>
          </w:p>
        </w:tc>
      </w:tr>
      <w:tr w:rsidR="00B709D9" w:rsidRPr="00AA4896" w14:paraId="68F02E43" w14:textId="77777777" w:rsidTr="001D763C">
        <w:trPr>
          <w:cnfStyle w:val="000000100000" w:firstRow="0" w:lastRow="0" w:firstColumn="0" w:lastColumn="0" w:oddVBand="0" w:evenVBand="0" w:oddHBand="1" w:evenHBand="0" w:firstRowFirstColumn="0" w:firstRowLastColumn="0" w:lastRowFirstColumn="0" w:lastRowLastColumn="0"/>
          <w:trHeight w:val="84"/>
        </w:trPr>
        <w:tc>
          <w:tcPr>
            <w:cnfStyle w:val="001000000000" w:firstRow="0" w:lastRow="0" w:firstColumn="1" w:lastColumn="0" w:oddVBand="0" w:evenVBand="0" w:oddHBand="0" w:evenHBand="0" w:firstRowFirstColumn="0" w:firstRowLastColumn="0" w:lastRowFirstColumn="0" w:lastRowLastColumn="0"/>
            <w:tcW w:w="1967" w:type="dxa"/>
            <w:noWrap/>
            <w:vAlign w:val="center"/>
          </w:tcPr>
          <w:p w14:paraId="46690357" w14:textId="77777777" w:rsidR="00B709D9" w:rsidRPr="00491B45" w:rsidRDefault="00B709D9" w:rsidP="001D763C">
            <w:pPr>
              <w:spacing w:after="0" w:line="240" w:lineRule="auto"/>
              <w:ind w:left="0"/>
              <w:rPr>
                <w:rFonts w:ascii="Calibri" w:eastAsia="Times New Roman" w:hAnsi="Calibri" w:cs="Calibri"/>
                <w:b w:val="0"/>
                <w:color w:val="000000"/>
                <w:sz w:val="20"/>
                <w:szCs w:val="20"/>
                <w:lang w:eastAsia="hr-HR"/>
              </w:rPr>
            </w:pPr>
            <w:r w:rsidRPr="001124DA">
              <w:rPr>
                <w:rFonts w:ascii="Calibri" w:eastAsia="Times New Roman" w:hAnsi="Calibri" w:cs="Calibri"/>
                <w:b w:val="0"/>
                <w:color w:val="000000"/>
                <w:sz w:val="20"/>
                <w:szCs w:val="20"/>
                <w:lang w:eastAsia="hr-HR"/>
              </w:rPr>
              <w:t>OŠ Švarča</w:t>
            </w:r>
          </w:p>
        </w:tc>
        <w:tc>
          <w:tcPr>
            <w:tcW w:w="976" w:type="dxa"/>
            <w:noWrap/>
            <w:vAlign w:val="center"/>
          </w:tcPr>
          <w:p w14:paraId="45B202C3"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1124DA">
              <w:rPr>
                <w:rFonts w:cs="Calibri Light"/>
                <w:sz w:val="20"/>
                <w:szCs w:val="20"/>
              </w:rPr>
              <w:t>DA</w:t>
            </w:r>
          </w:p>
        </w:tc>
        <w:tc>
          <w:tcPr>
            <w:tcW w:w="1103" w:type="dxa"/>
            <w:vAlign w:val="center"/>
          </w:tcPr>
          <w:p w14:paraId="5920CABB"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DA</w:t>
            </w:r>
          </w:p>
        </w:tc>
        <w:tc>
          <w:tcPr>
            <w:tcW w:w="1478" w:type="dxa"/>
            <w:vAlign w:val="center"/>
          </w:tcPr>
          <w:p w14:paraId="5A0E443E"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NE</w:t>
            </w:r>
          </w:p>
        </w:tc>
        <w:tc>
          <w:tcPr>
            <w:tcW w:w="1134" w:type="dxa"/>
            <w:vAlign w:val="center"/>
          </w:tcPr>
          <w:p w14:paraId="705CF655"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0</w:t>
            </w:r>
          </w:p>
        </w:tc>
        <w:tc>
          <w:tcPr>
            <w:tcW w:w="1417" w:type="dxa"/>
            <w:vAlign w:val="center"/>
          </w:tcPr>
          <w:p w14:paraId="396305BA"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NE</w:t>
            </w:r>
          </w:p>
        </w:tc>
        <w:tc>
          <w:tcPr>
            <w:tcW w:w="1843" w:type="dxa"/>
            <w:vAlign w:val="center"/>
          </w:tcPr>
          <w:p w14:paraId="26DF8B4F"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DA</w:t>
            </w:r>
          </w:p>
        </w:tc>
      </w:tr>
      <w:tr w:rsidR="00B709D9" w:rsidRPr="00AA4896" w14:paraId="3AA237CC" w14:textId="77777777" w:rsidTr="001D763C">
        <w:trPr>
          <w:trHeight w:val="84"/>
        </w:trPr>
        <w:tc>
          <w:tcPr>
            <w:cnfStyle w:val="001000000000" w:firstRow="0" w:lastRow="0" w:firstColumn="1" w:lastColumn="0" w:oddVBand="0" w:evenVBand="0" w:oddHBand="0" w:evenHBand="0" w:firstRowFirstColumn="0" w:firstRowLastColumn="0" w:lastRowFirstColumn="0" w:lastRowLastColumn="0"/>
            <w:tcW w:w="1967" w:type="dxa"/>
            <w:noWrap/>
            <w:vAlign w:val="center"/>
          </w:tcPr>
          <w:p w14:paraId="612BB500" w14:textId="77777777" w:rsidR="00B709D9" w:rsidRPr="00491B45" w:rsidRDefault="00B709D9" w:rsidP="001D763C">
            <w:pPr>
              <w:spacing w:after="0" w:line="240" w:lineRule="auto"/>
              <w:ind w:left="0"/>
              <w:rPr>
                <w:rFonts w:ascii="Calibri" w:eastAsia="Times New Roman" w:hAnsi="Calibri" w:cs="Calibri"/>
                <w:b w:val="0"/>
                <w:color w:val="000000"/>
                <w:sz w:val="20"/>
                <w:szCs w:val="20"/>
                <w:lang w:eastAsia="hr-HR"/>
              </w:rPr>
            </w:pPr>
            <w:r w:rsidRPr="001124DA">
              <w:rPr>
                <w:rFonts w:ascii="Calibri" w:eastAsia="Times New Roman" w:hAnsi="Calibri" w:cs="Calibri"/>
                <w:b w:val="0"/>
                <w:color w:val="000000"/>
                <w:sz w:val="20"/>
                <w:szCs w:val="20"/>
                <w:lang w:eastAsia="hr-HR"/>
              </w:rPr>
              <w:t>OŠ Turanj</w:t>
            </w:r>
          </w:p>
        </w:tc>
        <w:tc>
          <w:tcPr>
            <w:tcW w:w="976" w:type="dxa"/>
            <w:noWrap/>
            <w:vAlign w:val="center"/>
          </w:tcPr>
          <w:p w14:paraId="64CBBA15"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1124DA">
              <w:rPr>
                <w:rFonts w:cs="Calibri Light"/>
                <w:sz w:val="20"/>
                <w:szCs w:val="20"/>
              </w:rPr>
              <w:t>DA</w:t>
            </w:r>
          </w:p>
        </w:tc>
        <w:tc>
          <w:tcPr>
            <w:tcW w:w="1103" w:type="dxa"/>
            <w:vAlign w:val="center"/>
          </w:tcPr>
          <w:p w14:paraId="76AEA5D8"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GT***</w:t>
            </w:r>
          </w:p>
        </w:tc>
        <w:tc>
          <w:tcPr>
            <w:tcW w:w="1478" w:type="dxa"/>
            <w:vAlign w:val="center"/>
          </w:tcPr>
          <w:p w14:paraId="251D5717"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NE</w:t>
            </w:r>
          </w:p>
        </w:tc>
        <w:tc>
          <w:tcPr>
            <w:tcW w:w="1134" w:type="dxa"/>
            <w:vAlign w:val="center"/>
          </w:tcPr>
          <w:p w14:paraId="71A2DE80"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0</w:t>
            </w:r>
          </w:p>
        </w:tc>
        <w:tc>
          <w:tcPr>
            <w:tcW w:w="1417" w:type="dxa"/>
            <w:vAlign w:val="center"/>
          </w:tcPr>
          <w:p w14:paraId="103EC9D7"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NE</w:t>
            </w:r>
          </w:p>
        </w:tc>
        <w:tc>
          <w:tcPr>
            <w:tcW w:w="1843" w:type="dxa"/>
            <w:vAlign w:val="center"/>
          </w:tcPr>
          <w:p w14:paraId="53D201F7"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DA</w:t>
            </w:r>
          </w:p>
        </w:tc>
      </w:tr>
      <w:tr w:rsidR="00B709D9" w:rsidRPr="00AA4896" w14:paraId="34D193BA" w14:textId="77777777" w:rsidTr="001D763C">
        <w:trPr>
          <w:cnfStyle w:val="000000100000" w:firstRow="0" w:lastRow="0" w:firstColumn="0" w:lastColumn="0" w:oddVBand="0" w:evenVBand="0" w:oddHBand="1" w:evenHBand="0" w:firstRowFirstColumn="0" w:firstRowLastColumn="0" w:lastRowFirstColumn="0" w:lastRowLastColumn="0"/>
          <w:trHeight w:val="84"/>
        </w:trPr>
        <w:tc>
          <w:tcPr>
            <w:cnfStyle w:val="001000000000" w:firstRow="0" w:lastRow="0" w:firstColumn="1" w:lastColumn="0" w:oddVBand="0" w:evenVBand="0" w:oddHBand="0" w:evenHBand="0" w:firstRowFirstColumn="0" w:firstRowLastColumn="0" w:lastRowFirstColumn="0" w:lastRowLastColumn="0"/>
            <w:tcW w:w="1967" w:type="dxa"/>
            <w:noWrap/>
            <w:vAlign w:val="center"/>
          </w:tcPr>
          <w:p w14:paraId="7C43697E" w14:textId="77777777" w:rsidR="00B709D9" w:rsidRPr="00491B45" w:rsidRDefault="00B709D9" w:rsidP="001D763C">
            <w:pPr>
              <w:spacing w:after="0" w:line="240" w:lineRule="auto"/>
              <w:ind w:left="0"/>
              <w:rPr>
                <w:rFonts w:ascii="Calibri" w:eastAsia="Times New Roman" w:hAnsi="Calibri" w:cs="Calibri"/>
                <w:b w:val="0"/>
                <w:color w:val="000000"/>
                <w:sz w:val="20"/>
                <w:szCs w:val="20"/>
                <w:lang w:eastAsia="hr-HR"/>
              </w:rPr>
            </w:pPr>
            <w:r w:rsidRPr="001124DA">
              <w:rPr>
                <w:rFonts w:ascii="Calibri" w:eastAsia="Times New Roman" w:hAnsi="Calibri" w:cs="Calibri"/>
                <w:b w:val="0"/>
                <w:color w:val="000000"/>
                <w:sz w:val="20"/>
                <w:szCs w:val="20"/>
                <w:lang w:eastAsia="hr-HR"/>
              </w:rPr>
              <w:t>OŠ Dubovac</w:t>
            </w:r>
          </w:p>
        </w:tc>
        <w:tc>
          <w:tcPr>
            <w:tcW w:w="976" w:type="dxa"/>
            <w:noWrap/>
            <w:vAlign w:val="center"/>
          </w:tcPr>
          <w:p w14:paraId="4133058D"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1124DA">
              <w:rPr>
                <w:rFonts w:cs="Calibri Light"/>
                <w:sz w:val="20"/>
                <w:szCs w:val="20"/>
              </w:rPr>
              <w:t>DA</w:t>
            </w:r>
          </w:p>
        </w:tc>
        <w:tc>
          <w:tcPr>
            <w:tcW w:w="1103" w:type="dxa"/>
            <w:vAlign w:val="center"/>
          </w:tcPr>
          <w:p w14:paraId="5D68D8F3"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DA</w:t>
            </w:r>
          </w:p>
        </w:tc>
        <w:tc>
          <w:tcPr>
            <w:tcW w:w="1478" w:type="dxa"/>
            <w:vAlign w:val="center"/>
          </w:tcPr>
          <w:p w14:paraId="1A57BD3E"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DA</w:t>
            </w:r>
          </w:p>
        </w:tc>
        <w:tc>
          <w:tcPr>
            <w:tcW w:w="1134" w:type="dxa"/>
            <w:vAlign w:val="center"/>
          </w:tcPr>
          <w:p w14:paraId="3303BAA2"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2</w:t>
            </w:r>
          </w:p>
        </w:tc>
        <w:tc>
          <w:tcPr>
            <w:tcW w:w="1417" w:type="dxa"/>
            <w:vAlign w:val="center"/>
          </w:tcPr>
          <w:p w14:paraId="311B9ACA"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DA</w:t>
            </w:r>
          </w:p>
        </w:tc>
        <w:tc>
          <w:tcPr>
            <w:tcW w:w="1843" w:type="dxa"/>
            <w:vAlign w:val="center"/>
          </w:tcPr>
          <w:p w14:paraId="0B0E0B3B"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DA</w:t>
            </w:r>
          </w:p>
        </w:tc>
      </w:tr>
      <w:tr w:rsidR="00B709D9" w:rsidRPr="00AA4896" w14:paraId="0100195F" w14:textId="77777777" w:rsidTr="001D763C">
        <w:trPr>
          <w:trHeight w:val="84"/>
        </w:trPr>
        <w:tc>
          <w:tcPr>
            <w:cnfStyle w:val="001000000000" w:firstRow="0" w:lastRow="0" w:firstColumn="1" w:lastColumn="0" w:oddVBand="0" w:evenVBand="0" w:oddHBand="0" w:evenHBand="0" w:firstRowFirstColumn="0" w:firstRowLastColumn="0" w:lastRowFirstColumn="0" w:lastRowLastColumn="0"/>
            <w:tcW w:w="1967" w:type="dxa"/>
            <w:noWrap/>
            <w:vAlign w:val="center"/>
          </w:tcPr>
          <w:p w14:paraId="671D105F" w14:textId="77777777" w:rsidR="00B709D9" w:rsidRPr="00491B45" w:rsidRDefault="00B709D9" w:rsidP="001D763C">
            <w:pPr>
              <w:spacing w:after="0" w:line="240" w:lineRule="auto"/>
              <w:ind w:left="0"/>
              <w:rPr>
                <w:rFonts w:ascii="Calibri" w:eastAsia="Times New Roman" w:hAnsi="Calibri" w:cs="Calibri"/>
                <w:b w:val="0"/>
                <w:color w:val="000000"/>
                <w:sz w:val="20"/>
                <w:szCs w:val="20"/>
                <w:lang w:eastAsia="hr-HR"/>
              </w:rPr>
            </w:pPr>
            <w:r w:rsidRPr="001124DA">
              <w:rPr>
                <w:rFonts w:ascii="Calibri" w:eastAsia="Times New Roman" w:hAnsi="Calibri" w:cs="Calibri"/>
                <w:b w:val="0"/>
                <w:color w:val="000000"/>
                <w:sz w:val="20"/>
                <w:szCs w:val="20"/>
                <w:lang w:eastAsia="hr-HR"/>
              </w:rPr>
              <w:t>OŠ Mahično</w:t>
            </w:r>
          </w:p>
        </w:tc>
        <w:tc>
          <w:tcPr>
            <w:tcW w:w="976" w:type="dxa"/>
            <w:noWrap/>
            <w:vAlign w:val="center"/>
          </w:tcPr>
          <w:p w14:paraId="610A097E"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1124DA">
              <w:rPr>
                <w:rFonts w:cs="Calibri Light"/>
                <w:sz w:val="20"/>
                <w:szCs w:val="20"/>
              </w:rPr>
              <w:t>NE</w:t>
            </w:r>
          </w:p>
        </w:tc>
        <w:tc>
          <w:tcPr>
            <w:tcW w:w="1103" w:type="dxa"/>
            <w:vAlign w:val="center"/>
          </w:tcPr>
          <w:p w14:paraId="591AFFB6"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DA</w:t>
            </w:r>
          </w:p>
        </w:tc>
        <w:tc>
          <w:tcPr>
            <w:tcW w:w="1478" w:type="dxa"/>
            <w:vAlign w:val="center"/>
          </w:tcPr>
          <w:p w14:paraId="7BD0DA41"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DA</w:t>
            </w:r>
          </w:p>
        </w:tc>
        <w:tc>
          <w:tcPr>
            <w:tcW w:w="1134" w:type="dxa"/>
            <w:vAlign w:val="center"/>
          </w:tcPr>
          <w:p w14:paraId="1651FA75"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1</w:t>
            </w:r>
          </w:p>
        </w:tc>
        <w:tc>
          <w:tcPr>
            <w:tcW w:w="1417" w:type="dxa"/>
            <w:vAlign w:val="center"/>
          </w:tcPr>
          <w:p w14:paraId="6202244E"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DA</w:t>
            </w:r>
          </w:p>
        </w:tc>
        <w:tc>
          <w:tcPr>
            <w:tcW w:w="1843" w:type="dxa"/>
            <w:vAlign w:val="center"/>
          </w:tcPr>
          <w:p w14:paraId="0737C152"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DA</w:t>
            </w:r>
          </w:p>
        </w:tc>
      </w:tr>
      <w:tr w:rsidR="00B709D9" w:rsidRPr="00AA4896" w14:paraId="17A61144" w14:textId="77777777" w:rsidTr="001D763C">
        <w:trPr>
          <w:cnfStyle w:val="000000100000" w:firstRow="0" w:lastRow="0" w:firstColumn="0" w:lastColumn="0" w:oddVBand="0" w:evenVBand="0" w:oddHBand="1" w:evenHBand="0" w:firstRowFirstColumn="0" w:firstRowLastColumn="0" w:lastRowFirstColumn="0" w:lastRowLastColumn="0"/>
          <w:trHeight w:val="84"/>
        </w:trPr>
        <w:tc>
          <w:tcPr>
            <w:cnfStyle w:val="001000000000" w:firstRow="0" w:lastRow="0" w:firstColumn="1" w:lastColumn="0" w:oddVBand="0" w:evenVBand="0" w:oddHBand="0" w:evenHBand="0" w:firstRowFirstColumn="0" w:firstRowLastColumn="0" w:lastRowFirstColumn="0" w:lastRowLastColumn="0"/>
            <w:tcW w:w="1967" w:type="dxa"/>
            <w:noWrap/>
            <w:vAlign w:val="center"/>
          </w:tcPr>
          <w:p w14:paraId="7BD9F5EC" w14:textId="77777777" w:rsidR="00B709D9" w:rsidRPr="00491B45" w:rsidRDefault="00B709D9" w:rsidP="001D763C">
            <w:pPr>
              <w:spacing w:after="0" w:line="240" w:lineRule="auto"/>
              <w:ind w:left="0"/>
              <w:rPr>
                <w:rFonts w:ascii="Calibri" w:eastAsia="Times New Roman" w:hAnsi="Calibri" w:cs="Calibri"/>
                <w:b w:val="0"/>
                <w:color w:val="000000"/>
                <w:sz w:val="20"/>
                <w:szCs w:val="20"/>
                <w:lang w:eastAsia="hr-HR"/>
              </w:rPr>
            </w:pPr>
            <w:r w:rsidRPr="001124DA">
              <w:rPr>
                <w:rFonts w:ascii="Calibri" w:eastAsia="Times New Roman" w:hAnsi="Calibri" w:cs="Calibri"/>
                <w:b w:val="0"/>
                <w:color w:val="000000"/>
                <w:sz w:val="20"/>
                <w:szCs w:val="20"/>
                <w:lang w:eastAsia="hr-HR"/>
              </w:rPr>
              <w:t>OŠ Grabrik</w:t>
            </w:r>
          </w:p>
        </w:tc>
        <w:tc>
          <w:tcPr>
            <w:tcW w:w="976" w:type="dxa"/>
            <w:noWrap/>
            <w:vAlign w:val="center"/>
          </w:tcPr>
          <w:p w14:paraId="73BC6993"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1124DA">
              <w:rPr>
                <w:rFonts w:cs="Calibri Light"/>
                <w:sz w:val="20"/>
                <w:szCs w:val="20"/>
              </w:rPr>
              <w:t>DA</w:t>
            </w:r>
          </w:p>
        </w:tc>
        <w:tc>
          <w:tcPr>
            <w:tcW w:w="1103" w:type="dxa"/>
            <w:vAlign w:val="center"/>
          </w:tcPr>
          <w:p w14:paraId="1E2B281D"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DA</w:t>
            </w:r>
          </w:p>
        </w:tc>
        <w:tc>
          <w:tcPr>
            <w:tcW w:w="1478" w:type="dxa"/>
            <w:vAlign w:val="center"/>
          </w:tcPr>
          <w:p w14:paraId="78AE8FD0"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DA</w:t>
            </w:r>
          </w:p>
        </w:tc>
        <w:tc>
          <w:tcPr>
            <w:tcW w:w="1134" w:type="dxa"/>
            <w:vAlign w:val="center"/>
          </w:tcPr>
          <w:p w14:paraId="5BD01001"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2</w:t>
            </w:r>
          </w:p>
        </w:tc>
        <w:tc>
          <w:tcPr>
            <w:tcW w:w="1417" w:type="dxa"/>
            <w:vAlign w:val="center"/>
          </w:tcPr>
          <w:p w14:paraId="5802D080"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DA</w:t>
            </w:r>
          </w:p>
        </w:tc>
        <w:tc>
          <w:tcPr>
            <w:tcW w:w="1843" w:type="dxa"/>
            <w:vAlign w:val="center"/>
          </w:tcPr>
          <w:p w14:paraId="7F05AC0B"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Pr>
                <w:rFonts w:cs="Calibri Light"/>
                <w:sz w:val="20"/>
                <w:szCs w:val="20"/>
              </w:rPr>
              <w:t>DA</w:t>
            </w:r>
          </w:p>
        </w:tc>
      </w:tr>
      <w:tr w:rsidR="00B709D9" w:rsidRPr="00AA4896" w14:paraId="54291D30" w14:textId="77777777" w:rsidTr="001D763C">
        <w:trPr>
          <w:trHeight w:val="127"/>
        </w:trPr>
        <w:tc>
          <w:tcPr>
            <w:cnfStyle w:val="001000000000" w:firstRow="0" w:lastRow="0" w:firstColumn="1" w:lastColumn="0" w:oddVBand="0" w:evenVBand="0" w:oddHBand="0" w:evenHBand="0" w:firstRowFirstColumn="0" w:firstRowLastColumn="0" w:lastRowFirstColumn="0" w:lastRowLastColumn="0"/>
            <w:tcW w:w="1967" w:type="dxa"/>
            <w:noWrap/>
            <w:vAlign w:val="center"/>
          </w:tcPr>
          <w:p w14:paraId="58F12D80" w14:textId="77777777" w:rsidR="00B709D9" w:rsidRPr="00491B45" w:rsidRDefault="00B709D9" w:rsidP="001D763C">
            <w:pPr>
              <w:spacing w:after="0" w:line="240" w:lineRule="auto"/>
              <w:ind w:left="0"/>
              <w:rPr>
                <w:rFonts w:ascii="Calibri" w:eastAsia="Times New Roman" w:hAnsi="Calibri" w:cs="Calibri"/>
                <w:b w:val="0"/>
                <w:color w:val="000000"/>
                <w:sz w:val="20"/>
                <w:szCs w:val="20"/>
                <w:lang w:eastAsia="hr-HR"/>
              </w:rPr>
            </w:pPr>
            <w:r w:rsidRPr="001124DA">
              <w:rPr>
                <w:rFonts w:ascii="Calibri" w:eastAsia="Times New Roman" w:hAnsi="Calibri" w:cs="Calibri"/>
                <w:b w:val="0"/>
                <w:color w:val="000000"/>
                <w:sz w:val="20"/>
                <w:szCs w:val="20"/>
                <w:lang w:eastAsia="hr-HR"/>
              </w:rPr>
              <w:t>OŠ Rečica</w:t>
            </w:r>
          </w:p>
        </w:tc>
        <w:tc>
          <w:tcPr>
            <w:tcW w:w="976" w:type="dxa"/>
            <w:noWrap/>
            <w:vAlign w:val="center"/>
          </w:tcPr>
          <w:p w14:paraId="376B7280"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1124DA">
              <w:rPr>
                <w:rFonts w:cs="Calibri Light"/>
                <w:sz w:val="20"/>
                <w:szCs w:val="20"/>
              </w:rPr>
              <w:t>NE</w:t>
            </w:r>
          </w:p>
        </w:tc>
        <w:tc>
          <w:tcPr>
            <w:tcW w:w="1103" w:type="dxa"/>
            <w:vAlign w:val="center"/>
          </w:tcPr>
          <w:p w14:paraId="30145AAA"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DA</w:t>
            </w:r>
          </w:p>
        </w:tc>
        <w:tc>
          <w:tcPr>
            <w:tcW w:w="1478" w:type="dxa"/>
            <w:vAlign w:val="center"/>
          </w:tcPr>
          <w:p w14:paraId="17E6EE26"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NE</w:t>
            </w:r>
          </w:p>
        </w:tc>
        <w:tc>
          <w:tcPr>
            <w:tcW w:w="1134" w:type="dxa"/>
            <w:vAlign w:val="center"/>
          </w:tcPr>
          <w:p w14:paraId="114AD8BC"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0</w:t>
            </w:r>
          </w:p>
        </w:tc>
        <w:tc>
          <w:tcPr>
            <w:tcW w:w="1417" w:type="dxa"/>
            <w:vAlign w:val="center"/>
          </w:tcPr>
          <w:p w14:paraId="7F696F39"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NE</w:t>
            </w:r>
          </w:p>
        </w:tc>
        <w:tc>
          <w:tcPr>
            <w:tcW w:w="1843" w:type="dxa"/>
            <w:vAlign w:val="center"/>
          </w:tcPr>
          <w:p w14:paraId="0ADCD020" w14:textId="77777777" w:rsidR="00B709D9" w:rsidRPr="001124DA"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Pr>
                <w:rFonts w:cs="Calibri Light"/>
                <w:sz w:val="20"/>
                <w:szCs w:val="20"/>
              </w:rPr>
              <w:t>DA</w:t>
            </w:r>
          </w:p>
        </w:tc>
      </w:tr>
      <w:tr w:rsidR="00B709D9" w:rsidRPr="001124DA" w14:paraId="4AE0D5A3" w14:textId="77777777" w:rsidTr="001D763C">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967" w:type="dxa"/>
            <w:noWrap/>
            <w:vAlign w:val="center"/>
          </w:tcPr>
          <w:p w14:paraId="485191CE" w14:textId="77777777" w:rsidR="00B709D9" w:rsidRPr="00491B45" w:rsidRDefault="00B709D9" w:rsidP="001D763C">
            <w:pPr>
              <w:spacing w:after="0" w:line="240" w:lineRule="auto"/>
              <w:ind w:left="0"/>
              <w:jc w:val="center"/>
              <w:rPr>
                <w:rFonts w:ascii="Calibri" w:eastAsia="Times New Roman" w:hAnsi="Calibri" w:cs="Calibri"/>
                <w:color w:val="000000"/>
                <w:sz w:val="20"/>
                <w:szCs w:val="20"/>
                <w:lang w:eastAsia="hr-HR"/>
              </w:rPr>
            </w:pPr>
            <w:r w:rsidRPr="001124DA">
              <w:rPr>
                <w:rFonts w:ascii="Calibri" w:eastAsia="Times New Roman" w:hAnsi="Calibri" w:cs="Calibri"/>
                <w:color w:val="000000"/>
                <w:sz w:val="20"/>
                <w:szCs w:val="20"/>
                <w:lang w:eastAsia="hr-HR"/>
              </w:rPr>
              <w:t>UKUPNO</w:t>
            </w:r>
          </w:p>
        </w:tc>
        <w:tc>
          <w:tcPr>
            <w:tcW w:w="976" w:type="dxa"/>
            <w:noWrap/>
            <w:vAlign w:val="center"/>
          </w:tcPr>
          <w:p w14:paraId="7C535DBB"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b/>
                <w:sz w:val="20"/>
                <w:szCs w:val="20"/>
              </w:rPr>
            </w:pPr>
            <w:r w:rsidRPr="001124DA">
              <w:rPr>
                <w:rFonts w:cs="Calibri Light"/>
                <w:b/>
                <w:sz w:val="20"/>
                <w:szCs w:val="20"/>
              </w:rPr>
              <w:t>50%</w:t>
            </w:r>
          </w:p>
        </w:tc>
        <w:tc>
          <w:tcPr>
            <w:tcW w:w="1103" w:type="dxa"/>
            <w:vAlign w:val="center"/>
          </w:tcPr>
          <w:p w14:paraId="253FBD3B"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b/>
                <w:sz w:val="20"/>
                <w:szCs w:val="20"/>
              </w:rPr>
            </w:pPr>
            <w:r w:rsidRPr="001124DA">
              <w:rPr>
                <w:rFonts w:cs="Calibri Light"/>
                <w:b/>
                <w:sz w:val="20"/>
                <w:szCs w:val="20"/>
              </w:rPr>
              <w:t>80%</w:t>
            </w:r>
          </w:p>
        </w:tc>
        <w:tc>
          <w:tcPr>
            <w:tcW w:w="1478" w:type="dxa"/>
            <w:vAlign w:val="center"/>
          </w:tcPr>
          <w:p w14:paraId="194B424C"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b/>
                <w:sz w:val="20"/>
                <w:szCs w:val="20"/>
              </w:rPr>
            </w:pPr>
            <w:r w:rsidRPr="001124DA">
              <w:rPr>
                <w:rFonts w:cs="Calibri Light"/>
                <w:b/>
                <w:sz w:val="20"/>
                <w:szCs w:val="20"/>
              </w:rPr>
              <w:t>60%</w:t>
            </w:r>
          </w:p>
        </w:tc>
        <w:tc>
          <w:tcPr>
            <w:tcW w:w="1134" w:type="dxa"/>
            <w:vAlign w:val="center"/>
          </w:tcPr>
          <w:p w14:paraId="773B2A7C"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b/>
                <w:sz w:val="20"/>
                <w:szCs w:val="20"/>
              </w:rPr>
            </w:pPr>
            <w:r w:rsidRPr="001124DA">
              <w:rPr>
                <w:rFonts w:cs="Calibri Light"/>
                <w:b/>
                <w:sz w:val="20"/>
                <w:szCs w:val="20"/>
              </w:rPr>
              <w:t>8</w:t>
            </w:r>
          </w:p>
        </w:tc>
        <w:tc>
          <w:tcPr>
            <w:tcW w:w="1417" w:type="dxa"/>
            <w:vAlign w:val="center"/>
          </w:tcPr>
          <w:p w14:paraId="33D9BED3"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b/>
                <w:sz w:val="20"/>
                <w:szCs w:val="20"/>
              </w:rPr>
            </w:pPr>
            <w:r>
              <w:rPr>
                <w:rFonts w:cs="Calibri Light"/>
                <w:b/>
                <w:sz w:val="20"/>
                <w:szCs w:val="20"/>
              </w:rPr>
              <w:t>40%</w:t>
            </w:r>
          </w:p>
        </w:tc>
        <w:tc>
          <w:tcPr>
            <w:tcW w:w="1843" w:type="dxa"/>
            <w:vAlign w:val="center"/>
          </w:tcPr>
          <w:p w14:paraId="437A6E28" w14:textId="77777777" w:rsidR="00B709D9" w:rsidRPr="001124DA"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Calibri Light"/>
                <w:b/>
                <w:sz w:val="20"/>
                <w:szCs w:val="20"/>
              </w:rPr>
            </w:pPr>
            <w:r>
              <w:rPr>
                <w:rFonts w:cs="Calibri Light"/>
                <w:b/>
                <w:sz w:val="20"/>
                <w:szCs w:val="20"/>
              </w:rPr>
              <w:t>100%</w:t>
            </w:r>
          </w:p>
        </w:tc>
      </w:tr>
    </w:tbl>
    <w:p w14:paraId="2E70B7A4" w14:textId="77777777" w:rsidR="00B709D9" w:rsidRPr="008368AF" w:rsidRDefault="00B709D9" w:rsidP="001D763C">
      <w:pPr>
        <w:spacing w:after="0" w:line="240" w:lineRule="auto"/>
        <w:rPr>
          <w:sz w:val="20"/>
        </w:rPr>
      </w:pPr>
      <w:r w:rsidRPr="008368AF">
        <w:rPr>
          <w:sz w:val="20"/>
        </w:rPr>
        <w:t>* koriste gradsku športsku dvoranu</w:t>
      </w:r>
    </w:p>
    <w:p w14:paraId="3541D7DC" w14:textId="77777777" w:rsidR="00B709D9" w:rsidRDefault="00B709D9" w:rsidP="001D763C">
      <w:pPr>
        <w:spacing w:after="0" w:line="240" w:lineRule="auto"/>
        <w:rPr>
          <w:sz w:val="20"/>
        </w:rPr>
      </w:pPr>
      <w:r w:rsidRPr="008368AF">
        <w:rPr>
          <w:sz w:val="20"/>
        </w:rPr>
        <w:t>** koriste dvoranu druge škole</w:t>
      </w:r>
    </w:p>
    <w:p w14:paraId="3A02DF20" w14:textId="77777777" w:rsidR="00B709D9" w:rsidRPr="005E68F7" w:rsidRDefault="00B709D9" w:rsidP="001D763C">
      <w:pPr>
        <w:spacing w:after="0" w:line="240" w:lineRule="auto"/>
        <w:rPr>
          <w:sz w:val="20"/>
        </w:rPr>
      </w:pPr>
      <w:r>
        <w:rPr>
          <w:sz w:val="20"/>
        </w:rPr>
        <w:t>*** koriste gradske terene</w:t>
      </w:r>
    </w:p>
    <w:p w14:paraId="1B369E0D" w14:textId="77777777" w:rsidR="00B709D9" w:rsidRPr="008A4B6F" w:rsidRDefault="00B709D9" w:rsidP="00B709D9">
      <w:pPr>
        <w:ind w:left="0"/>
      </w:pPr>
    </w:p>
    <w:p w14:paraId="195A20E2" w14:textId="77777777" w:rsidR="00B709D9" w:rsidRPr="00BB0651" w:rsidRDefault="00B709D9" w:rsidP="00B709D9">
      <w:pPr>
        <w:pStyle w:val="Naslov4"/>
        <w:ind w:left="708" w:firstLine="708"/>
      </w:pPr>
      <w:r>
        <w:t>Srednje škole</w:t>
      </w:r>
    </w:p>
    <w:p w14:paraId="31AC2E82" w14:textId="77777777" w:rsidR="00B709D9" w:rsidRDefault="00B709D9" w:rsidP="00B709D9">
      <w:r>
        <w:t xml:space="preserve">Na području grada Karlovca djeluje osam srednjih škola. Prema podacima prikupljenim u ovoj analizi broj učenika u srednjim školama grada Karlovca je 3001. Kada govorimo o uključenosti učenika u školski sport u srednjim školama u Karlovcu potrebno je istaknuti kako je od navedenog broja učenika njih samo 385 evidentirano kao članovi ŠŠD-ova u srednjim školama. </w:t>
      </w:r>
      <w:r w:rsidRPr="00412C4F">
        <w:rPr>
          <w:b/>
          <w:color w:val="943634" w:themeColor="accent2" w:themeShade="BF"/>
        </w:rPr>
        <w:t xml:space="preserve">To znači da je </w:t>
      </w:r>
      <w:bookmarkStart w:id="78" w:name="_Hlk58189842"/>
      <w:r w:rsidRPr="00412C4F">
        <w:rPr>
          <w:b/>
          <w:color w:val="943634" w:themeColor="accent2" w:themeShade="BF"/>
        </w:rPr>
        <w:t xml:space="preserve">tek 12,82% učenika srednjih škola u gradu Karlovcu uključeno u školski sport. </w:t>
      </w:r>
      <w:r w:rsidRPr="005912CC">
        <w:rPr>
          <w:b/>
          <w:color w:val="943634" w:themeColor="accent2" w:themeShade="BF"/>
        </w:rPr>
        <w:t xml:space="preserve">U odnosu na osnovne škole ne postoji velika razlika u postotku što pokazuje da je u srednjim školama, kao i u osnovnim situacija po pitanju uključenosti učenika u ŠŠD-ove prilično loša. Usporedbe radi, na razini Republike Hrvatske je 2009. godine prema podacima iznesenim u dokumentu </w:t>
      </w:r>
      <w:r w:rsidRPr="005912CC">
        <w:rPr>
          <w:b/>
          <w:i/>
          <w:color w:val="943634" w:themeColor="accent2" w:themeShade="BF"/>
        </w:rPr>
        <w:t>Strategija razvoja školskog sporta u Republici Hrvatskoj 2009.-2014.</w:t>
      </w:r>
      <w:r w:rsidRPr="005912CC">
        <w:rPr>
          <w:b/>
          <w:color w:val="943634" w:themeColor="accent2" w:themeShade="BF"/>
        </w:rPr>
        <w:t xml:space="preserve"> u školski sport srednjih škola bilo uključeno oko 21% učenika. </w:t>
      </w:r>
      <w:bookmarkEnd w:id="78"/>
      <w:r w:rsidRPr="005912CC">
        <w:rPr>
          <w:b/>
          <w:color w:val="943634" w:themeColor="accent2" w:themeShade="BF"/>
        </w:rPr>
        <w:t xml:space="preserve">U istom dokumentu iznesen je i podatak za Karlovačku županiju u kojoj je u školski sport u tom trenutku bilo uključeno 14,67% što je u tom trenutku bio jedan od nižih prosjeka. </w:t>
      </w:r>
      <w:r>
        <w:t xml:space="preserve">Vidimo dakle da je silazni trend nastavljen pri čemu kao jedan od razloga možemo navesti i negativnu demografsku sliku, odnosno kontinuirano smanjenje broja djece u karlovačkim srednjim školama što je razvidno iz grafikona 2.5.3. gdje su prikazani brojevi učenika u srednjim školama grada Karlovca u posljednjih sedam godina za koje su podaci dostupni na internetskim stranicama Ministarstva znanosti i obrazovanja.  </w:t>
      </w:r>
    </w:p>
    <w:p w14:paraId="3580F1BE" w14:textId="77777777" w:rsidR="00B709D9" w:rsidRDefault="00B709D9" w:rsidP="00B709D9"/>
    <w:p w14:paraId="2EC6C890" w14:textId="77777777" w:rsidR="00B709D9" w:rsidRDefault="00B709D9" w:rsidP="00B709D9">
      <w:pPr>
        <w:ind w:left="708"/>
        <w:jc w:val="center"/>
      </w:pPr>
      <w:r>
        <w:rPr>
          <w:noProof/>
          <w:lang w:eastAsia="hr-HR"/>
        </w:rPr>
        <w:drawing>
          <wp:inline distT="0" distB="0" distL="0" distR="0" wp14:anchorId="749A9B4D" wp14:editId="6A44D7E6">
            <wp:extent cx="5040000" cy="3240000"/>
            <wp:effectExtent l="0" t="0" r="8255" b="17780"/>
            <wp:docPr id="47" name="Grafikon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1B08FB2E" w14:textId="77777777" w:rsidR="00B709D9" w:rsidRDefault="00B709D9" w:rsidP="00B709D9">
      <w:pPr>
        <w:rPr>
          <w:sz w:val="20"/>
        </w:rPr>
      </w:pPr>
      <w:r w:rsidRPr="005912CC">
        <w:rPr>
          <w:sz w:val="20"/>
        </w:rPr>
        <w:t>Grafikon 2</w:t>
      </w:r>
      <w:r>
        <w:rPr>
          <w:sz w:val="20"/>
        </w:rPr>
        <w:t>.5.3</w:t>
      </w:r>
      <w:r w:rsidRPr="005912CC">
        <w:rPr>
          <w:sz w:val="20"/>
        </w:rPr>
        <w:t>. Broj učenika u karlovačkim srednjim školama u posljednjih šest godina</w:t>
      </w:r>
      <w:r>
        <w:rPr>
          <w:sz w:val="20"/>
        </w:rPr>
        <w:t xml:space="preserve"> (MZO, 2020).</w:t>
      </w:r>
    </w:p>
    <w:p w14:paraId="4298D666" w14:textId="77777777" w:rsidR="00B709D9" w:rsidRPr="005912CC" w:rsidRDefault="00B709D9" w:rsidP="00B709D9">
      <w:pPr>
        <w:rPr>
          <w:sz w:val="20"/>
        </w:rPr>
      </w:pPr>
    </w:p>
    <w:p w14:paraId="7C65D3DA" w14:textId="77777777" w:rsidR="00B709D9" w:rsidRDefault="00B709D9" w:rsidP="00B709D9">
      <w:bookmarkStart w:id="79" w:name="_Hlk58189892"/>
      <w:r w:rsidRPr="00A5082B">
        <w:rPr>
          <w:b/>
          <w:color w:val="943634" w:themeColor="accent2" w:themeShade="BF"/>
        </w:rPr>
        <w:t xml:space="preserve">Osim što je primjetan značajan pad postotka u odnosu na osnovne škole potrebno je napomenuti da je ovaj trend prisutan i u drugim sredinama u Republici Hrvatskoj. Primjerice, u gradu Dubrovniku je 2018. godine postotak uključenih učenika u školski sport u srednjim školama iznosio 11%, dok je grad Osijek 2020. godine na nešto nižoj razini od Karlovca s 12,48%. Obzirom da se radi o dinamičnom životnom razdoblju za svakog učenika ovakav trend prisutan je već duže vrijeme u hrvatskim školama ne samo kada je u pitanju školski sport. Međutim, bez obzira na tu činjenicu potrebno je uložiti dodatne napore u stvaranje preduvjeta za uključivanje dodatne djece u bavljenje školskim sportom. </w:t>
      </w:r>
      <w:bookmarkEnd w:id="79"/>
      <w:r>
        <w:t>Podaci za srednje škole i uključenost učenika u školski sport su prikazani u tablici 2.5.4</w:t>
      </w:r>
      <w:r w:rsidRPr="005D45B2">
        <w:t>..</w:t>
      </w:r>
    </w:p>
    <w:p w14:paraId="697D595D" w14:textId="77777777" w:rsidR="00B709D9" w:rsidRDefault="00B709D9" w:rsidP="00B709D9"/>
    <w:p w14:paraId="08DA38B4" w14:textId="77777777" w:rsidR="00B709D9" w:rsidRPr="002F0544" w:rsidRDefault="00B709D9" w:rsidP="001D763C">
      <w:pPr>
        <w:spacing w:after="0" w:line="240" w:lineRule="auto"/>
        <w:ind w:left="708" w:firstLine="708"/>
        <w:rPr>
          <w:b/>
          <w:sz w:val="20"/>
          <w:szCs w:val="20"/>
        </w:rPr>
      </w:pPr>
      <w:bookmarkStart w:id="80" w:name="_Hlk58189752"/>
      <w:r w:rsidRPr="002F0544">
        <w:rPr>
          <w:sz w:val="20"/>
          <w:szCs w:val="20"/>
        </w:rPr>
        <w:t xml:space="preserve">Tablica 2.5.4. Osnovni pokazatelji školskog sporta u karlovačkim </w:t>
      </w:r>
      <w:r>
        <w:rPr>
          <w:sz w:val="20"/>
          <w:szCs w:val="20"/>
        </w:rPr>
        <w:t>srednjim</w:t>
      </w:r>
      <w:r w:rsidRPr="002F0544">
        <w:rPr>
          <w:sz w:val="20"/>
          <w:szCs w:val="20"/>
        </w:rPr>
        <w:t xml:space="preserve"> školama</w:t>
      </w:r>
      <w:r w:rsidRPr="002F0544">
        <w:rPr>
          <w:sz w:val="20"/>
          <w:szCs w:val="20"/>
        </w:rPr>
        <w:tab/>
      </w:r>
    </w:p>
    <w:tbl>
      <w:tblPr>
        <w:tblStyle w:val="GridTable4Accent2"/>
        <w:tblW w:w="10046" w:type="dxa"/>
        <w:tblInd w:w="-289" w:type="dxa"/>
        <w:tblLayout w:type="fixed"/>
        <w:tblLook w:val="04A0" w:firstRow="1" w:lastRow="0" w:firstColumn="1" w:lastColumn="0" w:noHBand="0" w:noVBand="1"/>
      </w:tblPr>
      <w:tblGrid>
        <w:gridCol w:w="3823"/>
        <w:gridCol w:w="1096"/>
        <w:gridCol w:w="1744"/>
        <w:gridCol w:w="1499"/>
        <w:gridCol w:w="1884"/>
      </w:tblGrid>
      <w:tr w:rsidR="00B709D9" w:rsidRPr="001D763C" w14:paraId="7B573B9E" w14:textId="77777777" w:rsidTr="001D763C">
        <w:trPr>
          <w:cnfStyle w:val="100000000000" w:firstRow="1" w:lastRow="0" w:firstColumn="0" w:lastColumn="0" w:oddVBand="0" w:evenVBand="0" w:oddHBand="0"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3823" w:type="dxa"/>
            <w:vAlign w:val="center"/>
          </w:tcPr>
          <w:p w14:paraId="36BE04CB" w14:textId="77777777" w:rsidR="00B709D9" w:rsidRPr="001D763C" w:rsidRDefault="00B709D9" w:rsidP="001D763C">
            <w:pPr>
              <w:spacing w:after="0" w:line="240" w:lineRule="auto"/>
              <w:ind w:left="0"/>
              <w:jc w:val="center"/>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color w:val="FFFFFF"/>
                <w:sz w:val="22"/>
                <w:szCs w:val="22"/>
              </w:rPr>
              <w:t>SREDNJA ŠKOLA</w:t>
            </w:r>
          </w:p>
        </w:tc>
        <w:tc>
          <w:tcPr>
            <w:tcW w:w="1096" w:type="dxa"/>
            <w:vAlign w:val="center"/>
          </w:tcPr>
          <w:p w14:paraId="32CAAA73" w14:textId="77777777" w:rsidR="00B709D9" w:rsidRPr="001D763C" w:rsidRDefault="00B709D9" w:rsidP="001D763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color w:val="FFFFFF"/>
                <w:sz w:val="22"/>
                <w:szCs w:val="22"/>
              </w:rPr>
              <w:t>Ukupan broj učenika</w:t>
            </w:r>
          </w:p>
        </w:tc>
        <w:tc>
          <w:tcPr>
            <w:tcW w:w="1744" w:type="dxa"/>
            <w:vAlign w:val="center"/>
          </w:tcPr>
          <w:p w14:paraId="23F9DB4A" w14:textId="77777777" w:rsidR="00B709D9" w:rsidRPr="001D763C" w:rsidRDefault="00B709D9" w:rsidP="001D763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sz w:val="22"/>
                <w:szCs w:val="22"/>
                <w:lang w:eastAsia="hr-HR"/>
              </w:rPr>
              <w:t>Osnovano školsko športsko društvo</w:t>
            </w:r>
          </w:p>
        </w:tc>
        <w:tc>
          <w:tcPr>
            <w:tcW w:w="1499" w:type="dxa"/>
            <w:vAlign w:val="center"/>
          </w:tcPr>
          <w:p w14:paraId="435E73BC" w14:textId="77777777" w:rsidR="00B709D9" w:rsidRPr="001D763C" w:rsidRDefault="00B709D9" w:rsidP="001D763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color w:val="FFFFFF"/>
                <w:sz w:val="22"/>
                <w:szCs w:val="22"/>
              </w:rPr>
              <w:t>Ukupan broj  učenika članova ŠSD</w:t>
            </w:r>
          </w:p>
        </w:tc>
        <w:tc>
          <w:tcPr>
            <w:tcW w:w="1884" w:type="dxa"/>
            <w:vAlign w:val="center"/>
          </w:tcPr>
          <w:p w14:paraId="198AC293" w14:textId="77777777" w:rsidR="00B709D9" w:rsidRPr="001D763C" w:rsidRDefault="00B709D9" w:rsidP="001D763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color w:val="FFFFFF"/>
                <w:sz w:val="22"/>
                <w:szCs w:val="22"/>
              </w:rPr>
              <w:t>Postotak članova ŠŠD u odnosu na broj učenika</w:t>
            </w:r>
          </w:p>
        </w:tc>
      </w:tr>
      <w:tr w:rsidR="00B709D9" w:rsidRPr="001D763C" w14:paraId="1C7E901F" w14:textId="77777777" w:rsidTr="001D763C">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3823" w:type="dxa"/>
            <w:vAlign w:val="center"/>
          </w:tcPr>
          <w:p w14:paraId="5C9721C5" w14:textId="77777777" w:rsidR="00B709D9" w:rsidRPr="001D763C" w:rsidRDefault="00B709D9" w:rsidP="001D763C">
            <w:pPr>
              <w:spacing w:after="0" w:line="240" w:lineRule="auto"/>
              <w:ind w:left="0"/>
              <w:jc w:val="left"/>
              <w:rPr>
                <w:rFonts w:asciiTheme="minorHAnsi" w:eastAsia="Times New Roman" w:hAnsiTheme="minorHAnsi" w:cstheme="minorHAnsi"/>
                <w:b w:val="0"/>
                <w:color w:val="000000"/>
                <w:sz w:val="22"/>
                <w:szCs w:val="22"/>
                <w:lang w:eastAsia="hr-HR"/>
              </w:rPr>
            </w:pPr>
            <w:r w:rsidRPr="001D763C">
              <w:rPr>
                <w:rFonts w:asciiTheme="minorHAnsi" w:eastAsia="Times New Roman" w:hAnsiTheme="minorHAnsi" w:cstheme="minorHAnsi"/>
                <w:b w:val="0"/>
                <w:color w:val="000000"/>
                <w:sz w:val="22"/>
                <w:szCs w:val="22"/>
                <w:lang w:eastAsia="hr-HR"/>
              </w:rPr>
              <w:t>Prirodoslovna škola</w:t>
            </w:r>
          </w:p>
        </w:tc>
        <w:tc>
          <w:tcPr>
            <w:tcW w:w="1096" w:type="dxa"/>
            <w:vAlign w:val="center"/>
          </w:tcPr>
          <w:p w14:paraId="2CF768B2"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194</w:t>
            </w:r>
          </w:p>
        </w:tc>
        <w:tc>
          <w:tcPr>
            <w:tcW w:w="1744" w:type="dxa"/>
            <w:vAlign w:val="center"/>
          </w:tcPr>
          <w:p w14:paraId="2A783E3F"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DA</w:t>
            </w:r>
          </w:p>
        </w:tc>
        <w:tc>
          <w:tcPr>
            <w:tcW w:w="1499" w:type="dxa"/>
            <w:vAlign w:val="center"/>
          </w:tcPr>
          <w:p w14:paraId="61F8B899"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color w:val="000000"/>
                <w:sz w:val="22"/>
                <w:szCs w:val="22"/>
                <w:lang w:eastAsia="hr-HR"/>
              </w:rPr>
              <w:t>30</w:t>
            </w:r>
          </w:p>
        </w:tc>
        <w:tc>
          <w:tcPr>
            <w:tcW w:w="1884" w:type="dxa"/>
            <w:vAlign w:val="center"/>
          </w:tcPr>
          <w:p w14:paraId="1DCEAAE3"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color w:val="000000"/>
                <w:sz w:val="22"/>
                <w:szCs w:val="22"/>
                <w:lang w:eastAsia="hr-HR"/>
              </w:rPr>
              <w:t>15,46%</w:t>
            </w:r>
          </w:p>
        </w:tc>
      </w:tr>
      <w:tr w:rsidR="00B709D9" w:rsidRPr="001D763C" w14:paraId="6D73EE7F" w14:textId="77777777" w:rsidTr="001D763C">
        <w:trPr>
          <w:trHeight w:val="60"/>
        </w:trPr>
        <w:tc>
          <w:tcPr>
            <w:cnfStyle w:val="001000000000" w:firstRow="0" w:lastRow="0" w:firstColumn="1" w:lastColumn="0" w:oddVBand="0" w:evenVBand="0" w:oddHBand="0" w:evenHBand="0" w:firstRowFirstColumn="0" w:firstRowLastColumn="0" w:lastRowFirstColumn="0" w:lastRowLastColumn="0"/>
            <w:tcW w:w="3823" w:type="dxa"/>
            <w:vAlign w:val="center"/>
          </w:tcPr>
          <w:p w14:paraId="3E6BBDF1" w14:textId="77777777" w:rsidR="00B709D9" w:rsidRPr="001D763C" w:rsidRDefault="00B709D9" w:rsidP="001D763C">
            <w:pPr>
              <w:spacing w:after="0" w:line="240" w:lineRule="auto"/>
              <w:ind w:left="0"/>
              <w:jc w:val="left"/>
              <w:rPr>
                <w:rFonts w:asciiTheme="minorHAnsi" w:eastAsia="Times New Roman" w:hAnsiTheme="minorHAnsi" w:cstheme="minorHAnsi"/>
                <w:b w:val="0"/>
                <w:color w:val="000000"/>
                <w:sz w:val="22"/>
                <w:szCs w:val="22"/>
                <w:lang w:eastAsia="hr-HR"/>
              </w:rPr>
            </w:pPr>
            <w:r w:rsidRPr="001D763C">
              <w:rPr>
                <w:rFonts w:asciiTheme="minorHAnsi" w:eastAsia="Times New Roman" w:hAnsiTheme="minorHAnsi" w:cstheme="minorHAnsi"/>
                <w:b w:val="0"/>
                <w:color w:val="000000"/>
                <w:sz w:val="22"/>
                <w:szCs w:val="22"/>
                <w:lang w:eastAsia="hr-HR"/>
              </w:rPr>
              <w:t>Mješovita industrijsko - obrtnička škola</w:t>
            </w:r>
          </w:p>
        </w:tc>
        <w:tc>
          <w:tcPr>
            <w:tcW w:w="1096" w:type="dxa"/>
            <w:vAlign w:val="center"/>
          </w:tcPr>
          <w:p w14:paraId="4662A7BC"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360</w:t>
            </w:r>
          </w:p>
        </w:tc>
        <w:tc>
          <w:tcPr>
            <w:tcW w:w="1744" w:type="dxa"/>
            <w:vAlign w:val="center"/>
          </w:tcPr>
          <w:p w14:paraId="51C9A153"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DA</w:t>
            </w:r>
          </w:p>
        </w:tc>
        <w:tc>
          <w:tcPr>
            <w:tcW w:w="1499" w:type="dxa"/>
            <w:vAlign w:val="center"/>
          </w:tcPr>
          <w:p w14:paraId="3F3ED8AD"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color w:val="000000"/>
                <w:sz w:val="22"/>
                <w:szCs w:val="22"/>
                <w:lang w:eastAsia="hr-HR"/>
              </w:rPr>
              <w:t>40</w:t>
            </w:r>
          </w:p>
        </w:tc>
        <w:tc>
          <w:tcPr>
            <w:tcW w:w="1884" w:type="dxa"/>
            <w:vAlign w:val="center"/>
          </w:tcPr>
          <w:p w14:paraId="690B316C"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color w:val="000000"/>
                <w:sz w:val="22"/>
                <w:szCs w:val="22"/>
                <w:lang w:eastAsia="hr-HR"/>
              </w:rPr>
              <w:t>11,11%</w:t>
            </w:r>
          </w:p>
        </w:tc>
      </w:tr>
      <w:tr w:rsidR="00B709D9" w:rsidRPr="001D763C" w14:paraId="125E1DF5" w14:textId="77777777" w:rsidTr="001D763C">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3823" w:type="dxa"/>
            <w:vAlign w:val="center"/>
          </w:tcPr>
          <w:p w14:paraId="13917E6B" w14:textId="77777777" w:rsidR="00B709D9" w:rsidRPr="001D763C" w:rsidRDefault="00B709D9" w:rsidP="001D763C">
            <w:pPr>
              <w:spacing w:after="0" w:line="240" w:lineRule="auto"/>
              <w:ind w:left="0"/>
              <w:jc w:val="left"/>
              <w:rPr>
                <w:rFonts w:asciiTheme="minorHAnsi" w:eastAsia="Times New Roman" w:hAnsiTheme="minorHAnsi" w:cstheme="minorHAnsi"/>
                <w:b w:val="0"/>
                <w:color w:val="000000"/>
                <w:sz w:val="22"/>
                <w:szCs w:val="22"/>
                <w:lang w:eastAsia="hr-HR"/>
              </w:rPr>
            </w:pPr>
            <w:r w:rsidRPr="001D763C">
              <w:rPr>
                <w:rFonts w:asciiTheme="minorHAnsi" w:eastAsia="Times New Roman" w:hAnsiTheme="minorHAnsi" w:cstheme="minorHAnsi"/>
                <w:b w:val="0"/>
                <w:color w:val="000000"/>
                <w:sz w:val="22"/>
                <w:szCs w:val="22"/>
                <w:lang w:eastAsia="hr-HR"/>
              </w:rPr>
              <w:t xml:space="preserve">Ekonomsko - turistička škola </w:t>
            </w:r>
          </w:p>
        </w:tc>
        <w:tc>
          <w:tcPr>
            <w:tcW w:w="1096" w:type="dxa"/>
            <w:vAlign w:val="center"/>
          </w:tcPr>
          <w:p w14:paraId="4FAB8126"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411</w:t>
            </w:r>
          </w:p>
        </w:tc>
        <w:tc>
          <w:tcPr>
            <w:tcW w:w="1744" w:type="dxa"/>
            <w:vAlign w:val="center"/>
          </w:tcPr>
          <w:p w14:paraId="01866414"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DA</w:t>
            </w:r>
          </w:p>
        </w:tc>
        <w:tc>
          <w:tcPr>
            <w:tcW w:w="1499" w:type="dxa"/>
            <w:vAlign w:val="center"/>
          </w:tcPr>
          <w:p w14:paraId="1BB9FB81"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color w:val="000000"/>
                <w:sz w:val="22"/>
                <w:szCs w:val="22"/>
                <w:lang w:eastAsia="hr-HR"/>
              </w:rPr>
              <w:t>50</w:t>
            </w:r>
          </w:p>
        </w:tc>
        <w:tc>
          <w:tcPr>
            <w:tcW w:w="1884" w:type="dxa"/>
            <w:vAlign w:val="center"/>
          </w:tcPr>
          <w:p w14:paraId="48F24C18"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color w:val="000000"/>
                <w:sz w:val="22"/>
                <w:szCs w:val="22"/>
                <w:lang w:eastAsia="hr-HR"/>
              </w:rPr>
              <w:t>12,16%</w:t>
            </w:r>
          </w:p>
        </w:tc>
      </w:tr>
      <w:tr w:rsidR="00B709D9" w:rsidRPr="001D763C" w14:paraId="587FE546" w14:textId="77777777" w:rsidTr="001D763C">
        <w:trPr>
          <w:trHeight w:val="83"/>
        </w:trPr>
        <w:tc>
          <w:tcPr>
            <w:cnfStyle w:val="001000000000" w:firstRow="0" w:lastRow="0" w:firstColumn="1" w:lastColumn="0" w:oddVBand="0" w:evenVBand="0" w:oddHBand="0" w:evenHBand="0" w:firstRowFirstColumn="0" w:firstRowLastColumn="0" w:lastRowFirstColumn="0" w:lastRowLastColumn="0"/>
            <w:tcW w:w="3823" w:type="dxa"/>
            <w:vAlign w:val="center"/>
          </w:tcPr>
          <w:p w14:paraId="3FB00B15" w14:textId="77777777" w:rsidR="00B709D9" w:rsidRPr="001D763C" w:rsidRDefault="00B709D9" w:rsidP="001D763C">
            <w:pPr>
              <w:spacing w:after="0" w:line="240" w:lineRule="auto"/>
              <w:ind w:left="0"/>
              <w:jc w:val="left"/>
              <w:rPr>
                <w:rFonts w:asciiTheme="minorHAnsi" w:eastAsia="Times New Roman" w:hAnsiTheme="minorHAnsi" w:cstheme="minorHAnsi"/>
                <w:b w:val="0"/>
                <w:color w:val="000000"/>
                <w:sz w:val="22"/>
                <w:szCs w:val="22"/>
                <w:lang w:eastAsia="hr-HR"/>
              </w:rPr>
            </w:pPr>
            <w:r w:rsidRPr="001D763C">
              <w:rPr>
                <w:rFonts w:asciiTheme="minorHAnsi" w:eastAsia="Times New Roman" w:hAnsiTheme="minorHAnsi" w:cstheme="minorHAnsi"/>
                <w:b w:val="0"/>
                <w:color w:val="000000"/>
                <w:sz w:val="22"/>
                <w:szCs w:val="22"/>
                <w:lang w:eastAsia="hr-HR"/>
              </w:rPr>
              <w:t>Trgovačko -ugostiteljska škola</w:t>
            </w:r>
          </w:p>
        </w:tc>
        <w:tc>
          <w:tcPr>
            <w:tcW w:w="1096" w:type="dxa"/>
            <w:vAlign w:val="center"/>
          </w:tcPr>
          <w:p w14:paraId="5FA5FE9E"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329</w:t>
            </w:r>
          </w:p>
        </w:tc>
        <w:tc>
          <w:tcPr>
            <w:tcW w:w="1744" w:type="dxa"/>
            <w:vAlign w:val="center"/>
          </w:tcPr>
          <w:p w14:paraId="7E25D301"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DA</w:t>
            </w:r>
          </w:p>
        </w:tc>
        <w:tc>
          <w:tcPr>
            <w:tcW w:w="1499" w:type="dxa"/>
            <w:vAlign w:val="center"/>
          </w:tcPr>
          <w:p w14:paraId="0C1CC4E1"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color w:val="000000"/>
                <w:sz w:val="22"/>
                <w:szCs w:val="22"/>
                <w:lang w:eastAsia="hr-HR"/>
              </w:rPr>
              <w:t>35</w:t>
            </w:r>
          </w:p>
        </w:tc>
        <w:tc>
          <w:tcPr>
            <w:tcW w:w="1884" w:type="dxa"/>
            <w:vAlign w:val="center"/>
          </w:tcPr>
          <w:p w14:paraId="46B9946D"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color w:val="000000"/>
                <w:sz w:val="22"/>
                <w:szCs w:val="22"/>
                <w:lang w:eastAsia="hr-HR"/>
              </w:rPr>
              <w:t>10,63%</w:t>
            </w:r>
          </w:p>
        </w:tc>
      </w:tr>
      <w:tr w:rsidR="00B709D9" w:rsidRPr="001D763C" w14:paraId="2100B0BC" w14:textId="77777777" w:rsidTr="001D763C">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3823" w:type="dxa"/>
            <w:vAlign w:val="center"/>
          </w:tcPr>
          <w:p w14:paraId="3D8B99CD" w14:textId="77777777" w:rsidR="00B709D9" w:rsidRPr="001D763C" w:rsidRDefault="00B709D9" w:rsidP="001D763C">
            <w:pPr>
              <w:spacing w:after="0" w:line="240" w:lineRule="auto"/>
              <w:ind w:left="0"/>
              <w:jc w:val="left"/>
              <w:rPr>
                <w:rFonts w:asciiTheme="minorHAnsi" w:eastAsia="Times New Roman" w:hAnsiTheme="minorHAnsi" w:cstheme="minorHAnsi"/>
                <w:b w:val="0"/>
                <w:color w:val="000000"/>
                <w:sz w:val="22"/>
                <w:szCs w:val="22"/>
                <w:lang w:eastAsia="hr-HR"/>
              </w:rPr>
            </w:pPr>
            <w:r w:rsidRPr="001D763C">
              <w:rPr>
                <w:rFonts w:asciiTheme="minorHAnsi" w:eastAsia="Times New Roman" w:hAnsiTheme="minorHAnsi" w:cstheme="minorHAnsi"/>
                <w:b w:val="0"/>
                <w:color w:val="000000"/>
                <w:sz w:val="22"/>
                <w:szCs w:val="22"/>
                <w:lang w:eastAsia="hr-HR"/>
              </w:rPr>
              <w:t>Tehnička škola</w:t>
            </w:r>
          </w:p>
        </w:tc>
        <w:tc>
          <w:tcPr>
            <w:tcW w:w="1096" w:type="dxa"/>
            <w:vAlign w:val="center"/>
          </w:tcPr>
          <w:p w14:paraId="2F98327A"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562</w:t>
            </w:r>
          </w:p>
        </w:tc>
        <w:tc>
          <w:tcPr>
            <w:tcW w:w="1744" w:type="dxa"/>
            <w:vAlign w:val="center"/>
          </w:tcPr>
          <w:p w14:paraId="7CD54676"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DA</w:t>
            </w:r>
          </w:p>
        </w:tc>
        <w:tc>
          <w:tcPr>
            <w:tcW w:w="1499" w:type="dxa"/>
            <w:vAlign w:val="center"/>
          </w:tcPr>
          <w:p w14:paraId="1CFD1C66"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color w:val="000000"/>
                <w:sz w:val="22"/>
                <w:szCs w:val="22"/>
                <w:lang w:eastAsia="hr-HR"/>
              </w:rPr>
              <w:t>60</w:t>
            </w:r>
          </w:p>
        </w:tc>
        <w:tc>
          <w:tcPr>
            <w:tcW w:w="1884" w:type="dxa"/>
            <w:vAlign w:val="center"/>
          </w:tcPr>
          <w:p w14:paraId="35372E87"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color w:val="000000"/>
                <w:sz w:val="22"/>
                <w:szCs w:val="22"/>
                <w:lang w:eastAsia="hr-HR"/>
              </w:rPr>
              <w:t>10,67%</w:t>
            </w:r>
          </w:p>
        </w:tc>
      </w:tr>
      <w:tr w:rsidR="00B709D9" w:rsidRPr="001D763C" w14:paraId="3DE44227" w14:textId="77777777" w:rsidTr="001D763C">
        <w:trPr>
          <w:trHeight w:val="60"/>
        </w:trPr>
        <w:tc>
          <w:tcPr>
            <w:cnfStyle w:val="001000000000" w:firstRow="0" w:lastRow="0" w:firstColumn="1" w:lastColumn="0" w:oddVBand="0" w:evenVBand="0" w:oddHBand="0" w:evenHBand="0" w:firstRowFirstColumn="0" w:firstRowLastColumn="0" w:lastRowFirstColumn="0" w:lastRowLastColumn="0"/>
            <w:tcW w:w="3823" w:type="dxa"/>
            <w:vAlign w:val="center"/>
          </w:tcPr>
          <w:p w14:paraId="3288DEE9" w14:textId="77777777" w:rsidR="00B709D9" w:rsidRPr="001D763C" w:rsidRDefault="00B709D9" w:rsidP="001D763C">
            <w:pPr>
              <w:spacing w:after="0" w:line="240" w:lineRule="auto"/>
              <w:ind w:left="0"/>
              <w:jc w:val="left"/>
              <w:rPr>
                <w:rFonts w:asciiTheme="minorHAnsi" w:eastAsia="Times New Roman" w:hAnsiTheme="minorHAnsi" w:cstheme="minorHAnsi"/>
                <w:b w:val="0"/>
                <w:color w:val="000000"/>
                <w:sz w:val="22"/>
                <w:szCs w:val="22"/>
                <w:lang w:eastAsia="hr-HR"/>
              </w:rPr>
            </w:pPr>
            <w:r w:rsidRPr="001D763C">
              <w:rPr>
                <w:rFonts w:asciiTheme="minorHAnsi" w:eastAsia="Times New Roman" w:hAnsiTheme="minorHAnsi" w:cstheme="minorHAnsi"/>
                <w:b w:val="0"/>
                <w:color w:val="000000"/>
                <w:sz w:val="22"/>
                <w:szCs w:val="22"/>
                <w:lang w:eastAsia="hr-HR"/>
              </w:rPr>
              <w:t>Šumarska i drvodjeljska škola</w:t>
            </w:r>
          </w:p>
        </w:tc>
        <w:tc>
          <w:tcPr>
            <w:tcW w:w="1096" w:type="dxa"/>
            <w:vAlign w:val="center"/>
          </w:tcPr>
          <w:p w14:paraId="47DC567A"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218</w:t>
            </w:r>
          </w:p>
        </w:tc>
        <w:tc>
          <w:tcPr>
            <w:tcW w:w="1744" w:type="dxa"/>
            <w:vAlign w:val="center"/>
          </w:tcPr>
          <w:p w14:paraId="6AEE6B3F"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DA</w:t>
            </w:r>
          </w:p>
        </w:tc>
        <w:tc>
          <w:tcPr>
            <w:tcW w:w="1499" w:type="dxa"/>
            <w:vAlign w:val="center"/>
          </w:tcPr>
          <w:p w14:paraId="5795436D"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color w:val="000000"/>
                <w:sz w:val="22"/>
                <w:szCs w:val="22"/>
                <w:lang w:eastAsia="hr-HR"/>
              </w:rPr>
              <w:t>35</w:t>
            </w:r>
          </w:p>
        </w:tc>
        <w:tc>
          <w:tcPr>
            <w:tcW w:w="1884" w:type="dxa"/>
            <w:vAlign w:val="center"/>
          </w:tcPr>
          <w:p w14:paraId="14488A09"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color w:val="000000"/>
                <w:sz w:val="22"/>
                <w:szCs w:val="22"/>
                <w:lang w:eastAsia="hr-HR"/>
              </w:rPr>
              <w:t>16,05%</w:t>
            </w:r>
          </w:p>
        </w:tc>
      </w:tr>
      <w:tr w:rsidR="00B709D9" w:rsidRPr="001D763C" w14:paraId="205030E8" w14:textId="77777777" w:rsidTr="001D763C">
        <w:trPr>
          <w:cnfStyle w:val="000000100000" w:firstRow="0" w:lastRow="0" w:firstColumn="0" w:lastColumn="0" w:oddVBand="0" w:evenVBand="0" w:oddHBand="1" w:evenHBand="0" w:firstRowFirstColumn="0" w:firstRowLastColumn="0" w:lastRowFirstColumn="0" w:lastRowLastColumn="0"/>
          <w:trHeight w:val="94"/>
        </w:trPr>
        <w:tc>
          <w:tcPr>
            <w:cnfStyle w:val="001000000000" w:firstRow="0" w:lastRow="0" w:firstColumn="1" w:lastColumn="0" w:oddVBand="0" w:evenVBand="0" w:oddHBand="0" w:evenHBand="0" w:firstRowFirstColumn="0" w:firstRowLastColumn="0" w:lastRowFirstColumn="0" w:lastRowLastColumn="0"/>
            <w:tcW w:w="3823" w:type="dxa"/>
            <w:vAlign w:val="center"/>
          </w:tcPr>
          <w:p w14:paraId="78CAA58F" w14:textId="77777777" w:rsidR="00B709D9" w:rsidRPr="001D763C" w:rsidRDefault="00B709D9" w:rsidP="001D763C">
            <w:pPr>
              <w:spacing w:after="0" w:line="240" w:lineRule="auto"/>
              <w:ind w:left="0"/>
              <w:jc w:val="left"/>
              <w:rPr>
                <w:rFonts w:asciiTheme="minorHAnsi" w:eastAsia="Times New Roman" w:hAnsiTheme="minorHAnsi" w:cstheme="minorHAnsi"/>
                <w:b w:val="0"/>
                <w:color w:val="000000"/>
                <w:sz w:val="22"/>
                <w:szCs w:val="22"/>
                <w:lang w:eastAsia="hr-HR"/>
              </w:rPr>
            </w:pPr>
            <w:r w:rsidRPr="001D763C">
              <w:rPr>
                <w:rFonts w:asciiTheme="minorHAnsi" w:eastAsia="Times New Roman" w:hAnsiTheme="minorHAnsi" w:cstheme="minorHAnsi"/>
                <w:b w:val="0"/>
                <w:color w:val="000000"/>
                <w:sz w:val="22"/>
                <w:szCs w:val="22"/>
                <w:lang w:eastAsia="hr-HR"/>
              </w:rPr>
              <w:t xml:space="preserve">Medicinska škola </w:t>
            </w:r>
          </w:p>
        </w:tc>
        <w:tc>
          <w:tcPr>
            <w:tcW w:w="1096" w:type="dxa"/>
            <w:vAlign w:val="center"/>
          </w:tcPr>
          <w:p w14:paraId="113E6586"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315</w:t>
            </w:r>
          </w:p>
        </w:tc>
        <w:tc>
          <w:tcPr>
            <w:tcW w:w="1744" w:type="dxa"/>
            <w:vAlign w:val="center"/>
          </w:tcPr>
          <w:p w14:paraId="21C981D9"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DA</w:t>
            </w:r>
          </w:p>
        </w:tc>
        <w:tc>
          <w:tcPr>
            <w:tcW w:w="1499" w:type="dxa"/>
            <w:vAlign w:val="center"/>
          </w:tcPr>
          <w:p w14:paraId="4A873633"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color w:val="000000"/>
                <w:sz w:val="22"/>
                <w:szCs w:val="22"/>
                <w:lang w:eastAsia="hr-HR"/>
              </w:rPr>
              <w:t>45</w:t>
            </w:r>
          </w:p>
        </w:tc>
        <w:tc>
          <w:tcPr>
            <w:tcW w:w="1884" w:type="dxa"/>
            <w:vAlign w:val="center"/>
          </w:tcPr>
          <w:p w14:paraId="40373099"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color w:val="000000"/>
                <w:sz w:val="22"/>
                <w:szCs w:val="22"/>
                <w:lang w:eastAsia="hr-HR"/>
              </w:rPr>
              <w:t>14,28%</w:t>
            </w:r>
          </w:p>
        </w:tc>
      </w:tr>
      <w:tr w:rsidR="00B709D9" w:rsidRPr="001D763C" w14:paraId="07BEE45C" w14:textId="77777777" w:rsidTr="001D763C">
        <w:trPr>
          <w:trHeight w:val="99"/>
        </w:trPr>
        <w:tc>
          <w:tcPr>
            <w:cnfStyle w:val="001000000000" w:firstRow="0" w:lastRow="0" w:firstColumn="1" w:lastColumn="0" w:oddVBand="0" w:evenVBand="0" w:oddHBand="0" w:evenHBand="0" w:firstRowFirstColumn="0" w:firstRowLastColumn="0" w:lastRowFirstColumn="0" w:lastRowLastColumn="0"/>
            <w:tcW w:w="3823" w:type="dxa"/>
            <w:vAlign w:val="center"/>
          </w:tcPr>
          <w:p w14:paraId="3F70E728" w14:textId="77777777" w:rsidR="00B709D9" w:rsidRPr="001D763C" w:rsidRDefault="00B709D9" w:rsidP="001D763C">
            <w:pPr>
              <w:spacing w:after="0" w:line="240" w:lineRule="auto"/>
              <w:ind w:left="0"/>
              <w:jc w:val="left"/>
              <w:rPr>
                <w:rFonts w:asciiTheme="minorHAnsi" w:eastAsia="Times New Roman" w:hAnsiTheme="minorHAnsi" w:cstheme="minorHAnsi"/>
                <w:b w:val="0"/>
                <w:color w:val="000000"/>
                <w:sz w:val="22"/>
                <w:szCs w:val="22"/>
                <w:lang w:eastAsia="hr-HR"/>
              </w:rPr>
            </w:pPr>
            <w:r w:rsidRPr="001D763C">
              <w:rPr>
                <w:rFonts w:asciiTheme="minorHAnsi" w:eastAsia="Times New Roman" w:hAnsiTheme="minorHAnsi" w:cstheme="minorHAnsi"/>
                <w:b w:val="0"/>
                <w:color w:val="000000"/>
                <w:sz w:val="22"/>
                <w:szCs w:val="22"/>
                <w:lang w:eastAsia="hr-HR"/>
              </w:rPr>
              <w:t>Gimnazija Karlovac</w:t>
            </w:r>
          </w:p>
        </w:tc>
        <w:tc>
          <w:tcPr>
            <w:tcW w:w="1096" w:type="dxa"/>
            <w:vAlign w:val="center"/>
          </w:tcPr>
          <w:p w14:paraId="6960D02E"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612</w:t>
            </w:r>
          </w:p>
        </w:tc>
        <w:tc>
          <w:tcPr>
            <w:tcW w:w="1744" w:type="dxa"/>
            <w:vAlign w:val="center"/>
          </w:tcPr>
          <w:p w14:paraId="421F6F12"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DA</w:t>
            </w:r>
          </w:p>
        </w:tc>
        <w:tc>
          <w:tcPr>
            <w:tcW w:w="1499" w:type="dxa"/>
            <w:vAlign w:val="center"/>
          </w:tcPr>
          <w:p w14:paraId="4AF4D0C4"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color w:val="000000"/>
                <w:sz w:val="22"/>
                <w:szCs w:val="22"/>
                <w:lang w:eastAsia="hr-HR"/>
              </w:rPr>
              <w:t>90</w:t>
            </w:r>
          </w:p>
        </w:tc>
        <w:tc>
          <w:tcPr>
            <w:tcW w:w="1884" w:type="dxa"/>
            <w:vAlign w:val="center"/>
          </w:tcPr>
          <w:p w14:paraId="2CF9D721"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color w:val="000000"/>
                <w:sz w:val="22"/>
                <w:szCs w:val="22"/>
                <w:lang w:eastAsia="hr-HR"/>
              </w:rPr>
              <w:t>14,70%</w:t>
            </w:r>
          </w:p>
        </w:tc>
      </w:tr>
      <w:tr w:rsidR="00B709D9" w:rsidRPr="001D763C" w14:paraId="09A2F506" w14:textId="77777777" w:rsidTr="001D763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vAlign w:val="center"/>
            <w:hideMark/>
          </w:tcPr>
          <w:p w14:paraId="414B48F5" w14:textId="77777777" w:rsidR="00B709D9" w:rsidRPr="001D763C" w:rsidRDefault="00B709D9" w:rsidP="001D763C">
            <w:pPr>
              <w:spacing w:after="0" w:line="240" w:lineRule="auto"/>
              <w:ind w:left="0"/>
              <w:jc w:val="center"/>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color w:val="000000"/>
                <w:sz w:val="22"/>
                <w:szCs w:val="22"/>
                <w:lang w:eastAsia="hr-HR"/>
              </w:rPr>
              <w:t>UKUPNO</w:t>
            </w:r>
          </w:p>
        </w:tc>
        <w:tc>
          <w:tcPr>
            <w:tcW w:w="1096" w:type="dxa"/>
            <w:vAlign w:val="center"/>
          </w:tcPr>
          <w:p w14:paraId="003AA6F0" w14:textId="2C1C2A96"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sidRPr="001D763C">
              <w:rPr>
                <w:rFonts w:asciiTheme="minorHAnsi" w:hAnsiTheme="minorHAnsi" w:cstheme="minorHAnsi"/>
                <w:b/>
                <w:color w:val="000000"/>
                <w:sz w:val="22"/>
                <w:szCs w:val="22"/>
              </w:rPr>
              <w:t>3</w:t>
            </w:r>
            <w:r w:rsidR="001D763C">
              <w:rPr>
                <w:rFonts w:asciiTheme="minorHAnsi" w:hAnsiTheme="minorHAnsi" w:cstheme="minorHAnsi"/>
                <w:b/>
                <w:color w:val="000000"/>
                <w:sz w:val="22"/>
                <w:szCs w:val="22"/>
              </w:rPr>
              <w:t>.</w:t>
            </w:r>
            <w:r w:rsidRPr="001D763C">
              <w:rPr>
                <w:rFonts w:asciiTheme="minorHAnsi" w:hAnsiTheme="minorHAnsi" w:cstheme="minorHAnsi"/>
                <w:b/>
                <w:color w:val="000000"/>
                <w:sz w:val="22"/>
                <w:szCs w:val="22"/>
              </w:rPr>
              <w:t>001</w:t>
            </w:r>
          </w:p>
        </w:tc>
        <w:tc>
          <w:tcPr>
            <w:tcW w:w="1744" w:type="dxa"/>
            <w:vAlign w:val="center"/>
          </w:tcPr>
          <w:p w14:paraId="6523070C"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sidRPr="001D763C">
              <w:rPr>
                <w:rFonts w:asciiTheme="minorHAnsi" w:hAnsiTheme="minorHAnsi" w:cstheme="minorHAnsi"/>
                <w:b/>
                <w:color w:val="000000"/>
                <w:sz w:val="22"/>
                <w:szCs w:val="22"/>
              </w:rPr>
              <w:t>100%</w:t>
            </w:r>
          </w:p>
        </w:tc>
        <w:tc>
          <w:tcPr>
            <w:tcW w:w="1499" w:type="dxa"/>
            <w:vAlign w:val="center"/>
          </w:tcPr>
          <w:p w14:paraId="0BD24A9B"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color w:val="000000"/>
                <w:sz w:val="22"/>
                <w:szCs w:val="22"/>
                <w:lang w:eastAsia="hr-HR"/>
              </w:rPr>
            </w:pPr>
            <w:r w:rsidRPr="001D763C">
              <w:rPr>
                <w:rFonts w:asciiTheme="minorHAnsi" w:eastAsia="Times New Roman" w:hAnsiTheme="minorHAnsi" w:cstheme="minorHAnsi"/>
                <w:b/>
                <w:color w:val="000000"/>
                <w:sz w:val="22"/>
                <w:szCs w:val="22"/>
                <w:lang w:eastAsia="hr-HR"/>
              </w:rPr>
              <w:t>385</w:t>
            </w:r>
          </w:p>
        </w:tc>
        <w:tc>
          <w:tcPr>
            <w:tcW w:w="1884" w:type="dxa"/>
            <w:vAlign w:val="center"/>
          </w:tcPr>
          <w:p w14:paraId="1D84C5BF"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color w:val="000000"/>
                <w:sz w:val="22"/>
                <w:szCs w:val="22"/>
                <w:lang w:eastAsia="hr-HR"/>
              </w:rPr>
            </w:pPr>
            <w:r w:rsidRPr="001D763C">
              <w:rPr>
                <w:rFonts w:asciiTheme="minorHAnsi" w:eastAsia="Times New Roman" w:hAnsiTheme="minorHAnsi" w:cstheme="minorHAnsi"/>
                <w:b/>
                <w:color w:val="000000"/>
                <w:sz w:val="22"/>
                <w:szCs w:val="22"/>
                <w:lang w:eastAsia="hr-HR"/>
              </w:rPr>
              <w:t>12,82%</w:t>
            </w:r>
          </w:p>
        </w:tc>
      </w:tr>
      <w:bookmarkEnd w:id="80"/>
    </w:tbl>
    <w:p w14:paraId="4B9EA957" w14:textId="77777777" w:rsidR="00B709D9" w:rsidRDefault="00B709D9" w:rsidP="00B709D9"/>
    <w:p w14:paraId="20D3575C" w14:textId="77777777" w:rsidR="00B709D9" w:rsidRPr="00BF7A49" w:rsidRDefault="00B709D9" w:rsidP="00B709D9">
      <w:r>
        <w:t xml:space="preserve">Jedan od ključnih segmenata za kvalitetno funkcioniranja sustava školskog sporta je sportska infrastruktura. U tablici 2.5.5. prikazan je pregled općeg stanja infrastrukture u karlovačkim srednjim školama uz napomenu kako je detaljnija analiza infrastrukture opisana u poglavlju </w:t>
      </w:r>
      <w:r>
        <w:rPr>
          <w:i/>
        </w:rPr>
        <w:t>Sportska infrastruktura na području grada Karlovca</w:t>
      </w:r>
      <w:r w:rsidRPr="006C1E0A">
        <w:t>.</w:t>
      </w:r>
      <w:bookmarkStart w:id="81" w:name="_Toc49353988"/>
      <w:r>
        <w:t xml:space="preserve"> </w:t>
      </w:r>
      <w:r w:rsidRPr="000E47C6">
        <w:rPr>
          <w:b/>
          <w:color w:val="943634" w:themeColor="accent2" w:themeShade="BF"/>
        </w:rPr>
        <w:t xml:space="preserve">Temeljem rezultata prikazanih u tablici može se zaključiti kako je generalno stanje s infrastrukturom u srednjim školama zadovoljavajuće s aspekta da ne postoji niti jedna škola koja nema mogućnost provođenja školskih sportskih aktivnosti. Ipak, tri škole koje koriste gradsku športsku dvoranu ograničeno je u samom korištenju obzirom na termine drugih korisnika što je svakako prostor u kojem treba tražiti mogućnosti za unaprjeđenje sustava školskog sporta po pitanju infrastrukture. Što se tiče školskih sportskih natjecanja, vidljivo je kako sve škole sudjeluju u natjecanjima što je svakako pozitivan pokazatelja ali s druge strane imamo podatak kako </w:t>
      </w:r>
      <w:bookmarkStart w:id="82" w:name="_Hlk58189955"/>
      <w:r w:rsidRPr="000E47C6">
        <w:rPr>
          <w:b/>
          <w:color w:val="943634" w:themeColor="accent2" w:themeShade="BF"/>
        </w:rPr>
        <w:t xml:space="preserve">tek jedna škola koristi program HŠŠS-a </w:t>
      </w:r>
      <w:r w:rsidRPr="000E47C6">
        <w:rPr>
          <w:b/>
          <w:i/>
          <w:color w:val="943634" w:themeColor="accent2" w:themeShade="BF"/>
        </w:rPr>
        <w:t xml:space="preserve">Vježbaonica </w:t>
      </w:r>
      <w:r w:rsidRPr="000E47C6">
        <w:rPr>
          <w:b/>
          <w:color w:val="943634" w:themeColor="accent2" w:themeShade="BF"/>
        </w:rPr>
        <w:t>što definitivno ne može biti pozitivan impuls za razvoj školskog sporta u srednjim školama grada Karlovca.</w:t>
      </w:r>
      <w:r w:rsidRPr="000E47C6">
        <w:rPr>
          <w:color w:val="943634" w:themeColor="accent2" w:themeShade="BF"/>
        </w:rPr>
        <w:t xml:space="preserve"> </w:t>
      </w:r>
      <w:bookmarkEnd w:id="82"/>
    </w:p>
    <w:p w14:paraId="66CB1559" w14:textId="77777777" w:rsidR="00B709D9" w:rsidRDefault="00B709D9" w:rsidP="00B709D9">
      <w:pPr>
        <w:ind w:left="0"/>
      </w:pPr>
    </w:p>
    <w:p w14:paraId="17FEE8A0" w14:textId="77777777" w:rsidR="00B709D9" w:rsidRPr="000D7015" w:rsidRDefault="00B709D9" w:rsidP="001D763C">
      <w:pPr>
        <w:spacing w:after="0" w:line="240" w:lineRule="auto"/>
        <w:ind w:left="710" w:firstLine="708"/>
        <w:rPr>
          <w:rFonts w:ascii="Calibri Light" w:eastAsia="Times New Roman" w:hAnsi="Calibri Light" w:cs="Times New Roman"/>
          <w:sz w:val="20"/>
        </w:rPr>
      </w:pPr>
      <w:r>
        <w:rPr>
          <w:rFonts w:ascii="Calibri Light" w:eastAsia="Times New Roman" w:hAnsi="Calibri Light" w:cs="Times New Roman"/>
          <w:sz w:val="20"/>
        </w:rPr>
        <w:t>Tablica 2.5.5</w:t>
      </w:r>
      <w:r w:rsidRPr="000D7015">
        <w:rPr>
          <w:rFonts w:ascii="Calibri Light" w:eastAsia="Times New Roman" w:hAnsi="Calibri Light" w:cs="Times New Roman"/>
          <w:sz w:val="20"/>
        </w:rPr>
        <w:t xml:space="preserve">. Opći pokazatelji aktivnosti ŠŠD-ova i infrastrukture u </w:t>
      </w:r>
      <w:r>
        <w:rPr>
          <w:rFonts w:ascii="Calibri Light" w:eastAsia="Times New Roman" w:hAnsi="Calibri Light" w:cs="Times New Roman"/>
          <w:sz w:val="20"/>
        </w:rPr>
        <w:t>srednjim</w:t>
      </w:r>
      <w:r w:rsidRPr="000D7015">
        <w:rPr>
          <w:rFonts w:ascii="Calibri Light" w:eastAsia="Times New Roman" w:hAnsi="Calibri Light" w:cs="Times New Roman"/>
          <w:sz w:val="20"/>
        </w:rPr>
        <w:t xml:space="preserve"> školama</w:t>
      </w:r>
    </w:p>
    <w:tbl>
      <w:tblPr>
        <w:tblStyle w:val="GridTable4Accent2"/>
        <w:tblW w:w="10348" w:type="dxa"/>
        <w:tblInd w:w="-572" w:type="dxa"/>
        <w:tblLayout w:type="fixed"/>
        <w:tblLook w:val="04A0" w:firstRow="1" w:lastRow="0" w:firstColumn="1" w:lastColumn="0" w:noHBand="0" w:noVBand="1"/>
      </w:tblPr>
      <w:tblGrid>
        <w:gridCol w:w="3817"/>
        <w:gridCol w:w="1003"/>
        <w:gridCol w:w="1701"/>
        <w:gridCol w:w="1559"/>
        <w:gridCol w:w="2268"/>
      </w:tblGrid>
      <w:tr w:rsidR="00B709D9" w:rsidRPr="001D763C" w14:paraId="45E425E3" w14:textId="77777777" w:rsidTr="001D763C">
        <w:trPr>
          <w:cnfStyle w:val="100000000000" w:firstRow="1" w:lastRow="0" w:firstColumn="0" w:lastColumn="0" w:oddVBand="0" w:evenVBand="0" w:oddHBand="0"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3817" w:type="dxa"/>
            <w:noWrap/>
            <w:vAlign w:val="center"/>
            <w:hideMark/>
          </w:tcPr>
          <w:p w14:paraId="292F0E2E" w14:textId="77777777" w:rsidR="00B709D9" w:rsidRPr="001D763C" w:rsidRDefault="00B709D9" w:rsidP="001D763C">
            <w:pPr>
              <w:spacing w:after="0" w:line="240" w:lineRule="auto"/>
              <w:ind w:left="0"/>
              <w:jc w:val="center"/>
              <w:rPr>
                <w:rFonts w:asciiTheme="minorHAnsi" w:hAnsiTheme="minorHAnsi" w:cstheme="minorHAnsi"/>
                <w:sz w:val="22"/>
                <w:szCs w:val="22"/>
              </w:rPr>
            </w:pPr>
            <w:r w:rsidRPr="001D763C">
              <w:rPr>
                <w:rFonts w:asciiTheme="minorHAnsi" w:hAnsiTheme="minorHAnsi" w:cstheme="minorHAnsi"/>
                <w:sz w:val="22"/>
                <w:szCs w:val="22"/>
              </w:rPr>
              <w:t>SREDNJA ŠKOLA</w:t>
            </w:r>
          </w:p>
        </w:tc>
        <w:tc>
          <w:tcPr>
            <w:tcW w:w="1003" w:type="dxa"/>
            <w:noWrap/>
            <w:vAlign w:val="center"/>
            <w:hideMark/>
          </w:tcPr>
          <w:p w14:paraId="0D3FBC34" w14:textId="77777777" w:rsidR="00B709D9" w:rsidRPr="001D763C" w:rsidRDefault="00B709D9" w:rsidP="001D763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1D763C">
              <w:rPr>
                <w:rFonts w:asciiTheme="minorHAnsi" w:hAnsiTheme="minorHAnsi" w:cstheme="minorHAnsi"/>
                <w:sz w:val="22"/>
                <w:szCs w:val="22"/>
              </w:rPr>
              <w:t>Dvorana</w:t>
            </w:r>
          </w:p>
        </w:tc>
        <w:tc>
          <w:tcPr>
            <w:tcW w:w="1701" w:type="dxa"/>
            <w:vAlign w:val="center"/>
            <w:hideMark/>
          </w:tcPr>
          <w:p w14:paraId="6123C0EC" w14:textId="77777777" w:rsidR="00B709D9" w:rsidRPr="001D763C" w:rsidRDefault="00B709D9" w:rsidP="001D763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1D763C">
              <w:rPr>
                <w:rFonts w:asciiTheme="minorHAnsi" w:hAnsiTheme="minorHAnsi" w:cstheme="minorHAnsi"/>
                <w:sz w:val="22"/>
                <w:szCs w:val="22"/>
              </w:rPr>
              <w:t>Vanjsko igralište</w:t>
            </w:r>
          </w:p>
        </w:tc>
        <w:tc>
          <w:tcPr>
            <w:tcW w:w="1559" w:type="dxa"/>
            <w:vAlign w:val="center"/>
          </w:tcPr>
          <w:p w14:paraId="33AD1A1E" w14:textId="77777777" w:rsidR="00B709D9" w:rsidRPr="001D763C" w:rsidRDefault="00B709D9" w:rsidP="001D763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1D763C">
              <w:rPr>
                <w:rFonts w:asciiTheme="minorHAnsi" w:hAnsiTheme="minorHAnsi" w:cstheme="minorHAnsi"/>
                <w:sz w:val="22"/>
                <w:szCs w:val="22"/>
              </w:rPr>
              <w:t xml:space="preserve">Program </w:t>
            </w:r>
            <w:r w:rsidRPr="001D763C">
              <w:rPr>
                <w:rFonts w:asciiTheme="minorHAnsi" w:hAnsiTheme="minorHAnsi" w:cstheme="minorHAnsi"/>
                <w:i/>
                <w:sz w:val="22"/>
                <w:szCs w:val="22"/>
              </w:rPr>
              <w:t>VJEŽBAONICA</w:t>
            </w:r>
          </w:p>
        </w:tc>
        <w:tc>
          <w:tcPr>
            <w:tcW w:w="2268" w:type="dxa"/>
            <w:vAlign w:val="center"/>
          </w:tcPr>
          <w:p w14:paraId="12CFB875" w14:textId="77777777" w:rsidR="00B709D9" w:rsidRPr="001D763C" w:rsidRDefault="00B709D9" w:rsidP="001D763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1D763C">
              <w:rPr>
                <w:rFonts w:asciiTheme="minorHAnsi" w:hAnsiTheme="minorHAnsi" w:cstheme="minorHAnsi"/>
                <w:sz w:val="22"/>
                <w:szCs w:val="22"/>
              </w:rPr>
              <w:t>Sudjelovanje na školskim sportskim natjecanjima</w:t>
            </w:r>
          </w:p>
        </w:tc>
      </w:tr>
      <w:tr w:rsidR="00B709D9" w:rsidRPr="001D763C" w14:paraId="1D1B50AD" w14:textId="77777777" w:rsidTr="001D763C">
        <w:trPr>
          <w:cnfStyle w:val="000000100000" w:firstRow="0" w:lastRow="0" w:firstColumn="0" w:lastColumn="0" w:oddVBand="0" w:evenVBand="0" w:oddHBand="1" w:evenHBand="0" w:firstRowFirstColumn="0" w:firstRowLastColumn="0" w:lastRowFirstColumn="0" w:lastRowLastColumn="0"/>
          <w:trHeight w:val="64"/>
        </w:trPr>
        <w:tc>
          <w:tcPr>
            <w:cnfStyle w:val="001000000000" w:firstRow="0" w:lastRow="0" w:firstColumn="1" w:lastColumn="0" w:oddVBand="0" w:evenVBand="0" w:oddHBand="0" w:evenHBand="0" w:firstRowFirstColumn="0" w:firstRowLastColumn="0" w:lastRowFirstColumn="0" w:lastRowLastColumn="0"/>
            <w:tcW w:w="3817" w:type="dxa"/>
            <w:noWrap/>
            <w:vAlign w:val="center"/>
          </w:tcPr>
          <w:p w14:paraId="5C8E56F2" w14:textId="77777777" w:rsidR="00B709D9" w:rsidRPr="001D763C" w:rsidRDefault="00B709D9" w:rsidP="001D763C">
            <w:pPr>
              <w:spacing w:after="0" w:line="240" w:lineRule="auto"/>
              <w:ind w:left="0"/>
              <w:jc w:val="left"/>
              <w:rPr>
                <w:rFonts w:asciiTheme="minorHAnsi" w:eastAsia="Times New Roman" w:hAnsiTheme="minorHAnsi" w:cstheme="minorHAnsi"/>
                <w:b w:val="0"/>
                <w:color w:val="000000"/>
                <w:sz w:val="22"/>
                <w:szCs w:val="22"/>
                <w:lang w:eastAsia="hr-HR"/>
              </w:rPr>
            </w:pPr>
            <w:r w:rsidRPr="001D763C">
              <w:rPr>
                <w:rFonts w:asciiTheme="minorHAnsi" w:eastAsia="Times New Roman" w:hAnsiTheme="minorHAnsi" w:cstheme="minorHAnsi"/>
                <w:b w:val="0"/>
                <w:color w:val="000000"/>
                <w:sz w:val="22"/>
                <w:szCs w:val="22"/>
                <w:lang w:eastAsia="hr-HR"/>
              </w:rPr>
              <w:t>Prirodoslovna škola</w:t>
            </w:r>
          </w:p>
        </w:tc>
        <w:tc>
          <w:tcPr>
            <w:tcW w:w="1003" w:type="dxa"/>
            <w:noWrap/>
            <w:vAlign w:val="center"/>
          </w:tcPr>
          <w:p w14:paraId="5BAA67D1"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DA</w:t>
            </w:r>
          </w:p>
        </w:tc>
        <w:tc>
          <w:tcPr>
            <w:tcW w:w="1701" w:type="dxa"/>
            <w:vAlign w:val="center"/>
          </w:tcPr>
          <w:p w14:paraId="335D97F7"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sz w:val="22"/>
                <w:szCs w:val="22"/>
              </w:rPr>
            </w:pPr>
            <w:r w:rsidRPr="001D763C">
              <w:rPr>
                <w:rFonts w:asciiTheme="minorHAnsi" w:hAnsiTheme="minorHAnsi" w:cstheme="minorHAnsi"/>
                <w:sz w:val="22"/>
                <w:szCs w:val="22"/>
              </w:rPr>
              <w:t>DA</w:t>
            </w:r>
          </w:p>
        </w:tc>
        <w:tc>
          <w:tcPr>
            <w:tcW w:w="1559" w:type="dxa"/>
            <w:vAlign w:val="center"/>
          </w:tcPr>
          <w:p w14:paraId="289BACCF"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NE</w:t>
            </w:r>
          </w:p>
        </w:tc>
        <w:tc>
          <w:tcPr>
            <w:tcW w:w="2268" w:type="dxa"/>
            <w:vAlign w:val="center"/>
          </w:tcPr>
          <w:p w14:paraId="77413F03"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DA</w:t>
            </w:r>
          </w:p>
        </w:tc>
      </w:tr>
      <w:tr w:rsidR="00B709D9" w:rsidRPr="001D763C" w14:paraId="437E19FC" w14:textId="77777777" w:rsidTr="001D763C">
        <w:trPr>
          <w:trHeight w:val="64"/>
        </w:trPr>
        <w:tc>
          <w:tcPr>
            <w:cnfStyle w:val="001000000000" w:firstRow="0" w:lastRow="0" w:firstColumn="1" w:lastColumn="0" w:oddVBand="0" w:evenVBand="0" w:oddHBand="0" w:evenHBand="0" w:firstRowFirstColumn="0" w:firstRowLastColumn="0" w:lastRowFirstColumn="0" w:lastRowLastColumn="0"/>
            <w:tcW w:w="3817" w:type="dxa"/>
            <w:noWrap/>
            <w:vAlign w:val="center"/>
          </w:tcPr>
          <w:p w14:paraId="3BF2B69E" w14:textId="77777777" w:rsidR="00B709D9" w:rsidRPr="001D763C" w:rsidRDefault="00B709D9" w:rsidP="001D763C">
            <w:pPr>
              <w:spacing w:after="0" w:line="240" w:lineRule="auto"/>
              <w:ind w:left="0"/>
              <w:jc w:val="left"/>
              <w:rPr>
                <w:rFonts w:asciiTheme="minorHAnsi" w:eastAsia="Times New Roman" w:hAnsiTheme="minorHAnsi" w:cstheme="minorHAnsi"/>
                <w:b w:val="0"/>
                <w:color w:val="000000"/>
                <w:sz w:val="22"/>
                <w:szCs w:val="22"/>
                <w:lang w:eastAsia="hr-HR"/>
              </w:rPr>
            </w:pPr>
            <w:r w:rsidRPr="001D763C">
              <w:rPr>
                <w:rFonts w:asciiTheme="minorHAnsi" w:eastAsia="Times New Roman" w:hAnsiTheme="minorHAnsi" w:cstheme="minorHAnsi"/>
                <w:b w:val="0"/>
                <w:color w:val="000000"/>
                <w:sz w:val="22"/>
                <w:szCs w:val="22"/>
                <w:lang w:eastAsia="hr-HR"/>
              </w:rPr>
              <w:t>Mješovita industrijsko - obrtnička škola</w:t>
            </w:r>
          </w:p>
        </w:tc>
        <w:tc>
          <w:tcPr>
            <w:tcW w:w="1003" w:type="dxa"/>
            <w:noWrap/>
            <w:vAlign w:val="center"/>
          </w:tcPr>
          <w:p w14:paraId="6954A6F5"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GD*</w:t>
            </w:r>
          </w:p>
        </w:tc>
        <w:tc>
          <w:tcPr>
            <w:tcW w:w="1701" w:type="dxa"/>
            <w:vAlign w:val="center"/>
          </w:tcPr>
          <w:p w14:paraId="6F9603DB"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1D763C">
              <w:rPr>
                <w:rFonts w:asciiTheme="minorHAnsi" w:hAnsiTheme="minorHAnsi" w:cstheme="minorHAnsi"/>
                <w:sz w:val="22"/>
                <w:szCs w:val="22"/>
              </w:rPr>
              <w:t>KGT**</w:t>
            </w:r>
          </w:p>
        </w:tc>
        <w:tc>
          <w:tcPr>
            <w:tcW w:w="1559" w:type="dxa"/>
            <w:vAlign w:val="center"/>
          </w:tcPr>
          <w:p w14:paraId="691ED640"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NE</w:t>
            </w:r>
          </w:p>
        </w:tc>
        <w:tc>
          <w:tcPr>
            <w:tcW w:w="2268" w:type="dxa"/>
            <w:vAlign w:val="center"/>
          </w:tcPr>
          <w:p w14:paraId="5F0E5274"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DA</w:t>
            </w:r>
          </w:p>
        </w:tc>
      </w:tr>
      <w:tr w:rsidR="00B709D9" w:rsidRPr="001D763C" w14:paraId="2608F700" w14:textId="77777777" w:rsidTr="001D763C">
        <w:trPr>
          <w:cnfStyle w:val="000000100000" w:firstRow="0" w:lastRow="0" w:firstColumn="0" w:lastColumn="0" w:oddVBand="0" w:evenVBand="0" w:oddHBand="1" w:evenHBand="0" w:firstRowFirstColumn="0" w:firstRowLastColumn="0" w:lastRowFirstColumn="0" w:lastRowLastColumn="0"/>
          <w:trHeight w:val="64"/>
        </w:trPr>
        <w:tc>
          <w:tcPr>
            <w:cnfStyle w:val="001000000000" w:firstRow="0" w:lastRow="0" w:firstColumn="1" w:lastColumn="0" w:oddVBand="0" w:evenVBand="0" w:oddHBand="0" w:evenHBand="0" w:firstRowFirstColumn="0" w:firstRowLastColumn="0" w:lastRowFirstColumn="0" w:lastRowLastColumn="0"/>
            <w:tcW w:w="3817" w:type="dxa"/>
            <w:noWrap/>
            <w:vAlign w:val="center"/>
          </w:tcPr>
          <w:p w14:paraId="57B7BD53" w14:textId="77777777" w:rsidR="00B709D9" w:rsidRPr="001D763C" w:rsidRDefault="00B709D9" w:rsidP="001D763C">
            <w:pPr>
              <w:spacing w:after="0" w:line="240" w:lineRule="auto"/>
              <w:ind w:left="0"/>
              <w:jc w:val="left"/>
              <w:rPr>
                <w:rFonts w:asciiTheme="minorHAnsi" w:eastAsia="Times New Roman" w:hAnsiTheme="minorHAnsi" w:cstheme="minorHAnsi"/>
                <w:b w:val="0"/>
                <w:color w:val="000000"/>
                <w:sz w:val="22"/>
                <w:szCs w:val="22"/>
                <w:lang w:eastAsia="hr-HR"/>
              </w:rPr>
            </w:pPr>
            <w:r w:rsidRPr="001D763C">
              <w:rPr>
                <w:rFonts w:asciiTheme="minorHAnsi" w:eastAsia="Times New Roman" w:hAnsiTheme="minorHAnsi" w:cstheme="minorHAnsi"/>
                <w:b w:val="0"/>
                <w:color w:val="000000"/>
                <w:sz w:val="22"/>
                <w:szCs w:val="22"/>
                <w:lang w:eastAsia="hr-HR"/>
              </w:rPr>
              <w:t xml:space="preserve">Ekonomsko - turistička škola </w:t>
            </w:r>
          </w:p>
        </w:tc>
        <w:tc>
          <w:tcPr>
            <w:tcW w:w="1003" w:type="dxa"/>
            <w:noWrap/>
            <w:vAlign w:val="center"/>
          </w:tcPr>
          <w:p w14:paraId="3EE6FEC1"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DA</w:t>
            </w:r>
          </w:p>
        </w:tc>
        <w:tc>
          <w:tcPr>
            <w:tcW w:w="1701" w:type="dxa"/>
            <w:vAlign w:val="center"/>
          </w:tcPr>
          <w:p w14:paraId="3EC817A4"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1D763C">
              <w:rPr>
                <w:rFonts w:asciiTheme="minorHAnsi" w:hAnsiTheme="minorHAnsi" w:cstheme="minorHAnsi"/>
                <w:sz w:val="22"/>
                <w:szCs w:val="22"/>
              </w:rPr>
              <w:t>KGT**</w:t>
            </w:r>
          </w:p>
        </w:tc>
        <w:tc>
          <w:tcPr>
            <w:tcW w:w="1559" w:type="dxa"/>
            <w:vAlign w:val="center"/>
          </w:tcPr>
          <w:p w14:paraId="1D3FCD24"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NE</w:t>
            </w:r>
          </w:p>
        </w:tc>
        <w:tc>
          <w:tcPr>
            <w:tcW w:w="2268" w:type="dxa"/>
            <w:vAlign w:val="center"/>
          </w:tcPr>
          <w:p w14:paraId="33AD9A65"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DA</w:t>
            </w:r>
          </w:p>
        </w:tc>
      </w:tr>
      <w:tr w:rsidR="00B709D9" w:rsidRPr="001D763C" w14:paraId="4551A4FB" w14:textId="77777777" w:rsidTr="001D763C">
        <w:trPr>
          <w:trHeight w:val="64"/>
        </w:trPr>
        <w:tc>
          <w:tcPr>
            <w:cnfStyle w:val="001000000000" w:firstRow="0" w:lastRow="0" w:firstColumn="1" w:lastColumn="0" w:oddVBand="0" w:evenVBand="0" w:oddHBand="0" w:evenHBand="0" w:firstRowFirstColumn="0" w:firstRowLastColumn="0" w:lastRowFirstColumn="0" w:lastRowLastColumn="0"/>
            <w:tcW w:w="3817" w:type="dxa"/>
            <w:noWrap/>
            <w:vAlign w:val="center"/>
          </w:tcPr>
          <w:p w14:paraId="40F87A77" w14:textId="77777777" w:rsidR="00B709D9" w:rsidRPr="001D763C" w:rsidRDefault="00B709D9" w:rsidP="001D763C">
            <w:pPr>
              <w:spacing w:after="0" w:line="240" w:lineRule="auto"/>
              <w:ind w:left="0"/>
              <w:jc w:val="left"/>
              <w:rPr>
                <w:rFonts w:asciiTheme="minorHAnsi" w:eastAsia="Times New Roman" w:hAnsiTheme="minorHAnsi" w:cstheme="minorHAnsi"/>
                <w:b w:val="0"/>
                <w:color w:val="000000"/>
                <w:sz w:val="22"/>
                <w:szCs w:val="22"/>
                <w:lang w:eastAsia="hr-HR"/>
              </w:rPr>
            </w:pPr>
            <w:r w:rsidRPr="001D763C">
              <w:rPr>
                <w:rFonts w:asciiTheme="minorHAnsi" w:eastAsia="Times New Roman" w:hAnsiTheme="minorHAnsi" w:cstheme="minorHAnsi"/>
                <w:b w:val="0"/>
                <w:color w:val="000000"/>
                <w:sz w:val="22"/>
                <w:szCs w:val="22"/>
                <w:lang w:eastAsia="hr-HR"/>
              </w:rPr>
              <w:t>Trgovačko -ugostiteljska škola</w:t>
            </w:r>
          </w:p>
        </w:tc>
        <w:tc>
          <w:tcPr>
            <w:tcW w:w="1003" w:type="dxa"/>
            <w:noWrap/>
            <w:vAlign w:val="center"/>
          </w:tcPr>
          <w:p w14:paraId="177EFB4E"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GD*</w:t>
            </w:r>
          </w:p>
        </w:tc>
        <w:tc>
          <w:tcPr>
            <w:tcW w:w="1701" w:type="dxa"/>
            <w:vAlign w:val="center"/>
          </w:tcPr>
          <w:p w14:paraId="7D7B8B2A"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1D763C">
              <w:rPr>
                <w:rFonts w:asciiTheme="minorHAnsi" w:hAnsiTheme="minorHAnsi" w:cstheme="minorHAnsi"/>
                <w:sz w:val="22"/>
                <w:szCs w:val="22"/>
              </w:rPr>
              <w:t>KGT**</w:t>
            </w:r>
          </w:p>
        </w:tc>
        <w:tc>
          <w:tcPr>
            <w:tcW w:w="1559" w:type="dxa"/>
            <w:vAlign w:val="center"/>
          </w:tcPr>
          <w:p w14:paraId="0796D46E"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NE</w:t>
            </w:r>
          </w:p>
        </w:tc>
        <w:tc>
          <w:tcPr>
            <w:tcW w:w="2268" w:type="dxa"/>
            <w:vAlign w:val="center"/>
          </w:tcPr>
          <w:p w14:paraId="40603157"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DA</w:t>
            </w:r>
          </w:p>
        </w:tc>
      </w:tr>
      <w:tr w:rsidR="00B709D9" w:rsidRPr="001D763C" w14:paraId="43FD0BBF" w14:textId="77777777" w:rsidTr="001D763C">
        <w:trPr>
          <w:cnfStyle w:val="000000100000" w:firstRow="0" w:lastRow="0" w:firstColumn="0" w:lastColumn="0" w:oddVBand="0" w:evenVBand="0" w:oddHBand="1" w:evenHBand="0" w:firstRowFirstColumn="0" w:firstRowLastColumn="0" w:lastRowFirstColumn="0" w:lastRowLastColumn="0"/>
          <w:trHeight w:val="64"/>
        </w:trPr>
        <w:tc>
          <w:tcPr>
            <w:cnfStyle w:val="001000000000" w:firstRow="0" w:lastRow="0" w:firstColumn="1" w:lastColumn="0" w:oddVBand="0" w:evenVBand="0" w:oddHBand="0" w:evenHBand="0" w:firstRowFirstColumn="0" w:firstRowLastColumn="0" w:lastRowFirstColumn="0" w:lastRowLastColumn="0"/>
            <w:tcW w:w="3817" w:type="dxa"/>
            <w:noWrap/>
            <w:vAlign w:val="center"/>
          </w:tcPr>
          <w:p w14:paraId="68330ADF" w14:textId="77777777" w:rsidR="00B709D9" w:rsidRPr="001D763C" w:rsidRDefault="00B709D9" w:rsidP="001D763C">
            <w:pPr>
              <w:spacing w:after="0" w:line="240" w:lineRule="auto"/>
              <w:ind w:left="0"/>
              <w:jc w:val="left"/>
              <w:rPr>
                <w:rFonts w:asciiTheme="minorHAnsi" w:eastAsia="Times New Roman" w:hAnsiTheme="minorHAnsi" w:cstheme="minorHAnsi"/>
                <w:b w:val="0"/>
                <w:color w:val="000000"/>
                <w:sz w:val="22"/>
                <w:szCs w:val="22"/>
                <w:lang w:eastAsia="hr-HR"/>
              </w:rPr>
            </w:pPr>
            <w:r w:rsidRPr="001D763C">
              <w:rPr>
                <w:rFonts w:asciiTheme="minorHAnsi" w:eastAsia="Times New Roman" w:hAnsiTheme="minorHAnsi" w:cstheme="minorHAnsi"/>
                <w:b w:val="0"/>
                <w:color w:val="000000"/>
                <w:sz w:val="22"/>
                <w:szCs w:val="22"/>
                <w:lang w:eastAsia="hr-HR"/>
              </w:rPr>
              <w:t>Tehnička škola</w:t>
            </w:r>
          </w:p>
        </w:tc>
        <w:tc>
          <w:tcPr>
            <w:tcW w:w="1003" w:type="dxa"/>
            <w:noWrap/>
            <w:vAlign w:val="center"/>
          </w:tcPr>
          <w:p w14:paraId="0934F71D"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DA</w:t>
            </w:r>
          </w:p>
        </w:tc>
        <w:tc>
          <w:tcPr>
            <w:tcW w:w="1701" w:type="dxa"/>
            <w:vAlign w:val="center"/>
          </w:tcPr>
          <w:p w14:paraId="4FF8CECE"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1D763C">
              <w:rPr>
                <w:rFonts w:asciiTheme="minorHAnsi" w:hAnsiTheme="minorHAnsi" w:cstheme="minorHAnsi"/>
                <w:sz w:val="22"/>
                <w:szCs w:val="22"/>
              </w:rPr>
              <w:t>DA ALI***</w:t>
            </w:r>
          </w:p>
        </w:tc>
        <w:tc>
          <w:tcPr>
            <w:tcW w:w="1559" w:type="dxa"/>
            <w:vAlign w:val="center"/>
          </w:tcPr>
          <w:p w14:paraId="17228251"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NE</w:t>
            </w:r>
          </w:p>
        </w:tc>
        <w:tc>
          <w:tcPr>
            <w:tcW w:w="2268" w:type="dxa"/>
            <w:vAlign w:val="center"/>
          </w:tcPr>
          <w:p w14:paraId="21EE09DC"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DA</w:t>
            </w:r>
          </w:p>
        </w:tc>
      </w:tr>
      <w:tr w:rsidR="00B709D9" w:rsidRPr="001D763C" w14:paraId="7C6D5A94" w14:textId="77777777" w:rsidTr="001D763C">
        <w:trPr>
          <w:trHeight w:val="64"/>
        </w:trPr>
        <w:tc>
          <w:tcPr>
            <w:cnfStyle w:val="001000000000" w:firstRow="0" w:lastRow="0" w:firstColumn="1" w:lastColumn="0" w:oddVBand="0" w:evenVBand="0" w:oddHBand="0" w:evenHBand="0" w:firstRowFirstColumn="0" w:firstRowLastColumn="0" w:lastRowFirstColumn="0" w:lastRowLastColumn="0"/>
            <w:tcW w:w="3817" w:type="dxa"/>
            <w:noWrap/>
            <w:vAlign w:val="center"/>
          </w:tcPr>
          <w:p w14:paraId="5DB87B85" w14:textId="77777777" w:rsidR="00B709D9" w:rsidRPr="001D763C" w:rsidRDefault="00B709D9" w:rsidP="001D763C">
            <w:pPr>
              <w:spacing w:after="0" w:line="240" w:lineRule="auto"/>
              <w:ind w:left="0"/>
              <w:jc w:val="left"/>
              <w:rPr>
                <w:rFonts w:asciiTheme="minorHAnsi" w:eastAsia="Times New Roman" w:hAnsiTheme="minorHAnsi" w:cstheme="minorHAnsi"/>
                <w:b w:val="0"/>
                <w:color w:val="000000"/>
                <w:sz w:val="22"/>
                <w:szCs w:val="22"/>
                <w:lang w:eastAsia="hr-HR"/>
              </w:rPr>
            </w:pPr>
            <w:r w:rsidRPr="001D763C">
              <w:rPr>
                <w:rFonts w:asciiTheme="minorHAnsi" w:eastAsia="Times New Roman" w:hAnsiTheme="minorHAnsi" w:cstheme="minorHAnsi"/>
                <w:b w:val="0"/>
                <w:color w:val="000000"/>
                <w:sz w:val="22"/>
                <w:szCs w:val="22"/>
                <w:lang w:eastAsia="hr-HR"/>
              </w:rPr>
              <w:t>Šumarska i drvodjeljska škola</w:t>
            </w:r>
          </w:p>
        </w:tc>
        <w:tc>
          <w:tcPr>
            <w:tcW w:w="1003" w:type="dxa"/>
            <w:noWrap/>
            <w:vAlign w:val="center"/>
          </w:tcPr>
          <w:p w14:paraId="0967950E"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DA</w:t>
            </w:r>
          </w:p>
        </w:tc>
        <w:tc>
          <w:tcPr>
            <w:tcW w:w="1701" w:type="dxa"/>
            <w:vAlign w:val="center"/>
          </w:tcPr>
          <w:p w14:paraId="65CDF79A"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1D763C">
              <w:rPr>
                <w:rFonts w:asciiTheme="minorHAnsi" w:hAnsiTheme="minorHAnsi" w:cstheme="minorHAnsi"/>
                <w:sz w:val="22"/>
                <w:szCs w:val="22"/>
              </w:rPr>
              <w:t>DA</w:t>
            </w:r>
          </w:p>
        </w:tc>
        <w:tc>
          <w:tcPr>
            <w:tcW w:w="1559" w:type="dxa"/>
            <w:vAlign w:val="center"/>
          </w:tcPr>
          <w:p w14:paraId="29A0ADA8"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NE</w:t>
            </w:r>
          </w:p>
        </w:tc>
        <w:tc>
          <w:tcPr>
            <w:tcW w:w="2268" w:type="dxa"/>
            <w:vAlign w:val="center"/>
          </w:tcPr>
          <w:p w14:paraId="1432D04A"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DA</w:t>
            </w:r>
          </w:p>
        </w:tc>
      </w:tr>
      <w:tr w:rsidR="00B709D9" w:rsidRPr="001D763C" w14:paraId="6596B30F" w14:textId="77777777" w:rsidTr="001D763C">
        <w:trPr>
          <w:cnfStyle w:val="000000100000" w:firstRow="0" w:lastRow="0" w:firstColumn="0" w:lastColumn="0" w:oddVBand="0" w:evenVBand="0" w:oddHBand="1" w:evenHBand="0" w:firstRowFirstColumn="0" w:firstRowLastColumn="0" w:lastRowFirstColumn="0" w:lastRowLastColumn="0"/>
          <w:trHeight w:val="64"/>
        </w:trPr>
        <w:tc>
          <w:tcPr>
            <w:cnfStyle w:val="001000000000" w:firstRow="0" w:lastRow="0" w:firstColumn="1" w:lastColumn="0" w:oddVBand="0" w:evenVBand="0" w:oddHBand="0" w:evenHBand="0" w:firstRowFirstColumn="0" w:firstRowLastColumn="0" w:lastRowFirstColumn="0" w:lastRowLastColumn="0"/>
            <w:tcW w:w="3817" w:type="dxa"/>
            <w:noWrap/>
            <w:vAlign w:val="center"/>
          </w:tcPr>
          <w:p w14:paraId="0A38ECB6" w14:textId="77777777" w:rsidR="00B709D9" w:rsidRPr="001D763C" w:rsidRDefault="00B709D9" w:rsidP="001D763C">
            <w:pPr>
              <w:spacing w:after="0" w:line="240" w:lineRule="auto"/>
              <w:ind w:left="0"/>
              <w:jc w:val="left"/>
              <w:rPr>
                <w:rFonts w:asciiTheme="minorHAnsi" w:eastAsia="Times New Roman" w:hAnsiTheme="minorHAnsi" w:cstheme="minorHAnsi"/>
                <w:b w:val="0"/>
                <w:color w:val="000000"/>
                <w:sz w:val="22"/>
                <w:szCs w:val="22"/>
                <w:lang w:eastAsia="hr-HR"/>
              </w:rPr>
            </w:pPr>
            <w:r w:rsidRPr="001D763C">
              <w:rPr>
                <w:rFonts w:asciiTheme="minorHAnsi" w:eastAsia="Times New Roman" w:hAnsiTheme="minorHAnsi" w:cstheme="minorHAnsi"/>
                <w:b w:val="0"/>
                <w:color w:val="000000"/>
                <w:sz w:val="22"/>
                <w:szCs w:val="22"/>
                <w:lang w:eastAsia="hr-HR"/>
              </w:rPr>
              <w:t xml:space="preserve">Medicinska škola </w:t>
            </w:r>
          </w:p>
        </w:tc>
        <w:tc>
          <w:tcPr>
            <w:tcW w:w="1003" w:type="dxa"/>
            <w:noWrap/>
            <w:vAlign w:val="center"/>
          </w:tcPr>
          <w:p w14:paraId="44DDA8DB"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DA</w:t>
            </w:r>
          </w:p>
        </w:tc>
        <w:tc>
          <w:tcPr>
            <w:tcW w:w="1701" w:type="dxa"/>
            <w:vAlign w:val="center"/>
          </w:tcPr>
          <w:p w14:paraId="06A3AFE1"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1D763C">
              <w:rPr>
                <w:rFonts w:asciiTheme="minorHAnsi" w:hAnsiTheme="minorHAnsi" w:cstheme="minorHAnsi"/>
                <w:sz w:val="22"/>
                <w:szCs w:val="22"/>
              </w:rPr>
              <w:t>DA</w:t>
            </w:r>
          </w:p>
        </w:tc>
        <w:tc>
          <w:tcPr>
            <w:tcW w:w="1559" w:type="dxa"/>
            <w:vAlign w:val="center"/>
          </w:tcPr>
          <w:p w14:paraId="509F07CE"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NE</w:t>
            </w:r>
          </w:p>
        </w:tc>
        <w:tc>
          <w:tcPr>
            <w:tcW w:w="2268" w:type="dxa"/>
            <w:vAlign w:val="center"/>
          </w:tcPr>
          <w:p w14:paraId="7FFB4518"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DA</w:t>
            </w:r>
          </w:p>
        </w:tc>
      </w:tr>
      <w:tr w:rsidR="00B709D9" w:rsidRPr="001D763C" w14:paraId="497F360B" w14:textId="77777777" w:rsidTr="001D763C">
        <w:trPr>
          <w:trHeight w:val="64"/>
        </w:trPr>
        <w:tc>
          <w:tcPr>
            <w:cnfStyle w:val="001000000000" w:firstRow="0" w:lastRow="0" w:firstColumn="1" w:lastColumn="0" w:oddVBand="0" w:evenVBand="0" w:oddHBand="0" w:evenHBand="0" w:firstRowFirstColumn="0" w:firstRowLastColumn="0" w:lastRowFirstColumn="0" w:lastRowLastColumn="0"/>
            <w:tcW w:w="3817" w:type="dxa"/>
            <w:noWrap/>
            <w:vAlign w:val="center"/>
          </w:tcPr>
          <w:p w14:paraId="616044B4" w14:textId="77777777" w:rsidR="00B709D9" w:rsidRPr="001D763C" w:rsidRDefault="00B709D9" w:rsidP="001D763C">
            <w:pPr>
              <w:spacing w:after="0" w:line="240" w:lineRule="auto"/>
              <w:ind w:left="0"/>
              <w:jc w:val="left"/>
              <w:rPr>
                <w:rFonts w:asciiTheme="minorHAnsi" w:eastAsia="Times New Roman" w:hAnsiTheme="minorHAnsi" w:cstheme="minorHAnsi"/>
                <w:b w:val="0"/>
                <w:color w:val="000000"/>
                <w:sz w:val="22"/>
                <w:szCs w:val="22"/>
                <w:lang w:eastAsia="hr-HR"/>
              </w:rPr>
            </w:pPr>
            <w:r w:rsidRPr="001D763C">
              <w:rPr>
                <w:rFonts w:asciiTheme="minorHAnsi" w:eastAsia="Times New Roman" w:hAnsiTheme="minorHAnsi" w:cstheme="minorHAnsi"/>
                <w:b w:val="0"/>
                <w:color w:val="000000"/>
                <w:sz w:val="22"/>
                <w:szCs w:val="22"/>
                <w:lang w:eastAsia="hr-HR"/>
              </w:rPr>
              <w:t>Gimnazija Karlovac</w:t>
            </w:r>
          </w:p>
        </w:tc>
        <w:tc>
          <w:tcPr>
            <w:tcW w:w="1003" w:type="dxa"/>
            <w:noWrap/>
            <w:vAlign w:val="center"/>
          </w:tcPr>
          <w:p w14:paraId="453889B4"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GD*</w:t>
            </w:r>
          </w:p>
        </w:tc>
        <w:tc>
          <w:tcPr>
            <w:tcW w:w="1701" w:type="dxa"/>
            <w:vAlign w:val="center"/>
          </w:tcPr>
          <w:p w14:paraId="25078FD7"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1D763C">
              <w:rPr>
                <w:rFonts w:asciiTheme="minorHAnsi" w:hAnsiTheme="minorHAnsi" w:cstheme="minorHAnsi"/>
                <w:sz w:val="22"/>
                <w:szCs w:val="22"/>
              </w:rPr>
              <w:t>DA ALI***</w:t>
            </w:r>
          </w:p>
        </w:tc>
        <w:tc>
          <w:tcPr>
            <w:tcW w:w="1559" w:type="dxa"/>
            <w:vAlign w:val="center"/>
          </w:tcPr>
          <w:p w14:paraId="2E25EF97"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DA</w:t>
            </w:r>
          </w:p>
        </w:tc>
        <w:tc>
          <w:tcPr>
            <w:tcW w:w="2268" w:type="dxa"/>
            <w:vAlign w:val="center"/>
          </w:tcPr>
          <w:p w14:paraId="00654E73" w14:textId="77777777" w:rsidR="00B709D9" w:rsidRPr="001D763C" w:rsidRDefault="00B709D9" w:rsidP="001D763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sidRPr="001D763C">
              <w:rPr>
                <w:rFonts w:asciiTheme="minorHAnsi" w:hAnsiTheme="minorHAnsi" w:cstheme="minorHAnsi"/>
                <w:color w:val="000000"/>
                <w:sz w:val="22"/>
                <w:szCs w:val="22"/>
              </w:rPr>
              <w:t>DA</w:t>
            </w:r>
          </w:p>
        </w:tc>
      </w:tr>
      <w:tr w:rsidR="00B709D9" w:rsidRPr="001D763C" w14:paraId="55BE2CFA" w14:textId="77777777" w:rsidTr="001D763C">
        <w:trPr>
          <w:cnfStyle w:val="000000100000" w:firstRow="0" w:lastRow="0" w:firstColumn="0" w:lastColumn="0" w:oddVBand="0" w:evenVBand="0" w:oddHBand="1" w:evenHBand="0" w:firstRowFirstColumn="0" w:firstRowLastColumn="0" w:lastRowFirstColumn="0" w:lastRowLastColumn="0"/>
          <w:trHeight w:val="64"/>
        </w:trPr>
        <w:tc>
          <w:tcPr>
            <w:cnfStyle w:val="001000000000" w:firstRow="0" w:lastRow="0" w:firstColumn="1" w:lastColumn="0" w:oddVBand="0" w:evenVBand="0" w:oddHBand="0" w:evenHBand="0" w:firstRowFirstColumn="0" w:firstRowLastColumn="0" w:lastRowFirstColumn="0" w:lastRowLastColumn="0"/>
            <w:tcW w:w="3817" w:type="dxa"/>
            <w:noWrap/>
            <w:vAlign w:val="center"/>
          </w:tcPr>
          <w:p w14:paraId="30491A8B" w14:textId="77777777" w:rsidR="00B709D9" w:rsidRPr="001D763C" w:rsidRDefault="00B709D9" w:rsidP="001D763C">
            <w:pPr>
              <w:spacing w:after="0" w:line="240" w:lineRule="auto"/>
              <w:ind w:left="0"/>
              <w:jc w:val="center"/>
              <w:rPr>
                <w:rFonts w:asciiTheme="minorHAnsi" w:eastAsia="Times New Roman" w:hAnsiTheme="minorHAnsi" w:cstheme="minorHAnsi"/>
                <w:color w:val="000000"/>
                <w:sz w:val="22"/>
                <w:szCs w:val="22"/>
                <w:lang w:eastAsia="hr-HR"/>
              </w:rPr>
            </w:pPr>
            <w:r w:rsidRPr="001D763C">
              <w:rPr>
                <w:rFonts w:asciiTheme="minorHAnsi" w:eastAsia="Times New Roman" w:hAnsiTheme="minorHAnsi" w:cstheme="minorHAnsi"/>
                <w:color w:val="000000"/>
                <w:sz w:val="22"/>
                <w:szCs w:val="22"/>
                <w:lang w:eastAsia="hr-HR"/>
              </w:rPr>
              <w:t>UKUPNO</w:t>
            </w:r>
          </w:p>
        </w:tc>
        <w:tc>
          <w:tcPr>
            <w:tcW w:w="1003" w:type="dxa"/>
            <w:noWrap/>
            <w:vAlign w:val="center"/>
          </w:tcPr>
          <w:p w14:paraId="7F8C007D"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sidRPr="001D763C">
              <w:rPr>
                <w:rFonts w:asciiTheme="minorHAnsi" w:hAnsiTheme="minorHAnsi" w:cstheme="minorHAnsi"/>
                <w:b/>
                <w:color w:val="000000"/>
                <w:sz w:val="22"/>
                <w:szCs w:val="22"/>
              </w:rPr>
              <w:t>62,5%</w:t>
            </w:r>
          </w:p>
        </w:tc>
        <w:tc>
          <w:tcPr>
            <w:tcW w:w="1701" w:type="dxa"/>
            <w:vAlign w:val="center"/>
          </w:tcPr>
          <w:p w14:paraId="38FBABE1"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sidRPr="001D763C">
              <w:rPr>
                <w:rFonts w:asciiTheme="minorHAnsi" w:hAnsiTheme="minorHAnsi" w:cstheme="minorHAnsi"/>
                <w:b/>
                <w:color w:val="000000"/>
                <w:sz w:val="22"/>
                <w:szCs w:val="22"/>
              </w:rPr>
              <w:t>62,5%</w:t>
            </w:r>
          </w:p>
        </w:tc>
        <w:tc>
          <w:tcPr>
            <w:tcW w:w="1559" w:type="dxa"/>
            <w:vAlign w:val="center"/>
          </w:tcPr>
          <w:p w14:paraId="29FDA2F1"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sidRPr="001D763C">
              <w:rPr>
                <w:rFonts w:asciiTheme="minorHAnsi" w:hAnsiTheme="minorHAnsi" w:cstheme="minorHAnsi"/>
                <w:b/>
                <w:color w:val="000000"/>
                <w:sz w:val="22"/>
                <w:szCs w:val="22"/>
              </w:rPr>
              <w:t>12,5%</w:t>
            </w:r>
          </w:p>
        </w:tc>
        <w:tc>
          <w:tcPr>
            <w:tcW w:w="2268" w:type="dxa"/>
            <w:vAlign w:val="center"/>
          </w:tcPr>
          <w:p w14:paraId="0260C6FB" w14:textId="77777777" w:rsidR="00B709D9" w:rsidRPr="001D763C" w:rsidRDefault="00B709D9" w:rsidP="001D763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sidRPr="001D763C">
              <w:rPr>
                <w:rFonts w:asciiTheme="minorHAnsi" w:hAnsiTheme="minorHAnsi" w:cstheme="minorHAnsi"/>
                <w:b/>
                <w:color w:val="000000"/>
                <w:sz w:val="22"/>
                <w:szCs w:val="22"/>
              </w:rPr>
              <w:t>100%</w:t>
            </w:r>
          </w:p>
        </w:tc>
      </w:tr>
    </w:tbl>
    <w:p w14:paraId="7BD04996" w14:textId="77777777" w:rsidR="00B709D9" w:rsidRPr="004F6E56" w:rsidRDefault="00B709D9" w:rsidP="00B709D9">
      <w:pPr>
        <w:spacing w:after="0" w:line="240" w:lineRule="auto"/>
        <w:ind w:left="708"/>
        <w:rPr>
          <w:sz w:val="20"/>
        </w:rPr>
      </w:pPr>
      <w:r w:rsidRPr="004F6E56">
        <w:rPr>
          <w:sz w:val="20"/>
        </w:rPr>
        <w:t>*GD – koristi gradsku dvoranu</w:t>
      </w:r>
    </w:p>
    <w:p w14:paraId="00A3FD60" w14:textId="77777777" w:rsidR="00B709D9" w:rsidRPr="004F6E56" w:rsidRDefault="00B709D9" w:rsidP="00B709D9">
      <w:pPr>
        <w:spacing w:after="0" w:line="240" w:lineRule="auto"/>
        <w:ind w:left="708"/>
        <w:rPr>
          <w:sz w:val="20"/>
        </w:rPr>
      </w:pPr>
      <w:r w:rsidRPr="004F6E56">
        <w:rPr>
          <w:sz w:val="20"/>
        </w:rPr>
        <w:t>**KGT - koristi gradske terene</w:t>
      </w:r>
    </w:p>
    <w:p w14:paraId="2E3C0559" w14:textId="77777777" w:rsidR="00B709D9" w:rsidRDefault="00B709D9" w:rsidP="00B709D9">
      <w:pPr>
        <w:spacing w:after="0" w:line="240" w:lineRule="auto"/>
        <w:ind w:left="708"/>
        <w:rPr>
          <w:sz w:val="20"/>
        </w:rPr>
      </w:pPr>
      <w:r w:rsidRPr="004F6E56">
        <w:rPr>
          <w:sz w:val="20"/>
        </w:rPr>
        <w:t>*** DA ALI – ima terene koji su u lošem stanj</w:t>
      </w:r>
      <w:r>
        <w:rPr>
          <w:sz w:val="20"/>
        </w:rPr>
        <w:t>u, neopremljeni ili devastirani</w:t>
      </w:r>
    </w:p>
    <w:p w14:paraId="4FA5E706" w14:textId="77777777" w:rsidR="00B709D9" w:rsidRPr="000E47C6" w:rsidRDefault="00B709D9" w:rsidP="00B709D9">
      <w:pPr>
        <w:spacing w:after="0"/>
        <w:ind w:left="708"/>
      </w:pPr>
    </w:p>
    <w:p w14:paraId="2A9C9F4B" w14:textId="77777777" w:rsidR="00B709D9" w:rsidRPr="000E47C6" w:rsidRDefault="00B709D9" w:rsidP="00B709D9">
      <w:pPr>
        <w:spacing w:after="0"/>
      </w:pPr>
      <w:bookmarkStart w:id="83" w:name="_Hlk58190014"/>
      <w:r w:rsidRPr="000E47C6">
        <w:t xml:space="preserve">Kada se govori generalno o stanju u </w:t>
      </w:r>
      <w:r>
        <w:t xml:space="preserve">karlovačkom </w:t>
      </w:r>
      <w:r w:rsidRPr="000E47C6">
        <w:t>školskom sportu</w:t>
      </w:r>
      <w:r>
        <w:t>,</w:t>
      </w:r>
      <w:r w:rsidRPr="000E47C6">
        <w:t xml:space="preserve"> bilo da se radi o osnovnim ili srednjim školama, moguće je razmišljati i o novim pravcima razvoja. Prije svega potrebno je stvoriti veću spregu profesora tjelesne i zdravstvene kulture, voditelja/trenera školskih sportskih klubova i voditelja lokalnih sportskih klubova. Vođenjem evidencije, stručnom suradnjom, selekcioniranjem, praćenjem i usmjeravanjem talentirane djece, profesori TZK imaju bitnu ulogu u osnaživanju i razvoju školskih klubova, a posljedično i gradskih klubova u pojedinom sportu.</w:t>
      </w:r>
    </w:p>
    <w:p w14:paraId="34F3A7E9" w14:textId="77777777" w:rsidR="00B709D9" w:rsidRDefault="00B709D9" w:rsidP="00B709D9">
      <w:pPr>
        <w:spacing w:after="0"/>
        <w:ind w:left="1701"/>
      </w:pPr>
    </w:p>
    <w:p w14:paraId="027D6FA3" w14:textId="77777777" w:rsidR="00B709D9" w:rsidRPr="000E47C6" w:rsidRDefault="00B709D9" w:rsidP="001D763C">
      <w:pPr>
        <w:spacing w:after="0"/>
        <w:ind w:left="-567"/>
        <w:jc w:val="left"/>
      </w:pPr>
      <w:r>
        <w:rPr>
          <w:noProof/>
          <w:lang w:eastAsia="hr-HR"/>
        </w:rPr>
        <w:drawing>
          <wp:inline distT="0" distB="0" distL="0" distR="0" wp14:anchorId="6E1B875E" wp14:editId="2B31046A">
            <wp:extent cx="6187263" cy="1514475"/>
            <wp:effectExtent l="152400" t="0" r="309245" b="28575"/>
            <wp:docPr id="48" name="Slika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duotone>
                        <a:prstClr val="black"/>
                        <a:srgbClr val="C00000">
                          <a:tint val="45000"/>
                          <a:satMod val="400000"/>
                        </a:srgbClr>
                      </a:duotone>
                      <a:extLst>
                        <a:ext uri="{28A0092B-C50C-407E-A947-70E740481C1C}">
                          <a14:useLocalDpi xmlns:a14="http://schemas.microsoft.com/office/drawing/2010/main" val="0"/>
                        </a:ext>
                      </a:extLst>
                    </a:blip>
                    <a:srcRect/>
                    <a:stretch>
                      <a:fillRect/>
                    </a:stretch>
                  </pic:blipFill>
                  <pic:spPr bwMode="auto">
                    <a:xfrm>
                      <a:off x="0" y="0"/>
                      <a:ext cx="6204834" cy="1518776"/>
                    </a:xfrm>
                    <a:prstGeom prst="rect">
                      <a:avLst/>
                    </a:prstGeom>
                    <a:ln>
                      <a:noFill/>
                    </a:ln>
                    <a:effectLst>
                      <a:outerShdw blurRad="292100" dist="139700" dir="2700000" algn="tl" rotWithShape="0">
                        <a:srgbClr val="333333">
                          <a:alpha val="65000"/>
                        </a:srgbClr>
                      </a:outerShdw>
                    </a:effectLst>
                  </pic:spPr>
                </pic:pic>
              </a:graphicData>
            </a:graphic>
          </wp:inline>
        </w:drawing>
      </w:r>
    </w:p>
    <w:p w14:paraId="21307976" w14:textId="77777777" w:rsidR="00B709D9" w:rsidRPr="00B73DE2" w:rsidRDefault="00B709D9" w:rsidP="00B709D9">
      <w:pPr>
        <w:spacing w:after="0"/>
        <w:ind w:left="1701"/>
        <w:rPr>
          <w:sz w:val="20"/>
        </w:rPr>
      </w:pPr>
      <w:r>
        <w:rPr>
          <w:sz w:val="20"/>
        </w:rPr>
        <w:t>Grafikon 2.5.4</w:t>
      </w:r>
      <w:r w:rsidRPr="00B73DE2">
        <w:rPr>
          <w:sz w:val="20"/>
        </w:rPr>
        <w:t>. Suradnja na području provođenja nastave TZK, djelovanja školskih sportskih društava i lokalnih sportskih klubova</w:t>
      </w:r>
    </w:p>
    <w:p w14:paraId="5BB07504" w14:textId="77777777" w:rsidR="00B709D9" w:rsidRPr="000E47C6" w:rsidRDefault="00B709D9" w:rsidP="00B709D9">
      <w:pPr>
        <w:spacing w:after="0"/>
        <w:ind w:left="1701"/>
      </w:pPr>
    </w:p>
    <w:p w14:paraId="1B86006F" w14:textId="50D97D42" w:rsidR="00B709D9" w:rsidRDefault="00B709D9" w:rsidP="00B709D9">
      <w:pPr>
        <w:spacing w:after="0"/>
        <w:ind w:left="1701"/>
      </w:pPr>
      <w:r w:rsidRPr="000E47C6">
        <w:t xml:space="preserve">Evidentan je prostor za razvoj djelovanja školskih sportskih društava. Sinergijom školskih i lokalnih sportskih klubova treba stvoriti koncept rada koji bi stvorio korist za oba sustava. </w:t>
      </w:r>
      <w:bookmarkEnd w:id="83"/>
      <w:r w:rsidRPr="000E47C6">
        <w:t>Model prikazan na grafikonu 2.5.</w:t>
      </w:r>
      <w:r w:rsidR="00D207AE">
        <w:t>4</w:t>
      </w:r>
      <w:r w:rsidRPr="000E47C6">
        <w:t>. može se provoditi u većini ekipnih sportova (košarka, mali nogomet, odbojka, rukomet), a mogu ga prihvatiti i ostali sportovi npr. judo, badminton, stolni tenis odnosno svi sportovi za koji postoji interes učenika. Jedini izuzetak su sportovi koji zahtijevaju specifične objekte (atletika, plivanje,</w:t>
      </w:r>
      <w:r>
        <w:t xml:space="preserve"> vaterpolo i dr.).</w:t>
      </w:r>
    </w:p>
    <w:p w14:paraId="7ECB5DF7" w14:textId="77777777" w:rsidR="00B709D9" w:rsidRPr="000E47C6" w:rsidRDefault="00B709D9" w:rsidP="00B709D9">
      <w:pPr>
        <w:spacing w:after="0"/>
        <w:ind w:left="1701"/>
      </w:pPr>
    </w:p>
    <w:p w14:paraId="5AE0BD0C" w14:textId="77777777" w:rsidR="00B709D9" w:rsidRDefault="00B709D9" w:rsidP="003D4C5D">
      <w:pPr>
        <w:spacing w:after="0"/>
        <w:ind w:left="0"/>
        <w:jc w:val="left"/>
      </w:pPr>
      <w:r>
        <w:rPr>
          <w:noProof/>
          <w:lang w:eastAsia="hr-HR"/>
        </w:rPr>
        <w:drawing>
          <wp:inline distT="0" distB="0" distL="0" distR="0" wp14:anchorId="73C321F6" wp14:editId="43234A84">
            <wp:extent cx="5759297" cy="4324350"/>
            <wp:effectExtent l="152400" t="152400" r="299085" b="323850"/>
            <wp:docPr id="220" name="Slika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a:duotone>
                        <a:schemeClr val="accent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796876" cy="4352566"/>
                    </a:xfrm>
                    <a:prstGeom prst="rect">
                      <a:avLst/>
                    </a:prstGeom>
                    <a:ln>
                      <a:noFill/>
                    </a:ln>
                    <a:effectLst>
                      <a:outerShdw blurRad="292100" dist="139700" dir="2700000" algn="tl" rotWithShape="0">
                        <a:srgbClr val="333333">
                          <a:alpha val="65000"/>
                        </a:srgbClr>
                      </a:outerShdw>
                    </a:effectLst>
                  </pic:spPr>
                </pic:pic>
              </a:graphicData>
            </a:graphic>
          </wp:inline>
        </w:drawing>
      </w:r>
    </w:p>
    <w:p w14:paraId="7AC159FC" w14:textId="77777777" w:rsidR="00B709D9" w:rsidRPr="00140591" w:rsidRDefault="00B709D9" w:rsidP="00B709D9">
      <w:pPr>
        <w:spacing w:after="0"/>
        <w:ind w:left="1701"/>
        <w:rPr>
          <w:sz w:val="20"/>
        </w:rPr>
      </w:pPr>
      <w:r w:rsidRPr="00140591">
        <w:rPr>
          <w:sz w:val="20"/>
        </w:rPr>
        <w:t>Grafikon 2.5.5. Prijedlog koncepta suradnje školskih i lokalnih sportskih klubova</w:t>
      </w:r>
    </w:p>
    <w:p w14:paraId="66A61693" w14:textId="77777777" w:rsidR="00B709D9" w:rsidRPr="000E47C6" w:rsidRDefault="00B709D9" w:rsidP="00B709D9">
      <w:pPr>
        <w:spacing w:after="0"/>
        <w:ind w:left="1701"/>
      </w:pPr>
    </w:p>
    <w:p w14:paraId="0CBCF353" w14:textId="77777777" w:rsidR="00B709D9" w:rsidRPr="000E47C6" w:rsidRDefault="00B709D9" w:rsidP="00B709D9">
      <w:pPr>
        <w:spacing w:after="0"/>
        <w:ind w:left="1701"/>
      </w:pPr>
      <w:r w:rsidRPr="000E47C6">
        <w:t>Koordinacijom gradskog školskog sportskog saveza, matičnih lokalnih klubova i upravitelja sportskih objekata, takvi sportovi bi se održavali prema turnirskom načinu natjecanja odnosno mitinga po mogućnosti dva puta godišnje uz ostala službena natjecanja u okviru Hrvat</w:t>
      </w:r>
      <w:r>
        <w:t xml:space="preserve">skog školskog sportskog saveza. </w:t>
      </w:r>
      <w:r w:rsidRPr="000E47C6">
        <w:t xml:space="preserve">Školski bi klubovi provodili treninge u obimu od dva puta tjedno uz eventualnu utakmicu. Bitno je pažljivo i dobro organizirati ugođaj velikog sportskog događaja baziranog dominantno na zabavi sa zadaćom da i oni, uvjetno rečeno, manje talentirani učenici istovremeno stvaraju doživljaj kvalitetnog sportskog događaja. </w:t>
      </w:r>
    </w:p>
    <w:p w14:paraId="47CF7C89" w14:textId="77777777" w:rsidR="00B709D9" w:rsidRPr="000E47C6" w:rsidRDefault="00B709D9" w:rsidP="00B709D9">
      <w:pPr>
        <w:spacing w:after="0"/>
        <w:ind w:left="1701"/>
      </w:pPr>
      <w:r w:rsidRPr="000E47C6">
        <w:t>Predloženi sustav temeljen na uskoj suradnji školskih i matičnih klubova kreira mnoge koristi za školski i lokalni klupski sport:</w:t>
      </w:r>
    </w:p>
    <w:p w14:paraId="7DE9753F" w14:textId="53CE1153" w:rsidR="00B709D9" w:rsidRPr="000E47C6" w:rsidRDefault="00B709D9" w:rsidP="003D4C5D">
      <w:pPr>
        <w:pStyle w:val="Odlomakpopisa"/>
        <w:numPr>
          <w:ilvl w:val="2"/>
          <w:numId w:val="5"/>
        </w:numPr>
        <w:spacing w:after="0"/>
        <w:ind w:left="2410" w:hanging="421"/>
      </w:pPr>
      <w:r w:rsidRPr="000E47C6">
        <w:t xml:space="preserve">otvara mogućnost većem broju djece za sportskom afirmacijom u željenom sportu; omogućava zalaganje, uspjeh i želju za dokazivanjem i onoj djeci koja ne pokazuju talent za vrhunski sport, </w:t>
      </w:r>
    </w:p>
    <w:p w14:paraId="0043FE28" w14:textId="098A0953" w:rsidR="00B709D9" w:rsidRPr="000E47C6" w:rsidRDefault="00B709D9" w:rsidP="003D4C5D">
      <w:pPr>
        <w:pStyle w:val="Odlomakpopisa"/>
        <w:numPr>
          <w:ilvl w:val="2"/>
          <w:numId w:val="5"/>
        </w:numPr>
        <w:spacing w:after="0"/>
        <w:ind w:left="2410" w:hanging="421"/>
      </w:pPr>
      <w:r w:rsidRPr="000E47C6">
        <w:t>obogaćuje sustav natjecanja,</w:t>
      </w:r>
    </w:p>
    <w:p w14:paraId="4B79F935" w14:textId="76825F0B" w:rsidR="00B709D9" w:rsidRPr="000E47C6" w:rsidRDefault="00B709D9" w:rsidP="003D4C5D">
      <w:pPr>
        <w:pStyle w:val="Odlomakpopisa"/>
        <w:numPr>
          <w:ilvl w:val="2"/>
          <w:numId w:val="5"/>
        </w:numPr>
        <w:spacing w:after="0"/>
        <w:ind w:left="2410" w:hanging="421"/>
      </w:pPr>
      <w:r w:rsidRPr="000E47C6">
        <w:t>šira baza natjecatelja omogućuje kvalitetniju selekciju darovitih učenika; perspektivni pojedinci bi bili pridruženi mlađim selekcijama lokalnog kluba koji bi uz rad u školskom klubu dosegli optimalan program treninga i natjecanja,</w:t>
      </w:r>
    </w:p>
    <w:p w14:paraId="215A3455" w14:textId="2A710DAC" w:rsidR="00B709D9" w:rsidRPr="000E47C6" w:rsidRDefault="00B709D9" w:rsidP="003D4C5D">
      <w:pPr>
        <w:pStyle w:val="Odlomakpopisa"/>
        <w:numPr>
          <w:ilvl w:val="2"/>
          <w:numId w:val="5"/>
        </w:numPr>
        <w:spacing w:after="0"/>
        <w:ind w:left="2410" w:hanging="421"/>
      </w:pPr>
      <w:r w:rsidRPr="000E47C6">
        <w:t>omogućava trenerima dodatnu mogućnost za usavršavanje u trenerskoj struci,</w:t>
      </w:r>
    </w:p>
    <w:p w14:paraId="1C966D15" w14:textId="42E69007" w:rsidR="00B709D9" w:rsidRPr="000E47C6" w:rsidRDefault="00B709D9" w:rsidP="003D4C5D">
      <w:pPr>
        <w:pStyle w:val="Odlomakpopisa"/>
        <w:numPr>
          <w:ilvl w:val="2"/>
          <w:numId w:val="5"/>
        </w:numPr>
        <w:spacing w:after="0"/>
        <w:ind w:left="2410" w:hanging="421"/>
      </w:pPr>
      <w:r w:rsidRPr="000E47C6">
        <w:t>omogućava trenerima popunjavanje satnice i eventualan dodatan prihod za prekovremeni rad,</w:t>
      </w:r>
    </w:p>
    <w:p w14:paraId="51E38E0D" w14:textId="5DD33D6B" w:rsidR="00B709D9" w:rsidRPr="000E47C6" w:rsidRDefault="00B709D9" w:rsidP="003D4C5D">
      <w:pPr>
        <w:pStyle w:val="Odlomakpopisa"/>
        <w:numPr>
          <w:ilvl w:val="2"/>
          <w:numId w:val="5"/>
        </w:numPr>
        <w:spacing w:after="0"/>
        <w:ind w:left="2410" w:hanging="421"/>
      </w:pPr>
      <w:r w:rsidRPr="000E47C6">
        <w:t>korist lokalnim klubovima koji mogu povećati fond treninga, rasteretiti glavnu gradsku sportsku dvoranu, dobiti kvalitetnije termine i isplativije proširiti bazu natjecanja za svoje igrače.</w:t>
      </w:r>
    </w:p>
    <w:p w14:paraId="62645C4A" w14:textId="245D0681" w:rsidR="00B709D9" w:rsidRPr="000E47C6" w:rsidRDefault="00B709D9" w:rsidP="00B709D9">
      <w:pPr>
        <w:spacing w:after="0"/>
        <w:ind w:left="1701"/>
      </w:pPr>
      <w:r w:rsidRPr="000E47C6">
        <w:t xml:space="preserve">Financijska konstrukcija uključuje troškove školske lige - transport učenika, vođenje i tehnička podrška (suci, zapisnički stol) te pokrivanje troškova eventualnog viška radnih sati klupskog stručnog kadra bila bi obuhvaćena sustavom javnih potreba u sportu grada </w:t>
      </w:r>
      <w:r>
        <w:t>Karlovca</w:t>
      </w:r>
      <w:r w:rsidRPr="000E47C6">
        <w:t xml:space="preserve">. Objektivna zapreka predstavljenom modelu predstavljaju neadekvatni uvjeti za održavanje natjecanja u određenim dvoranama. </w:t>
      </w:r>
    </w:p>
    <w:p w14:paraId="3F3569C2" w14:textId="200BE5A2" w:rsidR="00B709D9" w:rsidRPr="00BB0651" w:rsidRDefault="00B709D9" w:rsidP="00B709D9">
      <w:pPr>
        <w:pStyle w:val="Naslov3"/>
        <w:pageBreakBefore/>
      </w:pPr>
      <w:bookmarkStart w:id="84" w:name="_Toc58177654"/>
      <w:r>
        <w:t xml:space="preserve">Akademski sport u Gradu </w:t>
      </w:r>
      <w:bookmarkEnd w:id="81"/>
      <w:r w:rsidR="003D4C5D">
        <w:t>Karlovcu</w:t>
      </w:r>
      <w:bookmarkEnd w:id="84"/>
    </w:p>
    <w:p w14:paraId="7F27205F" w14:textId="77777777" w:rsidR="00B709D9" w:rsidRDefault="00B709D9" w:rsidP="00B709D9"/>
    <w:p w14:paraId="1B11E81B" w14:textId="77777777" w:rsidR="00B709D9" w:rsidRDefault="00B709D9" w:rsidP="00B709D9">
      <w:pPr>
        <w:rPr>
          <w:rFonts w:ascii="Calibri Light" w:eastAsia="Times New Roman" w:hAnsi="Calibri Light" w:cs="Times New Roman"/>
        </w:rPr>
      </w:pPr>
      <w:r>
        <w:t xml:space="preserve">Trendovi bavljenja tjelesnom aktivnošću adolescenata i post adolescenata poglavito su usmjereni ka bavljenju rekreativnim aktivnostima.  Ovo razdoblje obilježava prijelaz, a često i kombinaciju, obrazovnog i profesionalnog rada. U suvremenom životu i radu naglašeni su izazovi prilikom usklađivanja svakodnevnih obveza i vremena za rekreaciju, pa se često pojavljuje pad interesa za tjelesne aktivnosti zanemarujući njenu važnost. </w:t>
      </w:r>
      <w:r>
        <w:rPr>
          <w:rFonts w:ascii="Calibri Light" w:eastAsia="Times New Roman" w:hAnsi="Calibri Light" w:cs="Times New Roman"/>
        </w:rPr>
        <w:t xml:space="preserve">U tome kontekstu smanjenje interesa studentske populacije za sport i tjelovježbene aktivnosti je još izraženiji nego na prijelazu iz osnovnih u srednje škole o čemu je bilo riječi u ranijem dijelu ovoga poglavlja. </w:t>
      </w:r>
      <w:r w:rsidRPr="00AA4896">
        <w:rPr>
          <w:rFonts w:ascii="Calibri Light" w:eastAsia="Times New Roman" w:hAnsi="Calibri Light" w:cs="Times New Roman"/>
        </w:rPr>
        <w:t xml:space="preserve">Sport na akademskoj razini se </w:t>
      </w:r>
      <w:r>
        <w:rPr>
          <w:rFonts w:ascii="Calibri Light" w:eastAsia="Times New Roman" w:hAnsi="Calibri Light" w:cs="Times New Roman"/>
        </w:rPr>
        <w:t xml:space="preserve">često </w:t>
      </w:r>
      <w:r w:rsidRPr="00AA4896">
        <w:rPr>
          <w:rFonts w:ascii="Calibri Light" w:eastAsia="Times New Roman" w:hAnsi="Calibri Light" w:cs="Times New Roman"/>
        </w:rPr>
        <w:t>različito tretira u lokalnim visokoškolskim ustanovama.</w:t>
      </w:r>
      <w:r>
        <w:rPr>
          <w:rFonts w:ascii="Calibri Light" w:eastAsia="Times New Roman" w:hAnsi="Calibri Light" w:cs="Times New Roman"/>
        </w:rPr>
        <w:t xml:space="preserve"> Jedan od pozitivnih aspekata je obvezna nastava tjelesne i zdravstvene kulture na visokoškolskim ustanovama tijekom prve dvije godine studija. U okviru te nastave organiziraju se različite tjelovježbene aktivnosti za studente te ih se nastoji zainteresirati za sport i tjelesno vježbanje. Međutim, nakon prestanka obveze nastave TZK dolazi do drastičnog smanjenja broja studenata koji sudjeluju u tjelovježbenim aktivnostima organiziranim najčešće od strane nastavnika TZK-a na sveučilištu, sveučilišnog sportskog saveza ili različitih sportskih udruga koje djeluju unutar sveučilišta. U okviru spomenutih aktivnosti važno je navesti sveučilišna sportska natjecanja koja se u okviru sveučilišta organiziraju pod okriljem sveučilišnog sportskog saveza, te nacionalnih sportskih natjecanja koja se organiziraju pod okriljem Hrvatskog akademskog sportskog saveza. U nastavku su opisani osnovni pokazatelji sustava akademskog sporta u gradu Karlovcu.   </w:t>
      </w:r>
    </w:p>
    <w:p w14:paraId="19021693" w14:textId="3590C895" w:rsidR="00B709D9" w:rsidRDefault="00B709D9" w:rsidP="00B709D9">
      <w:pPr>
        <w:rPr>
          <w:rFonts w:ascii="Calibri Light" w:eastAsia="Times New Roman" w:hAnsi="Calibri Light" w:cs="Times New Roman"/>
        </w:rPr>
      </w:pPr>
      <w:r>
        <w:rPr>
          <w:rFonts w:ascii="Calibri Light" w:eastAsia="Times New Roman" w:hAnsi="Calibri Light" w:cs="Times New Roman"/>
        </w:rPr>
        <w:t xml:space="preserve">Prema službenim podacima Veleučilište u Karlovcu u akademskoj 2019./2020. godini upisalo je 2172 studenta na preddiplomske i diplomske studije. Od navedenog broja upisanih studenata tek je njih 250 koji sudjeluju na studentskim sportskim natjecanjima što čini postotak od 11,51%. Navedeno je prilično skroman broj studenata uključenih u sportska studentska natjecanja što pokazuje kako postoji veliki prostor za unaprjeđenje broja uključenih studenata u sportske aktivnosti. Ipak, s druge strane ukoliko uspoređujemo ove brojke s nekim drugim sredinama možemo zaključiti kako je ovih 11,51% bolje nego primjerice 4.62% studenata uključenih u sport na Sveučilištu </w:t>
      </w:r>
      <w:r w:rsidR="003D4C5D">
        <w:rPr>
          <w:rFonts w:ascii="Calibri Light" w:eastAsia="Times New Roman" w:hAnsi="Calibri Light" w:cs="Times New Roman"/>
        </w:rPr>
        <w:t xml:space="preserve">Josipa </w:t>
      </w:r>
      <w:r>
        <w:rPr>
          <w:rFonts w:ascii="Calibri Light" w:eastAsia="Times New Roman" w:hAnsi="Calibri Light" w:cs="Times New Roman"/>
        </w:rPr>
        <w:t>Jurja Strossmayera</w:t>
      </w:r>
      <w:r w:rsidR="003D4C5D">
        <w:rPr>
          <w:rFonts w:ascii="Calibri Light" w:eastAsia="Times New Roman" w:hAnsi="Calibri Light" w:cs="Times New Roman"/>
        </w:rPr>
        <w:t xml:space="preserve"> u Osijeku</w:t>
      </w:r>
      <w:r>
        <w:rPr>
          <w:rFonts w:ascii="Calibri Light" w:eastAsia="Times New Roman" w:hAnsi="Calibri Light" w:cs="Times New Roman"/>
        </w:rPr>
        <w:t>. No, ako uzmemo u obzir apsolutne brojke onda su ta dva sveučilišta prilično različita s aspekta činjenice da Osijek broji oko 16000 studenata te je puno veće visoko učilište od karlovačkog. S druge pak strane, Sveučilište u Dubrovniku bilježi sličan broj studenata (2700) kao i karlovačko veleučilište te je s 300 (11,11%) studenata uključenih u sličnoj situaciji. Malom broju studenata uključenih u sportska natjecanja na karlovačkom veleučilištu svakako ne doprinosi niti opadanje broja upisanih studenata prikazano na grafikonu 2.5.6.</w:t>
      </w:r>
    </w:p>
    <w:p w14:paraId="0028B2D0" w14:textId="77777777" w:rsidR="00B709D9" w:rsidRDefault="00B709D9" w:rsidP="00B709D9">
      <w:pPr>
        <w:rPr>
          <w:rFonts w:ascii="Calibri Light" w:eastAsia="Times New Roman" w:hAnsi="Calibri Light" w:cs="Times New Roman"/>
        </w:rPr>
      </w:pPr>
    </w:p>
    <w:p w14:paraId="34608BE3" w14:textId="77777777" w:rsidR="00B709D9" w:rsidRDefault="00B709D9" w:rsidP="003D4C5D">
      <w:pPr>
        <w:ind w:left="0"/>
        <w:jc w:val="left"/>
        <w:rPr>
          <w:rFonts w:ascii="Calibri Light" w:eastAsia="Times New Roman" w:hAnsi="Calibri Light" w:cs="Times New Roman"/>
        </w:rPr>
      </w:pPr>
      <w:r>
        <w:rPr>
          <w:noProof/>
          <w:lang w:eastAsia="hr-HR"/>
        </w:rPr>
        <w:drawing>
          <wp:inline distT="0" distB="0" distL="0" distR="0" wp14:anchorId="733020EC" wp14:editId="7B62B2E4">
            <wp:extent cx="6076950" cy="3276600"/>
            <wp:effectExtent l="0" t="0" r="0" b="0"/>
            <wp:docPr id="221" name="Grafikon 221"/>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76E35164" w14:textId="77777777" w:rsidR="00B709D9" w:rsidRPr="00D74567" w:rsidRDefault="00B709D9" w:rsidP="00B709D9">
      <w:pPr>
        <w:rPr>
          <w:rFonts w:ascii="Calibri Light" w:eastAsia="Times New Roman" w:hAnsi="Calibri Light" w:cs="Times New Roman"/>
          <w:sz w:val="20"/>
        </w:rPr>
      </w:pPr>
      <w:r w:rsidRPr="00D74567">
        <w:rPr>
          <w:rFonts w:ascii="Calibri Light" w:eastAsia="Times New Roman" w:hAnsi="Calibri Light" w:cs="Times New Roman"/>
          <w:sz w:val="20"/>
        </w:rPr>
        <w:t>Grafikon 2.5.6. Broj studenata upisanih na Veleučilište u Karlovcu u posljednjih pet godina</w:t>
      </w:r>
    </w:p>
    <w:p w14:paraId="09B64DF6" w14:textId="77777777" w:rsidR="00B709D9" w:rsidRDefault="00B709D9" w:rsidP="00B709D9">
      <w:pPr>
        <w:rPr>
          <w:rFonts w:ascii="Calibri Light" w:eastAsia="Times New Roman" w:hAnsi="Calibri Light" w:cs="Times New Roman"/>
        </w:rPr>
      </w:pPr>
    </w:p>
    <w:p w14:paraId="31D987BF" w14:textId="1475DED9" w:rsidR="00B709D9" w:rsidRDefault="00B709D9" w:rsidP="00B709D9">
      <w:pPr>
        <w:rPr>
          <w:rFonts w:ascii="Calibri Light" w:eastAsia="Times New Roman" w:hAnsi="Calibri Light" w:cs="Times New Roman"/>
        </w:rPr>
      </w:pPr>
      <w:r>
        <w:rPr>
          <w:rFonts w:ascii="Calibri Light" w:eastAsia="Times New Roman" w:hAnsi="Calibri Light" w:cs="Times New Roman"/>
        </w:rPr>
        <w:t xml:space="preserve">Osim brojčanih pokazatelja o broju studenata uključenih u sportska natjecanja u važno je navesti kako studenti za sportske aktivnosti koriste gradsku sportsku dvoranu kao i vanjske terene u vlasništvu grada Karlovca. Ova borilišta omogućuju organizaciju i odvijanje lokalnih sportskih natjecanja u kojima sudjeluju studenti različitih veleučilišnih odjela. Studenti se tijekom pojedine akademske godine natječu u sljedećim sportovima: </w:t>
      </w:r>
      <w:r w:rsidRPr="00720627">
        <w:rPr>
          <w:rFonts w:ascii="Calibri Light" w:eastAsia="Times New Roman" w:hAnsi="Calibri Light" w:cs="Times New Roman"/>
        </w:rPr>
        <w:t>futsal, odbojka, stolni tenis, šah,</w:t>
      </w:r>
      <w:r>
        <w:rPr>
          <w:rFonts w:ascii="Calibri Light" w:eastAsia="Times New Roman" w:hAnsi="Calibri Light" w:cs="Times New Roman"/>
        </w:rPr>
        <w:t xml:space="preserve"> </w:t>
      </w:r>
      <w:r w:rsidRPr="00720627">
        <w:rPr>
          <w:rFonts w:ascii="Calibri Light" w:eastAsia="Times New Roman" w:hAnsi="Calibri Light" w:cs="Times New Roman"/>
        </w:rPr>
        <w:t>košarka, odbojka na pijesku</w:t>
      </w:r>
      <w:r>
        <w:rPr>
          <w:rFonts w:ascii="Calibri Light" w:eastAsia="Times New Roman" w:hAnsi="Calibri Light" w:cs="Times New Roman"/>
        </w:rPr>
        <w:t xml:space="preserve"> </w:t>
      </w:r>
      <w:r w:rsidRPr="00720627">
        <w:rPr>
          <w:rFonts w:ascii="Calibri Light" w:eastAsia="Times New Roman" w:hAnsi="Calibri Light" w:cs="Times New Roman"/>
        </w:rPr>
        <w:t>,badminton, plivanje</w:t>
      </w:r>
      <w:r>
        <w:rPr>
          <w:rFonts w:ascii="Calibri Light" w:eastAsia="Times New Roman" w:hAnsi="Calibri Light" w:cs="Times New Roman"/>
        </w:rPr>
        <w:t xml:space="preserve"> te </w:t>
      </w:r>
      <w:r w:rsidRPr="00720627">
        <w:rPr>
          <w:rFonts w:ascii="Calibri Light" w:eastAsia="Times New Roman" w:hAnsi="Calibri Light" w:cs="Times New Roman"/>
        </w:rPr>
        <w:t>borilački sportovi</w:t>
      </w:r>
      <w:r>
        <w:rPr>
          <w:rFonts w:ascii="Calibri Light" w:eastAsia="Times New Roman" w:hAnsi="Calibri Light" w:cs="Times New Roman"/>
        </w:rPr>
        <w:t xml:space="preserve">. </w:t>
      </w:r>
    </w:p>
    <w:p w14:paraId="08F2F4CA" w14:textId="6BA5A792" w:rsidR="003D4C5D" w:rsidRDefault="003D4C5D" w:rsidP="00B709D9">
      <w:pPr>
        <w:rPr>
          <w:rFonts w:ascii="Calibri Light" w:eastAsia="Times New Roman" w:hAnsi="Calibri Light" w:cs="Times New Roman"/>
        </w:rPr>
      </w:pPr>
    </w:p>
    <w:p w14:paraId="4D1A831A" w14:textId="0D24480D" w:rsidR="003D4C5D" w:rsidRDefault="003D4C5D" w:rsidP="00B709D9">
      <w:pPr>
        <w:rPr>
          <w:rFonts w:ascii="Calibri Light" w:eastAsia="Times New Roman" w:hAnsi="Calibri Light" w:cs="Times New Roman"/>
        </w:rPr>
      </w:pPr>
    </w:p>
    <w:p w14:paraId="43ECD8C3" w14:textId="77777777" w:rsidR="003D4C5D" w:rsidRDefault="003D4C5D" w:rsidP="00B709D9">
      <w:pPr>
        <w:rPr>
          <w:rFonts w:ascii="Calibri Light" w:eastAsia="Times New Roman" w:hAnsi="Calibri Light" w:cs="Times New Roman"/>
        </w:rPr>
      </w:pPr>
    </w:p>
    <w:p w14:paraId="013978C4" w14:textId="77777777" w:rsidR="00B709D9" w:rsidRDefault="00B709D9" w:rsidP="00B709D9">
      <w:pPr>
        <w:pStyle w:val="Naslov4"/>
        <w:rPr>
          <w:rFonts w:eastAsia="Times New Roman"/>
        </w:rPr>
      </w:pPr>
      <w:r>
        <w:rPr>
          <w:rFonts w:eastAsia="Times New Roman"/>
        </w:rPr>
        <w:t>Sportska udruga Veleučilišta u Karlovcu</w:t>
      </w:r>
    </w:p>
    <w:p w14:paraId="14DAAA88" w14:textId="23739205" w:rsidR="00B709D9" w:rsidRDefault="00B709D9" w:rsidP="00B709D9">
      <w:pPr>
        <w:rPr>
          <w:rFonts w:ascii="Calibri Light" w:eastAsia="Times New Roman" w:hAnsi="Calibri Light" w:cs="Times New Roman"/>
        </w:rPr>
      </w:pPr>
      <w:bookmarkStart w:id="85" w:name="_Hlk58190281"/>
      <w:r>
        <w:rPr>
          <w:rFonts w:ascii="Calibri Light" w:eastAsia="Times New Roman" w:hAnsi="Calibri Light" w:cs="Times New Roman"/>
        </w:rPr>
        <w:t xml:space="preserve">Organizacijom i upravljanjem </w:t>
      </w:r>
      <w:r w:rsidR="005465A2">
        <w:rPr>
          <w:rFonts w:ascii="Calibri Light" w:eastAsia="Times New Roman" w:hAnsi="Calibri Light" w:cs="Times New Roman"/>
        </w:rPr>
        <w:t>akademskim</w:t>
      </w:r>
      <w:r>
        <w:rPr>
          <w:rFonts w:ascii="Calibri Light" w:eastAsia="Times New Roman" w:hAnsi="Calibri Light" w:cs="Times New Roman"/>
        </w:rPr>
        <w:t xml:space="preserve"> sportom na Veleučilištu u Karlovcu ravna Sportska udruga Veleučilišta u Karlovcu krovna organizacija studentskoga sporta u Karlovcu. Navedena udruga je članica Hrvatskog akademskog sportskog saveza (HASS), krovne nacionalne organizacije studentskog sporta. Sportska udruga okuplja studente sa svih deset odjela Veleučilišta u Karlovcu kroz organizaciju lokalnih sportskih natjecanja, kao i slanje studenata na nacionalna sportska prvenstva organizirana pod ingerencijom HASS-a.</w:t>
      </w:r>
      <w:bookmarkEnd w:id="85"/>
      <w:r>
        <w:rPr>
          <w:rFonts w:ascii="Calibri Light" w:eastAsia="Times New Roman" w:hAnsi="Calibri Light" w:cs="Times New Roman"/>
        </w:rPr>
        <w:t xml:space="preserve"> Prema podacima prikupljenim kroz analizu ovoga područja u Udruzi su zaposlene tri osobe kao treneri u provođenju stručno-trenerskih aktivnosti sa studentima što je definitivno pozitivan pokazatelj na temelju kojega se može očekivati daljnji razvoj karlovačkog studentskog sporta. </w:t>
      </w:r>
    </w:p>
    <w:p w14:paraId="23CCE725" w14:textId="1FCF3B10" w:rsidR="00B709D9" w:rsidRDefault="00B709D9" w:rsidP="00B709D9">
      <w:pPr>
        <w:rPr>
          <w:rFonts w:ascii="Calibri Light" w:eastAsia="Times New Roman" w:hAnsi="Calibri Light" w:cs="Times New Roman"/>
        </w:rPr>
      </w:pPr>
    </w:p>
    <w:p w14:paraId="6C199121" w14:textId="2BE1814C" w:rsidR="00A64BFE" w:rsidRDefault="00A64BFE" w:rsidP="00B709D9">
      <w:pPr>
        <w:rPr>
          <w:rFonts w:ascii="Calibri Light" w:eastAsia="Times New Roman" w:hAnsi="Calibri Light" w:cs="Times New Roman"/>
        </w:rPr>
      </w:pPr>
    </w:p>
    <w:p w14:paraId="052A0014" w14:textId="3751ACF9" w:rsidR="00A64BFE" w:rsidRDefault="00A64BFE" w:rsidP="00B709D9">
      <w:pPr>
        <w:rPr>
          <w:rFonts w:ascii="Calibri Light" w:eastAsia="Times New Roman" w:hAnsi="Calibri Light" w:cs="Times New Roman"/>
        </w:rPr>
      </w:pPr>
    </w:p>
    <w:p w14:paraId="53659EA7" w14:textId="7C845078" w:rsidR="00A64BFE" w:rsidRDefault="00A64BFE" w:rsidP="00B709D9">
      <w:pPr>
        <w:rPr>
          <w:rFonts w:ascii="Calibri Light" w:eastAsia="Times New Roman" w:hAnsi="Calibri Light" w:cs="Times New Roman"/>
        </w:rPr>
      </w:pPr>
    </w:p>
    <w:p w14:paraId="7B1009B2" w14:textId="3150E67A" w:rsidR="00A64BFE" w:rsidRDefault="00A64BFE" w:rsidP="00B709D9">
      <w:pPr>
        <w:rPr>
          <w:rFonts w:ascii="Calibri Light" w:eastAsia="Times New Roman" w:hAnsi="Calibri Light" w:cs="Times New Roman"/>
        </w:rPr>
      </w:pPr>
    </w:p>
    <w:p w14:paraId="07A6B70E" w14:textId="21C95AAC" w:rsidR="00A64BFE" w:rsidRDefault="00A64BFE" w:rsidP="00B709D9">
      <w:pPr>
        <w:rPr>
          <w:rFonts w:ascii="Calibri Light" w:eastAsia="Times New Roman" w:hAnsi="Calibri Light" w:cs="Times New Roman"/>
        </w:rPr>
      </w:pPr>
    </w:p>
    <w:p w14:paraId="44A83002" w14:textId="0346870F" w:rsidR="00A64BFE" w:rsidRDefault="00A64BFE" w:rsidP="00B709D9">
      <w:pPr>
        <w:rPr>
          <w:rFonts w:ascii="Calibri Light" w:eastAsia="Times New Roman" w:hAnsi="Calibri Light" w:cs="Times New Roman"/>
        </w:rPr>
      </w:pPr>
    </w:p>
    <w:p w14:paraId="43B8051E" w14:textId="05A9325C" w:rsidR="00A64BFE" w:rsidRDefault="00A64BFE" w:rsidP="00B709D9">
      <w:pPr>
        <w:rPr>
          <w:rFonts w:ascii="Calibri Light" w:eastAsia="Times New Roman" w:hAnsi="Calibri Light" w:cs="Times New Roman"/>
        </w:rPr>
      </w:pPr>
    </w:p>
    <w:p w14:paraId="46FDB176" w14:textId="0D8DE4FF" w:rsidR="00A64BFE" w:rsidRDefault="00A64BFE" w:rsidP="00B709D9">
      <w:pPr>
        <w:rPr>
          <w:rFonts w:ascii="Calibri Light" w:eastAsia="Times New Roman" w:hAnsi="Calibri Light" w:cs="Times New Roman"/>
        </w:rPr>
      </w:pPr>
    </w:p>
    <w:p w14:paraId="1796B80C" w14:textId="0C1F5AB0" w:rsidR="00A64BFE" w:rsidRDefault="00A64BFE" w:rsidP="00B709D9">
      <w:pPr>
        <w:rPr>
          <w:rFonts w:ascii="Calibri Light" w:eastAsia="Times New Roman" w:hAnsi="Calibri Light" w:cs="Times New Roman"/>
        </w:rPr>
      </w:pPr>
    </w:p>
    <w:p w14:paraId="29E6B980" w14:textId="77777777" w:rsidR="00A64BFE" w:rsidRDefault="00A64BFE" w:rsidP="00B709D9">
      <w:pPr>
        <w:rPr>
          <w:rFonts w:ascii="Calibri Light" w:eastAsia="Times New Roman" w:hAnsi="Calibri Light" w:cs="Times New Roman"/>
        </w:rPr>
      </w:pPr>
    </w:p>
    <w:p w14:paraId="06CC3D37" w14:textId="77777777" w:rsidR="00B709D9" w:rsidRPr="003D4C5D" w:rsidRDefault="00B709D9" w:rsidP="003D4C5D">
      <w:pPr>
        <w:spacing w:after="0" w:line="240" w:lineRule="auto"/>
        <w:rPr>
          <w:rFonts w:ascii="Calibri Light" w:eastAsia="Times New Roman" w:hAnsi="Calibri Light" w:cs="Times New Roman"/>
          <w:sz w:val="22"/>
          <w:szCs w:val="22"/>
        </w:rPr>
      </w:pPr>
      <w:r w:rsidRPr="003D4C5D">
        <w:rPr>
          <w:rFonts w:ascii="Calibri Light" w:eastAsia="Times New Roman" w:hAnsi="Calibri Light" w:cs="Times New Roman"/>
          <w:sz w:val="22"/>
          <w:szCs w:val="22"/>
        </w:rPr>
        <w:t>Tablica 2.5.6. Financijski pokazatelji Sportske udruge Veleučilišta u Karlovcu</w:t>
      </w:r>
    </w:p>
    <w:tbl>
      <w:tblPr>
        <w:tblStyle w:val="GridTable4Accent2"/>
        <w:tblW w:w="9175" w:type="dxa"/>
        <w:tblLook w:val="04A0" w:firstRow="1" w:lastRow="0" w:firstColumn="1" w:lastColumn="0" w:noHBand="0" w:noVBand="1"/>
      </w:tblPr>
      <w:tblGrid>
        <w:gridCol w:w="7495"/>
        <w:gridCol w:w="1680"/>
      </w:tblGrid>
      <w:tr w:rsidR="00B709D9" w:rsidRPr="00F92ED9" w14:paraId="303C783C" w14:textId="77777777" w:rsidTr="003D4C5D">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9175" w:type="dxa"/>
            <w:gridSpan w:val="2"/>
            <w:vAlign w:val="center"/>
            <w:hideMark/>
          </w:tcPr>
          <w:p w14:paraId="64551CBD" w14:textId="24A5D089" w:rsidR="00B709D9" w:rsidRPr="00F92ED9" w:rsidRDefault="003D4C5D" w:rsidP="00B709D9">
            <w:pPr>
              <w:spacing w:after="0" w:line="240" w:lineRule="auto"/>
              <w:ind w:left="0"/>
              <w:contextualSpacing/>
              <w:jc w:val="center"/>
              <w:rPr>
                <w:rFonts w:cstheme="majorHAnsi"/>
                <w:b w:val="0"/>
                <w:bCs w:val="0"/>
                <w:sz w:val="20"/>
                <w:szCs w:val="20"/>
                <w:lang w:eastAsia="hr-HR"/>
              </w:rPr>
            </w:pPr>
            <w:r w:rsidRPr="003D4C5D">
              <w:rPr>
                <w:rFonts w:cstheme="majorHAnsi"/>
                <w:sz w:val="20"/>
                <w:szCs w:val="20"/>
                <w:lang w:eastAsia="hr-HR"/>
              </w:rPr>
              <w:t>Sportsk</w:t>
            </w:r>
            <w:r>
              <w:rPr>
                <w:rFonts w:cstheme="majorHAnsi"/>
                <w:sz w:val="20"/>
                <w:szCs w:val="20"/>
                <w:lang w:eastAsia="hr-HR"/>
              </w:rPr>
              <w:t>a</w:t>
            </w:r>
            <w:r w:rsidRPr="003D4C5D">
              <w:rPr>
                <w:rFonts w:cstheme="majorHAnsi"/>
                <w:sz w:val="20"/>
                <w:szCs w:val="20"/>
                <w:lang w:eastAsia="hr-HR"/>
              </w:rPr>
              <w:t xml:space="preserve"> udrug</w:t>
            </w:r>
            <w:r>
              <w:rPr>
                <w:rFonts w:cstheme="majorHAnsi"/>
                <w:sz w:val="20"/>
                <w:szCs w:val="20"/>
                <w:lang w:eastAsia="hr-HR"/>
              </w:rPr>
              <w:t>a</w:t>
            </w:r>
            <w:r w:rsidRPr="003D4C5D">
              <w:rPr>
                <w:rFonts w:cstheme="majorHAnsi"/>
                <w:sz w:val="20"/>
                <w:szCs w:val="20"/>
                <w:lang w:eastAsia="hr-HR"/>
              </w:rPr>
              <w:t xml:space="preserve"> Veleučilišta u Karlovcu</w:t>
            </w:r>
          </w:p>
        </w:tc>
      </w:tr>
      <w:tr w:rsidR="00B709D9" w:rsidRPr="00F92ED9" w14:paraId="378A2601" w14:textId="77777777" w:rsidTr="003D4C5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9175" w:type="dxa"/>
            <w:gridSpan w:val="2"/>
            <w:hideMark/>
          </w:tcPr>
          <w:p w14:paraId="1ADD5171" w14:textId="7D8DFBCE" w:rsidR="00B709D9" w:rsidRPr="00F92ED9" w:rsidRDefault="00B709D9" w:rsidP="003D4C5D">
            <w:pPr>
              <w:spacing w:after="0" w:line="240" w:lineRule="auto"/>
              <w:ind w:left="25"/>
              <w:contextualSpacing/>
              <w:jc w:val="center"/>
              <w:rPr>
                <w:rFonts w:cstheme="majorHAnsi"/>
                <w:color w:val="000000"/>
                <w:sz w:val="20"/>
                <w:szCs w:val="20"/>
                <w:lang w:eastAsia="hr-HR"/>
              </w:rPr>
            </w:pPr>
            <w:r w:rsidRPr="00F92ED9">
              <w:rPr>
                <w:rFonts w:cstheme="majorHAnsi"/>
                <w:sz w:val="20"/>
                <w:szCs w:val="20"/>
                <w:lang w:eastAsia="hr-HR"/>
              </w:rPr>
              <w:t>RASHODI (za 2019. godinu)</w:t>
            </w:r>
          </w:p>
        </w:tc>
      </w:tr>
      <w:tr w:rsidR="00B709D9" w:rsidRPr="00F92ED9" w14:paraId="45B3FE11" w14:textId="77777777" w:rsidTr="003D4C5D">
        <w:trPr>
          <w:trHeight w:val="20"/>
        </w:trPr>
        <w:tc>
          <w:tcPr>
            <w:cnfStyle w:val="001000000000" w:firstRow="0" w:lastRow="0" w:firstColumn="1" w:lastColumn="0" w:oddVBand="0" w:evenVBand="0" w:oddHBand="0" w:evenHBand="0" w:firstRowFirstColumn="0" w:firstRowLastColumn="0" w:lastRowFirstColumn="0" w:lastRowLastColumn="0"/>
            <w:tcW w:w="7495" w:type="dxa"/>
            <w:hideMark/>
          </w:tcPr>
          <w:p w14:paraId="49E0D8EB" w14:textId="77777777" w:rsidR="00B709D9" w:rsidRPr="00F92ED9" w:rsidRDefault="00B709D9" w:rsidP="00B709D9">
            <w:pPr>
              <w:spacing w:after="0" w:line="240" w:lineRule="auto"/>
              <w:ind w:left="0"/>
              <w:contextualSpacing/>
              <w:rPr>
                <w:rFonts w:cstheme="majorHAnsi"/>
                <w:b w:val="0"/>
                <w:sz w:val="20"/>
                <w:szCs w:val="20"/>
                <w:lang w:eastAsia="hr-HR"/>
              </w:rPr>
            </w:pPr>
            <w:r w:rsidRPr="00F92ED9">
              <w:rPr>
                <w:rFonts w:cstheme="majorHAnsi"/>
                <w:b w:val="0"/>
                <w:sz w:val="20"/>
                <w:szCs w:val="20"/>
                <w:lang w:eastAsia="hr-HR"/>
              </w:rPr>
              <w:t>Stručni rad – plaće, naknade i druga davanja za zaposlenike</w:t>
            </w:r>
          </w:p>
        </w:tc>
        <w:tc>
          <w:tcPr>
            <w:tcW w:w="1680" w:type="dxa"/>
          </w:tcPr>
          <w:p w14:paraId="51EE8011" w14:textId="77777777" w:rsidR="00B709D9" w:rsidRPr="00F92ED9" w:rsidRDefault="00B709D9" w:rsidP="00B709D9">
            <w:pPr>
              <w:spacing w:after="0" w:line="240" w:lineRule="auto"/>
              <w:ind w:left="0"/>
              <w:contextualSpacing/>
              <w:jc w:val="left"/>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rPr>
            </w:pPr>
            <w:r w:rsidRPr="00F92ED9">
              <w:rPr>
                <w:rFonts w:cstheme="majorHAnsi"/>
                <w:color w:val="000000"/>
                <w:sz w:val="20"/>
                <w:szCs w:val="20"/>
              </w:rPr>
              <w:t>10.000,00 kn</w:t>
            </w:r>
          </w:p>
        </w:tc>
      </w:tr>
      <w:tr w:rsidR="00B709D9" w:rsidRPr="00F92ED9" w14:paraId="26606AC5" w14:textId="77777777" w:rsidTr="003D4C5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95" w:type="dxa"/>
            <w:hideMark/>
          </w:tcPr>
          <w:p w14:paraId="2526AF9D" w14:textId="77777777" w:rsidR="00B709D9" w:rsidRPr="00F92ED9" w:rsidRDefault="00B709D9" w:rsidP="00B709D9">
            <w:pPr>
              <w:spacing w:after="0" w:line="240" w:lineRule="auto"/>
              <w:ind w:left="0"/>
              <w:contextualSpacing/>
              <w:rPr>
                <w:rFonts w:cstheme="majorHAnsi"/>
                <w:b w:val="0"/>
                <w:sz w:val="20"/>
                <w:szCs w:val="20"/>
                <w:lang w:eastAsia="hr-HR"/>
              </w:rPr>
            </w:pPr>
            <w:r w:rsidRPr="00F92ED9">
              <w:rPr>
                <w:rFonts w:cstheme="majorHAnsi"/>
                <w:b w:val="0"/>
                <w:sz w:val="20"/>
                <w:szCs w:val="20"/>
                <w:lang w:eastAsia="hr-HR"/>
              </w:rPr>
              <w:t>Organizacija sveučilišnih (lokalnih) sportskih natjecanja</w:t>
            </w:r>
          </w:p>
        </w:tc>
        <w:tc>
          <w:tcPr>
            <w:tcW w:w="1680" w:type="dxa"/>
          </w:tcPr>
          <w:p w14:paraId="582BE0EB" w14:textId="77777777" w:rsidR="00B709D9" w:rsidRPr="00F92ED9" w:rsidRDefault="00B709D9" w:rsidP="00B709D9">
            <w:pPr>
              <w:spacing w:after="0" w:line="240" w:lineRule="auto"/>
              <w:ind w:left="0"/>
              <w:contextualSpacing/>
              <w:jc w:val="left"/>
              <w:cnfStyle w:val="000000100000" w:firstRow="0" w:lastRow="0" w:firstColumn="0" w:lastColumn="0" w:oddVBand="0" w:evenVBand="0" w:oddHBand="1" w:evenHBand="0" w:firstRowFirstColumn="0" w:firstRowLastColumn="0" w:lastRowFirstColumn="0" w:lastRowLastColumn="0"/>
              <w:rPr>
                <w:rFonts w:cstheme="majorHAnsi"/>
                <w:color w:val="000000"/>
                <w:sz w:val="20"/>
                <w:szCs w:val="20"/>
              </w:rPr>
            </w:pPr>
            <w:r w:rsidRPr="00F92ED9">
              <w:rPr>
                <w:rFonts w:cstheme="majorHAnsi"/>
                <w:color w:val="000000"/>
                <w:sz w:val="20"/>
                <w:szCs w:val="20"/>
              </w:rPr>
              <w:t>5.000,00 kn</w:t>
            </w:r>
          </w:p>
        </w:tc>
      </w:tr>
      <w:tr w:rsidR="00B709D9" w:rsidRPr="00F92ED9" w14:paraId="2A60B038" w14:textId="77777777" w:rsidTr="003D4C5D">
        <w:trPr>
          <w:trHeight w:val="20"/>
        </w:trPr>
        <w:tc>
          <w:tcPr>
            <w:cnfStyle w:val="001000000000" w:firstRow="0" w:lastRow="0" w:firstColumn="1" w:lastColumn="0" w:oddVBand="0" w:evenVBand="0" w:oddHBand="0" w:evenHBand="0" w:firstRowFirstColumn="0" w:firstRowLastColumn="0" w:lastRowFirstColumn="0" w:lastRowLastColumn="0"/>
            <w:tcW w:w="7495" w:type="dxa"/>
            <w:hideMark/>
          </w:tcPr>
          <w:p w14:paraId="5BECC169" w14:textId="77777777" w:rsidR="00B709D9" w:rsidRPr="00F92ED9" w:rsidRDefault="00B709D9" w:rsidP="00B709D9">
            <w:pPr>
              <w:spacing w:after="0" w:line="240" w:lineRule="auto"/>
              <w:ind w:left="0"/>
              <w:contextualSpacing/>
              <w:rPr>
                <w:rFonts w:cstheme="majorHAnsi"/>
                <w:b w:val="0"/>
                <w:sz w:val="20"/>
                <w:szCs w:val="20"/>
                <w:lang w:eastAsia="hr-HR"/>
              </w:rPr>
            </w:pPr>
            <w:r w:rsidRPr="00F92ED9">
              <w:rPr>
                <w:rFonts w:cstheme="majorHAnsi"/>
                <w:b w:val="0"/>
                <w:sz w:val="20"/>
                <w:szCs w:val="20"/>
                <w:lang w:eastAsia="hr-HR"/>
              </w:rPr>
              <w:t xml:space="preserve">Organizacija regionalnih i nacionalnih natjecanja </w:t>
            </w:r>
          </w:p>
        </w:tc>
        <w:tc>
          <w:tcPr>
            <w:tcW w:w="1680" w:type="dxa"/>
          </w:tcPr>
          <w:p w14:paraId="24C4BBAD" w14:textId="77777777" w:rsidR="00B709D9" w:rsidRPr="00F92ED9" w:rsidRDefault="00B709D9" w:rsidP="00B709D9">
            <w:pPr>
              <w:spacing w:after="0" w:line="240" w:lineRule="auto"/>
              <w:ind w:left="0"/>
              <w:contextualSpacing/>
              <w:jc w:val="left"/>
              <w:cnfStyle w:val="000000000000" w:firstRow="0" w:lastRow="0" w:firstColumn="0" w:lastColumn="0" w:oddVBand="0" w:evenVBand="0" w:oddHBand="0" w:evenHBand="0" w:firstRowFirstColumn="0" w:firstRowLastColumn="0" w:lastRowFirstColumn="0" w:lastRowLastColumn="0"/>
              <w:rPr>
                <w:rFonts w:cstheme="majorHAnsi"/>
                <w:color w:val="000000"/>
                <w:sz w:val="20"/>
                <w:szCs w:val="20"/>
              </w:rPr>
            </w:pPr>
            <w:r w:rsidRPr="00F92ED9">
              <w:rPr>
                <w:rFonts w:cstheme="majorHAnsi"/>
                <w:color w:val="000000"/>
                <w:sz w:val="20"/>
                <w:szCs w:val="20"/>
              </w:rPr>
              <w:t>5.000,00 kn</w:t>
            </w:r>
          </w:p>
        </w:tc>
      </w:tr>
      <w:tr w:rsidR="00B709D9" w:rsidRPr="00F92ED9" w14:paraId="474F693C" w14:textId="77777777" w:rsidTr="003D4C5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95" w:type="dxa"/>
            <w:hideMark/>
          </w:tcPr>
          <w:p w14:paraId="5A551C0D" w14:textId="77777777" w:rsidR="00B709D9" w:rsidRPr="00F92ED9" w:rsidRDefault="00B709D9" w:rsidP="00B709D9">
            <w:pPr>
              <w:spacing w:after="0" w:line="240" w:lineRule="auto"/>
              <w:ind w:left="0"/>
              <w:contextualSpacing/>
              <w:rPr>
                <w:rFonts w:cstheme="majorHAnsi"/>
                <w:b w:val="0"/>
                <w:sz w:val="20"/>
                <w:szCs w:val="20"/>
                <w:lang w:eastAsia="hr-HR"/>
              </w:rPr>
            </w:pPr>
            <w:r w:rsidRPr="00F92ED9">
              <w:rPr>
                <w:rFonts w:cstheme="majorHAnsi"/>
                <w:b w:val="0"/>
                <w:sz w:val="20"/>
                <w:szCs w:val="20"/>
                <w:lang w:eastAsia="hr-HR"/>
              </w:rPr>
              <w:t>Sudjelovanje studenata na regionalnim i nacionalnim natjecanjima</w:t>
            </w:r>
          </w:p>
        </w:tc>
        <w:tc>
          <w:tcPr>
            <w:tcW w:w="1680" w:type="dxa"/>
          </w:tcPr>
          <w:p w14:paraId="0E21F20C" w14:textId="77777777" w:rsidR="00B709D9" w:rsidRPr="00F92ED9" w:rsidRDefault="00B709D9" w:rsidP="00B709D9">
            <w:pPr>
              <w:spacing w:after="0" w:line="240" w:lineRule="auto"/>
              <w:ind w:left="0"/>
              <w:contextualSpacing/>
              <w:jc w:val="left"/>
              <w:cnfStyle w:val="000000100000" w:firstRow="0" w:lastRow="0" w:firstColumn="0" w:lastColumn="0" w:oddVBand="0" w:evenVBand="0" w:oddHBand="1" w:evenHBand="0" w:firstRowFirstColumn="0" w:firstRowLastColumn="0" w:lastRowFirstColumn="0" w:lastRowLastColumn="0"/>
              <w:rPr>
                <w:rFonts w:cstheme="majorHAnsi"/>
                <w:color w:val="000000"/>
                <w:sz w:val="20"/>
                <w:szCs w:val="20"/>
              </w:rPr>
            </w:pPr>
            <w:r w:rsidRPr="00F92ED9">
              <w:rPr>
                <w:rFonts w:cstheme="majorHAnsi"/>
                <w:color w:val="000000"/>
                <w:sz w:val="20"/>
                <w:szCs w:val="20"/>
              </w:rPr>
              <w:t>10.000,00 kn</w:t>
            </w:r>
          </w:p>
        </w:tc>
      </w:tr>
      <w:tr w:rsidR="00B709D9" w:rsidRPr="00F92ED9" w14:paraId="6E68FB28" w14:textId="77777777" w:rsidTr="003D4C5D">
        <w:trPr>
          <w:trHeight w:val="20"/>
        </w:trPr>
        <w:tc>
          <w:tcPr>
            <w:cnfStyle w:val="001000000000" w:firstRow="0" w:lastRow="0" w:firstColumn="1" w:lastColumn="0" w:oddVBand="0" w:evenVBand="0" w:oddHBand="0" w:evenHBand="0" w:firstRowFirstColumn="0" w:firstRowLastColumn="0" w:lastRowFirstColumn="0" w:lastRowLastColumn="0"/>
            <w:tcW w:w="7495" w:type="dxa"/>
            <w:hideMark/>
          </w:tcPr>
          <w:p w14:paraId="4C850973" w14:textId="77777777" w:rsidR="00B709D9" w:rsidRPr="00F92ED9" w:rsidRDefault="00B709D9" w:rsidP="00B709D9">
            <w:pPr>
              <w:spacing w:after="0" w:line="240" w:lineRule="auto"/>
              <w:ind w:left="0"/>
              <w:contextualSpacing/>
              <w:rPr>
                <w:rFonts w:cstheme="majorHAnsi"/>
                <w:b w:val="0"/>
                <w:sz w:val="20"/>
                <w:szCs w:val="20"/>
                <w:lang w:eastAsia="hr-HR"/>
              </w:rPr>
            </w:pPr>
            <w:r w:rsidRPr="00F92ED9">
              <w:rPr>
                <w:rFonts w:cstheme="majorHAnsi"/>
                <w:b w:val="0"/>
                <w:sz w:val="20"/>
                <w:szCs w:val="20"/>
                <w:lang w:eastAsia="hr-HR"/>
              </w:rPr>
              <w:t>Sudjelovanje studenata na međunarodnim natjecanjima</w:t>
            </w:r>
          </w:p>
        </w:tc>
        <w:tc>
          <w:tcPr>
            <w:tcW w:w="1680" w:type="dxa"/>
          </w:tcPr>
          <w:p w14:paraId="26C854C6" w14:textId="77777777" w:rsidR="00B709D9" w:rsidRPr="00F92ED9" w:rsidRDefault="00B709D9" w:rsidP="00B709D9">
            <w:pPr>
              <w:spacing w:after="0" w:line="240" w:lineRule="auto"/>
              <w:ind w:left="0"/>
              <w:contextualSpacing/>
              <w:jc w:val="left"/>
              <w:cnfStyle w:val="000000000000" w:firstRow="0" w:lastRow="0" w:firstColumn="0" w:lastColumn="0" w:oddVBand="0" w:evenVBand="0" w:oddHBand="0" w:evenHBand="0" w:firstRowFirstColumn="0" w:firstRowLastColumn="0" w:lastRowFirstColumn="0" w:lastRowLastColumn="0"/>
              <w:rPr>
                <w:rFonts w:cstheme="majorHAnsi"/>
                <w:color w:val="000000"/>
                <w:sz w:val="20"/>
                <w:szCs w:val="20"/>
              </w:rPr>
            </w:pPr>
            <w:r w:rsidRPr="00F92ED9">
              <w:rPr>
                <w:rFonts w:cstheme="majorHAnsi"/>
                <w:color w:val="000000"/>
                <w:sz w:val="20"/>
                <w:szCs w:val="20"/>
              </w:rPr>
              <w:t>22.000,00 kn</w:t>
            </w:r>
          </w:p>
        </w:tc>
      </w:tr>
      <w:tr w:rsidR="00B709D9" w:rsidRPr="00F92ED9" w14:paraId="541D1CC7" w14:textId="77777777" w:rsidTr="003D4C5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95" w:type="dxa"/>
            <w:hideMark/>
          </w:tcPr>
          <w:p w14:paraId="4C781575" w14:textId="77777777" w:rsidR="00B709D9" w:rsidRPr="00F92ED9" w:rsidRDefault="00B709D9" w:rsidP="00B709D9">
            <w:pPr>
              <w:spacing w:after="0" w:line="240" w:lineRule="auto"/>
              <w:ind w:left="0"/>
              <w:contextualSpacing/>
              <w:rPr>
                <w:rFonts w:cstheme="majorHAnsi"/>
                <w:b w:val="0"/>
                <w:sz w:val="20"/>
                <w:szCs w:val="20"/>
                <w:lang w:eastAsia="hr-HR"/>
              </w:rPr>
            </w:pPr>
            <w:r w:rsidRPr="00F92ED9">
              <w:rPr>
                <w:rFonts w:cstheme="majorHAnsi"/>
                <w:b w:val="0"/>
                <w:sz w:val="20"/>
                <w:szCs w:val="20"/>
                <w:lang w:eastAsia="hr-HR"/>
              </w:rPr>
              <w:t>Troškovi sportskih objekata - najam za treninge i natjecanja i dr.</w:t>
            </w:r>
          </w:p>
        </w:tc>
        <w:tc>
          <w:tcPr>
            <w:tcW w:w="1680" w:type="dxa"/>
          </w:tcPr>
          <w:p w14:paraId="35DC00F2" w14:textId="77777777" w:rsidR="00B709D9" w:rsidRPr="00F92ED9" w:rsidRDefault="00B709D9" w:rsidP="00B709D9">
            <w:pPr>
              <w:spacing w:after="0" w:line="240" w:lineRule="auto"/>
              <w:ind w:left="0"/>
              <w:contextualSpacing/>
              <w:jc w:val="left"/>
              <w:cnfStyle w:val="000000100000" w:firstRow="0" w:lastRow="0" w:firstColumn="0" w:lastColumn="0" w:oddVBand="0" w:evenVBand="0" w:oddHBand="1" w:evenHBand="0" w:firstRowFirstColumn="0" w:firstRowLastColumn="0" w:lastRowFirstColumn="0" w:lastRowLastColumn="0"/>
              <w:rPr>
                <w:rFonts w:cstheme="majorHAnsi"/>
                <w:color w:val="000000"/>
                <w:sz w:val="20"/>
                <w:szCs w:val="20"/>
              </w:rPr>
            </w:pPr>
            <w:r w:rsidRPr="00F92ED9">
              <w:rPr>
                <w:rFonts w:cstheme="majorHAnsi"/>
                <w:color w:val="000000"/>
                <w:sz w:val="20"/>
                <w:szCs w:val="20"/>
              </w:rPr>
              <w:t>85.000,00 kn</w:t>
            </w:r>
          </w:p>
        </w:tc>
      </w:tr>
      <w:tr w:rsidR="00B709D9" w:rsidRPr="00F92ED9" w14:paraId="213085BC" w14:textId="77777777" w:rsidTr="003D4C5D">
        <w:trPr>
          <w:trHeight w:val="20"/>
        </w:trPr>
        <w:tc>
          <w:tcPr>
            <w:cnfStyle w:val="001000000000" w:firstRow="0" w:lastRow="0" w:firstColumn="1" w:lastColumn="0" w:oddVBand="0" w:evenVBand="0" w:oddHBand="0" w:evenHBand="0" w:firstRowFirstColumn="0" w:firstRowLastColumn="0" w:lastRowFirstColumn="0" w:lastRowLastColumn="0"/>
            <w:tcW w:w="7495" w:type="dxa"/>
            <w:hideMark/>
          </w:tcPr>
          <w:p w14:paraId="7BE5E877" w14:textId="77777777" w:rsidR="00B709D9" w:rsidRPr="00F92ED9" w:rsidRDefault="00B709D9" w:rsidP="00B709D9">
            <w:pPr>
              <w:spacing w:after="0" w:line="240" w:lineRule="auto"/>
              <w:ind w:left="0"/>
              <w:contextualSpacing/>
              <w:rPr>
                <w:rFonts w:cstheme="majorHAnsi"/>
                <w:b w:val="0"/>
                <w:sz w:val="20"/>
                <w:szCs w:val="20"/>
                <w:lang w:eastAsia="hr-HR"/>
              </w:rPr>
            </w:pPr>
            <w:r w:rsidRPr="00F92ED9">
              <w:rPr>
                <w:rFonts w:cstheme="majorHAnsi"/>
                <w:b w:val="0"/>
                <w:sz w:val="20"/>
                <w:szCs w:val="20"/>
                <w:lang w:eastAsia="hr-HR"/>
              </w:rPr>
              <w:t>Školovanje kadrova, seminari, licence i sl.</w:t>
            </w:r>
          </w:p>
        </w:tc>
        <w:tc>
          <w:tcPr>
            <w:tcW w:w="1680" w:type="dxa"/>
          </w:tcPr>
          <w:p w14:paraId="3E1405D5" w14:textId="77777777" w:rsidR="00B709D9" w:rsidRPr="00F92ED9" w:rsidRDefault="00B709D9" w:rsidP="00B709D9">
            <w:pPr>
              <w:spacing w:after="0" w:line="240" w:lineRule="auto"/>
              <w:ind w:left="0"/>
              <w:contextualSpacing/>
              <w:jc w:val="left"/>
              <w:cnfStyle w:val="000000000000" w:firstRow="0" w:lastRow="0" w:firstColumn="0" w:lastColumn="0" w:oddVBand="0" w:evenVBand="0" w:oddHBand="0" w:evenHBand="0" w:firstRowFirstColumn="0" w:firstRowLastColumn="0" w:lastRowFirstColumn="0" w:lastRowLastColumn="0"/>
              <w:rPr>
                <w:rFonts w:cstheme="majorHAnsi"/>
                <w:color w:val="000000"/>
                <w:sz w:val="20"/>
                <w:szCs w:val="20"/>
              </w:rPr>
            </w:pPr>
            <w:r w:rsidRPr="00F92ED9">
              <w:rPr>
                <w:rFonts w:cstheme="majorHAnsi"/>
                <w:color w:val="000000"/>
                <w:sz w:val="20"/>
                <w:szCs w:val="20"/>
              </w:rPr>
              <w:t>5.000,00 kn</w:t>
            </w:r>
          </w:p>
        </w:tc>
      </w:tr>
      <w:tr w:rsidR="00B709D9" w:rsidRPr="00F92ED9" w14:paraId="0C0EFE17" w14:textId="77777777" w:rsidTr="003D4C5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95" w:type="dxa"/>
            <w:hideMark/>
          </w:tcPr>
          <w:p w14:paraId="5D875077" w14:textId="77777777" w:rsidR="00B709D9" w:rsidRPr="00F92ED9" w:rsidRDefault="00B709D9" w:rsidP="00B709D9">
            <w:pPr>
              <w:spacing w:after="0" w:line="240" w:lineRule="auto"/>
              <w:ind w:left="0"/>
              <w:contextualSpacing/>
              <w:rPr>
                <w:rFonts w:cstheme="majorHAnsi"/>
                <w:b w:val="0"/>
                <w:sz w:val="20"/>
                <w:szCs w:val="20"/>
                <w:lang w:eastAsia="hr-HR"/>
              </w:rPr>
            </w:pPr>
            <w:r w:rsidRPr="00F92ED9">
              <w:rPr>
                <w:rFonts w:cstheme="majorHAnsi"/>
                <w:b w:val="0"/>
                <w:sz w:val="20"/>
                <w:szCs w:val="20"/>
                <w:lang w:eastAsia="hr-HR"/>
              </w:rPr>
              <w:t>Sportski rekviziti</w:t>
            </w:r>
          </w:p>
        </w:tc>
        <w:tc>
          <w:tcPr>
            <w:tcW w:w="1680" w:type="dxa"/>
          </w:tcPr>
          <w:p w14:paraId="2B26D6E6" w14:textId="77777777" w:rsidR="00B709D9" w:rsidRPr="00F92ED9" w:rsidRDefault="00B709D9" w:rsidP="00B709D9">
            <w:pPr>
              <w:spacing w:after="0" w:line="240" w:lineRule="auto"/>
              <w:ind w:left="0"/>
              <w:contextualSpacing/>
              <w:jc w:val="left"/>
              <w:cnfStyle w:val="000000100000" w:firstRow="0" w:lastRow="0" w:firstColumn="0" w:lastColumn="0" w:oddVBand="0" w:evenVBand="0" w:oddHBand="1" w:evenHBand="0" w:firstRowFirstColumn="0" w:firstRowLastColumn="0" w:lastRowFirstColumn="0" w:lastRowLastColumn="0"/>
              <w:rPr>
                <w:rFonts w:cstheme="majorHAnsi"/>
                <w:color w:val="000000"/>
                <w:sz w:val="20"/>
                <w:szCs w:val="20"/>
              </w:rPr>
            </w:pPr>
            <w:r w:rsidRPr="00F92ED9">
              <w:rPr>
                <w:rFonts w:cstheme="majorHAnsi"/>
                <w:color w:val="000000"/>
                <w:sz w:val="20"/>
                <w:szCs w:val="20"/>
              </w:rPr>
              <w:t>8.000,00 kn</w:t>
            </w:r>
          </w:p>
        </w:tc>
      </w:tr>
      <w:tr w:rsidR="00B709D9" w:rsidRPr="00F92ED9" w14:paraId="48E211BC" w14:textId="77777777" w:rsidTr="003D4C5D">
        <w:trPr>
          <w:trHeight w:val="20"/>
        </w:trPr>
        <w:tc>
          <w:tcPr>
            <w:cnfStyle w:val="001000000000" w:firstRow="0" w:lastRow="0" w:firstColumn="1" w:lastColumn="0" w:oddVBand="0" w:evenVBand="0" w:oddHBand="0" w:evenHBand="0" w:firstRowFirstColumn="0" w:firstRowLastColumn="0" w:lastRowFirstColumn="0" w:lastRowLastColumn="0"/>
            <w:tcW w:w="7495" w:type="dxa"/>
            <w:hideMark/>
          </w:tcPr>
          <w:p w14:paraId="3636653D" w14:textId="77777777" w:rsidR="00B709D9" w:rsidRPr="00F92ED9" w:rsidRDefault="00B709D9" w:rsidP="00B709D9">
            <w:pPr>
              <w:spacing w:after="0" w:line="240" w:lineRule="auto"/>
              <w:ind w:left="0"/>
              <w:contextualSpacing/>
              <w:rPr>
                <w:rFonts w:cstheme="majorHAnsi"/>
                <w:b w:val="0"/>
                <w:sz w:val="20"/>
                <w:szCs w:val="20"/>
                <w:lang w:eastAsia="hr-HR"/>
              </w:rPr>
            </w:pPr>
            <w:r w:rsidRPr="00F92ED9">
              <w:rPr>
                <w:rFonts w:cstheme="majorHAnsi"/>
                <w:b w:val="0"/>
                <w:sz w:val="20"/>
                <w:szCs w:val="20"/>
                <w:lang w:eastAsia="hr-HR"/>
              </w:rPr>
              <w:t>Sportska oprema</w:t>
            </w:r>
          </w:p>
        </w:tc>
        <w:tc>
          <w:tcPr>
            <w:tcW w:w="1680" w:type="dxa"/>
          </w:tcPr>
          <w:p w14:paraId="5FD6A76E" w14:textId="77777777" w:rsidR="00B709D9" w:rsidRPr="00F92ED9" w:rsidRDefault="00B709D9" w:rsidP="00B709D9">
            <w:pPr>
              <w:spacing w:after="0" w:line="240" w:lineRule="auto"/>
              <w:ind w:left="0"/>
              <w:contextualSpacing/>
              <w:jc w:val="left"/>
              <w:cnfStyle w:val="000000000000" w:firstRow="0" w:lastRow="0" w:firstColumn="0" w:lastColumn="0" w:oddVBand="0" w:evenVBand="0" w:oddHBand="0" w:evenHBand="0" w:firstRowFirstColumn="0" w:firstRowLastColumn="0" w:lastRowFirstColumn="0" w:lastRowLastColumn="0"/>
              <w:rPr>
                <w:rFonts w:cstheme="majorHAnsi"/>
                <w:color w:val="000000"/>
                <w:sz w:val="20"/>
                <w:szCs w:val="20"/>
              </w:rPr>
            </w:pPr>
            <w:r w:rsidRPr="00F92ED9">
              <w:rPr>
                <w:rFonts w:cstheme="majorHAnsi"/>
                <w:color w:val="000000"/>
                <w:sz w:val="20"/>
                <w:szCs w:val="20"/>
              </w:rPr>
              <w:t>5.000,00 kn</w:t>
            </w:r>
          </w:p>
        </w:tc>
      </w:tr>
      <w:tr w:rsidR="00B709D9" w:rsidRPr="00F92ED9" w14:paraId="018D356F" w14:textId="77777777" w:rsidTr="003D4C5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95" w:type="dxa"/>
            <w:hideMark/>
          </w:tcPr>
          <w:p w14:paraId="23CF2CEB" w14:textId="77777777" w:rsidR="00B709D9" w:rsidRPr="00F92ED9" w:rsidRDefault="00B709D9" w:rsidP="00B709D9">
            <w:pPr>
              <w:spacing w:after="0" w:line="240" w:lineRule="auto"/>
              <w:ind w:left="0"/>
              <w:contextualSpacing/>
              <w:rPr>
                <w:rFonts w:cstheme="majorHAnsi"/>
                <w:b w:val="0"/>
                <w:sz w:val="20"/>
                <w:szCs w:val="20"/>
                <w:lang w:eastAsia="hr-HR"/>
              </w:rPr>
            </w:pPr>
            <w:r w:rsidRPr="00F92ED9">
              <w:rPr>
                <w:rFonts w:cstheme="majorHAnsi"/>
                <w:b w:val="0"/>
                <w:sz w:val="20"/>
                <w:szCs w:val="20"/>
                <w:lang w:eastAsia="hr-HR"/>
              </w:rPr>
              <w:t>Ostali administrativni i materijalni troškovi</w:t>
            </w:r>
          </w:p>
        </w:tc>
        <w:tc>
          <w:tcPr>
            <w:tcW w:w="1680" w:type="dxa"/>
          </w:tcPr>
          <w:p w14:paraId="5DFB021F" w14:textId="77777777" w:rsidR="00B709D9" w:rsidRPr="00F92ED9" w:rsidRDefault="00B709D9" w:rsidP="00B709D9">
            <w:pPr>
              <w:spacing w:after="0" w:line="240" w:lineRule="auto"/>
              <w:ind w:left="0"/>
              <w:contextualSpacing/>
              <w:jc w:val="left"/>
              <w:cnfStyle w:val="000000100000" w:firstRow="0" w:lastRow="0" w:firstColumn="0" w:lastColumn="0" w:oddVBand="0" w:evenVBand="0" w:oddHBand="1" w:evenHBand="0" w:firstRowFirstColumn="0" w:firstRowLastColumn="0" w:lastRowFirstColumn="0" w:lastRowLastColumn="0"/>
              <w:rPr>
                <w:rFonts w:cstheme="majorHAnsi"/>
                <w:color w:val="000000"/>
                <w:sz w:val="20"/>
                <w:szCs w:val="20"/>
              </w:rPr>
            </w:pPr>
            <w:r w:rsidRPr="00F92ED9">
              <w:rPr>
                <w:rFonts w:cstheme="majorHAnsi"/>
                <w:color w:val="000000"/>
                <w:sz w:val="20"/>
                <w:szCs w:val="20"/>
              </w:rPr>
              <w:t>2.000,00 kn</w:t>
            </w:r>
          </w:p>
        </w:tc>
      </w:tr>
      <w:tr w:rsidR="00B709D9" w:rsidRPr="00F92ED9" w14:paraId="595E5AAC" w14:textId="77777777" w:rsidTr="003D4C5D">
        <w:trPr>
          <w:trHeight w:val="20"/>
        </w:trPr>
        <w:tc>
          <w:tcPr>
            <w:cnfStyle w:val="001000000000" w:firstRow="0" w:lastRow="0" w:firstColumn="1" w:lastColumn="0" w:oddVBand="0" w:evenVBand="0" w:oddHBand="0" w:evenHBand="0" w:firstRowFirstColumn="0" w:firstRowLastColumn="0" w:lastRowFirstColumn="0" w:lastRowLastColumn="0"/>
            <w:tcW w:w="7495" w:type="dxa"/>
            <w:hideMark/>
          </w:tcPr>
          <w:p w14:paraId="21479275" w14:textId="77777777" w:rsidR="00B709D9" w:rsidRPr="00F92ED9" w:rsidRDefault="00B709D9" w:rsidP="00B709D9">
            <w:pPr>
              <w:spacing w:after="0" w:line="240" w:lineRule="auto"/>
              <w:ind w:left="0"/>
              <w:contextualSpacing/>
              <w:rPr>
                <w:rFonts w:cstheme="majorHAnsi"/>
                <w:b w:val="0"/>
                <w:sz w:val="20"/>
                <w:szCs w:val="20"/>
                <w:lang w:eastAsia="hr-HR"/>
              </w:rPr>
            </w:pPr>
            <w:r w:rsidRPr="00F92ED9">
              <w:rPr>
                <w:rFonts w:cstheme="majorHAnsi"/>
                <w:b w:val="0"/>
                <w:sz w:val="20"/>
                <w:szCs w:val="20"/>
                <w:lang w:eastAsia="hr-HR"/>
              </w:rPr>
              <w:t>Ostalo</w:t>
            </w:r>
          </w:p>
        </w:tc>
        <w:tc>
          <w:tcPr>
            <w:tcW w:w="1680" w:type="dxa"/>
          </w:tcPr>
          <w:p w14:paraId="51CA4FA5" w14:textId="77777777" w:rsidR="00B709D9" w:rsidRPr="00F92ED9" w:rsidRDefault="00B709D9" w:rsidP="00B709D9">
            <w:pPr>
              <w:spacing w:after="0" w:line="240" w:lineRule="auto"/>
              <w:ind w:left="0"/>
              <w:contextualSpacing/>
              <w:jc w:val="left"/>
              <w:cnfStyle w:val="000000000000" w:firstRow="0" w:lastRow="0" w:firstColumn="0" w:lastColumn="0" w:oddVBand="0" w:evenVBand="0" w:oddHBand="0" w:evenHBand="0" w:firstRowFirstColumn="0" w:firstRowLastColumn="0" w:lastRowFirstColumn="0" w:lastRowLastColumn="0"/>
              <w:rPr>
                <w:rFonts w:cstheme="majorHAnsi"/>
                <w:color w:val="000000"/>
                <w:sz w:val="20"/>
                <w:szCs w:val="20"/>
              </w:rPr>
            </w:pPr>
            <w:r w:rsidRPr="00F92ED9">
              <w:rPr>
                <w:rFonts w:cstheme="majorHAnsi"/>
                <w:color w:val="000000"/>
                <w:sz w:val="20"/>
                <w:szCs w:val="20"/>
              </w:rPr>
              <w:t>3.000,00 kn</w:t>
            </w:r>
          </w:p>
        </w:tc>
      </w:tr>
      <w:tr w:rsidR="00B709D9" w:rsidRPr="00F92ED9" w14:paraId="55F14049" w14:textId="77777777" w:rsidTr="003D4C5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95" w:type="dxa"/>
            <w:hideMark/>
          </w:tcPr>
          <w:p w14:paraId="13C96608" w14:textId="77777777" w:rsidR="00B709D9" w:rsidRPr="00F92ED9" w:rsidRDefault="00B709D9" w:rsidP="00B709D9">
            <w:pPr>
              <w:spacing w:after="0" w:line="240" w:lineRule="auto"/>
              <w:ind w:left="0"/>
              <w:contextualSpacing/>
              <w:rPr>
                <w:rFonts w:cstheme="majorHAnsi"/>
                <w:i/>
                <w:iCs/>
                <w:sz w:val="20"/>
                <w:szCs w:val="20"/>
                <w:lang w:eastAsia="hr-HR"/>
              </w:rPr>
            </w:pPr>
            <w:r w:rsidRPr="00F92ED9">
              <w:rPr>
                <w:rFonts w:cstheme="majorHAnsi"/>
                <w:i/>
                <w:iCs/>
                <w:sz w:val="20"/>
                <w:szCs w:val="20"/>
                <w:lang w:eastAsia="hr-HR"/>
              </w:rPr>
              <w:t xml:space="preserve">UKUPNO RASHODI : </w:t>
            </w:r>
          </w:p>
        </w:tc>
        <w:tc>
          <w:tcPr>
            <w:tcW w:w="1680" w:type="dxa"/>
          </w:tcPr>
          <w:p w14:paraId="305C09D0" w14:textId="77777777" w:rsidR="00B709D9" w:rsidRPr="00F92ED9" w:rsidRDefault="00B709D9" w:rsidP="00B709D9">
            <w:pPr>
              <w:spacing w:after="0" w:line="240" w:lineRule="auto"/>
              <w:ind w:left="0"/>
              <w:contextualSpacing/>
              <w:jc w:val="left"/>
              <w:cnfStyle w:val="000000100000" w:firstRow="0" w:lastRow="0" w:firstColumn="0" w:lastColumn="0" w:oddVBand="0" w:evenVBand="0" w:oddHBand="1" w:evenHBand="0" w:firstRowFirstColumn="0" w:firstRowLastColumn="0" w:lastRowFirstColumn="0" w:lastRowLastColumn="0"/>
              <w:rPr>
                <w:rFonts w:cstheme="majorHAnsi"/>
                <w:b/>
                <w:bCs/>
                <w:i/>
                <w:iCs/>
                <w:color w:val="000000"/>
                <w:sz w:val="20"/>
                <w:szCs w:val="20"/>
              </w:rPr>
            </w:pPr>
            <w:r w:rsidRPr="00F92ED9">
              <w:rPr>
                <w:rFonts w:cstheme="majorHAnsi"/>
                <w:b/>
                <w:bCs/>
                <w:i/>
                <w:iCs/>
                <w:color w:val="000000"/>
                <w:sz w:val="20"/>
                <w:szCs w:val="20"/>
              </w:rPr>
              <w:t>160.000,00 kn</w:t>
            </w:r>
          </w:p>
        </w:tc>
      </w:tr>
      <w:tr w:rsidR="00B709D9" w:rsidRPr="00F92ED9" w14:paraId="52ED2B81" w14:textId="77777777" w:rsidTr="003D4C5D">
        <w:trPr>
          <w:trHeight w:val="20"/>
        </w:trPr>
        <w:tc>
          <w:tcPr>
            <w:cnfStyle w:val="001000000000" w:firstRow="0" w:lastRow="0" w:firstColumn="1" w:lastColumn="0" w:oddVBand="0" w:evenVBand="0" w:oddHBand="0" w:evenHBand="0" w:firstRowFirstColumn="0" w:firstRowLastColumn="0" w:lastRowFirstColumn="0" w:lastRowLastColumn="0"/>
            <w:tcW w:w="9175" w:type="dxa"/>
            <w:gridSpan w:val="2"/>
            <w:hideMark/>
          </w:tcPr>
          <w:p w14:paraId="233C148D" w14:textId="083DE8D8" w:rsidR="00B709D9" w:rsidRPr="00F92ED9" w:rsidRDefault="00B709D9" w:rsidP="003D4C5D">
            <w:pPr>
              <w:spacing w:after="0" w:line="240" w:lineRule="auto"/>
              <w:ind w:left="22"/>
              <w:contextualSpacing/>
              <w:jc w:val="center"/>
              <w:rPr>
                <w:rFonts w:cstheme="majorHAnsi"/>
                <w:b w:val="0"/>
                <w:bCs w:val="0"/>
                <w:sz w:val="20"/>
                <w:szCs w:val="20"/>
                <w:lang w:eastAsia="hr-HR"/>
              </w:rPr>
            </w:pPr>
            <w:r w:rsidRPr="00F92ED9">
              <w:rPr>
                <w:rFonts w:cstheme="majorHAnsi"/>
                <w:sz w:val="20"/>
                <w:szCs w:val="20"/>
                <w:lang w:eastAsia="hr-HR"/>
              </w:rPr>
              <w:t>PRIHODI (za 2019. godinu)</w:t>
            </w:r>
          </w:p>
        </w:tc>
      </w:tr>
      <w:tr w:rsidR="00B709D9" w:rsidRPr="00F92ED9" w14:paraId="2B7631FE" w14:textId="77777777" w:rsidTr="003D4C5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95" w:type="dxa"/>
            <w:hideMark/>
          </w:tcPr>
          <w:p w14:paraId="6FAADC3C" w14:textId="77777777" w:rsidR="00B709D9" w:rsidRPr="00F92ED9" w:rsidRDefault="00B709D9" w:rsidP="00B709D9">
            <w:pPr>
              <w:spacing w:after="0" w:line="240" w:lineRule="auto"/>
              <w:ind w:left="0"/>
              <w:contextualSpacing/>
              <w:rPr>
                <w:rFonts w:cstheme="majorHAnsi"/>
                <w:b w:val="0"/>
                <w:sz w:val="20"/>
                <w:szCs w:val="20"/>
                <w:lang w:eastAsia="hr-HR"/>
              </w:rPr>
            </w:pPr>
            <w:r w:rsidRPr="00F92ED9">
              <w:rPr>
                <w:rFonts w:cstheme="majorHAnsi"/>
                <w:b w:val="0"/>
                <w:sz w:val="20"/>
                <w:szCs w:val="20"/>
                <w:lang w:eastAsia="hr-HR"/>
              </w:rPr>
              <w:t xml:space="preserve">Sredstva </w:t>
            </w:r>
            <w:r>
              <w:rPr>
                <w:rFonts w:cstheme="majorHAnsi"/>
                <w:b w:val="0"/>
                <w:sz w:val="20"/>
                <w:szCs w:val="20"/>
                <w:lang w:eastAsia="hr-HR"/>
              </w:rPr>
              <w:t>gradske sportske zajednice/grad Karlovac</w:t>
            </w:r>
          </w:p>
        </w:tc>
        <w:tc>
          <w:tcPr>
            <w:tcW w:w="1680" w:type="dxa"/>
          </w:tcPr>
          <w:p w14:paraId="08CFEAFA" w14:textId="77777777" w:rsidR="00B709D9" w:rsidRPr="00F92ED9" w:rsidRDefault="00B709D9" w:rsidP="00B709D9">
            <w:pPr>
              <w:spacing w:after="0" w:line="240" w:lineRule="auto"/>
              <w:ind w:left="0"/>
              <w:contextualSpacing/>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rPr>
            </w:pPr>
            <w:r w:rsidRPr="00F92ED9">
              <w:rPr>
                <w:rFonts w:cstheme="majorHAnsi"/>
                <w:color w:val="000000"/>
                <w:sz w:val="20"/>
                <w:szCs w:val="20"/>
              </w:rPr>
              <w:t>3.000,00 kn</w:t>
            </w:r>
          </w:p>
        </w:tc>
      </w:tr>
      <w:tr w:rsidR="00B709D9" w:rsidRPr="00F92ED9" w14:paraId="0F634893" w14:textId="77777777" w:rsidTr="003D4C5D">
        <w:trPr>
          <w:trHeight w:val="20"/>
        </w:trPr>
        <w:tc>
          <w:tcPr>
            <w:cnfStyle w:val="001000000000" w:firstRow="0" w:lastRow="0" w:firstColumn="1" w:lastColumn="0" w:oddVBand="0" w:evenVBand="0" w:oddHBand="0" w:evenHBand="0" w:firstRowFirstColumn="0" w:firstRowLastColumn="0" w:lastRowFirstColumn="0" w:lastRowLastColumn="0"/>
            <w:tcW w:w="7495" w:type="dxa"/>
            <w:hideMark/>
          </w:tcPr>
          <w:p w14:paraId="7068A773" w14:textId="77777777" w:rsidR="00B709D9" w:rsidRPr="00F92ED9" w:rsidRDefault="00B709D9" w:rsidP="00B709D9">
            <w:pPr>
              <w:spacing w:after="0" w:line="240" w:lineRule="auto"/>
              <w:ind w:left="0"/>
              <w:contextualSpacing/>
              <w:rPr>
                <w:rFonts w:cstheme="majorHAnsi"/>
                <w:b w:val="0"/>
                <w:sz w:val="20"/>
                <w:szCs w:val="20"/>
                <w:lang w:eastAsia="hr-HR"/>
              </w:rPr>
            </w:pPr>
            <w:r w:rsidRPr="00F92ED9">
              <w:rPr>
                <w:rFonts w:cstheme="majorHAnsi"/>
                <w:b w:val="0"/>
                <w:sz w:val="20"/>
                <w:szCs w:val="20"/>
                <w:lang w:eastAsia="hr-HR"/>
              </w:rPr>
              <w:t>Vlastiti prihodi - od objekta/imovine - najam, podnajam, ugostiteljstvo i dr.</w:t>
            </w:r>
          </w:p>
        </w:tc>
        <w:tc>
          <w:tcPr>
            <w:tcW w:w="1680" w:type="dxa"/>
          </w:tcPr>
          <w:p w14:paraId="79ECE03C" w14:textId="77777777" w:rsidR="00B709D9" w:rsidRPr="00F92ED9" w:rsidRDefault="00B709D9" w:rsidP="00B709D9">
            <w:pPr>
              <w:spacing w:after="0" w:line="240" w:lineRule="auto"/>
              <w:ind w:left="0"/>
              <w:contextualSpacing/>
              <w:cnfStyle w:val="000000000000" w:firstRow="0" w:lastRow="0" w:firstColumn="0" w:lastColumn="0" w:oddVBand="0" w:evenVBand="0" w:oddHBand="0" w:evenHBand="0" w:firstRowFirstColumn="0" w:firstRowLastColumn="0" w:lastRowFirstColumn="0" w:lastRowLastColumn="0"/>
              <w:rPr>
                <w:rFonts w:cstheme="majorHAnsi"/>
                <w:color w:val="000000"/>
                <w:sz w:val="20"/>
                <w:szCs w:val="20"/>
              </w:rPr>
            </w:pPr>
            <w:r w:rsidRPr="00F92ED9">
              <w:rPr>
                <w:rFonts w:cstheme="majorHAnsi"/>
                <w:color w:val="000000"/>
                <w:sz w:val="20"/>
                <w:szCs w:val="20"/>
              </w:rPr>
              <w:t>0,00 kn</w:t>
            </w:r>
          </w:p>
        </w:tc>
      </w:tr>
      <w:tr w:rsidR="00B709D9" w:rsidRPr="00F92ED9" w14:paraId="7D92E17F" w14:textId="77777777" w:rsidTr="003D4C5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95" w:type="dxa"/>
            <w:hideMark/>
          </w:tcPr>
          <w:p w14:paraId="6EE3DCBB" w14:textId="77777777" w:rsidR="00B709D9" w:rsidRPr="00F92ED9" w:rsidRDefault="00B709D9" w:rsidP="00B709D9">
            <w:pPr>
              <w:spacing w:after="0" w:line="240" w:lineRule="auto"/>
              <w:ind w:left="0"/>
              <w:contextualSpacing/>
              <w:rPr>
                <w:rFonts w:cstheme="majorHAnsi"/>
                <w:b w:val="0"/>
                <w:sz w:val="20"/>
                <w:szCs w:val="20"/>
                <w:lang w:eastAsia="hr-HR"/>
              </w:rPr>
            </w:pPr>
            <w:r w:rsidRPr="00F92ED9">
              <w:rPr>
                <w:rFonts w:cstheme="majorHAnsi"/>
                <w:b w:val="0"/>
                <w:sz w:val="20"/>
                <w:szCs w:val="20"/>
                <w:lang w:eastAsia="hr-HR"/>
              </w:rPr>
              <w:t>Sredstva županijske sportske zajednice</w:t>
            </w:r>
          </w:p>
        </w:tc>
        <w:tc>
          <w:tcPr>
            <w:tcW w:w="1680" w:type="dxa"/>
          </w:tcPr>
          <w:p w14:paraId="3697EE04" w14:textId="77777777" w:rsidR="00B709D9" w:rsidRPr="00F92ED9" w:rsidRDefault="00B709D9" w:rsidP="00B709D9">
            <w:pPr>
              <w:spacing w:after="0" w:line="240" w:lineRule="auto"/>
              <w:ind w:left="0"/>
              <w:contextualSpacing/>
              <w:cnfStyle w:val="000000100000" w:firstRow="0" w:lastRow="0" w:firstColumn="0" w:lastColumn="0" w:oddVBand="0" w:evenVBand="0" w:oddHBand="1" w:evenHBand="0" w:firstRowFirstColumn="0" w:firstRowLastColumn="0" w:lastRowFirstColumn="0" w:lastRowLastColumn="0"/>
              <w:rPr>
                <w:rFonts w:cstheme="majorHAnsi"/>
                <w:color w:val="000000"/>
                <w:sz w:val="20"/>
                <w:szCs w:val="20"/>
              </w:rPr>
            </w:pPr>
            <w:r w:rsidRPr="00F92ED9">
              <w:rPr>
                <w:rFonts w:cstheme="majorHAnsi"/>
                <w:color w:val="000000"/>
                <w:sz w:val="20"/>
                <w:szCs w:val="20"/>
              </w:rPr>
              <w:t>0,00 kn</w:t>
            </w:r>
          </w:p>
        </w:tc>
      </w:tr>
      <w:tr w:rsidR="00B709D9" w:rsidRPr="00F92ED9" w14:paraId="06248CB9" w14:textId="77777777" w:rsidTr="003D4C5D">
        <w:trPr>
          <w:trHeight w:val="20"/>
        </w:trPr>
        <w:tc>
          <w:tcPr>
            <w:cnfStyle w:val="001000000000" w:firstRow="0" w:lastRow="0" w:firstColumn="1" w:lastColumn="0" w:oddVBand="0" w:evenVBand="0" w:oddHBand="0" w:evenHBand="0" w:firstRowFirstColumn="0" w:firstRowLastColumn="0" w:lastRowFirstColumn="0" w:lastRowLastColumn="0"/>
            <w:tcW w:w="7495" w:type="dxa"/>
            <w:hideMark/>
          </w:tcPr>
          <w:p w14:paraId="06E1C15F" w14:textId="77777777" w:rsidR="00B709D9" w:rsidRPr="00F92ED9" w:rsidRDefault="00B709D9" w:rsidP="00B709D9">
            <w:pPr>
              <w:spacing w:after="0" w:line="240" w:lineRule="auto"/>
              <w:ind w:left="0"/>
              <w:contextualSpacing/>
              <w:rPr>
                <w:rFonts w:cstheme="majorHAnsi"/>
                <w:b w:val="0"/>
                <w:sz w:val="20"/>
                <w:szCs w:val="20"/>
                <w:lang w:eastAsia="hr-HR"/>
              </w:rPr>
            </w:pPr>
            <w:r w:rsidRPr="00F92ED9">
              <w:rPr>
                <w:rFonts w:cstheme="majorHAnsi"/>
                <w:b w:val="0"/>
                <w:sz w:val="20"/>
                <w:szCs w:val="20"/>
                <w:lang w:eastAsia="hr-HR"/>
              </w:rPr>
              <w:t>Sredstva HASS-a</w:t>
            </w:r>
          </w:p>
        </w:tc>
        <w:tc>
          <w:tcPr>
            <w:tcW w:w="1680" w:type="dxa"/>
          </w:tcPr>
          <w:p w14:paraId="1DC41349" w14:textId="77777777" w:rsidR="00B709D9" w:rsidRPr="00F92ED9" w:rsidRDefault="00B709D9" w:rsidP="00B709D9">
            <w:pPr>
              <w:spacing w:after="0" w:line="240" w:lineRule="auto"/>
              <w:ind w:left="0"/>
              <w:contextualSpacing/>
              <w:cnfStyle w:val="000000000000" w:firstRow="0" w:lastRow="0" w:firstColumn="0" w:lastColumn="0" w:oddVBand="0" w:evenVBand="0" w:oddHBand="0" w:evenHBand="0" w:firstRowFirstColumn="0" w:firstRowLastColumn="0" w:lastRowFirstColumn="0" w:lastRowLastColumn="0"/>
              <w:rPr>
                <w:rFonts w:cstheme="majorHAnsi"/>
                <w:color w:val="000000"/>
                <w:sz w:val="20"/>
                <w:szCs w:val="20"/>
              </w:rPr>
            </w:pPr>
            <w:r w:rsidRPr="00F92ED9">
              <w:rPr>
                <w:rFonts w:cstheme="majorHAnsi"/>
                <w:color w:val="000000"/>
                <w:sz w:val="20"/>
                <w:szCs w:val="20"/>
              </w:rPr>
              <w:t>10.000,00 kn</w:t>
            </w:r>
          </w:p>
        </w:tc>
      </w:tr>
      <w:tr w:rsidR="00B709D9" w:rsidRPr="00F92ED9" w14:paraId="51835F3E" w14:textId="77777777" w:rsidTr="003D4C5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95" w:type="dxa"/>
            <w:hideMark/>
          </w:tcPr>
          <w:p w14:paraId="43374756" w14:textId="77777777" w:rsidR="00B709D9" w:rsidRPr="00F92ED9" w:rsidRDefault="00B709D9" w:rsidP="00B709D9">
            <w:pPr>
              <w:spacing w:after="0" w:line="240" w:lineRule="auto"/>
              <w:ind w:left="0"/>
              <w:contextualSpacing/>
              <w:rPr>
                <w:rFonts w:cstheme="majorHAnsi"/>
                <w:b w:val="0"/>
                <w:sz w:val="20"/>
                <w:szCs w:val="20"/>
                <w:lang w:eastAsia="hr-HR"/>
              </w:rPr>
            </w:pPr>
            <w:r w:rsidRPr="00F92ED9">
              <w:rPr>
                <w:rFonts w:cstheme="majorHAnsi"/>
                <w:b w:val="0"/>
                <w:sz w:val="20"/>
                <w:szCs w:val="20"/>
                <w:lang w:eastAsia="hr-HR"/>
              </w:rPr>
              <w:t>Članarine</w:t>
            </w:r>
          </w:p>
        </w:tc>
        <w:tc>
          <w:tcPr>
            <w:tcW w:w="1680" w:type="dxa"/>
          </w:tcPr>
          <w:p w14:paraId="3AB87593" w14:textId="77777777" w:rsidR="00B709D9" w:rsidRPr="00F92ED9" w:rsidRDefault="00B709D9" w:rsidP="00B709D9">
            <w:pPr>
              <w:spacing w:after="0" w:line="240" w:lineRule="auto"/>
              <w:ind w:left="0"/>
              <w:contextualSpacing/>
              <w:cnfStyle w:val="000000100000" w:firstRow="0" w:lastRow="0" w:firstColumn="0" w:lastColumn="0" w:oddVBand="0" w:evenVBand="0" w:oddHBand="1" w:evenHBand="0" w:firstRowFirstColumn="0" w:firstRowLastColumn="0" w:lastRowFirstColumn="0" w:lastRowLastColumn="0"/>
              <w:rPr>
                <w:rFonts w:cstheme="majorHAnsi"/>
                <w:color w:val="000000"/>
                <w:sz w:val="20"/>
                <w:szCs w:val="20"/>
              </w:rPr>
            </w:pPr>
            <w:r w:rsidRPr="00F92ED9">
              <w:rPr>
                <w:rFonts w:cstheme="majorHAnsi"/>
                <w:color w:val="000000"/>
                <w:sz w:val="20"/>
                <w:szCs w:val="20"/>
              </w:rPr>
              <w:t>0,00 kn</w:t>
            </w:r>
          </w:p>
        </w:tc>
      </w:tr>
      <w:tr w:rsidR="00B709D9" w:rsidRPr="00F92ED9" w14:paraId="6FAC0EB3" w14:textId="77777777" w:rsidTr="003D4C5D">
        <w:trPr>
          <w:trHeight w:val="20"/>
        </w:trPr>
        <w:tc>
          <w:tcPr>
            <w:cnfStyle w:val="001000000000" w:firstRow="0" w:lastRow="0" w:firstColumn="1" w:lastColumn="0" w:oddVBand="0" w:evenVBand="0" w:oddHBand="0" w:evenHBand="0" w:firstRowFirstColumn="0" w:firstRowLastColumn="0" w:lastRowFirstColumn="0" w:lastRowLastColumn="0"/>
            <w:tcW w:w="7495" w:type="dxa"/>
            <w:hideMark/>
          </w:tcPr>
          <w:p w14:paraId="37E9BB5E" w14:textId="77777777" w:rsidR="00B709D9" w:rsidRPr="00F92ED9" w:rsidRDefault="00B709D9" w:rsidP="00B709D9">
            <w:pPr>
              <w:spacing w:after="0" w:line="240" w:lineRule="auto"/>
              <w:ind w:left="0"/>
              <w:contextualSpacing/>
              <w:rPr>
                <w:rFonts w:cstheme="majorHAnsi"/>
                <w:b w:val="0"/>
                <w:sz w:val="20"/>
                <w:szCs w:val="20"/>
                <w:lang w:eastAsia="hr-HR"/>
              </w:rPr>
            </w:pPr>
            <w:r w:rsidRPr="00F92ED9">
              <w:rPr>
                <w:rFonts w:cstheme="majorHAnsi"/>
                <w:b w:val="0"/>
                <w:sz w:val="20"/>
                <w:szCs w:val="20"/>
                <w:lang w:eastAsia="hr-HR"/>
              </w:rPr>
              <w:t>Kotizacije za natjecanje</w:t>
            </w:r>
          </w:p>
        </w:tc>
        <w:tc>
          <w:tcPr>
            <w:tcW w:w="1680" w:type="dxa"/>
          </w:tcPr>
          <w:p w14:paraId="1CC5E9EE" w14:textId="77777777" w:rsidR="00B709D9" w:rsidRPr="00F92ED9" w:rsidRDefault="00B709D9" w:rsidP="00B709D9">
            <w:pPr>
              <w:spacing w:after="0" w:line="240" w:lineRule="auto"/>
              <w:ind w:left="0"/>
              <w:contextualSpacing/>
              <w:cnfStyle w:val="000000000000" w:firstRow="0" w:lastRow="0" w:firstColumn="0" w:lastColumn="0" w:oddVBand="0" w:evenVBand="0" w:oddHBand="0" w:evenHBand="0" w:firstRowFirstColumn="0" w:firstRowLastColumn="0" w:lastRowFirstColumn="0" w:lastRowLastColumn="0"/>
              <w:rPr>
                <w:rFonts w:cstheme="majorHAnsi"/>
                <w:color w:val="000000"/>
                <w:sz w:val="20"/>
                <w:szCs w:val="20"/>
              </w:rPr>
            </w:pPr>
            <w:r w:rsidRPr="00F92ED9">
              <w:rPr>
                <w:rFonts w:cstheme="majorHAnsi"/>
                <w:color w:val="000000"/>
                <w:sz w:val="20"/>
                <w:szCs w:val="20"/>
              </w:rPr>
              <w:t>0,00 kn</w:t>
            </w:r>
          </w:p>
        </w:tc>
      </w:tr>
      <w:tr w:rsidR="00B709D9" w:rsidRPr="00F92ED9" w14:paraId="1874D9FF" w14:textId="77777777" w:rsidTr="003D4C5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95" w:type="dxa"/>
            <w:hideMark/>
          </w:tcPr>
          <w:p w14:paraId="36BCCE8E" w14:textId="77777777" w:rsidR="00B709D9" w:rsidRPr="00F92ED9" w:rsidRDefault="00B709D9" w:rsidP="00B709D9">
            <w:pPr>
              <w:spacing w:after="0" w:line="240" w:lineRule="auto"/>
              <w:ind w:left="0"/>
              <w:contextualSpacing/>
              <w:rPr>
                <w:rFonts w:cstheme="majorHAnsi"/>
                <w:b w:val="0"/>
                <w:sz w:val="20"/>
                <w:szCs w:val="20"/>
                <w:lang w:eastAsia="hr-HR"/>
              </w:rPr>
            </w:pPr>
            <w:r w:rsidRPr="00F92ED9">
              <w:rPr>
                <w:rFonts w:cstheme="majorHAnsi"/>
                <w:b w:val="0"/>
                <w:sz w:val="20"/>
                <w:szCs w:val="20"/>
                <w:lang w:eastAsia="hr-HR"/>
              </w:rPr>
              <w:t>Sponzorstva</w:t>
            </w:r>
          </w:p>
        </w:tc>
        <w:tc>
          <w:tcPr>
            <w:tcW w:w="1680" w:type="dxa"/>
          </w:tcPr>
          <w:p w14:paraId="044CFC39" w14:textId="77777777" w:rsidR="00B709D9" w:rsidRPr="00F92ED9" w:rsidRDefault="00B709D9" w:rsidP="00B709D9">
            <w:pPr>
              <w:spacing w:after="0" w:line="240" w:lineRule="auto"/>
              <w:ind w:left="0"/>
              <w:contextualSpacing/>
              <w:cnfStyle w:val="000000100000" w:firstRow="0" w:lastRow="0" w:firstColumn="0" w:lastColumn="0" w:oddVBand="0" w:evenVBand="0" w:oddHBand="1" w:evenHBand="0" w:firstRowFirstColumn="0" w:firstRowLastColumn="0" w:lastRowFirstColumn="0" w:lastRowLastColumn="0"/>
              <w:rPr>
                <w:rFonts w:cstheme="majorHAnsi"/>
                <w:color w:val="000000"/>
                <w:sz w:val="20"/>
                <w:szCs w:val="20"/>
              </w:rPr>
            </w:pPr>
            <w:r w:rsidRPr="00F92ED9">
              <w:rPr>
                <w:rFonts w:cstheme="majorHAnsi"/>
                <w:color w:val="000000"/>
                <w:sz w:val="20"/>
                <w:szCs w:val="20"/>
              </w:rPr>
              <w:t>0,00 kn</w:t>
            </w:r>
          </w:p>
        </w:tc>
      </w:tr>
      <w:tr w:rsidR="00B709D9" w:rsidRPr="00F92ED9" w14:paraId="1F0D014E" w14:textId="77777777" w:rsidTr="003D4C5D">
        <w:trPr>
          <w:trHeight w:val="20"/>
        </w:trPr>
        <w:tc>
          <w:tcPr>
            <w:cnfStyle w:val="001000000000" w:firstRow="0" w:lastRow="0" w:firstColumn="1" w:lastColumn="0" w:oddVBand="0" w:evenVBand="0" w:oddHBand="0" w:evenHBand="0" w:firstRowFirstColumn="0" w:firstRowLastColumn="0" w:lastRowFirstColumn="0" w:lastRowLastColumn="0"/>
            <w:tcW w:w="7495" w:type="dxa"/>
            <w:hideMark/>
          </w:tcPr>
          <w:p w14:paraId="55DBC375" w14:textId="77777777" w:rsidR="00B709D9" w:rsidRPr="00F92ED9" w:rsidRDefault="00B709D9" w:rsidP="00B709D9">
            <w:pPr>
              <w:spacing w:after="0" w:line="240" w:lineRule="auto"/>
              <w:ind w:left="0"/>
              <w:contextualSpacing/>
              <w:rPr>
                <w:rFonts w:cstheme="majorHAnsi"/>
                <w:b w:val="0"/>
                <w:sz w:val="20"/>
                <w:szCs w:val="20"/>
                <w:lang w:eastAsia="hr-HR"/>
              </w:rPr>
            </w:pPr>
            <w:r w:rsidRPr="00F92ED9">
              <w:rPr>
                <w:rFonts w:cstheme="majorHAnsi"/>
                <w:b w:val="0"/>
                <w:sz w:val="20"/>
                <w:szCs w:val="20"/>
                <w:lang w:eastAsia="hr-HR"/>
              </w:rPr>
              <w:t>Donacije</w:t>
            </w:r>
          </w:p>
        </w:tc>
        <w:tc>
          <w:tcPr>
            <w:tcW w:w="1680" w:type="dxa"/>
          </w:tcPr>
          <w:p w14:paraId="6AE645B4" w14:textId="77777777" w:rsidR="00B709D9" w:rsidRPr="00F92ED9" w:rsidRDefault="00B709D9" w:rsidP="00B709D9">
            <w:pPr>
              <w:spacing w:after="0" w:line="240" w:lineRule="auto"/>
              <w:ind w:left="0"/>
              <w:contextualSpacing/>
              <w:cnfStyle w:val="000000000000" w:firstRow="0" w:lastRow="0" w:firstColumn="0" w:lastColumn="0" w:oddVBand="0" w:evenVBand="0" w:oddHBand="0" w:evenHBand="0" w:firstRowFirstColumn="0" w:firstRowLastColumn="0" w:lastRowFirstColumn="0" w:lastRowLastColumn="0"/>
              <w:rPr>
                <w:rFonts w:cstheme="majorHAnsi"/>
                <w:color w:val="000000"/>
                <w:sz w:val="20"/>
                <w:szCs w:val="20"/>
              </w:rPr>
            </w:pPr>
            <w:r w:rsidRPr="00F92ED9">
              <w:rPr>
                <w:rFonts w:cstheme="majorHAnsi"/>
                <w:color w:val="000000"/>
                <w:sz w:val="20"/>
                <w:szCs w:val="20"/>
              </w:rPr>
              <w:t>38.000,00 kn</w:t>
            </w:r>
          </w:p>
        </w:tc>
      </w:tr>
      <w:tr w:rsidR="00B709D9" w:rsidRPr="00F92ED9" w14:paraId="524CC151" w14:textId="77777777" w:rsidTr="003D4C5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95" w:type="dxa"/>
            <w:hideMark/>
          </w:tcPr>
          <w:p w14:paraId="50F7CB00" w14:textId="77777777" w:rsidR="00B709D9" w:rsidRPr="00F92ED9" w:rsidRDefault="00B709D9" w:rsidP="00B709D9">
            <w:pPr>
              <w:spacing w:after="0" w:line="240" w:lineRule="auto"/>
              <w:ind w:left="0"/>
              <w:contextualSpacing/>
              <w:rPr>
                <w:rFonts w:cstheme="majorHAnsi"/>
                <w:b w:val="0"/>
                <w:sz w:val="20"/>
                <w:szCs w:val="20"/>
                <w:lang w:eastAsia="hr-HR"/>
              </w:rPr>
            </w:pPr>
            <w:r w:rsidRPr="00F92ED9">
              <w:rPr>
                <w:rFonts w:cstheme="majorHAnsi"/>
                <w:b w:val="0"/>
                <w:sz w:val="20"/>
                <w:szCs w:val="20"/>
                <w:lang w:eastAsia="hr-HR"/>
              </w:rPr>
              <w:t>Ostalo</w:t>
            </w:r>
          </w:p>
        </w:tc>
        <w:tc>
          <w:tcPr>
            <w:tcW w:w="1680" w:type="dxa"/>
          </w:tcPr>
          <w:p w14:paraId="4D33ABA5" w14:textId="77777777" w:rsidR="00B709D9" w:rsidRPr="00F92ED9" w:rsidRDefault="00B709D9" w:rsidP="00B709D9">
            <w:pPr>
              <w:spacing w:after="0" w:line="240" w:lineRule="auto"/>
              <w:ind w:left="0"/>
              <w:contextualSpacing/>
              <w:cnfStyle w:val="000000100000" w:firstRow="0" w:lastRow="0" w:firstColumn="0" w:lastColumn="0" w:oddVBand="0" w:evenVBand="0" w:oddHBand="1" w:evenHBand="0" w:firstRowFirstColumn="0" w:firstRowLastColumn="0" w:lastRowFirstColumn="0" w:lastRowLastColumn="0"/>
              <w:rPr>
                <w:rFonts w:cstheme="majorHAnsi"/>
                <w:color w:val="000000"/>
                <w:sz w:val="20"/>
                <w:szCs w:val="20"/>
              </w:rPr>
            </w:pPr>
            <w:r w:rsidRPr="00F92ED9">
              <w:rPr>
                <w:rFonts w:cstheme="majorHAnsi"/>
                <w:color w:val="000000"/>
                <w:sz w:val="20"/>
                <w:szCs w:val="20"/>
              </w:rPr>
              <w:t>110.000,00 kn</w:t>
            </w:r>
          </w:p>
        </w:tc>
      </w:tr>
      <w:tr w:rsidR="00B709D9" w:rsidRPr="00F92ED9" w14:paraId="1805C0D9" w14:textId="77777777" w:rsidTr="003D4C5D">
        <w:trPr>
          <w:trHeight w:val="20"/>
        </w:trPr>
        <w:tc>
          <w:tcPr>
            <w:cnfStyle w:val="001000000000" w:firstRow="0" w:lastRow="0" w:firstColumn="1" w:lastColumn="0" w:oddVBand="0" w:evenVBand="0" w:oddHBand="0" w:evenHBand="0" w:firstRowFirstColumn="0" w:firstRowLastColumn="0" w:lastRowFirstColumn="0" w:lastRowLastColumn="0"/>
            <w:tcW w:w="7495" w:type="dxa"/>
            <w:hideMark/>
          </w:tcPr>
          <w:p w14:paraId="65A11B3D" w14:textId="77777777" w:rsidR="00B709D9" w:rsidRPr="00F92ED9" w:rsidRDefault="00B709D9" w:rsidP="00B709D9">
            <w:pPr>
              <w:spacing w:after="0" w:line="240" w:lineRule="auto"/>
              <w:ind w:left="0"/>
              <w:contextualSpacing/>
              <w:rPr>
                <w:rFonts w:cstheme="majorHAnsi"/>
                <w:i/>
                <w:iCs/>
                <w:sz w:val="20"/>
                <w:szCs w:val="20"/>
                <w:lang w:eastAsia="hr-HR"/>
              </w:rPr>
            </w:pPr>
            <w:r w:rsidRPr="00F92ED9">
              <w:rPr>
                <w:rFonts w:cstheme="majorHAnsi"/>
                <w:i/>
                <w:iCs/>
                <w:sz w:val="20"/>
                <w:szCs w:val="20"/>
                <w:lang w:eastAsia="hr-HR"/>
              </w:rPr>
              <w:t>UKUPNO PRIHODI :</w:t>
            </w:r>
          </w:p>
        </w:tc>
        <w:tc>
          <w:tcPr>
            <w:tcW w:w="1680" w:type="dxa"/>
          </w:tcPr>
          <w:p w14:paraId="709ED2B1" w14:textId="77777777" w:rsidR="00B709D9" w:rsidRPr="00F92ED9" w:rsidRDefault="00B709D9" w:rsidP="00B709D9">
            <w:pPr>
              <w:spacing w:after="0" w:line="240" w:lineRule="auto"/>
              <w:ind w:left="0"/>
              <w:contextualSpacing/>
              <w:cnfStyle w:val="000000000000" w:firstRow="0" w:lastRow="0" w:firstColumn="0" w:lastColumn="0" w:oddVBand="0" w:evenVBand="0" w:oddHBand="0" w:evenHBand="0" w:firstRowFirstColumn="0" w:firstRowLastColumn="0" w:lastRowFirstColumn="0" w:lastRowLastColumn="0"/>
              <w:rPr>
                <w:rFonts w:cstheme="majorHAnsi"/>
                <w:b/>
                <w:bCs/>
                <w:i/>
                <w:iCs/>
                <w:color w:val="000000"/>
                <w:sz w:val="20"/>
                <w:szCs w:val="20"/>
              </w:rPr>
            </w:pPr>
            <w:r w:rsidRPr="00F92ED9">
              <w:rPr>
                <w:rFonts w:cstheme="majorHAnsi"/>
                <w:b/>
                <w:bCs/>
                <w:i/>
                <w:iCs/>
                <w:color w:val="000000"/>
                <w:sz w:val="20"/>
                <w:szCs w:val="20"/>
              </w:rPr>
              <w:t>161.000,00 kn</w:t>
            </w:r>
          </w:p>
        </w:tc>
      </w:tr>
    </w:tbl>
    <w:p w14:paraId="2FC3F1B7" w14:textId="77777777" w:rsidR="00B709D9" w:rsidRDefault="00B709D9" w:rsidP="00B709D9">
      <w:pPr>
        <w:rPr>
          <w:rFonts w:ascii="Calibri Light" w:eastAsia="Times New Roman" w:hAnsi="Calibri Light" w:cs="Times New Roman"/>
        </w:rPr>
      </w:pPr>
    </w:p>
    <w:p w14:paraId="0B1CCBC1" w14:textId="77777777" w:rsidR="00B709D9" w:rsidRDefault="00B709D9" w:rsidP="00B709D9">
      <w:pPr>
        <w:rPr>
          <w:rFonts w:ascii="Calibri Light" w:eastAsia="Times New Roman" w:hAnsi="Calibri Light" w:cs="Times New Roman"/>
        </w:rPr>
      </w:pPr>
      <w:r>
        <w:rPr>
          <w:rFonts w:ascii="Calibri Light" w:eastAsia="Times New Roman" w:hAnsi="Calibri Light" w:cs="Times New Roman"/>
        </w:rPr>
        <w:t>Relativno skromnu situaciju u akademskom sportu grada Karlovca upotpunjuju i podaci o financijama (tablica 2.5.6.) kojima raspolaže krovna udruga karlovačkog sporta posebno kada se u obzir uzmu sredstva koja u udrugu pristižu od grada Karlovca (1,87%) te HASS-a (6,25%), ostali prihodi Sportske udruge dolaze kroz donacije i ostalih izvora (92,5%). Ukoliko napravimo izračun koliko Sportska udruga Veleučilišta u Karlovcu ima financijskih sredstava na raspolaganju po studentu onda dolazimo do iznosa od 64,98 kn po studentu što je u usporedbi s nekim drugim gradovima relativno dobar pokazatelj. Krovna organizacija akademskog sporta u gradu Osijeku primjerice izdvaja 15,90 kn po studentu što je daleko ispod Veleučilišta u Karlovcu.</w:t>
      </w:r>
    </w:p>
    <w:p w14:paraId="6AC16F85" w14:textId="77777777" w:rsidR="00B709D9" w:rsidRDefault="00B709D9" w:rsidP="00B709D9">
      <w:pPr>
        <w:rPr>
          <w:rFonts w:ascii="Calibri Light" w:eastAsia="Times New Roman" w:hAnsi="Calibri Light" w:cs="Times New Roman"/>
        </w:rPr>
      </w:pPr>
    </w:p>
    <w:p w14:paraId="19E03B4D" w14:textId="77777777" w:rsidR="00B709D9" w:rsidRPr="00AA4896" w:rsidRDefault="00B709D9" w:rsidP="00B709D9">
      <w:pPr>
        <w:outlineLvl w:val="3"/>
        <w:rPr>
          <w:rFonts w:ascii="Calibri Light" w:eastAsia="Times New Roman" w:hAnsi="Calibri Light" w:cs="Times New Roman"/>
          <w:b/>
          <w:spacing w:val="10"/>
        </w:rPr>
      </w:pPr>
      <w:r w:rsidRPr="00AA4896">
        <w:rPr>
          <w:rFonts w:ascii="Calibri Light" w:eastAsia="Times New Roman" w:hAnsi="Calibri Light" w:cs="Times New Roman"/>
          <w:b/>
          <w:spacing w:val="10"/>
        </w:rPr>
        <w:t>Smjernice razvoja akademskog sporta</w:t>
      </w:r>
    </w:p>
    <w:p w14:paraId="4A4FC7B9" w14:textId="77777777" w:rsidR="00B709D9" w:rsidRPr="009D264E" w:rsidRDefault="00B709D9" w:rsidP="00B709D9">
      <w:pPr>
        <w:rPr>
          <w:rFonts w:ascii="Calibri Light" w:eastAsia="Times New Roman" w:hAnsi="Calibri Light" w:cs="Times New Roman"/>
        </w:rPr>
      </w:pPr>
      <w:bookmarkStart w:id="86" w:name="_Hlk58190334"/>
      <w:r w:rsidRPr="00AA4896">
        <w:rPr>
          <w:rFonts w:ascii="Calibri Light" w:eastAsia="Times New Roman" w:hAnsi="Calibri Light" w:cs="Times New Roman"/>
        </w:rPr>
        <w:t>Obzirom da u visokoškolske ustanove</w:t>
      </w:r>
      <w:r>
        <w:rPr>
          <w:rFonts w:ascii="Calibri Light" w:eastAsia="Times New Roman" w:hAnsi="Calibri Light" w:cs="Times New Roman"/>
        </w:rPr>
        <w:t xml:space="preserve"> u gradu Karlovcu nemaju vlastitu infrastrukturu</w:t>
      </w:r>
      <w:r w:rsidRPr="00AA4896">
        <w:rPr>
          <w:rFonts w:ascii="Calibri Light" w:eastAsia="Times New Roman" w:hAnsi="Calibri Light" w:cs="Times New Roman"/>
        </w:rPr>
        <w:t xml:space="preserve"> potrebno je osigurati dvoranski prostor koji bi zadovoljio većinu potreba za provedbom nastave TZK </w:t>
      </w:r>
      <w:r>
        <w:rPr>
          <w:rFonts w:ascii="Calibri Light" w:eastAsia="Times New Roman" w:hAnsi="Calibri Light" w:cs="Times New Roman"/>
        </w:rPr>
        <w:t xml:space="preserve">ali </w:t>
      </w:r>
      <w:r w:rsidRPr="00AA4896">
        <w:rPr>
          <w:rFonts w:ascii="Calibri Light" w:eastAsia="Times New Roman" w:hAnsi="Calibri Light" w:cs="Times New Roman"/>
        </w:rPr>
        <w:t>i za ostale</w:t>
      </w:r>
      <w:r>
        <w:rPr>
          <w:rFonts w:ascii="Calibri Light" w:eastAsia="Times New Roman" w:hAnsi="Calibri Light" w:cs="Times New Roman"/>
        </w:rPr>
        <w:t xml:space="preserve"> sportske</w:t>
      </w:r>
      <w:r w:rsidRPr="00AA4896">
        <w:rPr>
          <w:rFonts w:ascii="Calibri Light" w:eastAsia="Times New Roman" w:hAnsi="Calibri Light" w:cs="Times New Roman"/>
        </w:rPr>
        <w:t xml:space="preserve"> aktivnosti (vježbanj</w:t>
      </w:r>
      <w:r>
        <w:rPr>
          <w:rFonts w:ascii="Calibri Light" w:eastAsia="Times New Roman" w:hAnsi="Calibri Light" w:cs="Times New Roman"/>
        </w:rPr>
        <w:t>e</w:t>
      </w:r>
      <w:r w:rsidRPr="00AA4896">
        <w:rPr>
          <w:rFonts w:ascii="Calibri Light" w:eastAsia="Times New Roman" w:hAnsi="Calibri Light" w:cs="Times New Roman"/>
        </w:rPr>
        <w:t xml:space="preserve"> studentskih selekcija, rekreativnih aktivnosti studenata, djelovanje Sveučilišnog sportskog saveza i dr.). T</w:t>
      </w:r>
      <w:r>
        <w:rPr>
          <w:rFonts w:ascii="Calibri Light" w:eastAsia="Times New Roman" w:hAnsi="Calibri Light" w:cs="Times New Roman"/>
        </w:rPr>
        <w:t>o</w:t>
      </w:r>
      <w:r w:rsidRPr="00AA4896">
        <w:rPr>
          <w:rFonts w:ascii="Calibri Light" w:eastAsia="Times New Roman" w:hAnsi="Calibri Light" w:cs="Times New Roman"/>
        </w:rPr>
        <w:t xml:space="preserve"> će osigurati dodatne mogućnosti za organizaciju različitih studentskih sportskih događaja  (</w:t>
      </w:r>
      <w:r>
        <w:rPr>
          <w:rFonts w:ascii="Calibri Light" w:eastAsia="Times New Roman" w:hAnsi="Calibri Light" w:cs="Times New Roman"/>
        </w:rPr>
        <w:t xml:space="preserve">lokalnih, </w:t>
      </w:r>
      <w:r w:rsidRPr="00AA4896">
        <w:rPr>
          <w:rFonts w:ascii="Calibri Light" w:eastAsia="Times New Roman" w:hAnsi="Calibri Light" w:cs="Times New Roman"/>
        </w:rPr>
        <w:t>nacionalnih i</w:t>
      </w:r>
      <w:r>
        <w:rPr>
          <w:rFonts w:ascii="Calibri Light" w:eastAsia="Times New Roman" w:hAnsi="Calibri Light" w:cs="Times New Roman"/>
        </w:rPr>
        <w:t>li</w:t>
      </w:r>
      <w:r w:rsidRPr="00AA4896">
        <w:rPr>
          <w:rFonts w:ascii="Calibri Light" w:eastAsia="Times New Roman" w:hAnsi="Calibri Light" w:cs="Times New Roman"/>
        </w:rPr>
        <w:t xml:space="preserve"> međunarodnih</w:t>
      </w:r>
      <w:r>
        <w:rPr>
          <w:rFonts w:ascii="Calibri Light" w:eastAsia="Times New Roman" w:hAnsi="Calibri Light" w:cs="Times New Roman"/>
        </w:rPr>
        <w:t>) čime bi se uvelike doprinijelo</w:t>
      </w:r>
      <w:r w:rsidRPr="00AA4896">
        <w:rPr>
          <w:rFonts w:ascii="Calibri Light" w:eastAsia="Times New Roman" w:hAnsi="Calibri Light" w:cs="Times New Roman"/>
        </w:rPr>
        <w:t xml:space="preserve"> samofinancira</w:t>
      </w:r>
      <w:r>
        <w:rPr>
          <w:rFonts w:ascii="Calibri Light" w:eastAsia="Times New Roman" w:hAnsi="Calibri Light" w:cs="Times New Roman"/>
        </w:rPr>
        <w:t>nju potreba studentskog sporta. Jedan od mehanizama unaprjeđenja i podizanja kvalitete akademskog sporta su i stipendije za izvrsne studente koji istovremeno nastupaju za sveučilišne reprezentacije u pojedinim sportovima.</w:t>
      </w:r>
      <w:r w:rsidRPr="00AA4896">
        <w:rPr>
          <w:rFonts w:ascii="Calibri Light" w:eastAsia="Times New Roman" w:hAnsi="Calibri Light" w:cs="Times New Roman"/>
        </w:rPr>
        <w:t xml:space="preserve"> Mogućnost stipendiranja se svakako odnosi i na vrhunske sportaše koji redovito i u roku obavljaju svoje akademske obveze.</w:t>
      </w:r>
      <w:r>
        <w:rPr>
          <w:rFonts w:ascii="Calibri Light" w:eastAsia="Times New Roman" w:hAnsi="Calibri Light" w:cs="Times New Roman"/>
        </w:rPr>
        <w:t xml:space="preserve"> Potrebno je razmotriti i mogućnosti donošenja pravilnika prema kojem će studenti kategorizirani sportaši ostvariti nešto povoljnije uvjete studiranja kao što su veći broj izostanaka s nastave, polaganje ispita u posebnim terminima, manji broj ECTS-a potreban za redoviti upis u višu godinu studija i slično. Na taj način studiranje je prilagođeno za studente kategorizirane sportaše. Mnoga hrvatska sveučilišta već koriste ovakve mjere. Kao jedna od mogućnosti nameće se i osiguravanje</w:t>
      </w:r>
      <w:r w:rsidRPr="00AA4896">
        <w:rPr>
          <w:rFonts w:ascii="Calibri Light" w:eastAsia="Times New Roman" w:hAnsi="Calibri Light" w:cs="Times New Roman"/>
        </w:rPr>
        <w:t xml:space="preserve"> studentima i djelatnicima visokoškolskih ustanova lakši (povoljniji i sadržajima bogatiji) pristup lokalnim sadržajima za</w:t>
      </w:r>
      <w:r>
        <w:rPr>
          <w:rFonts w:ascii="Calibri Light" w:eastAsia="Times New Roman" w:hAnsi="Calibri Light" w:cs="Times New Roman"/>
        </w:rPr>
        <w:t xml:space="preserve"> sport i rekreaciju što u konačnici može podrazumijevati, ukoliko je to interes lokalnog visokog učilišta, osnivanje studentskog sportskog kluba u određenom sportu i natjecanje u nekom od rangova natjecanja na nacionalnoj razini RH.</w:t>
      </w:r>
      <w:bookmarkEnd w:id="86"/>
      <w:r>
        <w:rPr>
          <w:rFonts w:ascii="Calibri Light" w:eastAsia="Times New Roman" w:hAnsi="Calibri Light" w:cs="Times New Roman"/>
        </w:rPr>
        <w:t xml:space="preserve"> </w:t>
      </w:r>
    </w:p>
    <w:p w14:paraId="46B1DB29" w14:textId="77777777" w:rsidR="00F14DE1" w:rsidRDefault="00F14DE1" w:rsidP="00F14DE1"/>
    <w:p w14:paraId="0D7B8B1B" w14:textId="05BEA3C2" w:rsidR="00317D0A" w:rsidRDefault="00317D0A" w:rsidP="00317D0A">
      <w:pPr>
        <w:pStyle w:val="Naslov2"/>
      </w:pPr>
      <w:bookmarkStart w:id="87" w:name="_Toc49353990"/>
      <w:bookmarkStart w:id="88" w:name="_Toc58177655"/>
      <w:r>
        <w:t xml:space="preserve">2.6. </w:t>
      </w:r>
      <w:bookmarkStart w:id="89" w:name="_Hlk58190398"/>
      <w:r>
        <w:t xml:space="preserve">Tjelesna aktivnost građana grada </w:t>
      </w:r>
      <w:bookmarkEnd w:id="87"/>
      <w:r w:rsidR="00505781">
        <w:t>Karlovca</w:t>
      </w:r>
      <w:bookmarkEnd w:id="88"/>
      <w:bookmarkEnd w:id="89"/>
    </w:p>
    <w:p w14:paraId="57944148" w14:textId="77777777" w:rsidR="00317D0A" w:rsidRDefault="00317D0A" w:rsidP="00317D0A">
      <w:pPr>
        <w:pStyle w:val="Naslov3"/>
      </w:pPr>
      <w:bookmarkStart w:id="90" w:name="_Toc49353991"/>
      <w:bookmarkStart w:id="91" w:name="_Toc58177656"/>
      <w:r>
        <w:t>Definicija i opis područja</w:t>
      </w:r>
      <w:bookmarkEnd w:id="90"/>
      <w:bookmarkEnd w:id="91"/>
    </w:p>
    <w:p w14:paraId="6D994304" w14:textId="77777777" w:rsidR="00317D0A" w:rsidRDefault="00317D0A" w:rsidP="00317D0A"/>
    <w:p w14:paraId="2BACE4D1" w14:textId="2A357C2C" w:rsidR="00317D0A" w:rsidRDefault="00317D0A" w:rsidP="00317D0A">
      <w:r>
        <w:t>Tjelesno vježbanje, bavljenje sportom, tjelesna aktivnost, zdravstveno usmjerena tjelesna aktivnost, sportska rekreacija gotovo su nezaobilazni termini u današnjem društvu. Brojni europski gradovi ulažu značajna sredstva i napore kako bi osigurali titulu „aktivnih gradova“ koji podrazumijevaju ponudu različitih sadržaja koji osiguravaju aktivan životni stil svojim građanima. Važnost tjelesne aktivnosti ogleda se u nizu dobrobiti koje ona nosi kako pojedincima, tako i na razini velikih sustava. Postoje brojna istraživanja koja potvrđuju pozitivan utjecaj tjelesne aktivnosti ne samo zdravstvenom smislu nego i u ekonomskom, društvenom, psihološkom, ekološkom i sl. Ipak, potrebno je naglasiti kako su javnozdravstveni, a posljedično i ekonomski učinci dovoljno tjelesno aktivnog stanovništva možda i najvažniji. Navedenom u prilog idu i podaci Svjetske zdravstvene organizacije prema kojima je nedovoljna razina tjelesne aktivnosti, kod osoba starijih od 18 godina, jedan od 4 vodeća čimbenika koji uzrokuju smrtnost u svijetu. Osobe koje su nedovoljno tjelesno aktivne imaju 20% do 30% povećani rizik od smrtnosti (WHO, 2018). Upravo zbog toga važno je osigurati sve pretpostavke temeljem kojih će se ostvariti dovoljna razina tjelesne aktivnosti svih dobnih skupina stanovništva. Dva su ključna čimbenika u razvijanju strategija za unaprjeđenje razine tjelesne aktivnosti kod građana: infrastruktura i promocija tjelesne aktivnosti.</w:t>
      </w:r>
    </w:p>
    <w:p w14:paraId="22D30337" w14:textId="3717AA98" w:rsidR="00317D0A" w:rsidRDefault="00317D0A" w:rsidP="00317D0A">
      <w:r>
        <w:t>Najčešći sadržaji koji se javljaju u gradovima, a koji služe za podizanje razine tjelesne aktivnosti građana su parkovi, otvoreni prostori u kojima se građani mogu koristiti različitim spravama za vježbanje (eng. Street Workout), različite biciklističke staze itd. Blizina i dostupnost navedene infrastrukture uz uvjet da objekti nisu zapušteni i da izgledaju sigurno za korištenje dokazano povećavaju razinu tjelesne aktivnosti kod stanovnika urbanih područja (Dahmann et al., 2010). Osim potrebne infrastrukture, za podizanje razine tjelesne aktivnosti kod građana izuzetno je važna promocija zdravog načina života, odnosno promocija tjelesne aktivnosti i dobrobiti koje donosi građanima kroz kratkoročne i dugoročne efekte. Pokazatelji razine tjelesne aktivnosti stanovništva u Republici Hrvatskoj su izrazito loši. Prema posljednjem istraživanju Eurobarometra (prosinac 2017. godine) 76% građana RH se rijetko (20%) ili nikada (56%) ne bavi nikakvim oblikom tjelesnoga vježbanja ili bavljenja sportom. Upravo ovi podaci trebaju biti poticaj za definiranje aktivnosti koje je potrebno poduzeti kako bi se ovi pokazatelji promijenili.</w:t>
      </w:r>
    </w:p>
    <w:p w14:paraId="142F0DEE" w14:textId="77777777" w:rsidR="00317D0A" w:rsidRDefault="00317D0A" w:rsidP="00317D0A"/>
    <w:p w14:paraId="6C3618BC" w14:textId="77777777" w:rsidR="00317D0A" w:rsidRDefault="00317D0A" w:rsidP="00317D0A">
      <w:pPr>
        <w:pStyle w:val="Naslov3"/>
        <w:pageBreakBefore/>
      </w:pPr>
      <w:bookmarkStart w:id="92" w:name="_Toc532788510"/>
      <w:bookmarkStart w:id="93" w:name="_Toc58177657"/>
      <w:r>
        <w:t>Anketiranje građana Grada Karlovca o navikama tjelesnoga vježbanja</w:t>
      </w:r>
      <w:bookmarkEnd w:id="92"/>
      <w:bookmarkEnd w:id="93"/>
    </w:p>
    <w:p w14:paraId="725FC3C1" w14:textId="77777777" w:rsidR="00317D0A" w:rsidRDefault="00317D0A" w:rsidP="00317D0A"/>
    <w:p w14:paraId="5EE5ACD6" w14:textId="4D4872CC" w:rsidR="00317D0A" w:rsidRDefault="00317D0A" w:rsidP="00317D0A">
      <w:r>
        <w:t xml:space="preserve">Provedeno je terensko istraživanje kojim je utvrđena razina tjelesne aktivnosti građana grada Karlovca kao i neki drugi pokazatelji njihovog promišljanja o sportu i tjelovježbi. Anketni upitnik sastojao se od četiri dijela: opći podaci, podatci o razini tjelesne aktivnosti, podaci o stavovima o sportskim programima i programima tjelesnog vježbanja te podaci o stavovima o sportskoj infrastrukturi. </w:t>
      </w:r>
    </w:p>
    <w:p w14:paraId="2C2472F9" w14:textId="77777777" w:rsidR="00317D0A" w:rsidRDefault="00317D0A" w:rsidP="00317D0A">
      <w:r>
        <w:t xml:space="preserve">Prvi dio ankete koji se odnosi na opće podatke donosi informacije o ispitanicima i to u nekoliko kategorija: spol, dob, roditeljstvo, obrazovanje i zaposlenje.  </w:t>
      </w:r>
    </w:p>
    <w:p w14:paraId="0D5B7D26" w14:textId="7A938C00" w:rsidR="00317D0A" w:rsidRDefault="00317D0A" w:rsidP="00317D0A">
      <w:r>
        <w:t>U drugom dijelu ankete utvrđivala se razina tjelesne aktivnosti za što je korišten dio anketnog upitnika Eurobarometra. Ova anketa provedena je prvi put 2009. godine u 27 država članica Europske unije temeljem naloga Europske komisije – Opće uprave za obrazovanje i kulturu (danas Opća uprava za obrazovanje, mlade, sport i kulturu). Do danas anketa je provedena 2009., 2013. i 2017. godine. Cilj ankete je dobiti odgovore na sljedeća pitanja: 1. Koliko ljudi vježbaju, 2. Gdje ljudi vježbaju, 3. Što im je osobna motivacija, 4 Lokalni stavovi prema vježbanju, 5. Podržavanje društvene zajednice kroz sport (EU Open Dana Portal, 2018). U istraživanju provedenom u gradu Karlovcu korišten je dio ankete koji se odnosi na utvrđivanje podataka o tome koliko građani vježbaju, gdje vježbaju i što im je osobna motivacija.</w:t>
      </w:r>
    </w:p>
    <w:p w14:paraId="09DCC13F" w14:textId="77777777" w:rsidR="00317D0A" w:rsidRDefault="00317D0A" w:rsidP="00317D0A">
      <w:r>
        <w:t>Treći dio ankete sadrži informacije o stavovima građana grada Karlovca o sportskim programima, odnosno programima rekreativnog tjelesnog vježbanja, njihovoj dostupnosti i motivaciji građana za uključenje u sportske programe.</w:t>
      </w:r>
    </w:p>
    <w:p w14:paraId="74EE4854" w14:textId="77777777" w:rsidR="00317D0A" w:rsidRDefault="00317D0A" w:rsidP="00317D0A">
      <w:r>
        <w:t xml:space="preserve">Konačno, u zadnjem, četvrtom, dijelu anketnog upitnika analizirani su stavovi građana o sportskoj infrastrukturi. Dobiveni su podaci o stavovima građana o važnosti sportske infrastrukture, stanju postojeće i potrebama za novom sportskom infrastrukturom s naglaskom na konkretne infrastrukturne zahvate koje je potrebno provesti u gradu Karlovcu s ciljem unaprjeđenja ovog područja. Također, građani su dali stav i o povećanju financijskih sredstava u karlovačkom sportu. </w:t>
      </w:r>
    </w:p>
    <w:p w14:paraId="7459B26D" w14:textId="75AF107E" w:rsidR="00317D0A" w:rsidRDefault="00317D0A" w:rsidP="00317D0A">
      <w:r>
        <w:t>Prikupljeni podaci po navedenim područjima analizirani su s ciljem utvrđivanja postojećeg stanja nakon čega se pristupilo definiranju ciljeva te kreiranja operativnog programa temeljem kojega će postavljeni ciljevi biti ostvareni. U istraživanju je sudjelovalo 439 građana grada Karlovca koji su slučajnim odabirom izabrani za sudjelovanje u anketi. Temeljem toga, rezultate dobivene anketom možemo generalizirati na cjelokupnu populaciju grada Karlovca uz statističku pogrešku od +/-5%. Istraživanje je realizirano metodom papir olovka, a educirani anketari su bilježili odgovore anketiranih građana. Anketiranje je provedeno tijekom srpnja 2020. godine.</w:t>
      </w:r>
    </w:p>
    <w:p w14:paraId="301EFFCD" w14:textId="77777777" w:rsidR="00317D0A" w:rsidRDefault="00317D0A" w:rsidP="00317D0A"/>
    <w:p w14:paraId="30482D39" w14:textId="77777777" w:rsidR="00317D0A" w:rsidRDefault="00317D0A" w:rsidP="00317D0A"/>
    <w:p w14:paraId="5BFB9DB3" w14:textId="77777777" w:rsidR="00317D0A" w:rsidRDefault="00317D0A" w:rsidP="00317D0A"/>
    <w:p w14:paraId="5EDDCC7E" w14:textId="77777777" w:rsidR="00317D0A" w:rsidRDefault="00317D0A" w:rsidP="00317D0A"/>
    <w:p w14:paraId="7DFAF043" w14:textId="77777777" w:rsidR="00317D0A" w:rsidRDefault="00317D0A" w:rsidP="00317D0A"/>
    <w:p w14:paraId="1EE02929" w14:textId="77777777" w:rsidR="00317D0A" w:rsidRDefault="00317D0A" w:rsidP="00317D0A"/>
    <w:p w14:paraId="1897D640" w14:textId="77777777" w:rsidR="00317D0A" w:rsidRDefault="00317D0A" w:rsidP="00317D0A"/>
    <w:p w14:paraId="11C5E9CE" w14:textId="77777777" w:rsidR="00317D0A" w:rsidRDefault="00317D0A" w:rsidP="00317D0A">
      <w:pPr>
        <w:pStyle w:val="Naslov3"/>
        <w:pageBreakBefore/>
      </w:pPr>
      <w:bookmarkStart w:id="94" w:name="_Toc58177658"/>
      <w:r>
        <w:t>Opći podaci o ispitanicima</w:t>
      </w:r>
      <w:bookmarkEnd w:id="94"/>
    </w:p>
    <w:p w14:paraId="70A749AB" w14:textId="77777777" w:rsidR="00317D0A" w:rsidRDefault="00317D0A" w:rsidP="00317D0A"/>
    <w:p w14:paraId="5CC20A0C" w14:textId="77777777" w:rsidR="00317D0A" w:rsidRDefault="00317D0A" w:rsidP="00317D0A"/>
    <w:p w14:paraId="1B0861FA" w14:textId="77777777" w:rsidR="00317D0A" w:rsidRPr="00E72205" w:rsidRDefault="00317D0A" w:rsidP="00317D0A">
      <w:pPr>
        <w:pStyle w:val="Naslov4"/>
      </w:pPr>
      <w:r w:rsidRPr="00E72205">
        <w:t>Spol</w:t>
      </w:r>
      <w:r>
        <w:t>, dob, roditeljstvo, obrazovanje i zaposlenje</w:t>
      </w:r>
      <w:r w:rsidRPr="00E72205">
        <w:t xml:space="preserve"> ispitanika</w:t>
      </w:r>
    </w:p>
    <w:p w14:paraId="2BA371B6" w14:textId="5818B32C" w:rsidR="00317D0A" w:rsidRDefault="00317D0A" w:rsidP="00317D0A">
      <w:r>
        <w:t xml:space="preserve">U </w:t>
      </w:r>
      <w:r w:rsidRPr="00617598">
        <w:rPr>
          <w:b/>
        </w:rPr>
        <w:t>spolnoj strukturi</w:t>
      </w:r>
      <w:r>
        <w:t xml:space="preserve"> ispitanika koji su sudjelovali u istraživanju prevladavaju muškarci s 54,90% zastupljenosti naspram 45,10% ženskih ispitanica (grafikon 2.6.1). Ovakva distribucija po spolu dobivena u istraživanju donekle odstupa od utvrđenog omjera muškaraca i žena u populaciji Republike Hrvatske (51,7% žena naprema 48,3% muškaraca). Prema popisu stanovništva iz 2011. godine u gradu Karlovcu je spolna struktura bila, kao i na razini RH, u korist žena i to još više izražena s 46,9% muškaraca naprema 53,10% žena.  </w:t>
      </w:r>
    </w:p>
    <w:p w14:paraId="384E2E4E" w14:textId="77777777" w:rsidR="00317D0A" w:rsidRDefault="00317D0A" w:rsidP="00317D0A">
      <w:pPr>
        <w:ind w:left="0"/>
      </w:pPr>
      <w:r>
        <w:t xml:space="preserve"> </w:t>
      </w:r>
    </w:p>
    <w:p w14:paraId="2A534259" w14:textId="77777777" w:rsidR="00317D0A" w:rsidRDefault="00317D0A" w:rsidP="00317D0A">
      <w:pPr>
        <w:ind w:left="0"/>
        <w:jc w:val="left"/>
      </w:pPr>
      <w:r>
        <w:rPr>
          <w:noProof/>
          <w:lang w:eastAsia="hr-HR"/>
        </w:rPr>
        <w:drawing>
          <wp:inline distT="0" distB="0" distL="0" distR="0" wp14:anchorId="094FBA0A" wp14:editId="311DA1EA">
            <wp:extent cx="5905500" cy="3362325"/>
            <wp:effectExtent l="0" t="0" r="0" b="9525"/>
            <wp:docPr id="226" name="Grafikon 226"/>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57252C45" w14:textId="77777777" w:rsidR="00317D0A" w:rsidRPr="00556A41" w:rsidRDefault="00317D0A" w:rsidP="00317D0A">
      <w:pPr>
        <w:rPr>
          <w:sz w:val="20"/>
        </w:rPr>
      </w:pPr>
      <w:r>
        <w:rPr>
          <w:sz w:val="20"/>
        </w:rPr>
        <w:t>Grafikon</w:t>
      </w:r>
      <w:r w:rsidRPr="00556A41">
        <w:rPr>
          <w:sz w:val="20"/>
        </w:rPr>
        <w:t xml:space="preserve"> 2.6.1. Spolna struktura uzorka ispitanika</w:t>
      </w:r>
    </w:p>
    <w:p w14:paraId="48202809" w14:textId="77777777" w:rsidR="00317D0A" w:rsidRDefault="00317D0A" w:rsidP="00317D0A"/>
    <w:p w14:paraId="14ACBA5D" w14:textId="77777777" w:rsidR="00317D0A" w:rsidRDefault="00317D0A" w:rsidP="00317D0A">
      <w:r w:rsidRPr="00CB14A9">
        <w:rPr>
          <w:b/>
        </w:rPr>
        <w:t>Dob ispitanika</w:t>
      </w:r>
      <w:r>
        <w:t xml:space="preserve"> u istraživanju definirana je kroz postavljanje dobnih razreda u koje su ispitanici svrstani. Postavljeni su sljedeći dobni razredi:  15-24 godine, 25-39 godina, 40-54 godine i 55 i više godina. Dobni razredi koji su korišteni u ovom istraživanju odgovaraju dobnim razredima postavljenim u anketi koju provodi Eurobarometar u svojemu istraživanju tjelesne aktivnosti građana EU. Dobna struktura uzorka prikazana je u tablicama 2.6.1. i 2.6.2. iz koje je vidljivo kako je najzastupljenija dobna skupina u rasponu od 25-39 godina (30,98%). Također, ne postoje niti značajnija odstupanja u distribuciji po dobnim razredima između ženskog i muškog dijela uzorka. </w:t>
      </w:r>
    </w:p>
    <w:p w14:paraId="41763423" w14:textId="77777777" w:rsidR="00317D0A" w:rsidRDefault="00317D0A" w:rsidP="00317D0A"/>
    <w:p w14:paraId="6EBAFEF3" w14:textId="77777777" w:rsidR="00317D0A" w:rsidRDefault="00317D0A" w:rsidP="00317D0A">
      <w:pPr>
        <w:spacing w:line="240" w:lineRule="auto"/>
        <w:rPr>
          <w:sz w:val="20"/>
        </w:rPr>
      </w:pPr>
      <w:r w:rsidRPr="00556A41">
        <w:rPr>
          <w:sz w:val="20"/>
        </w:rPr>
        <w:t>Tablica 2.6.1. Dobna struktura ispitanika</w:t>
      </w:r>
    </w:p>
    <w:tbl>
      <w:tblPr>
        <w:tblStyle w:val="GridTable4Accent2"/>
        <w:tblW w:w="4957" w:type="dxa"/>
        <w:tblInd w:w="1413" w:type="dxa"/>
        <w:tblLook w:val="04A0" w:firstRow="1" w:lastRow="0" w:firstColumn="1" w:lastColumn="0" w:noHBand="0" w:noVBand="1"/>
      </w:tblPr>
      <w:tblGrid>
        <w:gridCol w:w="2160"/>
        <w:gridCol w:w="1379"/>
        <w:gridCol w:w="1418"/>
      </w:tblGrid>
      <w:tr w:rsidR="00317D0A" w:rsidRPr="00617598" w14:paraId="1C016038" w14:textId="77777777" w:rsidTr="00317D0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16D3A11F" w14:textId="77777777" w:rsidR="00317D0A" w:rsidRPr="00617598" w:rsidRDefault="00317D0A" w:rsidP="00317D0A">
            <w:pPr>
              <w:spacing w:after="0" w:line="240" w:lineRule="auto"/>
              <w:ind w:left="0"/>
              <w:jc w:val="center"/>
              <w:rPr>
                <w:rFonts w:ascii="Calibri" w:eastAsia="Times New Roman" w:hAnsi="Calibri" w:cs="Calibri"/>
                <w:sz w:val="22"/>
                <w:szCs w:val="22"/>
                <w:lang w:eastAsia="hr-HR"/>
              </w:rPr>
            </w:pPr>
            <w:r w:rsidRPr="00617598">
              <w:rPr>
                <w:rFonts w:ascii="Calibri" w:eastAsia="Times New Roman" w:hAnsi="Calibri" w:cs="Calibri"/>
                <w:sz w:val="22"/>
                <w:szCs w:val="22"/>
                <w:lang w:eastAsia="hr-HR"/>
              </w:rPr>
              <w:t>Dob</w:t>
            </w:r>
          </w:p>
        </w:tc>
        <w:tc>
          <w:tcPr>
            <w:tcW w:w="1379" w:type="dxa"/>
            <w:noWrap/>
            <w:hideMark/>
          </w:tcPr>
          <w:p w14:paraId="4FD8EB04" w14:textId="77777777" w:rsidR="00317D0A" w:rsidRPr="00617598" w:rsidRDefault="00317D0A" w:rsidP="00317D0A">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617598">
              <w:rPr>
                <w:rFonts w:ascii="Calibri" w:eastAsia="Times New Roman" w:hAnsi="Calibri" w:cs="Calibri"/>
                <w:sz w:val="22"/>
                <w:szCs w:val="22"/>
                <w:lang w:eastAsia="hr-HR"/>
              </w:rPr>
              <w:t>Broj</w:t>
            </w:r>
          </w:p>
        </w:tc>
        <w:tc>
          <w:tcPr>
            <w:tcW w:w="1418" w:type="dxa"/>
            <w:noWrap/>
            <w:hideMark/>
          </w:tcPr>
          <w:p w14:paraId="4FBCE09A" w14:textId="77777777" w:rsidR="00317D0A" w:rsidRPr="00617598" w:rsidRDefault="00317D0A" w:rsidP="00317D0A">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617598">
              <w:rPr>
                <w:rFonts w:ascii="Calibri" w:eastAsia="Times New Roman" w:hAnsi="Calibri" w:cs="Calibri"/>
                <w:sz w:val="22"/>
                <w:szCs w:val="22"/>
                <w:lang w:eastAsia="hr-HR"/>
              </w:rPr>
              <w:t>%</w:t>
            </w:r>
          </w:p>
        </w:tc>
      </w:tr>
      <w:tr w:rsidR="00317D0A" w:rsidRPr="00617598" w14:paraId="57E28370" w14:textId="77777777" w:rsidTr="00317D0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7BD509E0" w14:textId="77777777" w:rsidR="00317D0A" w:rsidRPr="00617598" w:rsidRDefault="00317D0A" w:rsidP="00317D0A">
            <w:pPr>
              <w:spacing w:after="0" w:line="240" w:lineRule="auto"/>
              <w:ind w:left="0"/>
              <w:jc w:val="left"/>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15-24</w:t>
            </w:r>
          </w:p>
        </w:tc>
        <w:tc>
          <w:tcPr>
            <w:tcW w:w="1379" w:type="dxa"/>
            <w:noWrap/>
            <w:hideMark/>
          </w:tcPr>
          <w:p w14:paraId="36E8C5CB" w14:textId="77777777" w:rsidR="00317D0A" w:rsidRPr="00617598"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128</w:t>
            </w:r>
          </w:p>
        </w:tc>
        <w:tc>
          <w:tcPr>
            <w:tcW w:w="1418" w:type="dxa"/>
            <w:noWrap/>
            <w:hideMark/>
          </w:tcPr>
          <w:p w14:paraId="1AF8DA7C" w14:textId="77777777" w:rsidR="00317D0A" w:rsidRPr="00617598"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29,16%</w:t>
            </w:r>
          </w:p>
        </w:tc>
      </w:tr>
      <w:tr w:rsidR="00317D0A" w:rsidRPr="00617598" w14:paraId="380A5D02" w14:textId="77777777" w:rsidTr="00317D0A">
        <w:trPr>
          <w:trHeight w:val="30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27D948F7" w14:textId="77777777" w:rsidR="00317D0A" w:rsidRPr="00617598" w:rsidRDefault="00317D0A" w:rsidP="00317D0A">
            <w:pPr>
              <w:spacing w:after="0" w:line="240" w:lineRule="auto"/>
              <w:ind w:left="0"/>
              <w:jc w:val="left"/>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25-39</w:t>
            </w:r>
          </w:p>
        </w:tc>
        <w:tc>
          <w:tcPr>
            <w:tcW w:w="1379" w:type="dxa"/>
            <w:noWrap/>
            <w:hideMark/>
          </w:tcPr>
          <w:p w14:paraId="55D0E713" w14:textId="77777777" w:rsidR="00317D0A" w:rsidRPr="00617598" w:rsidRDefault="00317D0A" w:rsidP="00317D0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136</w:t>
            </w:r>
          </w:p>
        </w:tc>
        <w:tc>
          <w:tcPr>
            <w:tcW w:w="1418" w:type="dxa"/>
            <w:noWrap/>
            <w:hideMark/>
          </w:tcPr>
          <w:p w14:paraId="4A3D9859" w14:textId="77777777" w:rsidR="00317D0A" w:rsidRPr="00617598" w:rsidRDefault="00317D0A" w:rsidP="00317D0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30,98%</w:t>
            </w:r>
          </w:p>
        </w:tc>
      </w:tr>
      <w:tr w:rsidR="00317D0A" w:rsidRPr="00617598" w14:paraId="709FC01A" w14:textId="77777777" w:rsidTr="00317D0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009EE4EE" w14:textId="77777777" w:rsidR="00317D0A" w:rsidRPr="00617598" w:rsidRDefault="00317D0A" w:rsidP="00317D0A">
            <w:pPr>
              <w:spacing w:after="0" w:line="240" w:lineRule="auto"/>
              <w:ind w:left="0"/>
              <w:jc w:val="left"/>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40-54</w:t>
            </w:r>
          </w:p>
        </w:tc>
        <w:tc>
          <w:tcPr>
            <w:tcW w:w="1379" w:type="dxa"/>
            <w:noWrap/>
            <w:hideMark/>
          </w:tcPr>
          <w:p w14:paraId="6AC131B6" w14:textId="77777777" w:rsidR="00317D0A" w:rsidRPr="00617598"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98</w:t>
            </w:r>
          </w:p>
        </w:tc>
        <w:tc>
          <w:tcPr>
            <w:tcW w:w="1418" w:type="dxa"/>
            <w:noWrap/>
            <w:hideMark/>
          </w:tcPr>
          <w:p w14:paraId="109CF640" w14:textId="77777777" w:rsidR="00317D0A" w:rsidRPr="00617598"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22,32%</w:t>
            </w:r>
          </w:p>
        </w:tc>
      </w:tr>
      <w:tr w:rsidR="00317D0A" w:rsidRPr="00617598" w14:paraId="24633376" w14:textId="77777777" w:rsidTr="00317D0A">
        <w:trPr>
          <w:trHeight w:val="30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3B9990E5" w14:textId="77777777" w:rsidR="00317D0A" w:rsidRPr="00617598" w:rsidRDefault="00317D0A" w:rsidP="00317D0A">
            <w:pPr>
              <w:spacing w:after="0" w:line="240" w:lineRule="auto"/>
              <w:ind w:left="0"/>
              <w:jc w:val="left"/>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55 i više</w:t>
            </w:r>
          </w:p>
        </w:tc>
        <w:tc>
          <w:tcPr>
            <w:tcW w:w="1379" w:type="dxa"/>
            <w:noWrap/>
            <w:hideMark/>
          </w:tcPr>
          <w:p w14:paraId="0D5866F4" w14:textId="77777777" w:rsidR="00317D0A" w:rsidRPr="00617598" w:rsidRDefault="00317D0A" w:rsidP="00317D0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77</w:t>
            </w:r>
          </w:p>
        </w:tc>
        <w:tc>
          <w:tcPr>
            <w:tcW w:w="1418" w:type="dxa"/>
            <w:noWrap/>
            <w:hideMark/>
          </w:tcPr>
          <w:p w14:paraId="1372563E" w14:textId="77777777" w:rsidR="00317D0A" w:rsidRPr="00617598" w:rsidRDefault="00317D0A" w:rsidP="00317D0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17,54%</w:t>
            </w:r>
          </w:p>
        </w:tc>
      </w:tr>
      <w:tr w:rsidR="00317D0A" w:rsidRPr="00617598" w14:paraId="4EDC62A2" w14:textId="77777777" w:rsidTr="00317D0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0CB9EC6B" w14:textId="77777777" w:rsidR="00317D0A" w:rsidRPr="00617598" w:rsidRDefault="00317D0A" w:rsidP="00317D0A">
            <w:pPr>
              <w:spacing w:after="0" w:line="240" w:lineRule="auto"/>
              <w:ind w:left="0"/>
              <w:jc w:val="left"/>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Ukupno</w:t>
            </w:r>
          </w:p>
        </w:tc>
        <w:tc>
          <w:tcPr>
            <w:tcW w:w="1379" w:type="dxa"/>
            <w:noWrap/>
            <w:hideMark/>
          </w:tcPr>
          <w:p w14:paraId="53AF8156" w14:textId="77777777" w:rsidR="00317D0A" w:rsidRPr="00617598"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439</w:t>
            </w:r>
          </w:p>
        </w:tc>
        <w:tc>
          <w:tcPr>
            <w:tcW w:w="1418" w:type="dxa"/>
            <w:noWrap/>
            <w:hideMark/>
          </w:tcPr>
          <w:p w14:paraId="0F01B07D" w14:textId="77777777" w:rsidR="00317D0A" w:rsidRPr="00617598"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100,00%</w:t>
            </w:r>
          </w:p>
        </w:tc>
      </w:tr>
    </w:tbl>
    <w:p w14:paraId="77C0B5AB" w14:textId="77777777" w:rsidR="00317D0A" w:rsidRDefault="00317D0A" w:rsidP="00317D0A">
      <w:pPr>
        <w:ind w:left="0"/>
      </w:pPr>
    </w:p>
    <w:p w14:paraId="370652A3" w14:textId="77777777" w:rsidR="00317D0A" w:rsidRPr="00556A41" w:rsidRDefault="00317D0A" w:rsidP="00317D0A">
      <w:pPr>
        <w:spacing w:line="240" w:lineRule="auto"/>
        <w:rPr>
          <w:sz w:val="20"/>
        </w:rPr>
      </w:pPr>
      <w:r w:rsidRPr="00556A41">
        <w:rPr>
          <w:sz w:val="20"/>
        </w:rPr>
        <w:t>Tablica 2.6.2. Prikaz distribucije po dobnim razredima muškog i ženskog dijela uzorka</w:t>
      </w:r>
    </w:p>
    <w:tbl>
      <w:tblPr>
        <w:tblStyle w:val="GridTable4Accent2"/>
        <w:tblW w:w="7906" w:type="dxa"/>
        <w:tblInd w:w="1413" w:type="dxa"/>
        <w:tblLook w:val="04A0" w:firstRow="1" w:lastRow="0" w:firstColumn="1" w:lastColumn="0" w:noHBand="0" w:noVBand="1"/>
      </w:tblPr>
      <w:tblGrid>
        <w:gridCol w:w="2160"/>
        <w:gridCol w:w="1210"/>
        <w:gridCol w:w="1134"/>
        <w:gridCol w:w="1134"/>
        <w:gridCol w:w="1134"/>
        <w:gridCol w:w="1134"/>
      </w:tblGrid>
      <w:tr w:rsidR="00317D0A" w:rsidRPr="00617598" w14:paraId="4D132171" w14:textId="77777777" w:rsidTr="00317D0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089D1840" w14:textId="77777777" w:rsidR="00317D0A" w:rsidRPr="00617598" w:rsidRDefault="00317D0A" w:rsidP="00317D0A">
            <w:pPr>
              <w:spacing w:after="0" w:line="240" w:lineRule="auto"/>
              <w:ind w:left="0"/>
              <w:jc w:val="left"/>
              <w:rPr>
                <w:rFonts w:ascii="Calibri" w:eastAsia="Times New Roman" w:hAnsi="Calibri" w:cs="Calibri"/>
                <w:sz w:val="22"/>
                <w:szCs w:val="22"/>
                <w:lang w:eastAsia="hr-HR"/>
              </w:rPr>
            </w:pPr>
            <w:r w:rsidRPr="00617598">
              <w:rPr>
                <w:rFonts w:ascii="Calibri" w:eastAsia="Times New Roman" w:hAnsi="Calibri" w:cs="Calibri"/>
                <w:sz w:val="22"/>
                <w:szCs w:val="22"/>
                <w:lang w:eastAsia="hr-HR"/>
              </w:rPr>
              <w:t>Spol/Dob</w:t>
            </w:r>
          </w:p>
        </w:tc>
        <w:tc>
          <w:tcPr>
            <w:tcW w:w="1210" w:type="dxa"/>
            <w:noWrap/>
            <w:hideMark/>
          </w:tcPr>
          <w:p w14:paraId="0DB80B59" w14:textId="77777777" w:rsidR="00317D0A" w:rsidRPr="00617598" w:rsidRDefault="00317D0A" w:rsidP="00317D0A">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617598">
              <w:rPr>
                <w:rFonts w:ascii="Calibri" w:eastAsia="Times New Roman" w:hAnsi="Calibri" w:cs="Calibri"/>
                <w:sz w:val="22"/>
                <w:szCs w:val="22"/>
                <w:lang w:eastAsia="hr-HR"/>
              </w:rPr>
              <w:t>15-24</w:t>
            </w:r>
          </w:p>
        </w:tc>
        <w:tc>
          <w:tcPr>
            <w:tcW w:w="1134" w:type="dxa"/>
            <w:noWrap/>
            <w:hideMark/>
          </w:tcPr>
          <w:p w14:paraId="6897FC5E" w14:textId="77777777" w:rsidR="00317D0A" w:rsidRPr="00617598" w:rsidRDefault="00317D0A" w:rsidP="00317D0A">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617598">
              <w:rPr>
                <w:rFonts w:ascii="Calibri" w:eastAsia="Times New Roman" w:hAnsi="Calibri" w:cs="Calibri"/>
                <w:sz w:val="22"/>
                <w:szCs w:val="22"/>
                <w:lang w:eastAsia="hr-HR"/>
              </w:rPr>
              <w:t>25-39</w:t>
            </w:r>
          </w:p>
        </w:tc>
        <w:tc>
          <w:tcPr>
            <w:tcW w:w="1134" w:type="dxa"/>
            <w:noWrap/>
            <w:hideMark/>
          </w:tcPr>
          <w:p w14:paraId="29B99457" w14:textId="77777777" w:rsidR="00317D0A" w:rsidRPr="00617598" w:rsidRDefault="00317D0A" w:rsidP="00317D0A">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617598">
              <w:rPr>
                <w:rFonts w:ascii="Calibri" w:eastAsia="Times New Roman" w:hAnsi="Calibri" w:cs="Calibri"/>
                <w:sz w:val="22"/>
                <w:szCs w:val="22"/>
                <w:lang w:eastAsia="hr-HR"/>
              </w:rPr>
              <w:t>40-54</w:t>
            </w:r>
          </w:p>
        </w:tc>
        <w:tc>
          <w:tcPr>
            <w:tcW w:w="1134" w:type="dxa"/>
            <w:noWrap/>
            <w:hideMark/>
          </w:tcPr>
          <w:p w14:paraId="4F7CA08D" w14:textId="77777777" w:rsidR="00317D0A" w:rsidRPr="00617598" w:rsidRDefault="00317D0A" w:rsidP="00317D0A">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617598">
              <w:rPr>
                <w:rFonts w:ascii="Calibri" w:eastAsia="Times New Roman" w:hAnsi="Calibri" w:cs="Calibri"/>
                <w:sz w:val="22"/>
                <w:szCs w:val="22"/>
                <w:lang w:eastAsia="hr-HR"/>
              </w:rPr>
              <w:t>55 i više</w:t>
            </w:r>
          </w:p>
        </w:tc>
        <w:tc>
          <w:tcPr>
            <w:tcW w:w="1134" w:type="dxa"/>
            <w:noWrap/>
            <w:hideMark/>
          </w:tcPr>
          <w:p w14:paraId="7B281DFB" w14:textId="77777777" w:rsidR="00317D0A" w:rsidRPr="00617598" w:rsidRDefault="00317D0A" w:rsidP="00317D0A">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617598">
              <w:rPr>
                <w:rFonts w:ascii="Calibri" w:eastAsia="Times New Roman" w:hAnsi="Calibri" w:cs="Calibri"/>
                <w:sz w:val="22"/>
                <w:szCs w:val="22"/>
                <w:lang w:eastAsia="hr-HR"/>
              </w:rPr>
              <w:t>Ukupno</w:t>
            </w:r>
          </w:p>
        </w:tc>
      </w:tr>
      <w:tr w:rsidR="00317D0A" w:rsidRPr="00617598" w14:paraId="42E50BC2" w14:textId="77777777" w:rsidTr="00317D0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71F6BE3F" w14:textId="77777777" w:rsidR="00317D0A" w:rsidRPr="00617598" w:rsidRDefault="00317D0A" w:rsidP="00317D0A">
            <w:pPr>
              <w:spacing w:after="0" w:line="240" w:lineRule="auto"/>
              <w:ind w:left="0"/>
              <w:jc w:val="left"/>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Muškarci</w:t>
            </w:r>
          </w:p>
        </w:tc>
        <w:tc>
          <w:tcPr>
            <w:tcW w:w="1210" w:type="dxa"/>
            <w:noWrap/>
            <w:hideMark/>
          </w:tcPr>
          <w:p w14:paraId="21ED5AB2" w14:textId="77777777" w:rsidR="00317D0A" w:rsidRPr="00617598"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70</w:t>
            </w:r>
          </w:p>
        </w:tc>
        <w:tc>
          <w:tcPr>
            <w:tcW w:w="1134" w:type="dxa"/>
            <w:noWrap/>
            <w:hideMark/>
          </w:tcPr>
          <w:p w14:paraId="29BD100B" w14:textId="77777777" w:rsidR="00317D0A" w:rsidRPr="00617598"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75</w:t>
            </w:r>
          </w:p>
        </w:tc>
        <w:tc>
          <w:tcPr>
            <w:tcW w:w="1134" w:type="dxa"/>
            <w:noWrap/>
            <w:hideMark/>
          </w:tcPr>
          <w:p w14:paraId="551D445F" w14:textId="77777777" w:rsidR="00317D0A" w:rsidRPr="00617598"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58</w:t>
            </w:r>
          </w:p>
        </w:tc>
        <w:tc>
          <w:tcPr>
            <w:tcW w:w="1134" w:type="dxa"/>
            <w:noWrap/>
            <w:hideMark/>
          </w:tcPr>
          <w:p w14:paraId="5ED4CA33" w14:textId="77777777" w:rsidR="00317D0A" w:rsidRPr="00617598"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38</w:t>
            </w:r>
          </w:p>
        </w:tc>
        <w:tc>
          <w:tcPr>
            <w:tcW w:w="1134" w:type="dxa"/>
            <w:noWrap/>
            <w:hideMark/>
          </w:tcPr>
          <w:p w14:paraId="245DF0A1" w14:textId="77777777" w:rsidR="00317D0A" w:rsidRPr="00617598"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241</w:t>
            </w:r>
          </w:p>
        </w:tc>
      </w:tr>
      <w:tr w:rsidR="00317D0A" w:rsidRPr="00617598" w14:paraId="0BD0F9AC" w14:textId="77777777" w:rsidTr="00317D0A">
        <w:trPr>
          <w:trHeight w:val="30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6800DEF3" w14:textId="77777777" w:rsidR="00317D0A" w:rsidRPr="00617598" w:rsidRDefault="00317D0A" w:rsidP="00317D0A">
            <w:pPr>
              <w:spacing w:after="0" w:line="240" w:lineRule="auto"/>
              <w:ind w:left="0"/>
              <w:jc w:val="left"/>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w:t>
            </w:r>
          </w:p>
        </w:tc>
        <w:tc>
          <w:tcPr>
            <w:tcW w:w="1210" w:type="dxa"/>
            <w:noWrap/>
            <w:hideMark/>
          </w:tcPr>
          <w:p w14:paraId="04760971" w14:textId="77777777" w:rsidR="00317D0A" w:rsidRPr="00617598" w:rsidRDefault="00317D0A" w:rsidP="00317D0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29,05%</w:t>
            </w:r>
          </w:p>
        </w:tc>
        <w:tc>
          <w:tcPr>
            <w:tcW w:w="1134" w:type="dxa"/>
            <w:noWrap/>
            <w:hideMark/>
          </w:tcPr>
          <w:p w14:paraId="3F54DC83" w14:textId="77777777" w:rsidR="00317D0A" w:rsidRPr="00617598" w:rsidRDefault="00317D0A" w:rsidP="00317D0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31,12%</w:t>
            </w:r>
          </w:p>
        </w:tc>
        <w:tc>
          <w:tcPr>
            <w:tcW w:w="1134" w:type="dxa"/>
            <w:noWrap/>
            <w:hideMark/>
          </w:tcPr>
          <w:p w14:paraId="359C6ABA" w14:textId="77777777" w:rsidR="00317D0A" w:rsidRPr="00617598" w:rsidRDefault="00317D0A" w:rsidP="00317D0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24,07%</w:t>
            </w:r>
          </w:p>
        </w:tc>
        <w:tc>
          <w:tcPr>
            <w:tcW w:w="1134" w:type="dxa"/>
            <w:noWrap/>
            <w:hideMark/>
          </w:tcPr>
          <w:p w14:paraId="4CB732F1" w14:textId="77777777" w:rsidR="00317D0A" w:rsidRPr="00617598" w:rsidRDefault="00317D0A" w:rsidP="00317D0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15,77%</w:t>
            </w:r>
          </w:p>
        </w:tc>
        <w:tc>
          <w:tcPr>
            <w:tcW w:w="1134" w:type="dxa"/>
            <w:noWrap/>
            <w:hideMark/>
          </w:tcPr>
          <w:p w14:paraId="2B2A2B6F" w14:textId="77777777" w:rsidR="00317D0A" w:rsidRPr="00617598" w:rsidRDefault="00317D0A" w:rsidP="00317D0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100,00%</w:t>
            </w:r>
          </w:p>
        </w:tc>
      </w:tr>
      <w:tr w:rsidR="00317D0A" w:rsidRPr="00617598" w14:paraId="255C1BF7" w14:textId="77777777" w:rsidTr="00317D0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6B0705BC" w14:textId="77777777" w:rsidR="00317D0A" w:rsidRPr="00617598" w:rsidRDefault="00317D0A" w:rsidP="00317D0A">
            <w:pPr>
              <w:spacing w:after="0" w:line="240" w:lineRule="auto"/>
              <w:ind w:left="0"/>
              <w:jc w:val="left"/>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Žene</w:t>
            </w:r>
          </w:p>
        </w:tc>
        <w:tc>
          <w:tcPr>
            <w:tcW w:w="1210" w:type="dxa"/>
            <w:noWrap/>
            <w:hideMark/>
          </w:tcPr>
          <w:p w14:paraId="0773FDBA" w14:textId="77777777" w:rsidR="00317D0A" w:rsidRPr="00617598"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58</w:t>
            </w:r>
          </w:p>
        </w:tc>
        <w:tc>
          <w:tcPr>
            <w:tcW w:w="1134" w:type="dxa"/>
            <w:noWrap/>
            <w:hideMark/>
          </w:tcPr>
          <w:p w14:paraId="07D988F0" w14:textId="77777777" w:rsidR="00317D0A" w:rsidRPr="00617598"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61</w:t>
            </w:r>
          </w:p>
        </w:tc>
        <w:tc>
          <w:tcPr>
            <w:tcW w:w="1134" w:type="dxa"/>
            <w:noWrap/>
            <w:hideMark/>
          </w:tcPr>
          <w:p w14:paraId="3F6713CA" w14:textId="77777777" w:rsidR="00317D0A" w:rsidRPr="00617598"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40</w:t>
            </w:r>
          </w:p>
        </w:tc>
        <w:tc>
          <w:tcPr>
            <w:tcW w:w="1134" w:type="dxa"/>
            <w:noWrap/>
            <w:hideMark/>
          </w:tcPr>
          <w:p w14:paraId="706EF37D" w14:textId="77777777" w:rsidR="00317D0A" w:rsidRPr="00617598"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39</w:t>
            </w:r>
          </w:p>
        </w:tc>
        <w:tc>
          <w:tcPr>
            <w:tcW w:w="1134" w:type="dxa"/>
            <w:noWrap/>
            <w:hideMark/>
          </w:tcPr>
          <w:p w14:paraId="6B7FEAB5" w14:textId="77777777" w:rsidR="00317D0A" w:rsidRPr="00617598"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198</w:t>
            </w:r>
          </w:p>
        </w:tc>
      </w:tr>
      <w:tr w:rsidR="00317D0A" w:rsidRPr="00617598" w14:paraId="16A847D0" w14:textId="77777777" w:rsidTr="00317D0A">
        <w:trPr>
          <w:trHeight w:val="30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59A99018" w14:textId="77777777" w:rsidR="00317D0A" w:rsidRPr="00617598" w:rsidRDefault="00317D0A" w:rsidP="00317D0A">
            <w:pPr>
              <w:spacing w:after="0" w:line="240" w:lineRule="auto"/>
              <w:ind w:left="0"/>
              <w:jc w:val="left"/>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w:t>
            </w:r>
          </w:p>
        </w:tc>
        <w:tc>
          <w:tcPr>
            <w:tcW w:w="1210" w:type="dxa"/>
            <w:noWrap/>
            <w:hideMark/>
          </w:tcPr>
          <w:p w14:paraId="5909DFDB" w14:textId="77777777" w:rsidR="00317D0A" w:rsidRPr="00617598" w:rsidRDefault="00317D0A" w:rsidP="00317D0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29,29%</w:t>
            </w:r>
          </w:p>
        </w:tc>
        <w:tc>
          <w:tcPr>
            <w:tcW w:w="1134" w:type="dxa"/>
            <w:noWrap/>
            <w:hideMark/>
          </w:tcPr>
          <w:p w14:paraId="6ADDA70D" w14:textId="77777777" w:rsidR="00317D0A" w:rsidRPr="00617598" w:rsidRDefault="00317D0A" w:rsidP="00317D0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30,81%</w:t>
            </w:r>
          </w:p>
        </w:tc>
        <w:tc>
          <w:tcPr>
            <w:tcW w:w="1134" w:type="dxa"/>
            <w:noWrap/>
            <w:hideMark/>
          </w:tcPr>
          <w:p w14:paraId="545E9D66" w14:textId="77777777" w:rsidR="00317D0A" w:rsidRPr="00617598" w:rsidRDefault="00317D0A" w:rsidP="00317D0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20,20%</w:t>
            </w:r>
          </w:p>
        </w:tc>
        <w:tc>
          <w:tcPr>
            <w:tcW w:w="1134" w:type="dxa"/>
            <w:noWrap/>
            <w:hideMark/>
          </w:tcPr>
          <w:p w14:paraId="4CC93FAD" w14:textId="77777777" w:rsidR="00317D0A" w:rsidRPr="00617598" w:rsidRDefault="00317D0A" w:rsidP="00317D0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19,70%</w:t>
            </w:r>
          </w:p>
        </w:tc>
        <w:tc>
          <w:tcPr>
            <w:tcW w:w="1134" w:type="dxa"/>
            <w:noWrap/>
            <w:hideMark/>
          </w:tcPr>
          <w:p w14:paraId="5F9C9FB8" w14:textId="77777777" w:rsidR="00317D0A" w:rsidRPr="00617598" w:rsidRDefault="00317D0A" w:rsidP="00317D0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100,00%</w:t>
            </w:r>
          </w:p>
        </w:tc>
      </w:tr>
      <w:tr w:rsidR="00317D0A" w:rsidRPr="00617598" w14:paraId="6B433967" w14:textId="77777777" w:rsidTr="00317D0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60" w:type="dxa"/>
            <w:noWrap/>
            <w:hideMark/>
          </w:tcPr>
          <w:p w14:paraId="50D7B49A" w14:textId="77777777" w:rsidR="00317D0A" w:rsidRPr="00617598" w:rsidRDefault="00317D0A" w:rsidP="00317D0A">
            <w:pPr>
              <w:spacing w:after="0" w:line="240" w:lineRule="auto"/>
              <w:ind w:left="0"/>
              <w:jc w:val="left"/>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Ukupno</w:t>
            </w:r>
          </w:p>
        </w:tc>
        <w:tc>
          <w:tcPr>
            <w:tcW w:w="1210" w:type="dxa"/>
            <w:noWrap/>
            <w:hideMark/>
          </w:tcPr>
          <w:p w14:paraId="7E386111" w14:textId="77777777" w:rsidR="00317D0A" w:rsidRPr="00617598"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128</w:t>
            </w:r>
          </w:p>
        </w:tc>
        <w:tc>
          <w:tcPr>
            <w:tcW w:w="1134" w:type="dxa"/>
            <w:noWrap/>
            <w:hideMark/>
          </w:tcPr>
          <w:p w14:paraId="53F0C34F" w14:textId="77777777" w:rsidR="00317D0A" w:rsidRPr="00617598"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136</w:t>
            </w:r>
          </w:p>
        </w:tc>
        <w:tc>
          <w:tcPr>
            <w:tcW w:w="1134" w:type="dxa"/>
            <w:noWrap/>
            <w:hideMark/>
          </w:tcPr>
          <w:p w14:paraId="56818A89" w14:textId="77777777" w:rsidR="00317D0A" w:rsidRPr="00617598"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98</w:t>
            </w:r>
          </w:p>
        </w:tc>
        <w:tc>
          <w:tcPr>
            <w:tcW w:w="1134" w:type="dxa"/>
            <w:noWrap/>
            <w:hideMark/>
          </w:tcPr>
          <w:p w14:paraId="42AC85A2" w14:textId="77777777" w:rsidR="00317D0A" w:rsidRPr="00617598"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77</w:t>
            </w:r>
          </w:p>
        </w:tc>
        <w:tc>
          <w:tcPr>
            <w:tcW w:w="1134" w:type="dxa"/>
            <w:noWrap/>
            <w:hideMark/>
          </w:tcPr>
          <w:p w14:paraId="6F8F65D9" w14:textId="77777777" w:rsidR="00317D0A" w:rsidRPr="00617598"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617598">
              <w:rPr>
                <w:rFonts w:ascii="Calibri" w:eastAsia="Times New Roman" w:hAnsi="Calibri" w:cs="Calibri"/>
                <w:color w:val="000000"/>
                <w:sz w:val="22"/>
                <w:szCs w:val="22"/>
                <w:lang w:eastAsia="hr-HR"/>
              </w:rPr>
              <w:t>439</w:t>
            </w:r>
          </w:p>
        </w:tc>
      </w:tr>
    </w:tbl>
    <w:p w14:paraId="0CFE2320" w14:textId="77777777" w:rsidR="00317D0A" w:rsidRDefault="00317D0A" w:rsidP="00317D0A">
      <w:pPr>
        <w:ind w:left="0"/>
      </w:pPr>
    </w:p>
    <w:p w14:paraId="0C963C19" w14:textId="77777777" w:rsidR="00317D0A" w:rsidRDefault="00317D0A" w:rsidP="00317D0A">
      <w:r>
        <w:t xml:space="preserve">Zastupljenost mlađe populacije (15-24 i 25-39) je prisutna u nešto većem postotku (60,14%) u odnosu na ispitanike 40+ godina. Mlađa populacija treba u kontekstu razine i navika tjelesnog vježbanja biti u posebnom fokusu zbog činjenice koju su potvrdila brojna znanstvena istraživanja, a to je da se stjecanjem navika redovitog tjelesnog vježbanja te navike održavaju i u starijoj životnoj dobi te na taj način dolazi do pozitivnih efekata na zdravstveni status i kvalitetu života.  </w:t>
      </w:r>
    </w:p>
    <w:p w14:paraId="7A8C4AC5" w14:textId="77777777" w:rsidR="00317D0A" w:rsidRDefault="00317D0A" w:rsidP="00317D0A">
      <w:r w:rsidRPr="00CB14A9">
        <w:rPr>
          <w:b/>
        </w:rPr>
        <w:t>Obrazovna struktura</w:t>
      </w:r>
      <w:r>
        <w:t xml:space="preserve"> građana koji su sudjelovali u istraživanju bila je definirana kroz tri kategorije: osnovna škola i niže, srednja škola te završen fakultet i više. Sukladno metodologiji praćenja obrazovanosti stanovništva koja se koristi na razini Europske Unije u visokoobrazovano stanovništvo spadaju osobe koje su završile fakultet, akademiju, sveučilišni ili poslijediplomski studij kao i visoku školu ili stručni studij (Huzjak, 2018). Na grafikonu 2.6.2. može se primijetiti kako je 29,61% anketiranih građana visokoobrazovano što je značajno više od nacionalnog prosjeka u Republici Hrvatskoj koji je, prema zadnjem popisu stanovništva iz 2011. godine, iznosio 16,39% ukupnog stanovništva iznad 15 godina. Ukoliko te podatke usporedimo s podacima na razini Europske unije, također dolazimo do spoznaje kako je ovaj postotak visokoobrazovanih ispitanika u uzorku vrlo dobar. Vodeće zemlje Europske unije po udjelu visokoobrazovanog stanovništva su Cipar, Irska, Velika Britanija, Finska, Luksemburg, Estonija i Belgija sa više od 30% visokoobrazovanih stanovnika. Ipak, najzastupljenija skupina ispitanika je ona sa završenom srednjom školom kao razinom obrazovanja (64,69%) dok je najmanji postotak (5,69%) ispitanika s završenom osnovnom školom. </w:t>
      </w:r>
    </w:p>
    <w:p w14:paraId="731D508A" w14:textId="77777777" w:rsidR="00317D0A" w:rsidRDefault="00317D0A" w:rsidP="00317D0A"/>
    <w:p w14:paraId="46A7AA67" w14:textId="77777777" w:rsidR="00317D0A" w:rsidRDefault="00317D0A" w:rsidP="00317D0A">
      <w:pPr>
        <w:ind w:left="0"/>
        <w:jc w:val="left"/>
      </w:pPr>
      <w:r>
        <w:rPr>
          <w:noProof/>
          <w:lang w:eastAsia="hr-HR"/>
        </w:rPr>
        <w:drawing>
          <wp:inline distT="0" distB="0" distL="0" distR="0" wp14:anchorId="7E68A150" wp14:editId="513B5F3E">
            <wp:extent cx="5924550" cy="3219450"/>
            <wp:effectExtent l="0" t="0" r="0" b="0"/>
            <wp:docPr id="227" name="Grafikon 227"/>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29411D64" w14:textId="77777777" w:rsidR="00317D0A" w:rsidRPr="00556A41" w:rsidRDefault="00317D0A" w:rsidP="00317D0A">
      <w:pPr>
        <w:rPr>
          <w:sz w:val="20"/>
        </w:rPr>
      </w:pPr>
      <w:r>
        <w:rPr>
          <w:sz w:val="20"/>
        </w:rPr>
        <w:t>Grafikon</w:t>
      </w:r>
      <w:r w:rsidRPr="00827E9D" w:rsidDel="00827E9D">
        <w:rPr>
          <w:sz w:val="20"/>
        </w:rPr>
        <w:t xml:space="preserve"> </w:t>
      </w:r>
      <w:r w:rsidRPr="00556A41">
        <w:rPr>
          <w:sz w:val="20"/>
        </w:rPr>
        <w:t>2.6.2. Obrazovna struktura uzorka ispitanika</w:t>
      </w:r>
    </w:p>
    <w:p w14:paraId="4211555A" w14:textId="77777777" w:rsidR="00317D0A" w:rsidRDefault="00317D0A" w:rsidP="00317D0A"/>
    <w:p w14:paraId="2E04373C" w14:textId="77777777" w:rsidR="00317D0A" w:rsidRDefault="00317D0A" w:rsidP="00317D0A">
      <w:r>
        <w:t xml:space="preserve">Na pitanje o </w:t>
      </w:r>
      <w:r w:rsidRPr="009C41BF">
        <w:rPr>
          <w:b/>
        </w:rPr>
        <w:t>roditeljstvu</w:t>
      </w:r>
      <w:r>
        <w:t xml:space="preserve">, konkretnije „Imate li djece?“ 52,39% ispitanika odgovorilo je potvrdno što s druge strane znači da ostatak uzorka na kojem je provedeno istraživanje od 47,61% nema djecu. Struktura ispitanika po dobnim kategorijama s djecom ili bez prikazana je u tablici 2.6.3. Najveći broj ispitanika bez djece je, očekivano, dobna skupina od 15-24 godine, dok je u istoj dobnoj skupini tek 2,17% ispitanika s djecom. Najbrojniji ispitanici s djecom su u ostalim dobnim kategorijama i to sa postotkom od gotovo 98%. U kasnijoj fazi predstavljanja rezultata anketa odgovori na ovo pitanje će se predstaviti i u relacijama sa pojedinim odgovorima o razini tjelesne aktivnosti. Roditeljstvo je također važan čimbenik kada govorimo o tjelesnom vježbanju jer su istraživanja pokazala kako postoji pozitivna veza u prenošenju navika tjelesnog vježbanja iz mlađe dobi u stariju, a u tome smislu najvažniju ulogu imaju očevi (Yao i Rhodes, 2015) ali i kompletno društveno okruženje, stoga je veoma bitno da se svijest o važnosti tjelesne aktivnosti i aktivnog načina života izgrađuje ne samo u obitelji nego i u široj društvenoj zajednici. </w:t>
      </w:r>
    </w:p>
    <w:p w14:paraId="72C7D4F5" w14:textId="77777777" w:rsidR="00317D0A" w:rsidRDefault="00317D0A" w:rsidP="00317D0A"/>
    <w:p w14:paraId="7741A4E0" w14:textId="77777777" w:rsidR="00317D0A" w:rsidRDefault="00317D0A" w:rsidP="00317D0A">
      <w:pPr>
        <w:ind w:left="0"/>
      </w:pPr>
      <w:r>
        <w:t xml:space="preserve"> </w:t>
      </w:r>
      <w:r>
        <w:tab/>
      </w:r>
      <w:r>
        <w:tab/>
      </w:r>
      <w:r w:rsidRPr="00556A41">
        <w:rPr>
          <w:sz w:val="20"/>
          <w:szCs w:val="20"/>
        </w:rPr>
        <w:t>Tablica 2.6.3. Struktura odgovora na pitanje „Imate li djece“ prema dobnim kategorijama</w:t>
      </w:r>
    </w:p>
    <w:tbl>
      <w:tblPr>
        <w:tblStyle w:val="GridTable4Accent2"/>
        <w:tblW w:w="6155" w:type="dxa"/>
        <w:tblInd w:w="1413" w:type="dxa"/>
        <w:tblLook w:val="04A0" w:firstRow="1" w:lastRow="0" w:firstColumn="1" w:lastColumn="0" w:noHBand="0" w:noVBand="1"/>
      </w:tblPr>
      <w:tblGrid>
        <w:gridCol w:w="2160"/>
        <w:gridCol w:w="812"/>
        <w:gridCol w:w="1219"/>
        <w:gridCol w:w="9"/>
        <w:gridCol w:w="757"/>
        <w:gridCol w:w="1181"/>
        <w:gridCol w:w="17"/>
      </w:tblGrid>
      <w:tr w:rsidR="00317D0A" w:rsidRPr="009C41BF" w14:paraId="22C87E1A" w14:textId="77777777" w:rsidTr="00317D0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60" w:type="dxa"/>
            <w:vMerge w:val="restart"/>
            <w:noWrap/>
            <w:vAlign w:val="center"/>
            <w:hideMark/>
          </w:tcPr>
          <w:p w14:paraId="2C5F188B" w14:textId="77777777" w:rsidR="00317D0A" w:rsidRPr="009C41BF" w:rsidRDefault="00317D0A" w:rsidP="00317D0A">
            <w:pPr>
              <w:spacing w:after="0" w:line="240" w:lineRule="auto"/>
              <w:ind w:left="0"/>
              <w:jc w:val="center"/>
              <w:rPr>
                <w:rFonts w:ascii="Calibri" w:eastAsia="Times New Roman" w:hAnsi="Calibri" w:cs="Calibri"/>
                <w:sz w:val="22"/>
                <w:szCs w:val="22"/>
                <w:lang w:eastAsia="hr-HR"/>
              </w:rPr>
            </w:pPr>
            <w:r w:rsidRPr="009C41BF">
              <w:rPr>
                <w:rFonts w:ascii="Calibri" w:eastAsia="Times New Roman" w:hAnsi="Calibri" w:cs="Calibri"/>
                <w:sz w:val="22"/>
                <w:szCs w:val="22"/>
                <w:lang w:eastAsia="hr-HR"/>
              </w:rPr>
              <w:t>Dobne kategorije</w:t>
            </w:r>
          </w:p>
        </w:tc>
        <w:tc>
          <w:tcPr>
            <w:tcW w:w="2040" w:type="dxa"/>
            <w:gridSpan w:val="3"/>
            <w:noWrap/>
            <w:vAlign w:val="center"/>
            <w:hideMark/>
          </w:tcPr>
          <w:p w14:paraId="573D4704" w14:textId="77777777" w:rsidR="00317D0A" w:rsidRPr="009C41BF" w:rsidRDefault="00317D0A" w:rsidP="00317D0A">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9C41BF">
              <w:rPr>
                <w:rFonts w:ascii="Calibri" w:eastAsia="Times New Roman" w:hAnsi="Calibri" w:cs="Calibri"/>
                <w:sz w:val="22"/>
                <w:szCs w:val="22"/>
                <w:lang w:eastAsia="hr-HR"/>
              </w:rPr>
              <w:t>Da</w:t>
            </w:r>
          </w:p>
        </w:tc>
        <w:tc>
          <w:tcPr>
            <w:tcW w:w="1955" w:type="dxa"/>
            <w:gridSpan w:val="3"/>
            <w:noWrap/>
            <w:vAlign w:val="center"/>
            <w:hideMark/>
          </w:tcPr>
          <w:p w14:paraId="64DA38F8" w14:textId="77777777" w:rsidR="00317D0A" w:rsidRPr="009C41BF" w:rsidRDefault="00317D0A" w:rsidP="00317D0A">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9C41BF">
              <w:rPr>
                <w:rFonts w:ascii="Calibri" w:eastAsia="Times New Roman" w:hAnsi="Calibri" w:cs="Calibri"/>
                <w:sz w:val="22"/>
                <w:szCs w:val="22"/>
                <w:lang w:eastAsia="hr-HR"/>
              </w:rPr>
              <w:t>Ne</w:t>
            </w:r>
          </w:p>
        </w:tc>
      </w:tr>
      <w:tr w:rsidR="00317D0A" w:rsidRPr="009C41BF" w14:paraId="384CC24A" w14:textId="77777777" w:rsidTr="00317D0A">
        <w:trPr>
          <w:gridAfter w:val="1"/>
          <w:cnfStyle w:val="000000100000" w:firstRow="0" w:lastRow="0" w:firstColumn="0" w:lastColumn="0" w:oddVBand="0" w:evenVBand="0" w:oddHBand="1" w:evenHBand="0" w:firstRowFirstColumn="0" w:firstRowLastColumn="0" w:lastRowFirstColumn="0" w:lastRowLastColumn="0"/>
          <w:wAfter w:w="17" w:type="dxa"/>
          <w:trHeight w:val="300"/>
        </w:trPr>
        <w:tc>
          <w:tcPr>
            <w:cnfStyle w:val="001000000000" w:firstRow="0" w:lastRow="0" w:firstColumn="1" w:lastColumn="0" w:oddVBand="0" w:evenVBand="0" w:oddHBand="0" w:evenHBand="0" w:firstRowFirstColumn="0" w:firstRowLastColumn="0" w:lastRowFirstColumn="0" w:lastRowLastColumn="0"/>
            <w:tcW w:w="2160" w:type="dxa"/>
            <w:vMerge/>
            <w:vAlign w:val="center"/>
            <w:hideMark/>
          </w:tcPr>
          <w:p w14:paraId="009A7687" w14:textId="77777777" w:rsidR="00317D0A" w:rsidRPr="009C41BF" w:rsidRDefault="00317D0A" w:rsidP="00317D0A">
            <w:pPr>
              <w:spacing w:after="0" w:line="240" w:lineRule="auto"/>
              <w:ind w:left="0"/>
              <w:jc w:val="left"/>
              <w:rPr>
                <w:rFonts w:ascii="Calibri" w:eastAsia="Times New Roman" w:hAnsi="Calibri" w:cs="Calibri"/>
                <w:color w:val="000000"/>
                <w:sz w:val="22"/>
                <w:szCs w:val="22"/>
                <w:lang w:eastAsia="hr-HR"/>
              </w:rPr>
            </w:pPr>
          </w:p>
        </w:tc>
        <w:tc>
          <w:tcPr>
            <w:tcW w:w="812" w:type="dxa"/>
            <w:noWrap/>
            <w:vAlign w:val="center"/>
            <w:hideMark/>
          </w:tcPr>
          <w:p w14:paraId="40C1CCAB" w14:textId="77777777" w:rsidR="00317D0A" w:rsidRPr="009C41BF"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 xml:space="preserve">Broj </w:t>
            </w:r>
          </w:p>
        </w:tc>
        <w:tc>
          <w:tcPr>
            <w:tcW w:w="1219" w:type="dxa"/>
            <w:noWrap/>
            <w:vAlign w:val="center"/>
            <w:hideMark/>
          </w:tcPr>
          <w:p w14:paraId="65D59BBB" w14:textId="77777777" w:rsidR="00317D0A" w:rsidRPr="009C41BF"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w:t>
            </w:r>
          </w:p>
        </w:tc>
        <w:tc>
          <w:tcPr>
            <w:tcW w:w="766" w:type="dxa"/>
            <w:gridSpan w:val="2"/>
            <w:noWrap/>
            <w:vAlign w:val="center"/>
            <w:hideMark/>
          </w:tcPr>
          <w:p w14:paraId="4EC4318B" w14:textId="77777777" w:rsidR="00317D0A" w:rsidRPr="009C41BF"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Broj</w:t>
            </w:r>
          </w:p>
        </w:tc>
        <w:tc>
          <w:tcPr>
            <w:tcW w:w="1181" w:type="dxa"/>
            <w:noWrap/>
            <w:vAlign w:val="center"/>
            <w:hideMark/>
          </w:tcPr>
          <w:p w14:paraId="57AD8ED1" w14:textId="77777777" w:rsidR="00317D0A" w:rsidRPr="009C41BF"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w:t>
            </w:r>
          </w:p>
        </w:tc>
      </w:tr>
      <w:tr w:rsidR="00317D0A" w:rsidRPr="009C41BF" w14:paraId="41267578" w14:textId="77777777" w:rsidTr="00317D0A">
        <w:trPr>
          <w:gridAfter w:val="1"/>
          <w:wAfter w:w="17" w:type="dxa"/>
          <w:trHeight w:val="300"/>
        </w:trPr>
        <w:tc>
          <w:tcPr>
            <w:cnfStyle w:val="001000000000" w:firstRow="0" w:lastRow="0" w:firstColumn="1" w:lastColumn="0" w:oddVBand="0" w:evenVBand="0" w:oddHBand="0" w:evenHBand="0" w:firstRowFirstColumn="0" w:firstRowLastColumn="0" w:lastRowFirstColumn="0" w:lastRowLastColumn="0"/>
            <w:tcW w:w="2160" w:type="dxa"/>
            <w:noWrap/>
            <w:vAlign w:val="center"/>
            <w:hideMark/>
          </w:tcPr>
          <w:p w14:paraId="73C66CF8" w14:textId="77777777" w:rsidR="00317D0A" w:rsidRPr="009C41BF" w:rsidRDefault="00317D0A" w:rsidP="00317D0A">
            <w:pPr>
              <w:spacing w:after="0" w:line="240" w:lineRule="auto"/>
              <w:ind w:left="0"/>
              <w:jc w:val="left"/>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15-24</w:t>
            </w:r>
          </w:p>
        </w:tc>
        <w:tc>
          <w:tcPr>
            <w:tcW w:w="812" w:type="dxa"/>
            <w:noWrap/>
            <w:vAlign w:val="center"/>
            <w:hideMark/>
          </w:tcPr>
          <w:p w14:paraId="1E4F4900" w14:textId="77777777" w:rsidR="00317D0A" w:rsidRPr="009C41BF" w:rsidRDefault="00317D0A" w:rsidP="00317D0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5</w:t>
            </w:r>
          </w:p>
        </w:tc>
        <w:tc>
          <w:tcPr>
            <w:tcW w:w="1219" w:type="dxa"/>
            <w:noWrap/>
            <w:vAlign w:val="center"/>
            <w:hideMark/>
          </w:tcPr>
          <w:p w14:paraId="62B055D9" w14:textId="77777777" w:rsidR="00317D0A" w:rsidRPr="009C41BF" w:rsidRDefault="00317D0A" w:rsidP="00317D0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2,17%</w:t>
            </w:r>
          </w:p>
        </w:tc>
        <w:tc>
          <w:tcPr>
            <w:tcW w:w="766" w:type="dxa"/>
            <w:gridSpan w:val="2"/>
            <w:noWrap/>
            <w:vAlign w:val="center"/>
            <w:hideMark/>
          </w:tcPr>
          <w:p w14:paraId="21DA3F4C" w14:textId="77777777" w:rsidR="00317D0A" w:rsidRPr="009C41BF" w:rsidRDefault="00317D0A" w:rsidP="00317D0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123</w:t>
            </w:r>
          </w:p>
        </w:tc>
        <w:tc>
          <w:tcPr>
            <w:tcW w:w="1181" w:type="dxa"/>
            <w:noWrap/>
            <w:vAlign w:val="center"/>
            <w:hideMark/>
          </w:tcPr>
          <w:p w14:paraId="4CBB1BCD" w14:textId="77777777" w:rsidR="00317D0A" w:rsidRPr="009C41BF" w:rsidRDefault="00317D0A" w:rsidP="00317D0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58,85%</w:t>
            </w:r>
          </w:p>
        </w:tc>
      </w:tr>
      <w:tr w:rsidR="00317D0A" w:rsidRPr="009C41BF" w14:paraId="619A1303" w14:textId="77777777" w:rsidTr="00317D0A">
        <w:trPr>
          <w:gridAfter w:val="1"/>
          <w:cnfStyle w:val="000000100000" w:firstRow="0" w:lastRow="0" w:firstColumn="0" w:lastColumn="0" w:oddVBand="0" w:evenVBand="0" w:oddHBand="1" w:evenHBand="0" w:firstRowFirstColumn="0" w:firstRowLastColumn="0" w:lastRowFirstColumn="0" w:lastRowLastColumn="0"/>
          <w:wAfter w:w="17" w:type="dxa"/>
          <w:trHeight w:val="300"/>
        </w:trPr>
        <w:tc>
          <w:tcPr>
            <w:cnfStyle w:val="001000000000" w:firstRow="0" w:lastRow="0" w:firstColumn="1" w:lastColumn="0" w:oddVBand="0" w:evenVBand="0" w:oddHBand="0" w:evenHBand="0" w:firstRowFirstColumn="0" w:firstRowLastColumn="0" w:lastRowFirstColumn="0" w:lastRowLastColumn="0"/>
            <w:tcW w:w="2160" w:type="dxa"/>
            <w:noWrap/>
            <w:vAlign w:val="center"/>
            <w:hideMark/>
          </w:tcPr>
          <w:p w14:paraId="7B7548F1" w14:textId="77777777" w:rsidR="00317D0A" w:rsidRPr="009C41BF" w:rsidRDefault="00317D0A" w:rsidP="00317D0A">
            <w:pPr>
              <w:spacing w:after="0" w:line="240" w:lineRule="auto"/>
              <w:ind w:left="0"/>
              <w:jc w:val="left"/>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25-39</w:t>
            </w:r>
          </w:p>
        </w:tc>
        <w:tc>
          <w:tcPr>
            <w:tcW w:w="812" w:type="dxa"/>
            <w:noWrap/>
            <w:vAlign w:val="center"/>
            <w:hideMark/>
          </w:tcPr>
          <w:p w14:paraId="5D7C4946" w14:textId="77777777" w:rsidR="00317D0A" w:rsidRPr="009C41BF"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70</w:t>
            </w:r>
          </w:p>
        </w:tc>
        <w:tc>
          <w:tcPr>
            <w:tcW w:w="1219" w:type="dxa"/>
            <w:noWrap/>
            <w:vAlign w:val="center"/>
            <w:hideMark/>
          </w:tcPr>
          <w:p w14:paraId="0413E8DC" w14:textId="77777777" w:rsidR="00317D0A" w:rsidRPr="009C41BF"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30,43%</w:t>
            </w:r>
          </w:p>
        </w:tc>
        <w:tc>
          <w:tcPr>
            <w:tcW w:w="766" w:type="dxa"/>
            <w:gridSpan w:val="2"/>
            <w:noWrap/>
            <w:vAlign w:val="center"/>
            <w:hideMark/>
          </w:tcPr>
          <w:p w14:paraId="0AD8FF04" w14:textId="77777777" w:rsidR="00317D0A" w:rsidRPr="009C41BF"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66</w:t>
            </w:r>
          </w:p>
        </w:tc>
        <w:tc>
          <w:tcPr>
            <w:tcW w:w="1181" w:type="dxa"/>
            <w:noWrap/>
            <w:vAlign w:val="center"/>
            <w:hideMark/>
          </w:tcPr>
          <w:p w14:paraId="41BBEDAE" w14:textId="77777777" w:rsidR="00317D0A" w:rsidRPr="009C41BF"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31,58%</w:t>
            </w:r>
          </w:p>
        </w:tc>
      </w:tr>
      <w:tr w:rsidR="00317D0A" w:rsidRPr="009C41BF" w14:paraId="7B6E1487" w14:textId="77777777" w:rsidTr="00317D0A">
        <w:trPr>
          <w:gridAfter w:val="1"/>
          <w:wAfter w:w="17" w:type="dxa"/>
          <w:trHeight w:val="300"/>
        </w:trPr>
        <w:tc>
          <w:tcPr>
            <w:cnfStyle w:val="001000000000" w:firstRow="0" w:lastRow="0" w:firstColumn="1" w:lastColumn="0" w:oddVBand="0" w:evenVBand="0" w:oddHBand="0" w:evenHBand="0" w:firstRowFirstColumn="0" w:firstRowLastColumn="0" w:lastRowFirstColumn="0" w:lastRowLastColumn="0"/>
            <w:tcW w:w="2160" w:type="dxa"/>
            <w:noWrap/>
            <w:vAlign w:val="center"/>
            <w:hideMark/>
          </w:tcPr>
          <w:p w14:paraId="6ED83C05" w14:textId="77777777" w:rsidR="00317D0A" w:rsidRPr="009C41BF" w:rsidRDefault="00317D0A" w:rsidP="00317D0A">
            <w:pPr>
              <w:spacing w:after="0" w:line="240" w:lineRule="auto"/>
              <w:ind w:left="0"/>
              <w:jc w:val="left"/>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40-54</w:t>
            </w:r>
          </w:p>
        </w:tc>
        <w:tc>
          <w:tcPr>
            <w:tcW w:w="812" w:type="dxa"/>
            <w:noWrap/>
            <w:vAlign w:val="center"/>
            <w:hideMark/>
          </w:tcPr>
          <w:p w14:paraId="7883752A" w14:textId="77777777" w:rsidR="00317D0A" w:rsidRPr="009C41BF" w:rsidRDefault="00317D0A" w:rsidP="00317D0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83</w:t>
            </w:r>
          </w:p>
        </w:tc>
        <w:tc>
          <w:tcPr>
            <w:tcW w:w="1219" w:type="dxa"/>
            <w:noWrap/>
            <w:vAlign w:val="center"/>
            <w:hideMark/>
          </w:tcPr>
          <w:p w14:paraId="6632B515" w14:textId="77777777" w:rsidR="00317D0A" w:rsidRPr="009C41BF" w:rsidRDefault="00317D0A" w:rsidP="00317D0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36,09%</w:t>
            </w:r>
          </w:p>
        </w:tc>
        <w:tc>
          <w:tcPr>
            <w:tcW w:w="766" w:type="dxa"/>
            <w:gridSpan w:val="2"/>
            <w:noWrap/>
            <w:vAlign w:val="center"/>
            <w:hideMark/>
          </w:tcPr>
          <w:p w14:paraId="4259C4F7" w14:textId="77777777" w:rsidR="00317D0A" w:rsidRPr="009C41BF" w:rsidRDefault="00317D0A" w:rsidP="00317D0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15</w:t>
            </w:r>
          </w:p>
        </w:tc>
        <w:tc>
          <w:tcPr>
            <w:tcW w:w="1181" w:type="dxa"/>
            <w:noWrap/>
            <w:vAlign w:val="center"/>
            <w:hideMark/>
          </w:tcPr>
          <w:p w14:paraId="08E60582" w14:textId="77777777" w:rsidR="00317D0A" w:rsidRPr="009C41BF" w:rsidRDefault="00317D0A" w:rsidP="00317D0A">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7,18%</w:t>
            </w:r>
          </w:p>
        </w:tc>
      </w:tr>
      <w:tr w:rsidR="00317D0A" w:rsidRPr="009C41BF" w14:paraId="0C1D77B9" w14:textId="77777777" w:rsidTr="00317D0A">
        <w:trPr>
          <w:gridAfter w:val="1"/>
          <w:cnfStyle w:val="000000100000" w:firstRow="0" w:lastRow="0" w:firstColumn="0" w:lastColumn="0" w:oddVBand="0" w:evenVBand="0" w:oddHBand="1" w:evenHBand="0" w:firstRowFirstColumn="0" w:firstRowLastColumn="0" w:lastRowFirstColumn="0" w:lastRowLastColumn="0"/>
          <w:wAfter w:w="17" w:type="dxa"/>
          <w:trHeight w:val="300"/>
        </w:trPr>
        <w:tc>
          <w:tcPr>
            <w:cnfStyle w:val="001000000000" w:firstRow="0" w:lastRow="0" w:firstColumn="1" w:lastColumn="0" w:oddVBand="0" w:evenVBand="0" w:oddHBand="0" w:evenHBand="0" w:firstRowFirstColumn="0" w:firstRowLastColumn="0" w:lastRowFirstColumn="0" w:lastRowLastColumn="0"/>
            <w:tcW w:w="2160" w:type="dxa"/>
            <w:noWrap/>
            <w:vAlign w:val="center"/>
            <w:hideMark/>
          </w:tcPr>
          <w:p w14:paraId="49168A1C" w14:textId="77777777" w:rsidR="00317D0A" w:rsidRPr="009C41BF" w:rsidRDefault="00317D0A" w:rsidP="00317D0A">
            <w:pPr>
              <w:spacing w:after="0" w:line="240" w:lineRule="auto"/>
              <w:ind w:left="0"/>
              <w:jc w:val="left"/>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54 i više</w:t>
            </w:r>
          </w:p>
        </w:tc>
        <w:tc>
          <w:tcPr>
            <w:tcW w:w="812" w:type="dxa"/>
            <w:noWrap/>
            <w:vAlign w:val="center"/>
            <w:hideMark/>
          </w:tcPr>
          <w:p w14:paraId="00BD32CF" w14:textId="77777777" w:rsidR="00317D0A" w:rsidRPr="009C41BF"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72</w:t>
            </w:r>
          </w:p>
        </w:tc>
        <w:tc>
          <w:tcPr>
            <w:tcW w:w="1219" w:type="dxa"/>
            <w:noWrap/>
            <w:vAlign w:val="center"/>
            <w:hideMark/>
          </w:tcPr>
          <w:p w14:paraId="7552F27B" w14:textId="77777777" w:rsidR="00317D0A" w:rsidRPr="009C41BF"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31,30%</w:t>
            </w:r>
          </w:p>
        </w:tc>
        <w:tc>
          <w:tcPr>
            <w:tcW w:w="766" w:type="dxa"/>
            <w:gridSpan w:val="2"/>
            <w:noWrap/>
            <w:vAlign w:val="center"/>
            <w:hideMark/>
          </w:tcPr>
          <w:p w14:paraId="0A2D5D3D" w14:textId="77777777" w:rsidR="00317D0A" w:rsidRPr="009C41BF"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5</w:t>
            </w:r>
          </w:p>
        </w:tc>
        <w:tc>
          <w:tcPr>
            <w:tcW w:w="1181" w:type="dxa"/>
            <w:noWrap/>
            <w:vAlign w:val="center"/>
            <w:hideMark/>
          </w:tcPr>
          <w:p w14:paraId="095E9241" w14:textId="77777777" w:rsidR="00317D0A" w:rsidRPr="009C41BF" w:rsidRDefault="00317D0A" w:rsidP="00317D0A">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szCs w:val="22"/>
                <w:lang w:eastAsia="hr-HR"/>
              </w:rPr>
            </w:pPr>
            <w:r w:rsidRPr="009C41BF">
              <w:rPr>
                <w:rFonts w:ascii="Calibri" w:eastAsia="Times New Roman" w:hAnsi="Calibri" w:cs="Calibri"/>
                <w:color w:val="000000"/>
                <w:sz w:val="22"/>
                <w:szCs w:val="22"/>
                <w:lang w:eastAsia="hr-HR"/>
              </w:rPr>
              <w:t>2,39%</w:t>
            </w:r>
          </w:p>
        </w:tc>
      </w:tr>
    </w:tbl>
    <w:p w14:paraId="618698D8" w14:textId="77777777" w:rsidR="00317D0A" w:rsidRDefault="00317D0A" w:rsidP="00317D0A">
      <w:pPr>
        <w:ind w:left="0"/>
      </w:pPr>
    </w:p>
    <w:p w14:paraId="03A28FDB" w14:textId="77777777" w:rsidR="00317D0A" w:rsidRDefault="00317D0A" w:rsidP="00317D0A">
      <w:r>
        <w:t xml:space="preserve">Posljednji dio ankete koji obrađuje opće podatke o ispitanicima odnosio se na </w:t>
      </w:r>
      <w:r w:rsidRPr="00227763">
        <w:rPr>
          <w:b/>
        </w:rPr>
        <w:t>zaposlenost</w:t>
      </w:r>
      <w:r>
        <w:t xml:space="preserve">. Kategorije koje su bile ponuđene ispitanicima bile su: Samozaposlen/a, Kod privatnika, Javna služba, Nezaposlen/a, Umirovljenik/ca i Student/ica. Izuzetno povoljan podatak je činjenica kako je gotovo 60% ispitanika koji su sudjelovali u istraživanju zaposleno (samozaposleno 6,83%, kod privatnika 33,03% i u javnoj službi 19,13%). Nezaposlenih ispitanika bilo je  17,31%, umirovljenika 11,62% te studenata 12,07%. Zanimljivo je kako preko 40% ispitanika radi u realnom sektoru u koji spadaju samozaposlene osobe i ispitanici koji su zaposleni kod privatnika. Podaci su grafički prikazani na grafikonu 2.6.3.. </w:t>
      </w:r>
    </w:p>
    <w:p w14:paraId="0E7581EE" w14:textId="77777777" w:rsidR="00317D0A" w:rsidRDefault="00317D0A" w:rsidP="00317D0A">
      <w:r>
        <w:t xml:space="preserve"> </w:t>
      </w:r>
    </w:p>
    <w:p w14:paraId="4D0631DF" w14:textId="77777777" w:rsidR="00317D0A" w:rsidRDefault="00317D0A" w:rsidP="00317D0A">
      <w:pPr>
        <w:ind w:left="0"/>
        <w:jc w:val="left"/>
      </w:pPr>
      <w:r>
        <w:rPr>
          <w:noProof/>
          <w:lang w:eastAsia="hr-HR"/>
        </w:rPr>
        <w:drawing>
          <wp:inline distT="0" distB="0" distL="0" distR="0" wp14:anchorId="456643C4" wp14:editId="5C5D4418">
            <wp:extent cx="5838825" cy="3267075"/>
            <wp:effectExtent l="0" t="0" r="9525" b="9525"/>
            <wp:docPr id="235" name="Grafikon 235"/>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01B40A83" w14:textId="77777777" w:rsidR="00317D0A" w:rsidRPr="00556A41" w:rsidRDefault="00317D0A" w:rsidP="00317D0A">
      <w:pPr>
        <w:rPr>
          <w:sz w:val="20"/>
        </w:rPr>
      </w:pPr>
      <w:r>
        <w:rPr>
          <w:sz w:val="20"/>
        </w:rPr>
        <w:t>Grafikon</w:t>
      </w:r>
      <w:r w:rsidRPr="00827E9D" w:rsidDel="00827E9D">
        <w:rPr>
          <w:sz w:val="20"/>
        </w:rPr>
        <w:t xml:space="preserve"> </w:t>
      </w:r>
      <w:r>
        <w:rPr>
          <w:sz w:val="20"/>
        </w:rPr>
        <w:t>2.6.3</w:t>
      </w:r>
      <w:r w:rsidRPr="00556A41">
        <w:rPr>
          <w:sz w:val="20"/>
        </w:rPr>
        <w:t>. Struktura odgovora na pitanje o zaposlenosti</w:t>
      </w:r>
    </w:p>
    <w:p w14:paraId="7303F68A" w14:textId="77777777" w:rsidR="00317D0A" w:rsidRDefault="00317D0A" w:rsidP="00317D0A"/>
    <w:p w14:paraId="7A15F9C1" w14:textId="54692F6E" w:rsidR="00317D0A" w:rsidRPr="000553F8" w:rsidRDefault="00317D0A" w:rsidP="00317D0A">
      <w:r>
        <w:t xml:space="preserve">Ukoliko se analizira dobna struktura ispitanika prema pojedinim kategorijama zaposlenja pokazalo se kako je najveći broj nezaposlenih osoba u dobnoj kategoriji „15-24“ godina  što se može okarakterizirati i činjenicom da se veliki broj osoba u toj dobnoj kategoriji još uvijek školuje ili na neki drugi način priprema za tržište rada. </w:t>
      </w:r>
    </w:p>
    <w:p w14:paraId="381B47FE" w14:textId="0C7EBAEE" w:rsidR="00317D0A" w:rsidRDefault="00317D0A" w:rsidP="00317D0A">
      <w:pPr>
        <w:pStyle w:val="Naslov3"/>
        <w:pageBreakBefore/>
      </w:pPr>
      <w:bookmarkStart w:id="95" w:name="_Toc532788511"/>
      <w:bookmarkStart w:id="96" w:name="_Toc58177659"/>
      <w:r>
        <w:t xml:space="preserve">Tjelesna aktivnost građana Grada </w:t>
      </w:r>
      <w:bookmarkEnd w:id="95"/>
      <w:r w:rsidR="00505781">
        <w:t>Karlovca</w:t>
      </w:r>
      <w:bookmarkEnd w:id="96"/>
    </w:p>
    <w:p w14:paraId="09A59DE3" w14:textId="77777777" w:rsidR="00317D0A" w:rsidRDefault="00317D0A" w:rsidP="00317D0A"/>
    <w:p w14:paraId="31A6D34D" w14:textId="624D79E2" w:rsidR="00317D0A" w:rsidRDefault="00317D0A" w:rsidP="00317D0A">
      <w:r>
        <w:t>U provedenom terenskom istraživanju utvrđena je razina tjelesne aktivnosti građana grada Karlovca putem dijela Eurobarometrova upitnika koji se sastojao od 8 čestica, odnosno pitanja, koja su navedena u tablici 2.6.4. Uz pitanja ispitanici su imali ponuđene odgovore koje su temeljem svojih preferencija odabirali. Naravno, prije samoga anketiranja ispitanicima su pročitane upute kako bi lakše razumjeli pitanja i uspješno odgovorili na njih.</w:t>
      </w:r>
    </w:p>
    <w:p w14:paraId="6804EF89" w14:textId="77777777" w:rsidR="00317D0A" w:rsidRDefault="00317D0A" w:rsidP="00317D0A">
      <w:r>
        <w:t xml:space="preserve"> </w:t>
      </w:r>
    </w:p>
    <w:p w14:paraId="20664E50" w14:textId="77777777" w:rsidR="00317D0A" w:rsidRPr="00556A41" w:rsidRDefault="00317D0A" w:rsidP="00317D0A">
      <w:pPr>
        <w:spacing w:line="240" w:lineRule="auto"/>
        <w:rPr>
          <w:sz w:val="20"/>
          <w:szCs w:val="20"/>
        </w:rPr>
      </w:pPr>
      <w:r w:rsidRPr="00556A41">
        <w:rPr>
          <w:sz w:val="20"/>
          <w:szCs w:val="20"/>
        </w:rPr>
        <w:t>Tablica 2.6.4. Pitanja korištena u istraživanju</w:t>
      </w:r>
    </w:p>
    <w:tbl>
      <w:tblPr>
        <w:tblStyle w:val="GridTable4Accent2"/>
        <w:tblW w:w="9648" w:type="dxa"/>
        <w:tblInd w:w="-431" w:type="dxa"/>
        <w:tblLook w:val="04A0" w:firstRow="1" w:lastRow="0" w:firstColumn="1" w:lastColumn="0" w:noHBand="0" w:noVBand="1"/>
      </w:tblPr>
      <w:tblGrid>
        <w:gridCol w:w="885"/>
        <w:gridCol w:w="8763"/>
      </w:tblGrid>
      <w:tr w:rsidR="00317D0A" w:rsidRPr="00914AFE" w14:paraId="69199832" w14:textId="77777777" w:rsidTr="00317D0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5" w:type="dxa"/>
            <w:vAlign w:val="center"/>
          </w:tcPr>
          <w:p w14:paraId="0FD709FD" w14:textId="77777777" w:rsidR="00317D0A" w:rsidRPr="00556A41" w:rsidRDefault="00317D0A" w:rsidP="00317D0A">
            <w:pPr>
              <w:spacing w:after="0" w:line="240" w:lineRule="auto"/>
              <w:ind w:left="0"/>
              <w:jc w:val="center"/>
              <w:rPr>
                <w:sz w:val="20"/>
                <w:szCs w:val="20"/>
              </w:rPr>
            </w:pPr>
            <w:r w:rsidRPr="00556A41">
              <w:rPr>
                <w:sz w:val="20"/>
                <w:szCs w:val="20"/>
              </w:rPr>
              <w:t>R. br.</w:t>
            </w:r>
          </w:p>
        </w:tc>
        <w:tc>
          <w:tcPr>
            <w:tcW w:w="8763" w:type="dxa"/>
            <w:vAlign w:val="center"/>
          </w:tcPr>
          <w:p w14:paraId="47A6E7DB" w14:textId="77777777" w:rsidR="00317D0A" w:rsidRPr="00556A41" w:rsidRDefault="00317D0A" w:rsidP="00317D0A">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556A41">
              <w:rPr>
                <w:sz w:val="20"/>
                <w:szCs w:val="20"/>
              </w:rPr>
              <w:t>Pitanje</w:t>
            </w:r>
          </w:p>
        </w:tc>
      </w:tr>
      <w:tr w:rsidR="00317D0A" w:rsidRPr="00914AFE" w14:paraId="6E666075" w14:textId="77777777" w:rsidTr="00317D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5" w:type="dxa"/>
            <w:vAlign w:val="center"/>
          </w:tcPr>
          <w:p w14:paraId="15F095A0" w14:textId="77777777" w:rsidR="00317D0A" w:rsidRPr="00C97EFD" w:rsidRDefault="00317D0A" w:rsidP="00317D0A">
            <w:pPr>
              <w:spacing w:after="0" w:line="276" w:lineRule="auto"/>
              <w:ind w:left="0"/>
              <w:jc w:val="center"/>
              <w:rPr>
                <w:b w:val="0"/>
                <w:bCs w:val="0"/>
                <w:sz w:val="20"/>
                <w:szCs w:val="20"/>
              </w:rPr>
            </w:pPr>
            <w:r w:rsidRPr="00C97EFD">
              <w:rPr>
                <w:b w:val="0"/>
                <w:bCs w:val="0"/>
                <w:sz w:val="20"/>
                <w:szCs w:val="20"/>
              </w:rPr>
              <w:t>1.</w:t>
            </w:r>
          </w:p>
        </w:tc>
        <w:tc>
          <w:tcPr>
            <w:tcW w:w="8763" w:type="dxa"/>
          </w:tcPr>
          <w:p w14:paraId="49A8DE56" w14:textId="77777777" w:rsidR="00317D0A" w:rsidRPr="00556A41" w:rsidRDefault="00317D0A" w:rsidP="00317D0A">
            <w:pPr>
              <w:spacing w:after="0" w:line="276" w:lineRule="auto"/>
              <w:ind w:left="0"/>
              <w:cnfStyle w:val="000000100000" w:firstRow="0" w:lastRow="0" w:firstColumn="0" w:lastColumn="0" w:oddVBand="0" w:evenVBand="0" w:oddHBand="1" w:evenHBand="0" w:firstRowFirstColumn="0" w:firstRowLastColumn="0" w:lastRowFirstColumn="0" w:lastRowLastColumn="0"/>
              <w:rPr>
                <w:sz w:val="20"/>
                <w:szCs w:val="20"/>
              </w:rPr>
            </w:pPr>
            <w:r w:rsidRPr="00556A41">
              <w:rPr>
                <w:sz w:val="20"/>
                <w:szCs w:val="20"/>
              </w:rPr>
              <w:t>Koliko često vježbate ili se bavite sportom?</w:t>
            </w:r>
          </w:p>
        </w:tc>
      </w:tr>
      <w:tr w:rsidR="00317D0A" w:rsidRPr="00914AFE" w14:paraId="2E787BC9" w14:textId="77777777" w:rsidTr="00317D0A">
        <w:tc>
          <w:tcPr>
            <w:cnfStyle w:val="001000000000" w:firstRow="0" w:lastRow="0" w:firstColumn="1" w:lastColumn="0" w:oddVBand="0" w:evenVBand="0" w:oddHBand="0" w:evenHBand="0" w:firstRowFirstColumn="0" w:firstRowLastColumn="0" w:lastRowFirstColumn="0" w:lastRowLastColumn="0"/>
            <w:tcW w:w="885" w:type="dxa"/>
            <w:vAlign w:val="center"/>
          </w:tcPr>
          <w:p w14:paraId="688F52D3" w14:textId="77777777" w:rsidR="00317D0A" w:rsidRPr="00C97EFD" w:rsidRDefault="00317D0A" w:rsidP="00317D0A">
            <w:pPr>
              <w:spacing w:after="0" w:line="276" w:lineRule="auto"/>
              <w:ind w:left="0"/>
              <w:jc w:val="center"/>
              <w:rPr>
                <w:b w:val="0"/>
                <w:bCs w:val="0"/>
                <w:sz w:val="20"/>
                <w:szCs w:val="20"/>
              </w:rPr>
            </w:pPr>
            <w:r w:rsidRPr="00C97EFD">
              <w:rPr>
                <w:b w:val="0"/>
                <w:bCs w:val="0"/>
                <w:sz w:val="20"/>
                <w:szCs w:val="20"/>
              </w:rPr>
              <w:t>2.</w:t>
            </w:r>
          </w:p>
        </w:tc>
        <w:tc>
          <w:tcPr>
            <w:tcW w:w="8763" w:type="dxa"/>
          </w:tcPr>
          <w:p w14:paraId="5D695F43" w14:textId="77777777" w:rsidR="00317D0A" w:rsidRPr="00556A41" w:rsidRDefault="00317D0A" w:rsidP="00317D0A">
            <w:pPr>
              <w:spacing w:after="0" w:line="276" w:lineRule="auto"/>
              <w:ind w:left="0"/>
              <w:cnfStyle w:val="000000000000" w:firstRow="0" w:lastRow="0" w:firstColumn="0" w:lastColumn="0" w:oddVBand="0" w:evenVBand="0" w:oddHBand="0" w:evenHBand="0" w:firstRowFirstColumn="0" w:firstRowLastColumn="0" w:lastRowFirstColumn="0" w:lastRowLastColumn="0"/>
              <w:rPr>
                <w:sz w:val="20"/>
                <w:szCs w:val="20"/>
              </w:rPr>
            </w:pPr>
            <w:r w:rsidRPr="00556A41">
              <w:rPr>
                <w:sz w:val="20"/>
                <w:szCs w:val="20"/>
              </w:rPr>
              <w:t>A koliko često ste uključeni u druge fizičke aktivnosti poput vožnje bicikla od jednog do drugog mjesta, plesanja, vrtlarstva itd.?</w:t>
            </w:r>
          </w:p>
        </w:tc>
      </w:tr>
      <w:tr w:rsidR="00317D0A" w:rsidRPr="00914AFE" w14:paraId="0D075743" w14:textId="77777777" w:rsidTr="00317D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5" w:type="dxa"/>
            <w:vAlign w:val="center"/>
          </w:tcPr>
          <w:p w14:paraId="5F319DD1" w14:textId="77777777" w:rsidR="00317D0A" w:rsidRPr="00C97EFD" w:rsidRDefault="00317D0A" w:rsidP="00317D0A">
            <w:pPr>
              <w:spacing w:after="0" w:line="276" w:lineRule="auto"/>
              <w:ind w:left="0"/>
              <w:jc w:val="center"/>
              <w:rPr>
                <w:b w:val="0"/>
                <w:bCs w:val="0"/>
                <w:sz w:val="20"/>
                <w:szCs w:val="20"/>
              </w:rPr>
            </w:pPr>
            <w:r w:rsidRPr="00C97EFD">
              <w:rPr>
                <w:b w:val="0"/>
                <w:bCs w:val="0"/>
                <w:sz w:val="20"/>
                <w:szCs w:val="20"/>
              </w:rPr>
              <w:t>3.</w:t>
            </w:r>
          </w:p>
        </w:tc>
        <w:tc>
          <w:tcPr>
            <w:tcW w:w="8763" w:type="dxa"/>
          </w:tcPr>
          <w:p w14:paraId="0D8045ED" w14:textId="77777777" w:rsidR="00317D0A" w:rsidRPr="00556A41" w:rsidRDefault="00317D0A" w:rsidP="00317D0A">
            <w:pPr>
              <w:spacing w:after="0" w:line="276" w:lineRule="auto"/>
              <w:ind w:left="0"/>
              <w:cnfStyle w:val="000000100000" w:firstRow="0" w:lastRow="0" w:firstColumn="0" w:lastColumn="0" w:oddVBand="0" w:evenVBand="0" w:oddHBand="1" w:evenHBand="0" w:firstRowFirstColumn="0" w:firstRowLastColumn="0" w:lastRowFirstColumn="0" w:lastRowLastColumn="0"/>
              <w:rPr>
                <w:sz w:val="20"/>
                <w:szCs w:val="20"/>
              </w:rPr>
            </w:pPr>
            <w:r w:rsidRPr="00556A41">
              <w:rPr>
                <w:sz w:val="20"/>
                <w:szCs w:val="20"/>
              </w:rPr>
              <w:t>U posljednjih 7 dana, koliko ste dana pješačili barem 10 minuta odjednom?</w:t>
            </w:r>
          </w:p>
        </w:tc>
      </w:tr>
      <w:tr w:rsidR="00317D0A" w:rsidRPr="00914AFE" w14:paraId="039AE64B" w14:textId="77777777" w:rsidTr="00317D0A">
        <w:tc>
          <w:tcPr>
            <w:cnfStyle w:val="001000000000" w:firstRow="0" w:lastRow="0" w:firstColumn="1" w:lastColumn="0" w:oddVBand="0" w:evenVBand="0" w:oddHBand="0" w:evenHBand="0" w:firstRowFirstColumn="0" w:firstRowLastColumn="0" w:lastRowFirstColumn="0" w:lastRowLastColumn="0"/>
            <w:tcW w:w="885" w:type="dxa"/>
            <w:vAlign w:val="center"/>
          </w:tcPr>
          <w:p w14:paraId="6DAB67B9" w14:textId="77777777" w:rsidR="00317D0A" w:rsidRPr="00C97EFD" w:rsidRDefault="00317D0A" w:rsidP="00317D0A">
            <w:pPr>
              <w:spacing w:after="0" w:line="276" w:lineRule="auto"/>
              <w:ind w:left="0"/>
              <w:jc w:val="center"/>
              <w:rPr>
                <w:b w:val="0"/>
                <w:bCs w:val="0"/>
                <w:sz w:val="20"/>
                <w:szCs w:val="20"/>
              </w:rPr>
            </w:pPr>
            <w:r w:rsidRPr="00C97EFD">
              <w:rPr>
                <w:b w:val="0"/>
                <w:bCs w:val="0"/>
                <w:sz w:val="20"/>
                <w:szCs w:val="20"/>
              </w:rPr>
              <w:t>4.</w:t>
            </w:r>
          </w:p>
        </w:tc>
        <w:tc>
          <w:tcPr>
            <w:tcW w:w="8763" w:type="dxa"/>
          </w:tcPr>
          <w:p w14:paraId="63B721DC" w14:textId="77777777" w:rsidR="00317D0A" w:rsidRPr="00556A41" w:rsidRDefault="00317D0A" w:rsidP="00317D0A">
            <w:pPr>
              <w:spacing w:after="0" w:line="276" w:lineRule="auto"/>
              <w:ind w:left="0"/>
              <w:cnfStyle w:val="000000000000" w:firstRow="0" w:lastRow="0" w:firstColumn="0" w:lastColumn="0" w:oddVBand="0" w:evenVBand="0" w:oddHBand="0" w:evenHBand="0" w:firstRowFirstColumn="0" w:firstRowLastColumn="0" w:lastRowFirstColumn="0" w:lastRowLastColumn="0"/>
              <w:rPr>
                <w:sz w:val="20"/>
                <w:szCs w:val="20"/>
              </w:rPr>
            </w:pPr>
            <w:r w:rsidRPr="00556A41">
              <w:rPr>
                <w:sz w:val="20"/>
                <w:szCs w:val="20"/>
              </w:rPr>
              <w:t>U pravilu, u dane kada hodate barem 10 minuta odjednom, koliko ukupno vremena provedete hodajući?</w:t>
            </w:r>
          </w:p>
        </w:tc>
      </w:tr>
      <w:tr w:rsidR="00317D0A" w:rsidRPr="00914AFE" w14:paraId="740EFD13" w14:textId="77777777" w:rsidTr="00317D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5" w:type="dxa"/>
            <w:vAlign w:val="center"/>
          </w:tcPr>
          <w:p w14:paraId="688177E7" w14:textId="77777777" w:rsidR="00317D0A" w:rsidRPr="00C97EFD" w:rsidRDefault="00317D0A" w:rsidP="00317D0A">
            <w:pPr>
              <w:spacing w:after="0" w:line="276" w:lineRule="auto"/>
              <w:ind w:left="0"/>
              <w:jc w:val="center"/>
              <w:rPr>
                <w:b w:val="0"/>
                <w:bCs w:val="0"/>
                <w:sz w:val="20"/>
                <w:szCs w:val="20"/>
              </w:rPr>
            </w:pPr>
            <w:r w:rsidRPr="00C97EFD">
              <w:rPr>
                <w:b w:val="0"/>
                <w:bCs w:val="0"/>
                <w:sz w:val="20"/>
                <w:szCs w:val="20"/>
              </w:rPr>
              <w:t>5.</w:t>
            </w:r>
          </w:p>
        </w:tc>
        <w:tc>
          <w:tcPr>
            <w:tcW w:w="8763" w:type="dxa"/>
          </w:tcPr>
          <w:p w14:paraId="49E1BCA6" w14:textId="77777777" w:rsidR="00317D0A" w:rsidRPr="00556A41" w:rsidRDefault="00317D0A" w:rsidP="00317D0A">
            <w:pPr>
              <w:spacing w:after="0" w:line="276" w:lineRule="auto"/>
              <w:ind w:left="0"/>
              <w:cnfStyle w:val="000000100000" w:firstRow="0" w:lastRow="0" w:firstColumn="0" w:lastColumn="0" w:oddVBand="0" w:evenVBand="0" w:oddHBand="1" w:evenHBand="0" w:firstRowFirstColumn="0" w:firstRowLastColumn="0" w:lastRowFirstColumn="0" w:lastRowLastColumn="0"/>
              <w:rPr>
                <w:sz w:val="20"/>
                <w:szCs w:val="20"/>
              </w:rPr>
            </w:pPr>
            <w:r w:rsidRPr="00556A41">
              <w:rPr>
                <w:sz w:val="20"/>
                <w:szCs w:val="20"/>
              </w:rPr>
              <w:t>Koliko vremena dnevno uobičajeno provodite sjedeći? To može uključivati vrijeme provedeno za radnim stolom, posjete prijateljima, učenje ili gledanje televizije.</w:t>
            </w:r>
          </w:p>
        </w:tc>
      </w:tr>
      <w:tr w:rsidR="00317D0A" w:rsidRPr="00914AFE" w14:paraId="14B539BD" w14:textId="77777777" w:rsidTr="00317D0A">
        <w:tc>
          <w:tcPr>
            <w:cnfStyle w:val="001000000000" w:firstRow="0" w:lastRow="0" w:firstColumn="1" w:lastColumn="0" w:oddVBand="0" w:evenVBand="0" w:oddHBand="0" w:evenHBand="0" w:firstRowFirstColumn="0" w:firstRowLastColumn="0" w:lastRowFirstColumn="0" w:lastRowLastColumn="0"/>
            <w:tcW w:w="885" w:type="dxa"/>
            <w:vAlign w:val="center"/>
          </w:tcPr>
          <w:p w14:paraId="7E0FBAC2" w14:textId="77777777" w:rsidR="00317D0A" w:rsidRPr="00C97EFD" w:rsidRDefault="00317D0A" w:rsidP="00317D0A">
            <w:pPr>
              <w:spacing w:after="0" w:line="276" w:lineRule="auto"/>
              <w:ind w:left="0"/>
              <w:jc w:val="center"/>
              <w:rPr>
                <w:b w:val="0"/>
                <w:bCs w:val="0"/>
                <w:sz w:val="20"/>
                <w:szCs w:val="20"/>
              </w:rPr>
            </w:pPr>
            <w:r w:rsidRPr="00C97EFD">
              <w:rPr>
                <w:b w:val="0"/>
                <w:bCs w:val="0"/>
                <w:sz w:val="20"/>
                <w:szCs w:val="20"/>
              </w:rPr>
              <w:t>6.</w:t>
            </w:r>
          </w:p>
        </w:tc>
        <w:tc>
          <w:tcPr>
            <w:tcW w:w="8763" w:type="dxa"/>
          </w:tcPr>
          <w:p w14:paraId="3C7CA43B" w14:textId="77777777" w:rsidR="00317D0A" w:rsidRPr="00556A41" w:rsidRDefault="00317D0A" w:rsidP="00317D0A">
            <w:pPr>
              <w:spacing w:after="0" w:line="276" w:lineRule="auto"/>
              <w:ind w:left="0"/>
              <w:cnfStyle w:val="000000000000" w:firstRow="0" w:lastRow="0" w:firstColumn="0" w:lastColumn="0" w:oddVBand="0" w:evenVBand="0" w:oddHBand="0" w:evenHBand="0" w:firstRowFirstColumn="0" w:firstRowLastColumn="0" w:lastRowFirstColumn="0" w:lastRowLastColumn="0"/>
              <w:rPr>
                <w:sz w:val="20"/>
                <w:szCs w:val="20"/>
              </w:rPr>
            </w:pPr>
            <w:r w:rsidRPr="00556A41">
              <w:rPr>
                <w:sz w:val="20"/>
                <w:szCs w:val="20"/>
              </w:rPr>
              <w:t>Prethodno ste rekli da se bavite sportom ili drugom fizičkom aktivnošću, napornom ili ne. Gdje se bavite sportom ili fizičkom aktivnošću?</w:t>
            </w:r>
          </w:p>
        </w:tc>
      </w:tr>
      <w:tr w:rsidR="00317D0A" w:rsidRPr="00914AFE" w14:paraId="40A006BE" w14:textId="77777777" w:rsidTr="00317D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5" w:type="dxa"/>
            <w:vAlign w:val="center"/>
          </w:tcPr>
          <w:p w14:paraId="0774B406" w14:textId="77777777" w:rsidR="00317D0A" w:rsidRPr="00C97EFD" w:rsidRDefault="00317D0A" w:rsidP="00317D0A">
            <w:pPr>
              <w:spacing w:after="0" w:line="276" w:lineRule="auto"/>
              <w:ind w:left="0"/>
              <w:jc w:val="center"/>
              <w:rPr>
                <w:b w:val="0"/>
                <w:bCs w:val="0"/>
                <w:sz w:val="20"/>
                <w:szCs w:val="20"/>
              </w:rPr>
            </w:pPr>
            <w:r w:rsidRPr="00C97EFD">
              <w:rPr>
                <w:b w:val="0"/>
                <w:bCs w:val="0"/>
                <w:sz w:val="20"/>
                <w:szCs w:val="20"/>
              </w:rPr>
              <w:t>7.</w:t>
            </w:r>
          </w:p>
        </w:tc>
        <w:tc>
          <w:tcPr>
            <w:tcW w:w="8763" w:type="dxa"/>
          </w:tcPr>
          <w:p w14:paraId="232AEBAD" w14:textId="77777777" w:rsidR="00317D0A" w:rsidRPr="00556A41" w:rsidRDefault="00317D0A" w:rsidP="00317D0A">
            <w:pPr>
              <w:tabs>
                <w:tab w:val="left" w:pos="1064"/>
              </w:tabs>
              <w:spacing w:after="0" w:line="276" w:lineRule="auto"/>
              <w:ind w:left="0"/>
              <w:cnfStyle w:val="000000100000" w:firstRow="0" w:lastRow="0" w:firstColumn="0" w:lastColumn="0" w:oddVBand="0" w:evenVBand="0" w:oddHBand="1" w:evenHBand="0" w:firstRowFirstColumn="0" w:firstRowLastColumn="0" w:lastRowFirstColumn="0" w:lastRowLastColumn="0"/>
              <w:rPr>
                <w:sz w:val="20"/>
                <w:szCs w:val="20"/>
              </w:rPr>
            </w:pPr>
            <w:r w:rsidRPr="00556A41">
              <w:rPr>
                <w:sz w:val="20"/>
                <w:szCs w:val="20"/>
              </w:rPr>
              <w:t>Zašto se bavite sportom ili fizičkom aktivnošću?</w:t>
            </w:r>
          </w:p>
        </w:tc>
      </w:tr>
      <w:tr w:rsidR="00317D0A" w:rsidRPr="00914AFE" w14:paraId="34B2144C" w14:textId="77777777" w:rsidTr="00317D0A">
        <w:tc>
          <w:tcPr>
            <w:cnfStyle w:val="001000000000" w:firstRow="0" w:lastRow="0" w:firstColumn="1" w:lastColumn="0" w:oddVBand="0" w:evenVBand="0" w:oddHBand="0" w:evenHBand="0" w:firstRowFirstColumn="0" w:firstRowLastColumn="0" w:lastRowFirstColumn="0" w:lastRowLastColumn="0"/>
            <w:tcW w:w="885" w:type="dxa"/>
            <w:vAlign w:val="center"/>
          </w:tcPr>
          <w:p w14:paraId="562F7805" w14:textId="77777777" w:rsidR="00317D0A" w:rsidRPr="00C97EFD" w:rsidRDefault="00317D0A" w:rsidP="00317D0A">
            <w:pPr>
              <w:spacing w:after="0" w:line="276" w:lineRule="auto"/>
              <w:ind w:left="0"/>
              <w:jc w:val="center"/>
              <w:rPr>
                <w:b w:val="0"/>
                <w:bCs w:val="0"/>
                <w:sz w:val="20"/>
                <w:szCs w:val="20"/>
              </w:rPr>
            </w:pPr>
            <w:r w:rsidRPr="00C97EFD">
              <w:rPr>
                <w:b w:val="0"/>
                <w:bCs w:val="0"/>
                <w:sz w:val="20"/>
                <w:szCs w:val="20"/>
              </w:rPr>
              <w:t>8.</w:t>
            </w:r>
          </w:p>
        </w:tc>
        <w:tc>
          <w:tcPr>
            <w:tcW w:w="8763" w:type="dxa"/>
          </w:tcPr>
          <w:p w14:paraId="761C3F37" w14:textId="77777777" w:rsidR="00317D0A" w:rsidRPr="00556A41" w:rsidRDefault="00317D0A" w:rsidP="00317D0A">
            <w:pPr>
              <w:spacing w:after="0" w:line="276" w:lineRule="auto"/>
              <w:ind w:left="0"/>
              <w:cnfStyle w:val="000000000000" w:firstRow="0" w:lastRow="0" w:firstColumn="0" w:lastColumn="0" w:oddVBand="0" w:evenVBand="0" w:oddHBand="0" w:evenHBand="0" w:firstRowFirstColumn="0" w:firstRowLastColumn="0" w:lastRowFirstColumn="0" w:lastRowLastColumn="0"/>
              <w:rPr>
                <w:sz w:val="20"/>
                <w:szCs w:val="20"/>
              </w:rPr>
            </w:pPr>
            <w:r w:rsidRPr="00556A41">
              <w:rPr>
                <w:sz w:val="20"/>
                <w:szCs w:val="20"/>
              </w:rPr>
              <w:t>Koji su glavni razlozi koji Vas trenutno sprječavaju da se redovitije bavite sportom?</w:t>
            </w:r>
          </w:p>
        </w:tc>
      </w:tr>
    </w:tbl>
    <w:p w14:paraId="2EC17011" w14:textId="77777777" w:rsidR="00317D0A" w:rsidRDefault="00317D0A" w:rsidP="00317D0A"/>
    <w:p w14:paraId="4DF50874" w14:textId="77777777" w:rsidR="00317D0A" w:rsidRDefault="00317D0A" w:rsidP="00317D0A">
      <w:pPr>
        <w:pStyle w:val="Naslov4"/>
      </w:pPr>
    </w:p>
    <w:p w14:paraId="4C522088" w14:textId="77777777" w:rsidR="00317D0A" w:rsidRDefault="00317D0A" w:rsidP="00317D0A">
      <w:pPr>
        <w:pStyle w:val="Naslov4"/>
      </w:pPr>
    </w:p>
    <w:p w14:paraId="05B6EBCF" w14:textId="77777777" w:rsidR="00317D0A" w:rsidRDefault="00317D0A" w:rsidP="00317D0A">
      <w:pPr>
        <w:pStyle w:val="Naslov4"/>
        <w:pageBreakBefore/>
      </w:pPr>
      <w:r>
        <w:t>PITANJE 1 - Koliko često vježbate ili se bavite sportom</w:t>
      </w:r>
    </w:p>
    <w:p w14:paraId="558114FA" w14:textId="77777777" w:rsidR="00317D0A" w:rsidRDefault="00317D0A" w:rsidP="00317D0A">
      <w:r>
        <w:t>Sukladno definiciji Vijeća Europe sport podrazumijeva „sve oblike tjelesne aktivnosti koji, bilo neobaveznim ili organiziranim sudjelovanjem, teže ka izražavanju ili poboljšanju tjelesne spremnosti i mentalne dobrobiti sklapajući društvene veze ili postižući rezultate na natjecanjima svih razina“.  Ispitanicima je bilo ponuđeno sedam mogućih odgovora od kojih su mogli izabrati samo jedan. Temeljem ponuđenih odgovora ispitanici su svrstani u četiri kategorije:</w:t>
      </w:r>
    </w:p>
    <w:p w14:paraId="540E9E2D" w14:textId="77777777" w:rsidR="00317D0A" w:rsidRDefault="00317D0A" w:rsidP="00317D0A">
      <w:pPr>
        <w:pStyle w:val="Odlomakpopisa"/>
        <w:numPr>
          <w:ilvl w:val="2"/>
          <w:numId w:val="5"/>
        </w:numPr>
        <w:tabs>
          <w:tab w:val="left" w:pos="3119"/>
        </w:tabs>
        <w:ind w:left="2268" w:hanging="421"/>
      </w:pPr>
      <w:r>
        <w:t>osobe koje redovito vježbaju ili se bave sportom što podrazumijeva vježbanje ili bavljenje sportom najmanje 5 puta tjedno i više,</w:t>
      </w:r>
    </w:p>
    <w:p w14:paraId="4FD6F8A4" w14:textId="77777777" w:rsidR="00317D0A" w:rsidRDefault="00317D0A" w:rsidP="00317D0A">
      <w:pPr>
        <w:pStyle w:val="Odlomakpopisa"/>
        <w:numPr>
          <w:ilvl w:val="2"/>
          <w:numId w:val="5"/>
        </w:numPr>
        <w:tabs>
          <w:tab w:val="left" w:pos="3119"/>
        </w:tabs>
        <w:ind w:left="2268" w:hanging="421"/>
      </w:pPr>
      <w:r>
        <w:t>osobe koje prilično redovito vježbaju ili se bave sportom što podrazumijeva vježbanje ili bavljenje sportom 1-4 puta tjedno (1-2 i 3-4 puta tjedno),</w:t>
      </w:r>
    </w:p>
    <w:p w14:paraId="050D92AF" w14:textId="77777777" w:rsidR="00317D0A" w:rsidRDefault="00317D0A" w:rsidP="00317D0A">
      <w:pPr>
        <w:pStyle w:val="Odlomakpopisa"/>
        <w:numPr>
          <w:ilvl w:val="2"/>
          <w:numId w:val="5"/>
        </w:numPr>
        <w:tabs>
          <w:tab w:val="left" w:pos="3119"/>
        </w:tabs>
        <w:ind w:left="2268" w:hanging="421"/>
      </w:pPr>
      <w:r>
        <w:t xml:space="preserve">osobe koje rijetko vježbaju ili se bave sportom što podrazumijeva vježbanje ili bavljenje sportom tri puta mjesečno ili rjeđe (1-3 puta mjesečno i rijetko) i </w:t>
      </w:r>
    </w:p>
    <w:p w14:paraId="74C0F4A6" w14:textId="77777777" w:rsidR="00317D0A" w:rsidRDefault="00317D0A" w:rsidP="00317D0A">
      <w:pPr>
        <w:pStyle w:val="Odlomakpopisa"/>
        <w:numPr>
          <w:ilvl w:val="2"/>
          <w:numId w:val="5"/>
        </w:numPr>
        <w:tabs>
          <w:tab w:val="left" w:pos="3119"/>
        </w:tabs>
        <w:ind w:left="2268" w:hanging="421"/>
      </w:pPr>
      <w:r>
        <w:t>osobe koje nikada ne vježbaju ili se bave sportom.</w:t>
      </w:r>
    </w:p>
    <w:p w14:paraId="29768389" w14:textId="497A9E67" w:rsidR="00317D0A" w:rsidRDefault="00317D0A" w:rsidP="00317D0A">
      <w:r>
        <w:t>Također, u upitniku je ponuđen i odgovor „ne zna“ za osobe koje nisu u mogućnosti procijeniti ili ne žele dati odgovor na pitanje. Prema podacima posljednjeg Eurobarometrovog istraživanja iz 2017. godine tendencija vježbanja ili bavljenja sportom na razini država članica EU je u odnosu na istraživanje provedeno 2013. godine u opadanju. To znači da je broj osoba koje se nikada ne bave sportom odnosno nikada ne vježbaju u porastu. Rezultati pokazuju da gotovo polovica, odnosno 46% ispitanih građana EU nikada ne bavi sportom ili vježba. Što je u odnosu na istraživanje iz 2013. godine porast za 4%. Ukoliko tome postotku pridodamo i podatak da se 14% ispitanika rijetko bavi sportom ili vježba, dolazimo do spoznaje kako se 60% građana EU nikada ili rijetko bavi sportom ili vježbanjem. Ostalih 40% građana bavi se sportom redovito (7%), odnosno prilično redovito (33%) (Directorate-General for Education, Youth, Sport and Culture, 2017). Navedeni rezultati prikazani su na grafu 2.6.4.</w:t>
      </w:r>
    </w:p>
    <w:p w14:paraId="001BB87B" w14:textId="77777777" w:rsidR="00C97EFD" w:rsidRDefault="00C97EFD" w:rsidP="00317D0A"/>
    <w:p w14:paraId="42A0E2BB" w14:textId="77777777" w:rsidR="00317D0A" w:rsidRDefault="00317D0A" w:rsidP="00C97EFD">
      <w:pPr>
        <w:ind w:left="0"/>
        <w:jc w:val="left"/>
      </w:pPr>
      <w:r>
        <w:rPr>
          <w:noProof/>
          <w:lang w:eastAsia="hr-HR"/>
        </w:rPr>
        <w:drawing>
          <wp:inline distT="0" distB="0" distL="0" distR="0" wp14:anchorId="364C76CD" wp14:editId="024FC664">
            <wp:extent cx="5791200" cy="3286125"/>
            <wp:effectExtent l="0" t="0" r="0" b="9525"/>
            <wp:docPr id="238"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3126F01C" w14:textId="77777777" w:rsidR="00317D0A" w:rsidRPr="00556A41" w:rsidRDefault="00317D0A" w:rsidP="00317D0A">
      <w:pPr>
        <w:spacing w:line="240" w:lineRule="auto"/>
        <w:rPr>
          <w:sz w:val="20"/>
        </w:rPr>
      </w:pPr>
      <w:r>
        <w:rPr>
          <w:sz w:val="20"/>
        </w:rPr>
        <w:t>Grafikon</w:t>
      </w:r>
      <w:r w:rsidRPr="00827E9D" w:rsidDel="00827E9D">
        <w:rPr>
          <w:sz w:val="20"/>
        </w:rPr>
        <w:t xml:space="preserve"> </w:t>
      </w:r>
      <w:r>
        <w:rPr>
          <w:sz w:val="20"/>
        </w:rPr>
        <w:t>2.6.4</w:t>
      </w:r>
      <w:r w:rsidRPr="00556A41">
        <w:rPr>
          <w:sz w:val="20"/>
        </w:rPr>
        <w:t>. Odgovori građana EU na pitanje „Koliko često vježbate ili se bavite sportom“</w:t>
      </w:r>
    </w:p>
    <w:p w14:paraId="3DD62349" w14:textId="77777777" w:rsidR="00317D0A" w:rsidRDefault="00317D0A" w:rsidP="00317D0A"/>
    <w:p w14:paraId="5B147B70" w14:textId="77777777" w:rsidR="00317D0A" w:rsidRDefault="00317D0A" w:rsidP="00317D0A">
      <w:r>
        <w:t>U istom istraživanju Eurobarometra predstavljeni su i pojedinačni rezultati za zemlje članice EU pa tako i za Republiku Hrvatsku. Nažalost, hrvatski ispitanici su, uz Latvijce, u odgovoru na ovo pitanje zauzeli „neslavno“ prvo mjesto u neaktivnosti. Čak 56% ispitanika nikada ne vježba ili se bavi sportom. Ono što posebno zabrinjava je činjenica da je povećanje osoba koje nikada ne vježbaju u odnosu na istraživanje iz 2013. godine za čak 27 postotnih poena. Kada ovom postotku osoba koje nikada ne vježbaju pridodamo i 20% osoba koje rijetko vježbaju, onda dolazimo do 76% hrvatskih građana koji nikada ili rijetko vježbaju što je u odnosu na prosjek EU više za 16%. Osoba koje redovito vježbaju u Republici Hrvatskoj ima 5%, dok je osoba koje prilično redovito vježbaju ima 19% što znači da u ove dvije kategorije ima 24% ispitanika (Directorate-General for Education, Youth, Sport and Culture, 2017). Rezultati za RH prikazani su na grafu 2.6.5.</w:t>
      </w:r>
    </w:p>
    <w:p w14:paraId="3BD06250" w14:textId="77777777" w:rsidR="00317D0A" w:rsidRDefault="00317D0A" w:rsidP="00C97EFD">
      <w:pPr>
        <w:ind w:left="0"/>
        <w:jc w:val="left"/>
      </w:pPr>
      <w:r>
        <w:rPr>
          <w:noProof/>
          <w:lang w:eastAsia="hr-HR"/>
        </w:rPr>
        <w:drawing>
          <wp:inline distT="0" distB="0" distL="0" distR="0" wp14:anchorId="0E35DBF7" wp14:editId="0797CCDD">
            <wp:extent cx="5781675" cy="3257550"/>
            <wp:effectExtent l="0" t="0" r="9525" b="0"/>
            <wp:docPr id="377"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44585CBF" w14:textId="77777777" w:rsidR="00317D0A" w:rsidRDefault="00317D0A" w:rsidP="00317D0A">
      <w:pPr>
        <w:spacing w:line="240" w:lineRule="auto"/>
        <w:rPr>
          <w:sz w:val="20"/>
        </w:rPr>
      </w:pPr>
      <w:r>
        <w:rPr>
          <w:sz w:val="20"/>
        </w:rPr>
        <w:t>Grafikon</w:t>
      </w:r>
      <w:r w:rsidRPr="00827E9D" w:rsidDel="00827E9D">
        <w:rPr>
          <w:sz w:val="20"/>
        </w:rPr>
        <w:t xml:space="preserve"> </w:t>
      </w:r>
      <w:r>
        <w:rPr>
          <w:sz w:val="20"/>
        </w:rPr>
        <w:t>2.6.5</w:t>
      </w:r>
      <w:r w:rsidRPr="00556A41">
        <w:rPr>
          <w:sz w:val="20"/>
        </w:rPr>
        <w:t>. Rezultati odgovora građana Republike Hrvatske na pitanje „Koliko često vježbate ili se bavite sportom“</w:t>
      </w:r>
    </w:p>
    <w:p w14:paraId="0CEAE262" w14:textId="77777777" w:rsidR="00317D0A" w:rsidRPr="00556A41" w:rsidRDefault="00317D0A" w:rsidP="00317D0A">
      <w:pPr>
        <w:spacing w:line="240" w:lineRule="auto"/>
        <w:rPr>
          <w:sz w:val="20"/>
        </w:rPr>
      </w:pPr>
    </w:p>
    <w:p w14:paraId="29FB78A9" w14:textId="77777777" w:rsidR="00317D0A" w:rsidRDefault="00317D0A" w:rsidP="00317D0A">
      <w:r>
        <w:t>U gradu Karlovca rezultati su značajno bolji od hrvatskog ali i EU prosjeka. Postotak osoba koje nikada ne vježbaju je u Karlovcu znatno manje nego u EU i RH i iznosi 15% što je 31% manje od EU prosjeka i čak 41% manje od prosjeka RH. Rijetko u gradu Karlovcu vježba 39% ispitanika što je u odnosu na EU prosjek (14%) znatno veći postotak i iznosi gotovo 25%, dok je u odnosu na RH taj postotak veći za 19%. Unatoč tim rezultatima ukoliko se rezultati osoba koje nikada ili rijetko vježbaju promatraju kao cjelina, grad Karlovac je na 54% što je nešto bolje od EU (60%) i značajno bolje od RH (76%) prosjeka. Osoba koje redovito vježbaju u Karlovcu je 10,25% što je nekoliko postotnih poena više u odnosu na EU i RH prosjek. Prilično redovito vježba 35,31% građana što u zbroju sa osobama koje redovito vježbaju iznosi 45,56% i nešto je bolje u odnosu na 40% europskog prosjeka, dok je značajno bolje od prosjeka RH koji iznosi 24%. Rezultati za grad Karlovac prikazani su na grafikonu 2.6.6. u nastavku. Također, na grafikonu 2.6.7. prikazan je i usporedni prikaz grada Karlovca s EU i RH prosjecima.</w:t>
      </w:r>
    </w:p>
    <w:p w14:paraId="2F50A192" w14:textId="77777777" w:rsidR="00317D0A" w:rsidRDefault="00317D0A" w:rsidP="00317D0A">
      <w:pPr>
        <w:ind w:left="0"/>
      </w:pPr>
    </w:p>
    <w:p w14:paraId="43531E07" w14:textId="77777777" w:rsidR="00317D0A" w:rsidRDefault="00317D0A" w:rsidP="00C97EFD">
      <w:pPr>
        <w:ind w:left="0"/>
        <w:jc w:val="left"/>
      </w:pPr>
      <w:r>
        <w:rPr>
          <w:noProof/>
          <w:lang w:eastAsia="hr-HR"/>
        </w:rPr>
        <w:drawing>
          <wp:inline distT="0" distB="0" distL="0" distR="0" wp14:anchorId="2ECD1F57" wp14:editId="03BDC001">
            <wp:extent cx="5905500" cy="3314700"/>
            <wp:effectExtent l="0" t="0" r="0" b="0"/>
            <wp:docPr id="378" name="Grafikon 378"/>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66B3D107" w14:textId="77777777" w:rsidR="00317D0A" w:rsidRDefault="00317D0A" w:rsidP="00317D0A">
      <w:pPr>
        <w:spacing w:line="240" w:lineRule="auto"/>
        <w:rPr>
          <w:sz w:val="20"/>
        </w:rPr>
      </w:pPr>
      <w:r>
        <w:rPr>
          <w:sz w:val="20"/>
        </w:rPr>
        <w:t>Grafikon</w:t>
      </w:r>
      <w:r w:rsidRPr="00827E9D" w:rsidDel="00827E9D">
        <w:rPr>
          <w:sz w:val="20"/>
        </w:rPr>
        <w:t xml:space="preserve"> </w:t>
      </w:r>
      <w:r>
        <w:rPr>
          <w:sz w:val="20"/>
        </w:rPr>
        <w:t>2.6.6</w:t>
      </w:r>
      <w:r w:rsidRPr="00556A41">
        <w:rPr>
          <w:sz w:val="20"/>
        </w:rPr>
        <w:t xml:space="preserve">. Rezultati odgovora građana </w:t>
      </w:r>
      <w:r>
        <w:rPr>
          <w:sz w:val="20"/>
        </w:rPr>
        <w:t>Karlovca</w:t>
      </w:r>
      <w:r w:rsidRPr="00556A41">
        <w:rPr>
          <w:sz w:val="20"/>
        </w:rPr>
        <w:t xml:space="preserve"> na pitanje „Koliko često vježbate ili se bavite sportom“</w:t>
      </w:r>
    </w:p>
    <w:p w14:paraId="1B66D542" w14:textId="77777777" w:rsidR="00317D0A" w:rsidRPr="00556A41" w:rsidRDefault="00317D0A" w:rsidP="00317D0A">
      <w:pPr>
        <w:spacing w:line="240" w:lineRule="auto"/>
        <w:rPr>
          <w:sz w:val="20"/>
        </w:rPr>
      </w:pPr>
    </w:p>
    <w:p w14:paraId="5310050A" w14:textId="77777777" w:rsidR="00317D0A" w:rsidRDefault="00317D0A" w:rsidP="00C97EFD">
      <w:pPr>
        <w:ind w:left="0"/>
        <w:jc w:val="left"/>
      </w:pPr>
      <w:r>
        <w:rPr>
          <w:noProof/>
          <w:lang w:eastAsia="hr-HR"/>
        </w:rPr>
        <w:drawing>
          <wp:inline distT="0" distB="0" distL="0" distR="0" wp14:anchorId="17959E37" wp14:editId="3837E87A">
            <wp:extent cx="5810250" cy="3239770"/>
            <wp:effectExtent l="0" t="0" r="0" b="17780"/>
            <wp:docPr id="6" name="Grafikon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289E3616" w14:textId="78892F82" w:rsidR="00317D0A" w:rsidRPr="00556A41" w:rsidRDefault="00317D0A" w:rsidP="00317D0A">
      <w:pPr>
        <w:rPr>
          <w:sz w:val="20"/>
        </w:rPr>
      </w:pPr>
      <w:r>
        <w:rPr>
          <w:sz w:val="20"/>
        </w:rPr>
        <w:t>Grafikon</w:t>
      </w:r>
      <w:r w:rsidRPr="00827E9D" w:rsidDel="00827E9D">
        <w:rPr>
          <w:sz w:val="20"/>
        </w:rPr>
        <w:t xml:space="preserve"> </w:t>
      </w:r>
      <w:r>
        <w:rPr>
          <w:sz w:val="20"/>
        </w:rPr>
        <w:t>2.6.7</w:t>
      </w:r>
      <w:r w:rsidRPr="00556A41">
        <w:rPr>
          <w:sz w:val="20"/>
        </w:rPr>
        <w:t xml:space="preserve">. Usporedni prikaz rezultata za grad </w:t>
      </w:r>
      <w:r w:rsidR="00C97EFD">
        <w:rPr>
          <w:sz w:val="20"/>
        </w:rPr>
        <w:t>Karlovac</w:t>
      </w:r>
      <w:r w:rsidRPr="00556A41">
        <w:rPr>
          <w:sz w:val="20"/>
        </w:rPr>
        <w:t>, EU i RH</w:t>
      </w:r>
    </w:p>
    <w:p w14:paraId="588DC195" w14:textId="77777777" w:rsidR="00317D0A" w:rsidRDefault="00317D0A" w:rsidP="00317D0A">
      <w:pPr>
        <w:ind w:left="0"/>
      </w:pPr>
    </w:p>
    <w:p w14:paraId="514857EE" w14:textId="5E450B3B" w:rsidR="00317D0A" w:rsidRDefault="00C97EFD" w:rsidP="00317D0A">
      <w:r>
        <w:rPr>
          <w:rStyle w:val="Naglaeno"/>
          <w:rFonts w:cstheme="majorHAnsi"/>
          <w:color w:val="C0504D" w:themeColor="accent2"/>
          <w:spacing w:val="0"/>
        </w:rPr>
        <w:t>Gr</w:t>
      </w:r>
      <w:r w:rsidR="00317D0A" w:rsidRPr="002A56BD">
        <w:rPr>
          <w:rStyle w:val="Naglaeno"/>
          <w:rFonts w:cstheme="majorHAnsi"/>
          <w:color w:val="C0504D" w:themeColor="accent2"/>
          <w:spacing w:val="0"/>
        </w:rPr>
        <w:t xml:space="preserve">ađani grada Karlovca prilično </w:t>
      </w:r>
      <w:r>
        <w:rPr>
          <w:rStyle w:val="Naglaeno"/>
          <w:rFonts w:cstheme="majorHAnsi"/>
          <w:color w:val="C0504D" w:themeColor="accent2"/>
          <w:spacing w:val="0"/>
        </w:rPr>
        <w:t xml:space="preserve">su </w:t>
      </w:r>
      <w:r w:rsidR="00317D0A" w:rsidRPr="002A56BD">
        <w:rPr>
          <w:rStyle w:val="Naglaeno"/>
          <w:rFonts w:cstheme="majorHAnsi"/>
          <w:color w:val="C0504D" w:themeColor="accent2"/>
          <w:spacing w:val="0"/>
        </w:rPr>
        <w:t>aktivni kada je u pitanju njihova uključenost u tjelesno vježbanje i sport. Ohrabrujući je podatak da preko 45% ispitanika aktivno redovito ili prilično redovito vježba ili se bavi sportom što je bolje od hrvatskog prosjeka ali i u rangu sa nekim razvijenijim europskim zemljama kao što su Francuska, Irska, Njemačka, Španjolska i sl.</w:t>
      </w:r>
      <w:r w:rsidR="00317D0A">
        <w:t xml:space="preserve"> </w:t>
      </w:r>
      <w:r>
        <w:t>P</w:t>
      </w:r>
      <w:r w:rsidR="00317D0A">
        <w:t xml:space="preserve">otrebno je kontinuirano raditi na osvješćivanju građana o potrebi tjelesnog vježbanja i bavljenja sportom kako bi se spriječio trend opadanja utvrđenih rezultata i kako bi se stremilo ka zemljama koje su vodeće po ovom pitanju, a to su Finska (69%), Švedska (67%), Danska (63%), Nizozemska (57%) i Luksemburg (56%). Potrebno je posebno obratiti pozornost na skupinu ispitanika koja čini značajan postotak, a to su osobe koje vježbaju rijetko. Gotovo 40% ispitanika vježba rijetko, ali ipak vježba što podrazumijeva razvijenu sklonost prema tjelesnoj aktivnosti. U narednom periodu potrebno je usmjeriti napore kako bi jedan postotak osoba iz ove skupine </w:t>
      </w:r>
      <w:r w:rsidR="00317D0A">
        <w:rPr>
          <w:i/>
        </w:rPr>
        <w:t xml:space="preserve">preselio </w:t>
      </w:r>
      <w:r w:rsidR="00317D0A">
        <w:t xml:space="preserve">u skupinu koja prilično redovito vježba. Definiranjem održivih ciljeva i programa aktivnosti u segmentu tjelesnog vježbanja građana očekuju se pozitivni pomaci po pitanju razine tjelesne aktivnosti građana grada Karlovca. </w:t>
      </w:r>
    </w:p>
    <w:p w14:paraId="5F622764" w14:textId="77777777" w:rsidR="00317D0A" w:rsidRDefault="00317D0A" w:rsidP="00317D0A"/>
    <w:p w14:paraId="538E10AD" w14:textId="77777777" w:rsidR="00317D0A" w:rsidRDefault="00317D0A" w:rsidP="00317D0A">
      <w:pPr>
        <w:pStyle w:val="Naslov4"/>
        <w:pageBreakBefore/>
      </w:pPr>
      <w:r>
        <w:t>PITANJE 2 - A koliko često ste uključeni u druge fizičke aktivnosti poput vožnje bicikla od jednog do drugog mjesta, plesanja, vrtlarstva itd.?</w:t>
      </w:r>
    </w:p>
    <w:p w14:paraId="0C22A587" w14:textId="77777777" w:rsidR="00317D0A" w:rsidRDefault="00317D0A" w:rsidP="00317D0A">
      <w:r>
        <w:t>Druge fizičke aktivnosti također su važan dio mjerenja ukupne aktivnosti neke populacije. Odlazak na posao biciklom, rad u vrtu, ples, različiti kućanski poslovi i slične aktivnosti također doprinose ukupnoj razini aktiviteta pojedine osobe. Primjerice, ukoliko se osoba u prethodnom pitanju izjasnila kao netko tko nikada ne vježba, a svaki dan ide na posao biciklom, onda se za tu osobu ne može tvrditi da je ona tjelesno neaktivna. Upravo zato sastavni dio predmetnog upitnika je i pitanje o drugim fizičkim, odnosno tjelesnim aktivnostima koje građani provode.</w:t>
      </w:r>
    </w:p>
    <w:p w14:paraId="2834D601" w14:textId="77777777" w:rsidR="00317D0A" w:rsidRDefault="00317D0A" w:rsidP="00317D0A">
      <w:r>
        <w:t xml:space="preserve">Prema Eurobarometrovom istraživanju iz 2017. godine u kojem su ispitanici imali ponuđene identične odgovore kao i na prethodnom pitanju (5 puta tjedno ili više, 3 do 4 puta tjedno, 1 do 2 puta tjedno, 1 do 3 puta mjesečno, rjeđe, nikada i ne zna), a koji su bili svrstani u kategorije nikada, rijetko, prilično redovito i redovito utvrđeno je kako 35% građana EU nikada ne provode druge fizičke aktivnosti. Uz 21% osoba koje rijetko provode druge fizičke aktivnosti dolazimo do brojke od 56% osoba u EU koje nikada ili rijetko provode druge fizičke aktivnosti. S druge strane, aktivnih građana EU u smislu navedenih aktivnosti je 44% i to 14% redovitih i 30% prilično redovitih (grafikon 2.6.8.) (Directorate-General for Education, Youth, Sport and Culture, 2017). </w:t>
      </w:r>
    </w:p>
    <w:p w14:paraId="3C8D9620" w14:textId="77777777" w:rsidR="00C97EFD" w:rsidRDefault="00317D0A" w:rsidP="00C97EFD">
      <w:pPr>
        <w:ind w:left="0"/>
        <w:jc w:val="left"/>
        <w:rPr>
          <w:sz w:val="20"/>
        </w:rPr>
      </w:pPr>
      <w:r>
        <w:rPr>
          <w:noProof/>
          <w:lang w:eastAsia="hr-HR"/>
        </w:rPr>
        <w:drawing>
          <wp:inline distT="0" distB="0" distL="0" distR="0" wp14:anchorId="6A796B58" wp14:editId="5A10D50D">
            <wp:extent cx="5953125" cy="3438525"/>
            <wp:effectExtent l="0" t="0" r="9525" b="9525"/>
            <wp:docPr id="379"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18A9B530" w14:textId="098B356F" w:rsidR="00317D0A" w:rsidRPr="00556A41" w:rsidRDefault="00317D0A" w:rsidP="00C97EFD">
      <w:pPr>
        <w:ind w:left="0"/>
        <w:jc w:val="center"/>
        <w:rPr>
          <w:sz w:val="20"/>
        </w:rPr>
      </w:pPr>
      <w:r>
        <w:rPr>
          <w:sz w:val="20"/>
        </w:rPr>
        <w:t>Grafikon</w:t>
      </w:r>
      <w:r w:rsidRPr="00827E9D" w:rsidDel="00827E9D">
        <w:rPr>
          <w:sz w:val="20"/>
        </w:rPr>
        <w:t xml:space="preserve"> </w:t>
      </w:r>
      <w:r>
        <w:rPr>
          <w:sz w:val="20"/>
        </w:rPr>
        <w:t>2.6.8</w:t>
      </w:r>
      <w:r w:rsidRPr="00556A41">
        <w:rPr>
          <w:sz w:val="20"/>
        </w:rPr>
        <w:t>. Rezultati građana EU u odgovoru na pitanje o drugim fizičkim aktivnostima</w:t>
      </w:r>
    </w:p>
    <w:p w14:paraId="4198B772" w14:textId="77777777" w:rsidR="00317D0A" w:rsidRDefault="00317D0A" w:rsidP="00317D0A"/>
    <w:p w14:paraId="1AC2756C" w14:textId="77777777" w:rsidR="00317D0A" w:rsidRDefault="00317D0A" w:rsidP="00317D0A">
      <w:r>
        <w:t>Hrvatski građani su po pitanju drugih fizičkih aktivnosti pokazali nešto manje zabrinjavajuće rezultate nego kod prethodnog pitanja ali i dalje imaju visoku stopu neaktivnosti. Ispitanika koji nikada ne provode druge fizičke aktivnosti je 37% što je za dva postotna poena više od prosjeka EU. U kategoriji rijetko nalazi se 29% građana što zajedno sa prethodno spomenutom kategorijom iznosi 66% što je 11% više od prosječne vrijednosti u cijeloj Europskoj Uniji. Hrvatskih građana koji povode druge fizičke aktivnosti redovito je 8%, što uz 26% prilično redovitih iznosi 34% aktivnih građana u smislu drugih fizičkih aktivnosti (grafikon 2.6.9.). Ukupan odnos aktivnih i neaktivnih građana po pitanju drugih fizičkih aktivnosti je 66% naprema 34% u korist neaktivnih što je loše, ali ipak nešto bolje od 76% naprema 24% kod bavljenja tjelesnim vježbanjem i sportom.</w:t>
      </w:r>
    </w:p>
    <w:p w14:paraId="311F5E04" w14:textId="77777777" w:rsidR="00317D0A" w:rsidRDefault="00317D0A" w:rsidP="00C97EFD">
      <w:pPr>
        <w:ind w:left="0"/>
        <w:jc w:val="left"/>
      </w:pPr>
      <w:r>
        <w:rPr>
          <w:noProof/>
          <w:lang w:eastAsia="hr-HR"/>
        </w:rPr>
        <w:drawing>
          <wp:inline distT="0" distB="0" distL="0" distR="0" wp14:anchorId="6808284B" wp14:editId="377E3989">
            <wp:extent cx="5667375" cy="3476625"/>
            <wp:effectExtent l="0" t="0" r="9525" b="9525"/>
            <wp:docPr id="380"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1B66989F" w14:textId="77777777" w:rsidR="00317D0A" w:rsidRPr="00556A41" w:rsidRDefault="00317D0A" w:rsidP="00317D0A">
      <w:pPr>
        <w:spacing w:line="240" w:lineRule="auto"/>
        <w:rPr>
          <w:sz w:val="20"/>
        </w:rPr>
      </w:pPr>
      <w:r>
        <w:rPr>
          <w:sz w:val="20"/>
        </w:rPr>
        <w:t>Grafikon</w:t>
      </w:r>
      <w:r w:rsidRPr="00827E9D" w:rsidDel="00827E9D">
        <w:rPr>
          <w:sz w:val="20"/>
        </w:rPr>
        <w:t xml:space="preserve"> </w:t>
      </w:r>
      <w:r w:rsidRPr="00556A41">
        <w:rPr>
          <w:sz w:val="20"/>
        </w:rPr>
        <w:t>2.6.</w:t>
      </w:r>
      <w:r>
        <w:rPr>
          <w:sz w:val="20"/>
        </w:rPr>
        <w:t>9</w:t>
      </w:r>
      <w:r w:rsidRPr="00556A41">
        <w:rPr>
          <w:sz w:val="20"/>
        </w:rPr>
        <w:t>. Rezultati građana RH u odgovoru na pitanje o drugim fizičkim aktivnostima</w:t>
      </w:r>
    </w:p>
    <w:p w14:paraId="49F9C515" w14:textId="77777777" w:rsidR="00317D0A" w:rsidRDefault="00317D0A" w:rsidP="00317D0A"/>
    <w:p w14:paraId="0E0A8EBF" w14:textId="77777777" w:rsidR="00317D0A" w:rsidRDefault="00317D0A" w:rsidP="00317D0A">
      <w:r>
        <w:t xml:space="preserve">Karlovčani provode druge fizičke aktivnosti u znanstvo većoj mjeri nego prosječan građanin u RH, ali i prosjeka EU. Aktivnih građana je u smislu onih koji redovito provode spomenute aktivnosti je čak 23,46%. Uz 41,69% građana koji prilično redovito vježbaju dolazimo do postotka od 65,15% aktivnih građana u ovom segmentu. Neaktivnih građana je prema rezultatima ankete 34,17% i to 28,25% onih koji rijetko provode druge fizičke aktivnosti i 5,92% građana koji to nikada ne čine. U istraživanju je bilo i 0,64% ispitanika koji su na ovo pitanje odgovorili s „ne znam“ (graf 2.6.10.).  </w:t>
      </w:r>
    </w:p>
    <w:p w14:paraId="4613003D" w14:textId="77777777" w:rsidR="00317D0A" w:rsidRDefault="00317D0A" w:rsidP="00C97EFD">
      <w:pPr>
        <w:ind w:left="0"/>
        <w:jc w:val="left"/>
      </w:pPr>
      <w:r>
        <w:rPr>
          <w:noProof/>
          <w:lang w:eastAsia="hr-HR"/>
        </w:rPr>
        <w:drawing>
          <wp:inline distT="0" distB="0" distL="0" distR="0" wp14:anchorId="15EFB537" wp14:editId="5CB21B5B">
            <wp:extent cx="5743575" cy="3333750"/>
            <wp:effectExtent l="0" t="0" r="9525" b="0"/>
            <wp:docPr id="381" name="Grafikon 381"/>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61FD0F9B" w14:textId="77777777" w:rsidR="00317D0A" w:rsidRPr="00556A41" w:rsidRDefault="00317D0A" w:rsidP="00317D0A">
      <w:pPr>
        <w:spacing w:line="240" w:lineRule="auto"/>
        <w:rPr>
          <w:sz w:val="20"/>
        </w:rPr>
      </w:pPr>
      <w:r>
        <w:rPr>
          <w:sz w:val="20"/>
        </w:rPr>
        <w:t>Grafikon</w:t>
      </w:r>
      <w:r w:rsidRPr="00827E9D" w:rsidDel="00827E9D">
        <w:rPr>
          <w:sz w:val="20"/>
        </w:rPr>
        <w:t xml:space="preserve"> </w:t>
      </w:r>
      <w:r w:rsidRPr="00556A41">
        <w:rPr>
          <w:sz w:val="20"/>
        </w:rPr>
        <w:t>2.6.1</w:t>
      </w:r>
      <w:r>
        <w:rPr>
          <w:sz w:val="20"/>
        </w:rPr>
        <w:t>0</w:t>
      </w:r>
      <w:r w:rsidRPr="00556A41">
        <w:rPr>
          <w:sz w:val="20"/>
        </w:rPr>
        <w:t xml:space="preserve">. Rezultati građana grada </w:t>
      </w:r>
      <w:r>
        <w:rPr>
          <w:sz w:val="20"/>
        </w:rPr>
        <w:t>Karlovca</w:t>
      </w:r>
      <w:r w:rsidRPr="00556A41">
        <w:rPr>
          <w:sz w:val="20"/>
        </w:rPr>
        <w:t xml:space="preserve"> u odgovoru na pitanje o drugim fizičkim aktivnostima</w:t>
      </w:r>
    </w:p>
    <w:p w14:paraId="444C9948" w14:textId="77777777" w:rsidR="00317D0A" w:rsidRDefault="00317D0A" w:rsidP="00317D0A"/>
    <w:p w14:paraId="49A12F2E" w14:textId="77777777" w:rsidR="00317D0A" w:rsidRDefault="00317D0A" w:rsidP="00317D0A">
      <w:r>
        <w:t xml:space="preserve">U odnosu na prosječne rezultate RH i EU (graf 2.6.11.) građani grada Karlovca provode druge fizičke aktivnosti u većoj mjeri. Redovito vježbaju i od građana RH i EU-a. U kategoriji </w:t>
      </w:r>
      <w:r>
        <w:rPr>
          <w:i/>
        </w:rPr>
        <w:t xml:space="preserve">prilično redovito </w:t>
      </w:r>
      <w:r>
        <w:t xml:space="preserve">je zanimljivo to što Karlovčani provode druge fizičke aktivnosti više od prosjeka EU, ali manje od prosjeka RH. Građana koji rijetko provode druge aktivnosti su u Karlovcu na zavidno niskoj razini što je daleko ispod prosjeka RH i EU. </w:t>
      </w:r>
      <w:r w:rsidRPr="00CB4ADB">
        <w:rPr>
          <w:rStyle w:val="Naglaeno"/>
          <w:rFonts w:cstheme="majorHAnsi"/>
          <w:color w:val="C0504D" w:themeColor="accent2"/>
          <w:spacing w:val="0"/>
        </w:rPr>
        <w:t>Najveći prostor za djelovanje u području drugih fizičkih aktivnosti opet se otvara u kategoriji građana koji su prilično redovito i rijetko uključeni u druge fizičke aktivnosti. Zbroj ovih dviju kategorija iznosi gotovo 70% ispitanika. Europske zemlje koje prednjače u postotku osoba koje su uključene u druge fizičke aktivnosti redovito i prilično redovito su Nizozemska (80%), Švedska (73%), Danska (69%), Finska (65%) i Njemačka (60%). Postotak osoba koje su nikada ili rijetko uključene u druge fizičke aktivnosti je najveći kod Malte (84%), Portugala (79%) i Italije (77%). Navedene zemlje su također najlošije i po postotku osoba koje se redovito bave drugim fizičkim aktivnostima sa po 5%. Temeljem iznesenih rezultata može se dakle zaključiti kako je potrebno provođenje mjera za unaprjeđenje ovoga područja u smislu različitih akcija koje imaju za cilj promociju drugih fizičkih aktivnosti kao alata za unaprjeđenje cjelokupnog aktiviteta građana grada Karlovca.</w:t>
      </w:r>
      <w:r>
        <w:t xml:space="preserve">    </w:t>
      </w:r>
    </w:p>
    <w:p w14:paraId="479BD140" w14:textId="77777777" w:rsidR="00317D0A" w:rsidRDefault="00317D0A" w:rsidP="00317D0A">
      <w:r>
        <w:t xml:space="preserve"> </w:t>
      </w:r>
    </w:p>
    <w:p w14:paraId="3FB7606A" w14:textId="77777777" w:rsidR="00317D0A" w:rsidRDefault="00317D0A" w:rsidP="00C97EFD">
      <w:pPr>
        <w:ind w:left="0"/>
        <w:jc w:val="left"/>
      </w:pPr>
      <w:r>
        <w:rPr>
          <w:noProof/>
          <w:lang w:eastAsia="hr-HR"/>
        </w:rPr>
        <w:drawing>
          <wp:inline distT="0" distB="0" distL="0" distR="0" wp14:anchorId="49BACB29" wp14:editId="2083225A">
            <wp:extent cx="5838825" cy="3228975"/>
            <wp:effectExtent l="0" t="0" r="9525" b="9525"/>
            <wp:docPr id="382" name="Grafikon 382"/>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78FA8604" w14:textId="77777777" w:rsidR="00317D0A" w:rsidRPr="00556A41" w:rsidRDefault="00317D0A" w:rsidP="00317D0A">
      <w:pPr>
        <w:spacing w:line="240" w:lineRule="auto"/>
        <w:rPr>
          <w:sz w:val="20"/>
        </w:rPr>
      </w:pPr>
      <w:r>
        <w:rPr>
          <w:sz w:val="20"/>
        </w:rPr>
        <w:t>Grafikon</w:t>
      </w:r>
      <w:r w:rsidRPr="00827E9D" w:rsidDel="00827E9D">
        <w:rPr>
          <w:sz w:val="20"/>
        </w:rPr>
        <w:t xml:space="preserve"> </w:t>
      </w:r>
      <w:r w:rsidRPr="00556A41">
        <w:rPr>
          <w:sz w:val="20"/>
        </w:rPr>
        <w:t>2.6.1</w:t>
      </w:r>
      <w:r>
        <w:rPr>
          <w:sz w:val="20"/>
        </w:rPr>
        <w:t>1</w:t>
      </w:r>
      <w:r w:rsidRPr="00556A41">
        <w:rPr>
          <w:sz w:val="20"/>
        </w:rPr>
        <w:t xml:space="preserve">. Usporedba rezultata građana </w:t>
      </w:r>
      <w:r>
        <w:rPr>
          <w:sz w:val="20"/>
        </w:rPr>
        <w:t>Karlovca</w:t>
      </w:r>
      <w:r w:rsidRPr="00556A41">
        <w:rPr>
          <w:sz w:val="20"/>
        </w:rPr>
        <w:t xml:space="preserve"> s RH i EU po pitanju drugih fizičkih aktivnosti</w:t>
      </w:r>
    </w:p>
    <w:p w14:paraId="3DF43A8B" w14:textId="77777777" w:rsidR="00317D0A" w:rsidRDefault="00317D0A" w:rsidP="00317D0A">
      <w:pPr>
        <w:spacing w:line="240" w:lineRule="auto"/>
      </w:pPr>
    </w:p>
    <w:p w14:paraId="5D76C055" w14:textId="77777777" w:rsidR="00317D0A" w:rsidRDefault="00317D0A" w:rsidP="00317D0A">
      <w:pPr>
        <w:spacing w:line="240" w:lineRule="auto"/>
      </w:pPr>
    </w:p>
    <w:p w14:paraId="2FBD74EA" w14:textId="77777777" w:rsidR="00317D0A" w:rsidRDefault="00317D0A" w:rsidP="00317D0A">
      <w:pPr>
        <w:pStyle w:val="Naslov4"/>
        <w:pageBreakBefore/>
      </w:pPr>
      <w:r>
        <w:t>PITANJE 3 - U posljednjih 7 dana, koliko ste dana pješačili barem 10 minuta odjednom?</w:t>
      </w:r>
    </w:p>
    <w:p w14:paraId="123B0E66" w14:textId="77777777" w:rsidR="00317D0A" w:rsidRDefault="00317D0A" w:rsidP="00317D0A"/>
    <w:p w14:paraId="7EA42D47" w14:textId="77777777" w:rsidR="00317D0A" w:rsidRDefault="00317D0A" w:rsidP="00317D0A">
      <w:r>
        <w:t>Osim vježbanja i bavljenja sportom te uključenosti u druge fizičke aktivnosti kao što su vožnja bicikla, plesa, vrtlarstva…kao mjera tjelesne aktivnosti važan je podatak i o ukupnom vremenu provedenom u pješačenju tijekom proteklog tjedna. Ispitanici su prema metodologiji Eurobarometra svrstani u tri kategorije:</w:t>
      </w:r>
    </w:p>
    <w:p w14:paraId="7B69EEE8" w14:textId="77777777" w:rsidR="00317D0A" w:rsidRDefault="00317D0A" w:rsidP="00317D0A">
      <w:pPr>
        <w:pStyle w:val="Odlomakpopisa"/>
        <w:numPr>
          <w:ilvl w:val="2"/>
          <w:numId w:val="5"/>
        </w:numPr>
        <w:ind w:left="2127" w:hanging="422"/>
      </w:pPr>
      <w:r>
        <w:t>osobe koje su pješačile barem 10 minuta odjednom četiri do sedam dana u proteklom tjednu</w:t>
      </w:r>
    </w:p>
    <w:p w14:paraId="29FF2CB3" w14:textId="77777777" w:rsidR="00317D0A" w:rsidRDefault="00317D0A" w:rsidP="00317D0A">
      <w:pPr>
        <w:pStyle w:val="Odlomakpopisa"/>
        <w:numPr>
          <w:ilvl w:val="2"/>
          <w:numId w:val="5"/>
        </w:numPr>
        <w:ind w:left="2127" w:hanging="422"/>
      </w:pPr>
      <w:r>
        <w:t>osobe koje su pješačile barem 10 minuta odjednom jedan do tri dana u proteklom tjednu</w:t>
      </w:r>
    </w:p>
    <w:p w14:paraId="3D629097" w14:textId="77777777" w:rsidR="00317D0A" w:rsidRDefault="00317D0A" w:rsidP="00317D0A">
      <w:pPr>
        <w:pStyle w:val="Odlomakpopisa"/>
        <w:numPr>
          <w:ilvl w:val="2"/>
          <w:numId w:val="5"/>
        </w:numPr>
        <w:ind w:left="2127" w:hanging="422"/>
      </w:pPr>
      <w:r>
        <w:t>osobe koje niti jedan dan nisu pješačile 10 minuta odjednom u proteklom tjednu</w:t>
      </w:r>
    </w:p>
    <w:p w14:paraId="0951C83A" w14:textId="77777777" w:rsidR="00317D0A" w:rsidRDefault="00317D0A" w:rsidP="00317D0A">
      <w:r>
        <w:t>Također, ispitanici su mogli izabrati i odgovor „ne zna“ ukoliko nisu u mogućnosti ili ne žele odgovoriti na postavljeno pitanje.</w:t>
      </w:r>
    </w:p>
    <w:p w14:paraId="217B049B" w14:textId="77777777" w:rsidR="00317D0A" w:rsidRDefault="00317D0A" w:rsidP="00317D0A">
      <w:r>
        <w:t xml:space="preserve">Na razini EU rezultati (graf 2.6.12.) sugeriraju da u odnosu na prethodno istraživanje iz 2013. godine postoji blagi negativan trend. U kategoriji osoba koje su pješačile barem 10 minuta odjednom i to 4 do 7 dana nalazi se 61% ispitanika što je u odnosu na 2013. godinu povećanje za jedan postotni bod. Jedan do tri dana u tjednu 10 minuta odjednom pješačilo je 23% ispitanika što je pad za 3%, dok se u kategoriji osoba koje niti jedan dan nisu pješačile 10 minuta odjednom nalazi 15% ispitanika što je povećanje za dva postotna poena. Također, postoji 1% ispitanika koji su na ovo pitanje ponudili odgovor „Ne zna“. Ovi rezultati sugeriraju kako veliki postotak građana EU (84%) ipak tijekom tjedna provodi određenu tjelesnu aktivnost. Naravno postavlja se pitanje, ukupnog trajanja i intenziteta te aktivnosti na što će djelomično odgovoriti i rezultati odgovora ispitanika na sljedeće pitanje u anketi.   </w:t>
      </w:r>
    </w:p>
    <w:p w14:paraId="076C763E" w14:textId="77777777" w:rsidR="00317D0A" w:rsidRDefault="00317D0A" w:rsidP="00FC04AE">
      <w:pPr>
        <w:ind w:left="0"/>
        <w:jc w:val="left"/>
      </w:pPr>
      <w:r>
        <w:rPr>
          <w:noProof/>
          <w:lang w:eastAsia="hr-HR"/>
        </w:rPr>
        <w:drawing>
          <wp:inline distT="0" distB="0" distL="0" distR="0" wp14:anchorId="021534F1" wp14:editId="0BFE0F9A">
            <wp:extent cx="5819775" cy="3219450"/>
            <wp:effectExtent l="0" t="0" r="9525" b="0"/>
            <wp:docPr id="383"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6700EA62" w14:textId="77777777" w:rsidR="00317D0A" w:rsidRPr="00556A41" w:rsidRDefault="00317D0A" w:rsidP="00317D0A">
      <w:pPr>
        <w:spacing w:line="240" w:lineRule="auto"/>
        <w:rPr>
          <w:sz w:val="20"/>
        </w:rPr>
      </w:pPr>
      <w:r>
        <w:rPr>
          <w:sz w:val="20"/>
        </w:rPr>
        <w:t>Grafikon</w:t>
      </w:r>
      <w:r w:rsidRPr="00827E9D" w:rsidDel="00827E9D">
        <w:rPr>
          <w:sz w:val="20"/>
        </w:rPr>
        <w:t xml:space="preserve"> </w:t>
      </w:r>
      <w:r>
        <w:rPr>
          <w:sz w:val="20"/>
        </w:rPr>
        <w:t>2.6.12</w:t>
      </w:r>
      <w:r w:rsidRPr="00556A41">
        <w:rPr>
          <w:sz w:val="20"/>
        </w:rPr>
        <w:t>. Distribucija odgovora na pitanje o pješačenju u posljednjih 7 dana u EU</w:t>
      </w:r>
    </w:p>
    <w:p w14:paraId="292CA4D8" w14:textId="77777777" w:rsidR="00317D0A" w:rsidRDefault="00317D0A" w:rsidP="00317D0A"/>
    <w:p w14:paraId="30BCB3E2" w14:textId="77777777" w:rsidR="00317D0A" w:rsidRDefault="00317D0A" w:rsidP="00317D0A">
      <w:r>
        <w:t>Rezultati za RH su prilično slični rezultatima iznesenim za EU pa je tako u Hrvatskoj u kategoriji onih koji pješače 10 minuta odjednom 4 do 7 dana u prethodnom tjednu 54%, dok je onih koji pješače 10 minuta odjednom 1 do 3 dana u tjednu 29% što ukupno čini 83% ispitanika dakle 1% manje od EU prosjeka. Osoba koje u posljednjih 7 dana nisu niti jedan dan pješačile 10 minuta odjednom u Hrvatskoj je 16%. Također, 1% je ispitanika koji su na ovo pitanje odgovorili s „Ne znam“. Rezultati za RH prikazani su na grafu 2.6.13. U slučaju ove tjelesne aktivnosti Hrvatska ipak odstupa značajnije od vodećih europskih zemalja kao što su Njemačka, Luksemburg, Litva, Danska ili Finska koje imaju postotak osoba koje niti jedan dan nisu pješačile 10 minuta odjednom ispod 10%.</w:t>
      </w:r>
    </w:p>
    <w:p w14:paraId="524DAE88" w14:textId="77777777" w:rsidR="00317D0A" w:rsidRDefault="00317D0A" w:rsidP="00FC04AE">
      <w:pPr>
        <w:ind w:left="0"/>
        <w:jc w:val="left"/>
      </w:pPr>
      <w:r>
        <w:rPr>
          <w:noProof/>
          <w:lang w:eastAsia="hr-HR"/>
        </w:rPr>
        <w:drawing>
          <wp:inline distT="0" distB="0" distL="0" distR="0" wp14:anchorId="4E7DFA60" wp14:editId="120B7FED">
            <wp:extent cx="5743575" cy="3181350"/>
            <wp:effectExtent l="0" t="0" r="9525" b="0"/>
            <wp:docPr id="384"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092D718C" w14:textId="77777777" w:rsidR="00317D0A" w:rsidRPr="00556A41" w:rsidRDefault="00317D0A" w:rsidP="00317D0A">
      <w:pPr>
        <w:spacing w:line="240" w:lineRule="auto"/>
        <w:rPr>
          <w:sz w:val="20"/>
        </w:rPr>
      </w:pPr>
      <w:r>
        <w:rPr>
          <w:sz w:val="20"/>
        </w:rPr>
        <w:t>Grafikon</w:t>
      </w:r>
      <w:r w:rsidRPr="00827E9D" w:rsidDel="00827E9D">
        <w:rPr>
          <w:sz w:val="20"/>
        </w:rPr>
        <w:t xml:space="preserve"> </w:t>
      </w:r>
      <w:r>
        <w:rPr>
          <w:sz w:val="20"/>
        </w:rPr>
        <w:t>2.6.13</w:t>
      </w:r>
      <w:r w:rsidRPr="00556A41">
        <w:rPr>
          <w:sz w:val="20"/>
        </w:rPr>
        <w:t>. Distribucija odgovora na pitanje o pješačenju u posljednjih 7 dana u RH</w:t>
      </w:r>
    </w:p>
    <w:p w14:paraId="2F69CF0B" w14:textId="77777777" w:rsidR="00317D0A" w:rsidRDefault="00317D0A" w:rsidP="00317D0A"/>
    <w:p w14:paraId="0938A1E8" w14:textId="77777777" w:rsidR="00317D0A" w:rsidRDefault="00317D0A" w:rsidP="00317D0A">
      <w:r>
        <w:t xml:space="preserve">Analiza odgovora na postavljeno pitanje o pješačenju u posljednjih 7 dana pokazuje kako su i na ovoj varijabli građani grada Karlovca pokazali da su prilično aktivni. Najveći postotak je onih koji su pješačili 4 do 7 dana i iznosi 72,21% što je oko 18% više od hrvatskog te 11% više od EU prosjeka. Ukoliko ovome postotku pridodamo i ispitanike koji su pješačili najmanje 10 minuta u zadnjih 7 dana 1-3 dana u tjednu (19,36%) dolazimo do postotka od 91,57% što je daleko iznad hrvatskog prosjeka u ove dvije kategorije. Naposljetku, i u kategoriji onih koji nisu niti jedan dan propješačili barem 10 minuta je vrlo mali postotak (4,78%), gotovo 11,5% manji od prosjeka u RH. Za kategoriju </w:t>
      </w:r>
      <w:r>
        <w:rPr>
          <w:i/>
        </w:rPr>
        <w:t xml:space="preserve">ne znam </w:t>
      </w:r>
      <w:r>
        <w:t xml:space="preserve">opredijelilo se 3,64% ispitanika (grafikon 2.6.14.). </w:t>
      </w:r>
      <w:r w:rsidRPr="00CB4ADB">
        <w:rPr>
          <w:rStyle w:val="Naglaeno"/>
          <w:rFonts w:cstheme="majorHAnsi"/>
          <w:color w:val="C0504D" w:themeColor="accent2"/>
          <w:spacing w:val="0"/>
        </w:rPr>
        <w:t>Usporedimo li ove rezultate sa rezultatima vodećih zemalja EU prema Barometrovom istraživanju iz 2017. godine u odgovorima na ovo pitanje dolazimo do spoznaje kako građani grada Karlovca iskazuju daleko bolje rezultate. Na ovakve rezultate mogu utjecati različiti faktori, a svakako jedan od njih je i vrijeme provođenja ankete među građanima. Obzirom da je ova anketa provođena u srpnju kada vremenski uvjeti omogućuju ovakav tip aktivnosti rezultati su vjerojatno u dobroj mjeri uvjetovani i tom činjenicom. Za očekivati je da bi rezultati ankete provedene u zimskim mjesecima bili nešto drugačiji.</w:t>
      </w:r>
      <w:r>
        <w:t xml:space="preserve"> </w:t>
      </w:r>
    </w:p>
    <w:p w14:paraId="5CA7EAA4" w14:textId="77777777" w:rsidR="00317D0A" w:rsidRDefault="00317D0A" w:rsidP="00317D0A"/>
    <w:p w14:paraId="30E1799C" w14:textId="77777777" w:rsidR="00317D0A" w:rsidRDefault="00317D0A" w:rsidP="00FC04AE">
      <w:pPr>
        <w:tabs>
          <w:tab w:val="left" w:pos="4395"/>
        </w:tabs>
        <w:ind w:left="0"/>
        <w:jc w:val="left"/>
      </w:pPr>
      <w:r>
        <w:rPr>
          <w:noProof/>
          <w:lang w:eastAsia="hr-HR"/>
        </w:rPr>
        <w:drawing>
          <wp:inline distT="0" distB="0" distL="0" distR="0" wp14:anchorId="2847BC73" wp14:editId="6D631998">
            <wp:extent cx="5686425" cy="3152775"/>
            <wp:effectExtent l="0" t="0" r="9525" b="9525"/>
            <wp:docPr id="385" name="Grafikon 38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55031BF4" w14:textId="77777777" w:rsidR="00317D0A" w:rsidRDefault="00317D0A" w:rsidP="00317D0A">
      <w:pPr>
        <w:spacing w:line="240" w:lineRule="auto"/>
        <w:rPr>
          <w:sz w:val="20"/>
        </w:rPr>
      </w:pPr>
      <w:r>
        <w:rPr>
          <w:sz w:val="20"/>
        </w:rPr>
        <w:t>Grafikon</w:t>
      </w:r>
      <w:r w:rsidRPr="00827E9D" w:rsidDel="00827E9D">
        <w:rPr>
          <w:sz w:val="20"/>
        </w:rPr>
        <w:t xml:space="preserve"> </w:t>
      </w:r>
      <w:r>
        <w:rPr>
          <w:sz w:val="20"/>
        </w:rPr>
        <w:t>2.6.14</w:t>
      </w:r>
      <w:r w:rsidRPr="00556A41">
        <w:rPr>
          <w:sz w:val="20"/>
        </w:rPr>
        <w:t>. Rezultati odgovora na pitanje o pješačenju u poslj</w:t>
      </w:r>
      <w:r>
        <w:rPr>
          <w:sz w:val="20"/>
        </w:rPr>
        <w:t>ednjih 7 dana građana Karlovca</w:t>
      </w:r>
    </w:p>
    <w:p w14:paraId="73544803" w14:textId="77777777" w:rsidR="00317D0A" w:rsidRPr="00556A41" w:rsidRDefault="00317D0A" w:rsidP="00317D0A">
      <w:pPr>
        <w:spacing w:line="240" w:lineRule="auto"/>
        <w:rPr>
          <w:sz w:val="20"/>
        </w:rPr>
      </w:pPr>
    </w:p>
    <w:p w14:paraId="035B9C45" w14:textId="77777777" w:rsidR="00317D0A" w:rsidRDefault="00317D0A" w:rsidP="00FC04AE">
      <w:pPr>
        <w:ind w:left="0"/>
        <w:jc w:val="left"/>
        <w:rPr>
          <w:sz w:val="20"/>
        </w:rPr>
      </w:pPr>
      <w:r>
        <w:rPr>
          <w:noProof/>
          <w:lang w:eastAsia="hr-HR"/>
        </w:rPr>
        <w:drawing>
          <wp:inline distT="0" distB="0" distL="0" distR="0" wp14:anchorId="42E20384" wp14:editId="407FE34B">
            <wp:extent cx="5829300" cy="3200400"/>
            <wp:effectExtent l="0" t="0" r="0" b="0"/>
            <wp:docPr id="392" name="Grafikon 3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6C86BC3C" w14:textId="0D569BC7" w:rsidR="00317D0A" w:rsidRPr="00DD66D0" w:rsidRDefault="00317D0A" w:rsidP="00317D0A">
      <w:pPr>
        <w:ind w:left="1416"/>
      </w:pPr>
      <w:r>
        <w:rPr>
          <w:sz w:val="20"/>
        </w:rPr>
        <w:t>Grafikon</w:t>
      </w:r>
      <w:r w:rsidRPr="00827E9D" w:rsidDel="00827E9D">
        <w:rPr>
          <w:sz w:val="20"/>
        </w:rPr>
        <w:t xml:space="preserve"> </w:t>
      </w:r>
      <w:r w:rsidRPr="00556A41">
        <w:rPr>
          <w:sz w:val="20"/>
        </w:rPr>
        <w:t>2.6.1</w:t>
      </w:r>
      <w:r>
        <w:rPr>
          <w:sz w:val="20"/>
        </w:rPr>
        <w:t>5</w:t>
      </w:r>
      <w:r w:rsidRPr="00556A41">
        <w:rPr>
          <w:sz w:val="20"/>
        </w:rPr>
        <w:t xml:space="preserve">. Usporedni prikaz rezultata odgovora na pitanje o pješačenju u posljednjih 7 dana za grad </w:t>
      </w:r>
      <w:r w:rsidR="00FC04AE">
        <w:rPr>
          <w:sz w:val="20"/>
        </w:rPr>
        <w:t>Karlovac</w:t>
      </w:r>
      <w:r w:rsidRPr="00556A41">
        <w:rPr>
          <w:sz w:val="20"/>
        </w:rPr>
        <w:t>, RH i EU</w:t>
      </w:r>
    </w:p>
    <w:p w14:paraId="07F03A58" w14:textId="77777777" w:rsidR="00317D0A" w:rsidRDefault="00317D0A" w:rsidP="00317D0A">
      <w:pPr>
        <w:pStyle w:val="Naslov4"/>
        <w:pageBreakBefore/>
      </w:pPr>
      <w:r>
        <w:t>PITANJE 4 – U pravilu, u dane kada hodate barem 10 minuta odjednom, koliko ukupno vremena provedete hodajući?</w:t>
      </w:r>
    </w:p>
    <w:p w14:paraId="25FAEEDA" w14:textId="77777777" w:rsidR="00317D0A" w:rsidRDefault="00317D0A" w:rsidP="00317D0A"/>
    <w:p w14:paraId="26A9F378" w14:textId="77777777" w:rsidR="00317D0A" w:rsidRDefault="00317D0A" w:rsidP="00317D0A">
      <w:r>
        <w:t>Osim informacije o tome koliko dana su građani, u posljednjih 7 dana, pješačili barem 10 minuta odjednom važan je i podatak o tome kolika je količina ukupnog vremena provedenog u navedenoj aktivnosti. Odgovorima na ovo pitanje utvrdit će se ukupna količina vremena koje ispitanici provode u aktivnosti pješačenja. Ispitanicima su bili ponuđeni odgovori u 7 kategorija i to: 30 minuta i manje, 31 do 60 minuta, 61 do 90 minuta, 91 do 120 minuta, više od 120 minuta, nikada ne hodam 10 minuta u kontinuitetu i ne zna. Prosječne vrijednosti u EU iskazane u posljednjem Eurobarometrovom izvještaju iz 2017. godine su blago promijenjene u odnosu na rezultate istraživanja iz 2013. godine. Radi sagledavanja globalne slike o količini vremena provedenog u pješačenju ispitanici su grupirani u dvije generalne kategorije: osobe koje su ukupno pješačile 60 minuta ili manje i osobe koje su ukupno pješačile više od 60 minuta. Na prvu kategoriju u EU otpada 79% ispitanika, što je povećanje od 3% u odnosu na 2013. godinu, dok je u kategoriji „više od 60 minuta“ 19% ispitanika ili 2% manje nego u prethodnom istraživanju. Generalni trendovi dakle pokazuju kako se u građani Europe manje kreću u odnosu na istraživanje provedeno 2013. godine. Na grafu 2.6.16. prikazana je struktura odgovora po pojedinoj kategoriji u istraživanju.</w:t>
      </w:r>
    </w:p>
    <w:p w14:paraId="60EE0700" w14:textId="77777777" w:rsidR="00317D0A" w:rsidRDefault="00317D0A" w:rsidP="00FC04AE">
      <w:pPr>
        <w:ind w:left="0"/>
        <w:jc w:val="left"/>
      </w:pPr>
      <w:r>
        <w:rPr>
          <w:noProof/>
          <w:lang w:eastAsia="hr-HR"/>
        </w:rPr>
        <w:drawing>
          <wp:inline distT="0" distB="0" distL="0" distR="0" wp14:anchorId="692A05D7" wp14:editId="41F55E91">
            <wp:extent cx="5715000" cy="3219450"/>
            <wp:effectExtent l="0" t="0" r="0" b="0"/>
            <wp:docPr id="393"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268F84FC" w14:textId="77777777" w:rsidR="00317D0A" w:rsidRPr="00556A41" w:rsidRDefault="00317D0A" w:rsidP="00317D0A">
      <w:pPr>
        <w:spacing w:line="240" w:lineRule="auto"/>
        <w:rPr>
          <w:sz w:val="20"/>
        </w:rPr>
      </w:pPr>
      <w:r>
        <w:rPr>
          <w:sz w:val="20"/>
        </w:rPr>
        <w:t>Grafikon</w:t>
      </w:r>
      <w:r w:rsidRPr="00827E9D" w:rsidDel="00827E9D">
        <w:rPr>
          <w:sz w:val="20"/>
        </w:rPr>
        <w:t xml:space="preserve"> </w:t>
      </w:r>
      <w:r>
        <w:rPr>
          <w:sz w:val="20"/>
        </w:rPr>
        <w:t>2.6.16</w:t>
      </w:r>
      <w:r w:rsidRPr="00556A41">
        <w:rPr>
          <w:sz w:val="20"/>
        </w:rPr>
        <w:t>. Odgovori građana EU o količini vremena provedenog u aktivnosti pješačenja</w:t>
      </w:r>
    </w:p>
    <w:p w14:paraId="6AED864B" w14:textId="77777777" w:rsidR="00317D0A" w:rsidRDefault="00317D0A" w:rsidP="00317D0A"/>
    <w:p w14:paraId="3545E7C7" w14:textId="77777777" w:rsidR="00317D0A" w:rsidRDefault="00317D0A" w:rsidP="00317D0A">
      <w:r>
        <w:t>Rezultati hrvatskih građana (grafikon 2.6.17.) pokazuju nešto drugačije vrijednosti u odnosu na rezultate građana EU. Primjerice, građana koji pješače 60 minuta i manje je 86% što je 7% više nego prosječna europska vrijednost. U kategoriji „više od 60 minuta“ nalazi se 13% hrvatskih građana. Od rezultata po pojedinim kategorijama potrebno je istaknuti pozitivan podatak kako u kategoriji “nikada ne hodam 10 minuta u kontinuitetu“ nema ispitanika (0%). Ipak, ukoliko se usporede rezultati sa pojedinim zemljama EU onda je razvidno kako su moguća značajnija unaprjeđenja po ovom pitanju. Najveći prostor za napredak ogleda se u kategoriji ispitanika koji ukupno hodaju 30 minuta ili manje kojih u RH ima 53% što je u donosu na europskih 44% značajna razlika. U kategoriji 31 do 60 minuta vrijednosti su približno jednake (RH-33% vs. EU-35%). Također, u preostalim kategorijama hrvatski građani imaju slabije rezultate u odnosu na europski prosjek i to: građana koji hodaju 61 do 90 minuta je 7% (EU-11%), građana koji hodaju 91 do 120 minuta je 3% (EU-4%), a građana koji hodaju više od 120 minuta je također 3% (4%). Vodeće europske zemlje po pitanju ukupnog trajanja ove aktivnosti, čiji primjeri treba slijediti su Estonija i Litva sa čak 32% građana koji hodaju više od 60 minuta u dane kada hodaju više od 10 minuta. Osim dvije navedene zemlje, u vrhu su Luksemburg, Španjolska, Njemačka i Slovenija.</w:t>
      </w:r>
    </w:p>
    <w:p w14:paraId="55D992EF" w14:textId="77777777" w:rsidR="00317D0A" w:rsidRDefault="00317D0A" w:rsidP="00317D0A"/>
    <w:p w14:paraId="16E6CC45" w14:textId="77777777" w:rsidR="00317D0A" w:rsidRDefault="00317D0A" w:rsidP="00FC04AE">
      <w:pPr>
        <w:ind w:left="0"/>
        <w:jc w:val="left"/>
      </w:pPr>
      <w:r>
        <w:rPr>
          <w:noProof/>
          <w:lang w:eastAsia="hr-HR"/>
        </w:rPr>
        <w:drawing>
          <wp:inline distT="0" distB="0" distL="0" distR="0" wp14:anchorId="016885B0" wp14:editId="0D3265C8">
            <wp:extent cx="5600700" cy="3219450"/>
            <wp:effectExtent l="0" t="0" r="0" b="0"/>
            <wp:docPr id="394"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2F3726B1" w14:textId="77777777" w:rsidR="00317D0A" w:rsidRPr="00556A41" w:rsidRDefault="00317D0A" w:rsidP="00317D0A">
      <w:pPr>
        <w:spacing w:line="240" w:lineRule="auto"/>
        <w:rPr>
          <w:sz w:val="20"/>
        </w:rPr>
      </w:pPr>
      <w:r>
        <w:rPr>
          <w:sz w:val="20"/>
        </w:rPr>
        <w:t>Grafikon</w:t>
      </w:r>
      <w:r w:rsidRPr="00827E9D" w:rsidDel="00827E9D">
        <w:rPr>
          <w:sz w:val="20"/>
        </w:rPr>
        <w:t xml:space="preserve"> </w:t>
      </w:r>
      <w:r>
        <w:rPr>
          <w:sz w:val="20"/>
        </w:rPr>
        <w:t>2.6.17</w:t>
      </w:r>
      <w:r w:rsidRPr="00556A41">
        <w:rPr>
          <w:sz w:val="20"/>
        </w:rPr>
        <w:t>. Odgovori građana RH o količini vremena provedenog u aktivnosti pješačenja</w:t>
      </w:r>
    </w:p>
    <w:p w14:paraId="71D433E8" w14:textId="77777777" w:rsidR="00317D0A" w:rsidRDefault="00317D0A" w:rsidP="00317D0A"/>
    <w:p w14:paraId="74D842CA" w14:textId="7103D92B" w:rsidR="00317D0A" w:rsidRDefault="00317D0A" w:rsidP="00317D0A">
      <w:r>
        <w:t xml:space="preserve">Temeljem rezultata prikupljenih od građana grada Karlovca (grafikon 2.6.18.) vidljivo je kako su isti opet značajno bolji od hrvatskog, dok su približni EU prosjecima. Građana koji ukupno u pješačenju provedu 60 minuta i manje je 67,66%, dok je onih koji pješače više od 60 minuta 24,83%. Prema pojedinim kategorijama valja izdvojiti one koji hodaju preko dva sata i to u postotku od 7,52% što je značajno iznad hrvatskog ali i europskog prosjeka. S druge pak strane potrebno je ukazati na nešto veći postotak onih koji nikada ne hodaju 10 minuta u kontinuitetu. Takvih je osoba u gradu Karlovcu gotovo 4% u odnosu na 0% na RH i 1% na EU prosjek. Najveći postotak ispitanika (38,5%) nalazi se u kategoriji </w:t>
      </w:r>
      <w:r>
        <w:rPr>
          <w:i/>
        </w:rPr>
        <w:t xml:space="preserve">30 minuta i manje </w:t>
      </w:r>
      <w:r>
        <w:t xml:space="preserve">ali još uvijek manje nego u istoj kategoriji na razini RH i EU. Postotak ispitanika koji su odgovorili </w:t>
      </w:r>
      <w:r w:rsidRPr="00C10A39">
        <w:rPr>
          <w:i/>
        </w:rPr>
        <w:t>ne zna</w:t>
      </w:r>
      <w:r>
        <w:t xml:space="preserve"> iznosi 3,64% što znači da nisu željeli odgovoriti ili nisu mogli precizno utvrditi količinu vremena provedenu u ovoj aktivnosti. </w:t>
      </w:r>
    </w:p>
    <w:p w14:paraId="278734CC" w14:textId="77777777" w:rsidR="00317D0A" w:rsidRDefault="00317D0A" w:rsidP="00317D0A"/>
    <w:p w14:paraId="090141DE" w14:textId="77777777" w:rsidR="00317D0A" w:rsidRDefault="00317D0A" w:rsidP="00FC04AE">
      <w:pPr>
        <w:ind w:left="0"/>
        <w:jc w:val="left"/>
      </w:pPr>
      <w:r>
        <w:rPr>
          <w:noProof/>
          <w:lang w:eastAsia="hr-HR"/>
        </w:rPr>
        <w:drawing>
          <wp:inline distT="0" distB="0" distL="0" distR="0" wp14:anchorId="46703C06" wp14:editId="7546CD36">
            <wp:extent cx="5867400" cy="3228975"/>
            <wp:effectExtent l="0" t="0" r="0" b="9525"/>
            <wp:docPr id="402" name="Grafikon 40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10488744" w14:textId="3BAF4C12" w:rsidR="00317D0A" w:rsidRDefault="00317D0A" w:rsidP="00317D0A">
      <w:pPr>
        <w:spacing w:line="240" w:lineRule="auto"/>
        <w:rPr>
          <w:sz w:val="20"/>
        </w:rPr>
      </w:pPr>
      <w:r>
        <w:rPr>
          <w:sz w:val="20"/>
        </w:rPr>
        <w:t>Grafikon</w:t>
      </w:r>
      <w:r w:rsidRPr="00827E9D" w:rsidDel="00827E9D">
        <w:rPr>
          <w:sz w:val="20"/>
        </w:rPr>
        <w:t xml:space="preserve"> </w:t>
      </w:r>
      <w:r>
        <w:rPr>
          <w:sz w:val="20"/>
        </w:rPr>
        <w:t>2.6.18</w:t>
      </w:r>
      <w:r w:rsidRPr="00556A41">
        <w:rPr>
          <w:sz w:val="20"/>
        </w:rPr>
        <w:t xml:space="preserve">. Odgovori </w:t>
      </w:r>
      <w:r>
        <w:rPr>
          <w:sz w:val="20"/>
        </w:rPr>
        <w:t>građana Karlovca</w:t>
      </w:r>
      <w:r w:rsidRPr="00556A41">
        <w:rPr>
          <w:sz w:val="20"/>
        </w:rPr>
        <w:t xml:space="preserve"> o količini vremena provedenog u aktivnosti pješačenja</w:t>
      </w:r>
    </w:p>
    <w:p w14:paraId="4F061559" w14:textId="376DC3C2" w:rsidR="00FC04AE" w:rsidRDefault="00FC04AE" w:rsidP="00317D0A">
      <w:pPr>
        <w:spacing w:line="240" w:lineRule="auto"/>
        <w:rPr>
          <w:sz w:val="20"/>
        </w:rPr>
      </w:pPr>
    </w:p>
    <w:p w14:paraId="3F1339FE" w14:textId="22B44395" w:rsidR="00FC04AE" w:rsidRDefault="00FC04AE" w:rsidP="00FC04AE">
      <w:r>
        <w:t xml:space="preserve">Na grafu 2.6.19. prikazan je usporedni prikaz rezultata za grad Karlovac, RH i EU iz kojeg su vidljivi dobri trendovi po pitanju vremena provedenog u ovoj aktivnosti. Ukupno vrijeme provedeno u aktivnosti pješačenja važan je pokazatelj razine tjelesne aktivnosti posebno kada uzmemo u obzir preporuke koje Svjetska zdravstvena organizacija (engl. World Health Organisation - WHO) daje u smislu potreba za tjelesnom aktivnošću na dnevnoj, odnosno tjednoj razini. Preporuka WHO-a je 150 minuta umjereno-intenzivne tjelesne aktivnosti tjedno što odgovara aktivnosti pješačenja. </w:t>
      </w:r>
      <w:r w:rsidRPr="00C53DFB">
        <w:rPr>
          <w:rStyle w:val="Naglaeno"/>
          <w:rFonts w:cstheme="majorHAnsi"/>
          <w:color w:val="C0504D" w:themeColor="accent2"/>
          <w:spacing w:val="0"/>
        </w:rPr>
        <w:t xml:space="preserve">Temeljem rezultata analize na prvi pogled se čini kako gotovo nitko od anketiranih ispitanika ne zadovoljava navedeni kriterij. Naravno, potrebno je naglasiti da se ovdje radi samo i isključivo o aktivnosti pješačenja, a nisu uzete u obzir i drugi oblici tjelesne aktivnosti koju kod obavljanja svakodnevnih aktivnosti ispitanici zasigurno realiziraju i na taj način akumuliraju količinu tjelesne aktivnosti na tjednoj razini. Ipak, valja naglasiti da je potrebno raditi na unaprjeđenju količine vremena koje građani Karlovca provedu u aktivnosti pješačenja imajući na umu pozitivne dobrobiti tjelesne aktivnosti prije svega </w:t>
      </w:r>
      <w:r>
        <w:rPr>
          <w:noProof/>
          <w:lang w:eastAsia="hr-HR"/>
        </w:rPr>
        <w:drawing>
          <wp:anchor distT="0" distB="0" distL="114300" distR="114300" simplePos="0" relativeHeight="251660288" behindDoc="1" locked="0" layoutInCell="1" allowOverlap="1" wp14:anchorId="690FB0EA" wp14:editId="3B323DFC">
            <wp:simplePos x="0" y="0"/>
            <wp:positionH relativeFrom="column">
              <wp:posOffset>491490</wp:posOffset>
            </wp:positionH>
            <wp:positionV relativeFrom="paragraph">
              <wp:posOffset>4033520</wp:posOffset>
            </wp:positionV>
            <wp:extent cx="5039995" cy="3209925"/>
            <wp:effectExtent l="0" t="0" r="8255" b="9525"/>
            <wp:wrapTight wrapText="bothSides">
              <wp:wrapPolygon edited="0">
                <wp:start x="0" y="0"/>
                <wp:lineTo x="0" y="21536"/>
                <wp:lineTo x="21554" y="21536"/>
                <wp:lineTo x="21554" y="0"/>
                <wp:lineTo x="0" y="0"/>
              </wp:wrapPolygon>
            </wp:wrapTight>
            <wp:docPr id="404" name="Grafikon 40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14:sizeRelV relativeFrom="margin">
              <wp14:pctHeight>0</wp14:pctHeight>
            </wp14:sizeRelV>
          </wp:anchor>
        </w:drawing>
      </w:r>
      <w:r w:rsidRPr="00C53DFB">
        <w:rPr>
          <w:rStyle w:val="Naglaeno"/>
          <w:rFonts w:cstheme="majorHAnsi"/>
          <w:color w:val="C0504D" w:themeColor="accent2"/>
          <w:spacing w:val="0"/>
        </w:rPr>
        <w:t>na zdravlje ali i na ostale dobrobiti u različitim područjima.</w:t>
      </w:r>
    </w:p>
    <w:p w14:paraId="63532FB6" w14:textId="02926DE7" w:rsidR="00317D0A" w:rsidRDefault="00317D0A" w:rsidP="00317D0A">
      <w:pPr>
        <w:spacing w:line="240" w:lineRule="auto"/>
      </w:pPr>
      <w:r>
        <w:rPr>
          <w:sz w:val="20"/>
        </w:rPr>
        <w:t>Grafikon</w:t>
      </w:r>
      <w:r w:rsidRPr="00827E9D" w:rsidDel="00827E9D">
        <w:rPr>
          <w:sz w:val="20"/>
        </w:rPr>
        <w:t xml:space="preserve"> </w:t>
      </w:r>
      <w:r>
        <w:rPr>
          <w:sz w:val="20"/>
        </w:rPr>
        <w:t>2.6.19</w:t>
      </w:r>
      <w:r w:rsidRPr="00556A41">
        <w:rPr>
          <w:sz w:val="20"/>
        </w:rPr>
        <w:t xml:space="preserve">. Usporedni prikaz rezultata o količini vremena provedenog u aktivnosti pješačenja za grad </w:t>
      </w:r>
      <w:r w:rsidR="00FC04AE">
        <w:rPr>
          <w:sz w:val="20"/>
        </w:rPr>
        <w:t>Karlovac</w:t>
      </w:r>
      <w:r w:rsidRPr="00556A41">
        <w:rPr>
          <w:sz w:val="20"/>
        </w:rPr>
        <w:t>, HR i EU</w:t>
      </w:r>
    </w:p>
    <w:p w14:paraId="095A4A90" w14:textId="77777777" w:rsidR="00317D0A" w:rsidRDefault="00317D0A" w:rsidP="00317D0A">
      <w:pPr>
        <w:pStyle w:val="Naslov4"/>
        <w:pageBreakBefore/>
      </w:pPr>
      <w:r>
        <w:t>PITANJE 5 - Koliko vremena dnevno uobičajeno provodite sjedeći? To može uključivati vrijeme provedeno za radnim stolom, posjete prijateljima, učenje ili gledanje televizije.</w:t>
      </w:r>
    </w:p>
    <w:p w14:paraId="67EB29F0" w14:textId="77777777" w:rsidR="00317D0A" w:rsidRDefault="00317D0A" w:rsidP="00317D0A"/>
    <w:p w14:paraId="43B4BBCC" w14:textId="77777777" w:rsidR="00317D0A" w:rsidRDefault="00317D0A" w:rsidP="00317D0A">
      <w:r>
        <w:t xml:space="preserve">Osim aktivno provedenog vremena, vrlo važna je informacija i o vremenu provedenom bez fizičke aktivnosti. Nakon pitanja o vježbanju, odnosno bavljenju sportom, hodanju i količini vremena provedenog u toj aktivnosti za mjerenje vremena provedenog u sjedenju korištena je skala sa 11 mogućih odgovora. Prvi odgovor ponuđen ispitanicima je „jedan sat i manje“, drugi je “jedan sat do jedan sat i 30 minuta“, sljedećih 7 odgovora su u intervalima po sat vremena i to od jedan sat i 30 minuta do osam sati i 30 minuta dok su posljednja dva odgovora „više od osam sati i 30 minuta“ i „ne zna“. Ponuđeni odgovori grupirani su u pet kategorija koje se odnose na osobe koje sjede: 2 sata i 30 minuta ili manje, 2 sata 31 minutu do 5 sati i 30 minuta, 5 sati i 31 minutu do 8 sati i 30 minuta, 8 sati i 31 minutu i više te ne zna. Saznanje o sedentarnom ponašanju je važno jer previše vremena provedenog u sedentarnim aktivnostima može biti rizični faktor za nastanak različitih bolesti. </w:t>
      </w:r>
    </w:p>
    <w:p w14:paraId="07955243" w14:textId="468EDDA8" w:rsidR="00317D0A" w:rsidRDefault="00317D0A" w:rsidP="00317D0A">
      <w:r>
        <w:t>Rezultati na razini EU po ovom pitanju pokazuju kako 12% osoba od ukupnog broja ispitanika dnevno provodi više od 8 sati i 30 minuta u sjedećem položaju što je u odnosu na istraživanje iz 2013. godine povećanje za 1%. Nadalje, 29% svih ispitanih u EU provodi u sjedećem položaju između 5 sati i 31 minutu i 8 sati i 30 minuta (3% više nego 2013.), dok 40% njih (3% manje u odnosu na 2013.) sjedi između 2 sata i 31 minutu i 5 sati i 30 minuta. U posljednjoj kategoriji koja se odnosi na sjedenje u trajanju 2 sata i 30 minuta ili manje nalazi se 16% ispitanika ili 1 % manje nego u prethodnom istraživanju. Također, isto kao i u prošlom istraživanju 3% ispitanika na ovo pitanje odgovorilo je „Ne zna“. Ovi rezultati pokazuju blagi trend povećanja vremena koje ispitanici provode u sjedilačkim aktivnostima. Zabilježeno je ukupno povećanje od 4 % ispitanika u kategorijama koje se odnose na sjedenje u trajanju od 5 sati i 31 minutu i više što označava negativan trend. Rezultati EU prikazani su na grafu 2.6.20.</w:t>
      </w:r>
    </w:p>
    <w:p w14:paraId="06817CF4" w14:textId="77777777" w:rsidR="00317D0A" w:rsidRDefault="00317D0A" w:rsidP="00317D0A"/>
    <w:p w14:paraId="30A3615A" w14:textId="77777777" w:rsidR="00317D0A" w:rsidRDefault="00317D0A" w:rsidP="00FC04AE">
      <w:pPr>
        <w:ind w:left="0"/>
        <w:jc w:val="left"/>
      </w:pPr>
      <w:r>
        <w:rPr>
          <w:noProof/>
          <w:lang w:eastAsia="hr-HR"/>
        </w:rPr>
        <w:drawing>
          <wp:inline distT="0" distB="0" distL="0" distR="0" wp14:anchorId="7E0DA069" wp14:editId="5B3CD318">
            <wp:extent cx="5781675" cy="3067050"/>
            <wp:effectExtent l="0" t="0" r="9525" b="0"/>
            <wp:docPr id="40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06DA82D4" w14:textId="77777777" w:rsidR="00317D0A" w:rsidRPr="00556A41" w:rsidRDefault="00317D0A" w:rsidP="00317D0A">
      <w:pPr>
        <w:spacing w:line="240" w:lineRule="auto"/>
        <w:rPr>
          <w:sz w:val="20"/>
        </w:rPr>
      </w:pPr>
      <w:r>
        <w:rPr>
          <w:sz w:val="20"/>
        </w:rPr>
        <w:t>Grafikon</w:t>
      </w:r>
      <w:r w:rsidRPr="00827E9D" w:rsidDel="00827E9D">
        <w:rPr>
          <w:sz w:val="20"/>
        </w:rPr>
        <w:t xml:space="preserve"> </w:t>
      </w:r>
      <w:r w:rsidRPr="00556A41">
        <w:rPr>
          <w:sz w:val="20"/>
        </w:rPr>
        <w:t>2.6.2</w:t>
      </w:r>
      <w:r>
        <w:rPr>
          <w:sz w:val="20"/>
        </w:rPr>
        <w:t>0</w:t>
      </w:r>
      <w:r w:rsidRPr="00556A41">
        <w:rPr>
          <w:sz w:val="20"/>
        </w:rPr>
        <w:t>. Odgovori građana EU na pitanje o vremenu provedenom u sjedećem položaju</w:t>
      </w:r>
    </w:p>
    <w:p w14:paraId="07D9BD49" w14:textId="77777777" w:rsidR="00317D0A" w:rsidRDefault="00317D0A" w:rsidP="00317D0A"/>
    <w:p w14:paraId="473F4AD2" w14:textId="77777777" w:rsidR="00317D0A" w:rsidRDefault="00317D0A" w:rsidP="00317D0A">
      <w:r>
        <w:t>Hrvatski građani po pitanju sjedilačkih aktivnosti imaju rezultate slične EU prosjeku osim u kategoriji koja se odnosi na vrijeme provedeno u sjedećem položaju 2 sata i 30 minuta ili manje. U ovoj kategoriji se nalazi 21% hrvatskih građana što je za 5% više nego što je europski prosjek. U ostale tri kategorije u kojima su rezultati prezentirani ranije u tekstu hrvatski prosjek je za jedan postotni bod manji od europskoga. Također, u kategoriji ispitanika koji su na pitanje odgovorili s „Ne zna“ našlo se 1% hrvatskih građana u odnosu na 3% u EU. Ovakvi pokazatelji su vrlo dobri obzirom da se u dvije kategorije koje se odnose na vrijeme provedeno u sjedenju u trajanju 5 sati i 30 minuta ili manje nalazi čak 60% hrvatskih ispitanika što je više od EU prosjeka za 4%. Grafički prikaz rezultata nalazi se na grafu 2.6.21.</w:t>
      </w:r>
    </w:p>
    <w:p w14:paraId="6226480F" w14:textId="77777777" w:rsidR="00317D0A" w:rsidRDefault="00317D0A" w:rsidP="00317D0A"/>
    <w:p w14:paraId="71A74542" w14:textId="77777777" w:rsidR="00317D0A" w:rsidRDefault="00317D0A" w:rsidP="00FC04AE">
      <w:pPr>
        <w:ind w:left="0"/>
        <w:jc w:val="left"/>
      </w:pPr>
      <w:r>
        <w:rPr>
          <w:noProof/>
          <w:lang w:eastAsia="hr-HR"/>
        </w:rPr>
        <w:drawing>
          <wp:inline distT="0" distB="0" distL="0" distR="0" wp14:anchorId="1E7928C6" wp14:editId="7B2FFAB7">
            <wp:extent cx="5857875" cy="2990850"/>
            <wp:effectExtent l="0" t="0" r="9525" b="0"/>
            <wp:docPr id="408"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3918DEB3" w14:textId="77777777" w:rsidR="00317D0A" w:rsidRPr="00556A41" w:rsidRDefault="00317D0A" w:rsidP="00317D0A">
      <w:pPr>
        <w:spacing w:line="240" w:lineRule="auto"/>
        <w:rPr>
          <w:sz w:val="20"/>
        </w:rPr>
      </w:pPr>
      <w:r>
        <w:rPr>
          <w:sz w:val="20"/>
        </w:rPr>
        <w:t>Grafikon</w:t>
      </w:r>
      <w:r w:rsidRPr="00827E9D" w:rsidDel="00827E9D">
        <w:rPr>
          <w:sz w:val="20"/>
        </w:rPr>
        <w:t xml:space="preserve"> </w:t>
      </w:r>
      <w:r w:rsidRPr="00556A41">
        <w:rPr>
          <w:sz w:val="20"/>
        </w:rPr>
        <w:t>2.6.</w:t>
      </w:r>
      <w:r>
        <w:rPr>
          <w:sz w:val="20"/>
        </w:rPr>
        <w:t>21</w:t>
      </w:r>
      <w:r w:rsidRPr="00556A41">
        <w:rPr>
          <w:sz w:val="20"/>
        </w:rPr>
        <w:t>. Odgovori građana RH na pitanje o vremenu provedenom u sjedećem položaju</w:t>
      </w:r>
    </w:p>
    <w:p w14:paraId="0A245E42" w14:textId="77777777" w:rsidR="00317D0A" w:rsidRDefault="00317D0A" w:rsidP="00317D0A"/>
    <w:p w14:paraId="3040CCAA" w14:textId="7F2CE9D6" w:rsidR="00317D0A" w:rsidRDefault="00317D0A" w:rsidP="00317D0A">
      <w:r>
        <w:t xml:space="preserve">Na grafikonu 2.6.22. prikazani su rezultati građana grada Karlovca po pojedinim kategorijama odgovora na pitanje o vremenu provedenom u sjedenju na dnevnoj razini. Temeljem dobivenih rezultata napravljena je i usporedba s rezultatima na RH i EU razini (grafikon 2.6.23.). </w:t>
      </w:r>
    </w:p>
    <w:p w14:paraId="40F8628F" w14:textId="77777777" w:rsidR="00317D0A" w:rsidRDefault="00317D0A" w:rsidP="00317D0A"/>
    <w:p w14:paraId="13E9E8C2" w14:textId="77777777" w:rsidR="00317D0A" w:rsidRDefault="00317D0A" w:rsidP="00FC04AE">
      <w:pPr>
        <w:ind w:left="0"/>
        <w:jc w:val="left"/>
      </w:pPr>
      <w:r>
        <w:rPr>
          <w:noProof/>
          <w:lang w:eastAsia="hr-HR"/>
        </w:rPr>
        <w:drawing>
          <wp:inline distT="0" distB="0" distL="0" distR="0" wp14:anchorId="7D543AA7" wp14:editId="4A7E8EAE">
            <wp:extent cx="5629275" cy="3562350"/>
            <wp:effectExtent l="0" t="0" r="9525" b="0"/>
            <wp:docPr id="411" name="Grafikon 4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0F932808" w14:textId="04D1F169" w:rsidR="00317D0A" w:rsidRDefault="00317D0A" w:rsidP="00317D0A">
      <w:pPr>
        <w:spacing w:after="0" w:line="240" w:lineRule="auto"/>
        <w:rPr>
          <w:sz w:val="20"/>
        </w:rPr>
      </w:pPr>
      <w:r>
        <w:rPr>
          <w:sz w:val="20"/>
        </w:rPr>
        <w:t>Grafikon</w:t>
      </w:r>
      <w:r w:rsidRPr="008E5A27" w:rsidDel="00827E9D">
        <w:rPr>
          <w:sz w:val="20"/>
        </w:rPr>
        <w:t xml:space="preserve"> </w:t>
      </w:r>
      <w:r w:rsidRPr="008E5A27">
        <w:rPr>
          <w:sz w:val="20"/>
        </w:rPr>
        <w:t>2.6.2</w:t>
      </w:r>
      <w:r>
        <w:rPr>
          <w:sz w:val="20"/>
        </w:rPr>
        <w:t>2</w:t>
      </w:r>
      <w:r w:rsidRPr="008E5A27">
        <w:rPr>
          <w:sz w:val="20"/>
        </w:rPr>
        <w:t xml:space="preserve">. Odgovori građana </w:t>
      </w:r>
      <w:r w:rsidR="00FC04AE">
        <w:rPr>
          <w:sz w:val="20"/>
        </w:rPr>
        <w:t>Karlovca</w:t>
      </w:r>
      <w:r w:rsidRPr="008E5A27">
        <w:rPr>
          <w:sz w:val="20"/>
        </w:rPr>
        <w:t xml:space="preserve"> na pitanje o vremenu provedenom u sjedenju</w:t>
      </w:r>
    </w:p>
    <w:p w14:paraId="03D439DF" w14:textId="7FBCE012" w:rsidR="00FC04AE" w:rsidRDefault="00FC04AE" w:rsidP="00317D0A">
      <w:pPr>
        <w:spacing w:after="0" w:line="240" w:lineRule="auto"/>
        <w:rPr>
          <w:sz w:val="20"/>
        </w:rPr>
      </w:pPr>
    </w:p>
    <w:p w14:paraId="2E7E4F51" w14:textId="77777777" w:rsidR="00FC04AE" w:rsidRDefault="00FC04AE" w:rsidP="00FC04AE"/>
    <w:p w14:paraId="0BED1E5C" w14:textId="0526ECD0" w:rsidR="00FC04AE" w:rsidRPr="008E5A27" w:rsidRDefault="00FC04AE" w:rsidP="00FC04AE">
      <w:r w:rsidRPr="00FC04AE">
        <w:t>Manje od 2 sati i 30 minuta u gradu Karlovcu sjedi 19,18% građana što je za nešto manje od dva postotna poena manje nego na razini RH, ali je zato 3,2% više nego na razini EU. U sljedećoj kategoriji rezultati su gotovo identični s prosjekom RH, dok je na razini EU nešto više (1%) onih koji sjede od dva i pol do pet i pol sati. U kategoriji 5 sati i 31 minuta do 8 sati i 30 minuta u gradu Karlovcu se nalazi gotovo 24% građana što je također nešto manje u odnosu na hrvatskih 28% i europskih 29%. Ipak, potrebno je posebno obratiti pozornost na kategoriju onih koji sjede više od 8 sati i 31 minutu gdje je zabilježen postotak od 16,44% što je prilično više od prosjeka RH (11%) te EU (12%). U kategoriji ispitanika koji su se odlučili za odgovor ne zna nalazi se 1,6% osoba. Ipak, ako rezultate sagledamo na razini osoba koje u sjedenju provode do 5 sati i 30 minuta (57,99%) i one koji u tom položaju provode više vremena (40,41%) može se konstatirati kako su ti rezultati nešto bolji u odnosu na prosjek RH (60% naprema 39%), a vrlo slični u odnosu na EU (56% naprema 41%) prosjek. Može se zaključiti kako je potrebno je poduzeti specifične akcije koje će imati za cilj upravo skupine osoba koje u sjedenju provode preveliku količinu vremena kako bi promijenili ove negativne navike koje mogu imati ozbiljne posljedice na zdravstveni status.</w:t>
      </w:r>
    </w:p>
    <w:p w14:paraId="1B736E4F" w14:textId="77777777" w:rsidR="00317D0A" w:rsidRPr="00101723" w:rsidRDefault="00317D0A" w:rsidP="00FC04AE"/>
    <w:p w14:paraId="365B9767" w14:textId="77777777" w:rsidR="00317D0A" w:rsidRDefault="00317D0A" w:rsidP="00FC04AE">
      <w:pPr>
        <w:ind w:left="0"/>
        <w:jc w:val="left"/>
      </w:pPr>
      <w:r>
        <w:rPr>
          <w:noProof/>
          <w:lang w:eastAsia="hr-HR"/>
        </w:rPr>
        <w:drawing>
          <wp:inline distT="0" distB="0" distL="0" distR="0" wp14:anchorId="7A1DA603" wp14:editId="47C53E2F">
            <wp:extent cx="5895975" cy="3228975"/>
            <wp:effectExtent l="0" t="0" r="9525" b="9525"/>
            <wp:docPr id="412" name="Grafikon 4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72CC27ED" w14:textId="77777777" w:rsidR="00317D0A" w:rsidRPr="00556A41" w:rsidRDefault="00317D0A" w:rsidP="00317D0A">
      <w:pPr>
        <w:rPr>
          <w:sz w:val="20"/>
        </w:rPr>
      </w:pPr>
      <w:r>
        <w:rPr>
          <w:sz w:val="20"/>
        </w:rPr>
        <w:t>Grafikon</w:t>
      </w:r>
      <w:r w:rsidRPr="00827E9D" w:rsidDel="00827E9D">
        <w:rPr>
          <w:sz w:val="20"/>
        </w:rPr>
        <w:t xml:space="preserve"> </w:t>
      </w:r>
      <w:r w:rsidRPr="00556A41">
        <w:rPr>
          <w:sz w:val="20"/>
        </w:rPr>
        <w:t>2.6.</w:t>
      </w:r>
      <w:r>
        <w:rPr>
          <w:sz w:val="20"/>
        </w:rPr>
        <w:t>23</w:t>
      </w:r>
      <w:r w:rsidRPr="00556A41">
        <w:rPr>
          <w:sz w:val="20"/>
        </w:rPr>
        <w:t xml:space="preserve">. Usporedni prikaz rezultata građana </w:t>
      </w:r>
      <w:r>
        <w:rPr>
          <w:sz w:val="20"/>
        </w:rPr>
        <w:t>Karlovca</w:t>
      </w:r>
      <w:r w:rsidRPr="00556A41">
        <w:rPr>
          <w:sz w:val="20"/>
        </w:rPr>
        <w:t>, RH i EU</w:t>
      </w:r>
    </w:p>
    <w:p w14:paraId="1D24A350" w14:textId="77777777" w:rsidR="00317D0A" w:rsidRDefault="00317D0A" w:rsidP="00317D0A">
      <w:pPr>
        <w:pStyle w:val="Naslov4"/>
        <w:pageBreakBefore/>
      </w:pPr>
      <w:r>
        <w:t>PITANJE 6 - Prethodno ste rekli da se bavite sportom ili drugom fizičkom aktivnošću, napornom ili ne. Gdje se bavite sportom ili fizičkom aktivnošću?</w:t>
      </w:r>
    </w:p>
    <w:p w14:paraId="219A036A" w14:textId="77777777" w:rsidR="00317D0A" w:rsidRDefault="00317D0A" w:rsidP="00317D0A"/>
    <w:p w14:paraId="2C81BAB2" w14:textId="77777777" w:rsidR="00317D0A" w:rsidRDefault="00317D0A" w:rsidP="00317D0A">
      <w:r>
        <w:t xml:space="preserve">Temeljem potvrdnih odgovora ispitanika (84,05%) na pitanje bave li se fizičkom aktivnošću ili sportom u bilo kojoj kategoriji od </w:t>
      </w:r>
      <w:r>
        <w:rPr>
          <w:i/>
        </w:rPr>
        <w:t xml:space="preserve">5 i više puta tjedno </w:t>
      </w:r>
      <w:r>
        <w:t xml:space="preserve">do </w:t>
      </w:r>
      <w:r>
        <w:rPr>
          <w:i/>
        </w:rPr>
        <w:t>Rijetko</w:t>
      </w:r>
      <w:r>
        <w:t xml:space="preserve"> postavljeno im je pitanje o lokaciji na kojoj provode spomenute aktivnosti. Naravno, povratna informacija dobivena od građana važna je u kontekstu unaprjeđenja ovoga važnog segmenta rekreativnog bavljenja sportom i tjelesnom aktivnošću pogotovo s aspekta kreiranja i ostvarivanja konkretnih ciljeva.  Jedna od važnijih aktivnosti temeljem kojih će se stvoriti pretpostavke za poboljšanje rezultata u svim pokazateljima tjelesnoga vježbanja građana je osiguravanje adekvatne infrastrukture koju će građani moći koristiti za tjelesno vježbanje i sport. Eurobarometrovom anketom definirane su sljedeće lokacije na kojima se osobe bave tjelesnim vježbanjem ili sportom: kod kuće, u parku, na otvorenom itd., u zdravstvenom ili fitnes centru, na putu od kuće do škole, posla ili trgovina, u sportskom klubu, na poslu, u sportskom centru, u školi ili na fakultetu, ne zna i drugdje. Ispitanici su mogli birati višestruke odgovore.</w:t>
      </w:r>
    </w:p>
    <w:p w14:paraId="07E4198E" w14:textId="77777777" w:rsidR="00317D0A" w:rsidRDefault="00317D0A" w:rsidP="00317D0A">
      <w:r>
        <w:t>Sukladno rezultatima Eurobarometra 2017. godine najveći broj Europljana koji se bave fizičkom aktivnošću (54%) vježba u parkovima, odnosno na otvorenim prostorima, njih čak 40%. (grafikon 2.6.24.). Osam postotnih poena manje (32%) ispitanika vježba kod kuće, dok njih 23% vježba na putu od kuće do škole, posla ili trgovina. U zdravstvenim ili fitnes centrima vježba 15% građana EU, a slijede lokacije kao što su sportski klub sa 13%, posao 13% i sportski centar sa 12% ispitanih. Sa po 5% zastupljeni su škola ili fakultet i neka druga lokacija, dok je svega 2% građana EU odabralo „Ne zna“ kao odgovor na ovo pitanje. Zanimljivo je kako najčešća lokacija na kojoj vježbaju Europljani, „u parku, na otvorenom itd.“, je puno frekventnija kod razvijenih zemalja EU nego kod ostalih. Primjerice po vježbanju na ovoj lokaciji prednjače zemlje poput Finske (67%), Austrije (54%), Španjolske (53%), Švedske (52%) itd. dok su na drugoj strani spektra zemlje poput Rumunjske (17%), Mađarske (17%) i Cipra (25%). Ovaj podatak se može tumačiti činjenicom da u razvijenijim zemljama Europe postoji uređena infrastruktura koja je građanima na raspolaganju za korištenje, ali i razvijena svijest o koristi tjelesnog vježbanja na otvorenom. U kategoriji ispitanika koji vježbaju kod kuće prednjače Slovačka (62%) i Rumunjska (60%).</w:t>
      </w:r>
    </w:p>
    <w:p w14:paraId="54B51CB9" w14:textId="77777777" w:rsidR="00317D0A" w:rsidRDefault="00317D0A" w:rsidP="00317D0A">
      <w:r>
        <w:t xml:space="preserve">     </w:t>
      </w:r>
    </w:p>
    <w:p w14:paraId="431BD1A1" w14:textId="77777777" w:rsidR="00317D0A" w:rsidRDefault="00317D0A" w:rsidP="00FC04AE">
      <w:pPr>
        <w:ind w:left="0"/>
        <w:jc w:val="left"/>
      </w:pPr>
      <w:r>
        <w:rPr>
          <w:noProof/>
          <w:lang w:eastAsia="hr-HR"/>
        </w:rPr>
        <w:drawing>
          <wp:inline distT="0" distB="0" distL="0" distR="0" wp14:anchorId="0C7210F7" wp14:editId="3CBA1A6B">
            <wp:extent cx="5829300" cy="3239770"/>
            <wp:effectExtent l="0" t="0" r="0" b="17780"/>
            <wp:docPr id="413"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1D45E0F6" w14:textId="77777777" w:rsidR="00317D0A" w:rsidRPr="00556A41" w:rsidRDefault="00317D0A" w:rsidP="00317D0A">
      <w:pPr>
        <w:spacing w:line="240" w:lineRule="auto"/>
        <w:rPr>
          <w:sz w:val="20"/>
        </w:rPr>
      </w:pPr>
      <w:r>
        <w:rPr>
          <w:sz w:val="20"/>
        </w:rPr>
        <w:t>Grafikon</w:t>
      </w:r>
      <w:r w:rsidRPr="00827E9D" w:rsidDel="00827E9D">
        <w:rPr>
          <w:sz w:val="20"/>
        </w:rPr>
        <w:t xml:space="preserve"> </w:t>
      </w:r>
      <w:r w:rsidRPr="00556A41">
        <w:rPr>
          <w:sz w:val="20"/>
        </w:rPr>
        <w:t>2.6.2</w:t>
      </w:r>
      <w:r>
        <w:rPr>
          <w:sz w:val="20"/>
        </w:rPr>
        <w:t>4</w:t>
      </w:r>
      <w:r w:rsidRPr="00556A41">
        <w:rPr>
          <w:sz w:val="20"/>
        </w:rPr>
        <w:t>. Odgovori građana EU na pitanje o mjestu provođenja tjelesnog vježbanja ili bavljenja sportom</w:t>
      </w:r>
    </w:p>
    <w:p w14:paraId="1CD3FE2F" w14:textId="77777777" w:rsidR="00317D0A" w:rsidRDefault="00317D0A" w:rsidP="00317D0A"/>
    <w:p w14:paraId="0BCB0920" w14:textId="77777777" w:rsidR="00317D0A" w:rsidRDefault="00317D0A" w:rsidP="00317D0A">
      <w:r>
        <w:t xml:space="preserve">Najviše ispitanika među hrvatskim građanima koji su aktivni (44%) vježba kod kuće (50%), dok su ostale najzastupljenije lokacije, sukladno postotcima ispitanika poredani prema sljedećem rasporedu: </w:t>
      </w:r>
      <w:r w:rsidRPr="00251392">
        <w:rPr>
          <w:i/>
        </w:rPr>
        <w:t>na putu od kuće do škole, posla ili trgovina</w:t>
      </w:r>
      <w:r>
        <w:t xml:space="preserve"> (30%), </w:t>
      </w:r>
      <w:r w:rsidRPr="00251392">
        <w:rPr>
          <w:i/>
        </w:rPr>
        <w:t>u parku, na otvorenom itd.</w:t>
      </w:r>
      <w:r>
        <w:t xml:space="preserve"> (27%), </w:t>
      </w:r>
      <w:r w:rsidRPr="00251392">
        <w:rPr>
          <w:i/>
        </w:rPr>
        <w:t>na poslu</w:t>
      </w:r>
      <w:r>
        <w:t xml:space="preserve"> (13%). Ostale kategorije koje su bile ponuđene ispitanicima zastupljene su sa 8% i manje. Odgovor </w:t>
      </w:r>
      <w:r w:rsidRPr="00251392">
        <w:rPr>
          <w:i/>
        </w:rPr>
        <w:t>ne zna</w:t>
      </w:r>
      <w:r>
        <w:t xml:space="preserve"> odabralo je 2% ispitanika. Ukoliko se ovi rezultati uspoređuju sa onima na razini prosjeka EU vidljivo je kako postoji razlika i u redoslijedu lokacija koje su najzastupljenije i u postotcima ispitanika koji vježbaju na tim lokacijama. Otvoreni prostori, parkovi i slično najpopularniji su za provođenje tjelesnog vježbanja među građanima EU, naročito u razvijenijim zemljama. U Hrvatskoj je ova lokacija čak na trećem mjestu prema izboru ispitanika što može upućivati na zaključak kako u Hrvatskoj postoji nedostatak uređenih javnih površina na kojima građani mogu provoditi tjelesno vježbanje. </w:t>
      </w:r>
    </w:p>
    <w:p w14:paraId="0729BF02" w14:textId="77777777" w:rsidR="00317D0A" w:rsidRDefault="00317D0A" w:rsidP="00317D0A"/>
    <w:p w14:paraId="679173E9" w14:textId="77777777" w:rsidR="00317D0A" w:rsidRDefault="00317D0A" w:rsidP="00405728">
      <w:pPr>
        <w:ind w:left="0"/>
        <w:jc w:val="left"/>
      </w:pPr>
      <w:r>
        <w:rPr>
          <w:noProof/>
          <w:lang w:eastAsia="hr-HR"/>
        </w:rPr>
        <w:drawing>
          <wp:inline distT="0" distB="0" distL="0" distR="0" wp14:anchorId="49B26228" wp14:editId="6B80B4A0">
            <wp:extent cx="5638800" cy="2781300"/>
            <wp:effectExtent l="0" t="0" r="0" b="0"/>
            <wp:docPr id="415"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521896B9" w14:textId="77777777" w:rsidR="00317D0A" w:rsidRDefault="00317D0A" w:rsidP="00317D0A">
      <w:pPr>
        <w:spacing w:line="240" w:lineRule="auto"/>
        <w:rPr>
          <w:sz w:val="20"/>
        </w:rPr>
      </w:pPr>
      <w:r>
        <w:rPr>
          <w:sz w:val="20"/>
        </w:rPr>
        <w:t>Grafikon</w:t>
      </w:r>
      <w:r w:rsidRPr="00827E9D" w:rsidDel="00827E9D">
        <w:rPr>
          <w:sz w:val="20"/>
        </w:rPr>
        <w:t xml:space="preserve"> </w:t>
      </w:r>
      <w:r w:rsidRPr="00556A41">
        <w:rPr>
          <w:sz w:val="20"/>
        </w:rPr>
        <w:t>2.6.</w:t>
      </w:r>
      <w:r>
        <w:rPr>
          <w:sz w:val="20"/>
        </w:rPr>
        <w:t>25</w:t>
      </w:r>
      <w:r w:rsidRPr="00556A41">
        <w:rPr>
          <w:sz w:val="20"/>
        </w:rPr>
        <w:t>. Odgovori građana Republike Hrvatske na pitanje o mjestu provođenja tjelesnog vježbanja ili bavljenja sportom</w:t>
      </w:r>
    </w:p>
    <w:p w14:paraId="145B1253" w14:textId="77777777" w:rsidR="00317D0A" w:rsidRPr="00556A41" w:rsidRDefault="00317D0A" w:rsidP="00317D0A">
      <w:pPr>
        <w:spacing w:line="240" w:lineRule="auto"/>
        <w:rPr>
          <w:sz w:val="20"/>
        </w:rPr>
      </w:pPr>
    </w:p>
    <w:p w14:paraId="04DAA8D6" w14:textId="5DFBF520" w:rsidR="00317D0A" w:rsidRDefault="00317D0A" w:rsidP="00317D0A">
      <w:r>
        <w:t xml:space="preserve">Najčešća lokacija koja se spominje kod građana grada Karlovca na kojoj se bave sportom ili provode fizičku aktivnost je, baš kao i ukupnog rezultata stanovnika EU, u parku, odnosno na otvorenome (35,31%). Sljedeća lokacija, koja također zauzima drugo mjesto po frekvenciji odgovora na razini EU, te prvo na razini RH je kod kuće, odnosno doma (33,94%). </w:t>
      </w:r>
    </w:p>
    <w:p w14:paraId="538BD370" w14:textId="77777777" w:rsidR="00317D0A" w:rsidRDefault="00317D0A" w:rsidP="00317D0A"/>
    <w:p w14:paraId="363B4448" w14:textId="77777777" w:rsidR="00317D0A" w:rsidRDefault="00317D0A" w:rsidP="00405728">
      <w:pPr>
        <w:ind w:left="0"/>
        <w:jc w:val="left"/>
      </w:pPr>
      <w:r>
        <w:rPr>
          <w:noProof/>
          <w:lang w:eastAsia="hr-HR"/>
        </w:rPr>
        <w:drawing>
          <wp:inline distT="0" distB="0" distL="0" distR="0" wp14:anchorId="6BA5CA16" wp14:editId="01EC2905">
            <wp:extent cx="5810250" cy="3228975"/>
            <wp:effectExtent l="0" t="0" r="0" b="9525"/>
            <wp:docPr id="416" name="Grafikon 4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1AB75AC5" w14:textId="77777777" w:rsidR="00317D0A" w:rsidRPr="00556A41" w:rsidRDefault="00317D0A" w:rsidP="00317D0A">
      <w:pPr>
        <w:spacing w:line="240" w:lineRule="auto"/>
        <w:rPr>
          <w:sz w:val="20"/>
        </w:rPr>
      </w:pPr>
      <w:r>
        <w:rPr>
          <w:sz w:val="20"/>
        </w:rPr>
        <w:t>Grafikon</w:t>
      </w:r>
      <w:r w:rsidRPr="00827E9D" w:rsidDel="00827E9D">
        <w:rPr>
          <w:sz w:val="20"/>
        </w:rPr>
        <w:t xml:space="preserve"> </w:t>
      </w:r>
      <w:r w:rsidRPr="00556A41">
        <w:rPr>
          <w:sz w:val="20"/>
        </w:rPr>
        <w:t>2.6.2</w:t>
      </w:r>
      <w:r>
        <w:rPr>
          <w:sz w:val="20"/>
        </w:rPr>
        <w:t>6</w:t>
      </w:r>
      <w:r w:rsidRPr="00556A41">
        <w:rPr>
          <w:sz w:val="20"/>
        </w:rPr>
        <w:t xml:space="preserve">. Odgovori građana grada </w:t>
      </w:r>
      <w:r>
        <w:rPr>
          <w:sz w:val="20"/>
        </w:rPr>
        <w:t>Karlovca</w:t>
      </w:r>
      <w:r w:rsidRPr="00556A41">
        <w:rPr>
          <w:sz w:val="20"/>
        </w:rPr>
        <w:t xml:space="preserve"> na pitanje o mjestu provođenja tjelesnog vježbanja ili bavljenja sportom</w:t>
      </w:r>
    </w:p>
    <w:p w14:paraId="0721FE87" w14:textId="25F7A86A" w:rsidR="00317D0A" w:rsidRDefault="00317D0A" w:rsidP="00317D0A"/>
    <w:p w14:paraId="2904B18B" w14:textId="341BDC77" w:rsidR="00405728" w:rsidRDefault="00405728" w:rsidP="00317D0A">
      <w:r>
        <w:t xml:space="preserve">Na putu od kuće do škole, posla ili trgovine sportom, odnosno fizičkom aktivnošću bavi se 20,73% ispitanika što je nešto manje i od hrvatskog (30%) ali i EU (23%) prosjeka. U zdravstvenim ili fitnes centrima potrebu za tjelovježbom zadovoljava 17,08% ispitanika što je približno europskom (15%) prosjeku ali daleko iznad hrvatskog (7%) prosjeka. Gotovo 15% ispitanika odgovorilo je kako vježba u sportskim klubovima što je slično kao i kod prethodne lokacije gotovo jednako s EU prosjekom koji iznosi 13% ali opet znatno više od RH prosjeka koji je na razini 5%. Odgovori koji nose ispod deset posto udjela u zastupljenosti su lokacije kao </w:t>
      </w:r>
      <w:r>
        <w:rPr>
          <w:i/>
        </w:rPr>
        <w:t xml:space="preserve">na poslu </w:t>
      </w:r>
      <w:r>
        <w:t>(8,66%)</w:t>
      </w:r>
      <w:r>
        <w:rPr>
          <w:i/>
        </w:rPr>
        <w:t xml:space="preserve">, u sportskom centru </w:t>
      </w:r>
      <w:r>
        <w:t>(6,38%)</w:t>
      </w:r>
      <w:r>
        <w:rPr>
          <w:i/>
        </w:rPr>
        <w:t xml:space="preserve">, drugdje </w:t>
      </w:r>
      <w:r>
        <w:t>(2,7%)</w:t>
      </w:r>
      <w:r>
        <w:rPr>
          <w:i/>
        </w:rPr>
        <w:t xml:space="preserve"> </w:t>
      </w:r>
      <w:r w:rsidRPr="007E031C">
        <w:t>ili</w:t>
      </w:r>
      <w:r>
        <w:rPr>
          <w:i/>
        </w:rPr>
        <w:t xml:space="preserve"> u školi ili na fakultetu</w:t>
      </w:r>
      <w:r>
        <w:t xml:space="preserve"> (1,8%). Također, potrebno je spomenuti i da 1,4% ispitanika ne zna na kojim lokacijama se bavi sportom ili fizičkom aktivnošću.    </w:t>
      </w:r>
    </w:p>
    <w:p w14:paraId="3E2E350B" w14:textId="349C0FF4" w:rsidR="00317D0A" w:rsidRDefault="00317D0A" w:rsidP="00317D0A">
      <w:r w:rsidRPr="00C3799E">
        <w:rPr>
          <w:rStyle w:val="Naglaeno"/>
          <w:rFonts w:cstheme="majorHAnsi"/>
          <w:color w:val="C0504D" w:themeColor="accent2"/>
          <w:spacing w:val="0"/>
        </w:rPr>
        <w:t>Temeljem odgovora na pitanje o lokaciji bavljenja sportom ili tjelesnim vježbanjem na razini grada Karlovca može se konstatirati kako ispitanici koji su sudjelovali u istraživanju pokazuju popriličnu raznovrsnost u odabiru lokacija za vježbanje. Tome u prilog ide i činjenica da je gotovo 40% ispitanika odabralo više od jednog odgovora na ovo pitanje. Ukoliko se ovi rezultati usporede sa onima razvijenih zemalja EU vidljivo je kako su dvije najčešće lokacije parkovi i otvoreni prostori te kuća, odnosno odgovor kod kuće što je pokazatelj kako Karlovac slijedi trendove razvijenih zemalja EU. Informacije o lokaciji bavljenja sportom ili tjelesnim vježbanjem važne su kako bi se tijekom planiranja ciljeva i kreiranja programa za unaprjeđenje ovoga područja mogle, prema iskazanim iskustvima građana, definirati mjere i aktivnosti potrebne za ostvarenje navedenih ciljeva.</w:t>
      </w:r>
      <w:r>
        <w:t xml:space="preserve"> Na grafu 2.6.27. prikazan je usporedni prikaz rezultata odgovora (zastupljenih u postotku većem od 10%) na pitanje o lokaciji bavljenja sportom ili tjelesnim vježbanjem u gradu Karlovcu, RH i EU. </w:t>
      </w:r>
    </w:p>
    <w:p w14:paraId="0DB5C316" w14:textId="77777777" w:rsidR="00317D0A" w:rsidRDefault="00317D0A" w:rsidP="00317D0A">
      <w:r>
        <w:t xml:space="preserve">  </w:t>
      </w:r>
    </w:p>
    <w:p w14:paraId="1109DF8A" w14:textId="77777777" w:rsidR="00317D0A" w:rsidRDefault="00317D0A" w:rsidP="00405728">
      <w:pPr>
        <w:ind w:left="0"/>
        <w:jc w:val="left"/>
      </w:pPr>
      <w:r>
        <w:rPr>
          <w:noProof/>
          <w:lang w:eastAsia="hr-HR"/>
        </w:rPr>
        <w:drawing>
          <wp:inline distT="0" distB="0" distL="0" distR="0" wp14:anchorId="7870D5B4" wp14:editId="7C7DF062">
            <wp:extent cx="5991225" cy="3409950"/>
            <wp:effectExtent l="0" t="0" r="9525" b="0"/>
            <wp:docPr id="417" name="Grafikon 4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42D15B9E" w14:textId="77777777" w:rsidR="00317D0A" w:rsidRPr="00405728" w:rsidRDefault="00317D0A" w:rsidP="00317D0A">
      <w:pPr>
        <w:spacing w:line="240" w:lineRule="auto"/>
        <w:rPr>
          <w:sz w:val="20"/>
          <w:szCs w:val="20"/>
        </w:rPr>
      </w:pPr>
      <w:r w:rsidRPr="00405728">
        <w:rPr>
          <w:sz w:val="20"/>
          <w:szCs w:val="20"/>
        </w:rPr>
        <w:t>Grafikon</w:t>
      </w:r>
      <w:r w:rsidRPr="00405728" w:rsidDel="00827E9D">
        <w:rPr>
          <w:sz w:val="20"/>
          <w:szCs w:val="20"/>
        </w:rPr>
        <w:t xml:space="preserve"> </w:t>
      </w:r>
      <w:r w:rsidRPr="00405728">
        <w:rPr>
          <w:sz w:val="20"/>
          <w:szCs w:val="20"/>
        </w:rPr>
        <w:t>2.6.27. Usporedni prikaz rezultata za grad Karlovac, RH i EU po pitanju lokacije bavljenja sportom ili tjelesnim vježbanjem</w:t>
      </w:r>
    </w:p>
    <w:p w14:paraId="74B495DC" w14:textId="621CC14E" w:rsidR="00317D0A" w:rsidRDefault="00317D0A" w:rsidP="00317D0A"/>
    <w:p w14:paraId="5C5BBA8F" w14:textId="77777777" w:rsidR="00405728" w:rsidRDefault="00405728" w:rsidP="00405728">
      <w:r>
        <w:t xml:space="preserve">Ipak, potrebno je napomenuti kako infrastruktura, odnosno lokacija na kojoj se građani bave sportom ili tjelesnom aktivnošću nije jedini faktor koji utječe na razinu tjelesne aktivnosti. Izuzetno važni su i urbani rekreacijski programi koji uključuju različite stupnjeve tjelesnog napora. Oni mogu značajno utjecati na razinu tjelesne aktivnosti kod građana. </w:t>
      </w:r>
    </w:p>
    <w:p w14:paraId="0430B9FC" w14:textId="77777777" w:rsidR="00405728" w:rsidRDefault="00405728" w:rsidP="00317D0A"/>
    <w:p w14:paraId="4EE6147A" w14:textId="77777777" w:rsidR="00317D0A" w:rsidRDefault="00317D0A" w:rsidP="00317D0A">
      <w:pPr>
        <w:pStyle w:val="Naslov4"/>
        <w:pageBreakBefore/>
      </w:pPr>
      <w:r>
        <w:t>PITANJE 7 - Zašto se bavite sportom ili fizičkom aktivnošću?</w:t>
      </w:r>
    </w:p>
    <w:p w14:paraId="6BAC7A63" w14:textId="77777777" w:rsidR="00317D0A" w:rsidRDefault="00317D0A" w:rsidP="00317D0A"/>
    <w:p w14:paraId="52E021A6" w14:textId="77777777" w:rsidR="00317D0A" w:rsidRDefault="00317D0A" w:rsidP="00317D0A">
      <w:r>
        <w:t>Motivatori, odnosno razlozi bavljenja sportom ili fizičkom aktivnošću fenomen je koji dugo vremena zaokuplja znanstvenu i stručnu javnost na globalnoj razini. Upoznavanje s faktorima koji utječu na tjelesnu aktivnost važno je iz više aspekata, a najvažniji je javnozdravstveni o čemu je bilo riječi ranije u ovom poglavlju. Upravo odgovorima na ovo pitanje dobit će se informacije o razlozima zbog kojih se građani bave sportom, odnosno fizičkom aktivnošću. Ispitanici su u okviru provedene ankete imali mogućnost višestrukog odabira među 17 ponuđenih odgovora na ovo pitanje. Također, važno je napomenuti kako su na ovo pitanje odgovarali samo ispitanici koji su u prethodnim odgovorima rekli kako se bave sportom ili fizičkom aktivnošću.</w:t>
      </w:r>
    </w:p>
    <w:p w14:paraId="7B77B68A" w14:textId="77777777" w:rsidR="00317D0A" w:rsidRDefault="00317D0A" w:rsidP="00317D0A">
      <w:r>
        <w:t>Rezultati na europskoj razini (graf 2.6.28.) ukazuju kako je najčešći razlog zbog kojega se građani Europske unije bave sportom ili fizičkom aktivnošću je unaprjeđenje zdravlja. Čak 54% Europljana aktivno je radi unaprjeđenja zdravlja, no tu je potrebno navesti i druge odgovore koji također imaju veze sa zdravstvenim aspektima tjelesnoga vježbanja, a značajno su zastupljeni u rezultatima istraživanja. Tako je na drugom mjestu odabira, na razini EU, odgovor „Kako bih poboljšao/la svoju kondiciju“ sa 47%, dok su na trećem i četvrtom mjesto odgovori koji se vežu uz relaksaciju (38%) i zabavu (30%). Od ostalih odgovora koji su u kategoriji „iznad 20%“ nalaze se i želja za unaprjeđenjem fizičkog učinka (eng. physical performance) sa 28% te kontrola tjelesne težine sa 23%. Poboljšanje fizičkog izgleda ispitanika također je jedan od odgovora koji sa 20% udjela u odabranim odgovorima čini važan faktor u stvaranju slike o razlozima bavljenja sportom, odnosno tjelesnim vježbanjem na razini EU. U kategoriji od 10% do 20%</w:t>
      </w:r>
    </w:p>
    <w:p w14:paraId="3AA2D926" w14:textId="77777777" w:rsidR="00317D0A" w:rsidRDefault="00317D0A" w:rsidP="00405728">
      <w:pPr>
        <w:ind w:left="0"/>
        <w:jc w:val="left"/>
      </w:pPr>
      <w:r>
        <w:rPr>
          <w:noProof/>
          <w:lang w:eastAsia="hr-HR"/>
        </w:rPr>
        <w:drawing>
          <wp:inline distT="0" distB="0" distL="0" distR="0" wp14:anchorId="3068EBB0" wp14:editId="3AC25DBB">
            <wp:extent cx="5772150" cy="3219450"/>
            <wp:effectExtent l="0" t="0" r="0" b="0"/>
            <wp:docPr id="419"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14715AF4" w14:textId="77777777" w:rsidR="00317D0A" w:rsidRPr="00556A41" w:rsidRDefault="00317D0A" w:rsidP="00317D0A">
      <w:pPr>
        <w:spacing w:line="240" w:lineRule="auto"/>
        <w:rPr>
          <w:sz w:val="20"/>
        </w:rPr>
      </w:pPr>
      <w:r>
        <w:rPr>
          <w:sz w:val="20"/>
        </w:rPr>
        <w:t>Grafikon</w:t>
      </w:r>
      <w:r w:rsidRPr="00827E9D" w:rsidDel="00827E9D">
        <w:rPr>
          <w:sz w:val="20"/>
        </w:rPr>
        <w:t xml:space="preserve"> </w:t>
      </w:r>
      <w:r>
        <w:rPr>
          <w:sz w:val="20"/>
        </w:rPr>
        <w:t>2.6.28</w:t>
      </w:r>
      <w:r w:rsidRPr="00556A41">
        <w:rPr>
          <w:sz w:val="20"/>
        </w:rPr>
        <w:t>. Razlozi zbog kojih se građani EU bave sportom ili fizičkom aktivnošću</w:t>
      </w:r>
    </w:p>
    <w:p w14:paraId="5BBAF571" w14:textId="77777777" w:rsidR="00317D0A" w:rsidRDefault="00317D0A" w:rsidP="00317D0A"/>
    <w:p w14:paraId="2E66CFBC" w14:textId="4D92B164" w:rsidR="00317D0A" w:rsidRDefault="00317D0A" w:rsidP="00317D0A">
      <w:r>
        <w:t xml:space="preserve">Analizom rezultata pojedinačnih zemalja može se primijetiti kako su dva glavna razloga za bavljenje sportom, odnosno fizičkom aktivnošću poboljšanje zdravlja i poboljšanje kondicije, kako sugeriraju i zbirni rezultati. Ipak, valja napomenuti kako se postotci razlikuju od zemlje do zemlje pa je tako Švedska, kao zemlja koja ima vrlo visoku razinu svijesti o potrebi i važnosti tjelesnoga vježbanja prva na popisu europskih zemalja sa 83% građana koji se sportom i fizičkom aktivnošću bave radi poboljšanja zdravlja. </w:t>
      </w:r>
    </w:p>
    <w:p w14:paraId="393C376A" w14:textId="77777777" w:rsidR="00317D0A" w:rsidRDefault="00317D0A" w:rsidP="00317D0A">
      <w:r>
        <w:t xml:space="preserve">Glavni razlog zbog kojeg se hrvatski ispitanici bave sportom i fizičkom aktivnošću je također poboljšanje zdravlja što je u skladu sa najčešćim odgovorom na razini Europe. Postotak ispitanika koji su dali ovaj odgovor je ipak znatno niži i iznosi svega 40% što je za 14 postotnih poena manje od europskog prosjeka, a za čak 43% manje od vodeće zemlje po ovom pitanju u Europi, Švedske. Drugi razlog bavljenja sportom je opuštanje što je izabralo 36% ispitanika, dok se na trećem mjestu nalazi poboljšanje kondicije sa 34% udjela u odgovorima. </w:t>
      </w:r>
    </w:p>
    <w:p w14:paraId="5626A85C" w14:textId="77777777" w:rsidR="00317D0A" w:rsidRDefault="00317D0A" w:rsidP="00317D0A"/>
    <w:p w14:paraId="2415BCDF" w14:textId="77777777" w:rsidR="00317D0A" w:rsidRDefault="00317D0A" w:rsidP="00405728">
      <w:pPr>
        <w:ind w:left="0"/>
        <w:jc w:val="left"/>
      </w:pPr>
      <w:r>
        <w:rPr>
          <w:noProof/>
          <w:lang w:eastAsia="hr-HR"/>
        </w:rPr>
        <w:drawing>
          <wp:inline distT="0" distB="0" distL="0" distR="0" wp14:anchorId="171C0357" wp14:editId="3E52FC1A">
            <wp:extent cx="5810250" cy="3257550"/>
            <wp:effectExtent l="0" t="0" r="0" b="0"/>
            <wp:docPr id="42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14:paraId="70FB7C9E" w14:textId="77777777" w:rsidR="00317D0A" w:rsidRPr="00556A41" w:rsidRDefault="00317D0A" w:rsidP="00317D0A">
      <w:pPr>
        <w:spacing w:line="240" w:lineRule="auto"/>
        <w:rPr>
          <w:sz w:val="20"/>
        </w:rPr>
      </w:pPr>
      <w:r>
        <w:rPr>
          <w:sz w:val="20"/>
        </w:rPr>
        <w:t>Grafikon</w:t>
      </w:r>
      <w:r w:rsidRPr="00827E9D" w:rsidDel="00827E9D">
        <w:rPr>
          <w:sz w:val="20"/>
        </w:rPr>
        <w:t xml:space="preserve"> </w:t>
      </w:r>
      <w:r>
        <w:rPr>
          <w:sz w:val="20"/>
        </w:rPr>
        <w:t>2.6.29</w:t>
      </w:r>
      <w:r w:rsidRPr="00556A41">
        <w:rPr>
          <w:sz w:val="20"/>
        </w:rPr>
        <w:t>. Razlozi zbog kojih se građani RH bave sportom ili fizičkom aktivnošću</w:t>
      </w:r>
    </w:p>
    <w:p w14:paraId="7AE8AFC8" w14:textId="77777777" w:rsidR="00317D0A" w:rsidRDefault="00317D0A" w:rsidP="00317D0A"/>
    <w:p w14:paraId="4BAC8B8F" w14:textId="77777777" w:rsidR="00317D0A" w:rsidRDefault="00317D0A" w:rsidP="00317D0A">
      <w:r>
        <w:t>Navedena tri odgovora su jedini s udjelom preko 30%, a zanimljivo je kako se u kategoriji 20 do 30 posto nalazi samo jedan odgovor i to poboljšanje fizičkog učinka sa 24%. Ostali odgovori imaju manje od 20% udjela u ukupnom broju odgovora i prikazani su na grafu 2.6.29..</w:t>
      </w:r>
    </w:p>
    <w:p w14:paraId="3572C930" w14:textId="0F28FB7E" w:rsidR="00317D0A" w:rsidRDefault="00317D0A" w:rsidP="00317D0A">
      <w:r>
        <w:t>Karlovčani, pak kao glavni razlog bavljenja sportom navode poboljšanje zdravlja i to u postotku od 59% što ukazuje na razvijenu svijest o značaju tjelesne aktivnosti za unaprjeđenje zdravlja. Ovaj postotak je veći i od hrvatskog (40%) ali i od EU (54%)</w:t>
      </w:r>
      <w:r w:rsidR="00405728">
        <w:t xml:space="preserve">. </w:t>
      </w:r>
      <w:r>
        <w:t>Drugo mjesto po zastupljenosti zauzima opuštanje sa gotovo 37% zastupljenosti dok su sljedeći motivatori poboljšanje fizičkog izgleda (30,52%), zabava (25,06%), poboljšanje kondicije</w:t>
      </w:r>
      <w:r w:rsidRPr="00FE01E1">
        <w:t xml:space="preserve"> </w:t>
      </w:r>
      <w:r>
        <w:t xml:space="preserve">(23,69%), druženje s prijateljima (16,63%), poboljšanje fizičkog učinka (15,72%) i kontrola težine (15,03). Navedene kategorije prikazane su na grafikonu 2.6.30.. </w:t>
      </w:r>
    </w:p>
    <w:p w14:paraId="0F9D00EB" w14:textId="77777777" w:rsidR="00317D0A" w:rsidRDefault="00317D0A" w:rsidP="00317D0A"/>
    <w:p w14:paraId="1538FFFB" w14:textId="77777777" w:rsidR="00317D0A" w:rsidRDefault="00317D0A" w:rsidP="00405728">
      <w:pPr>
        <w:ind w:left="0"/>
        <w:jc w:val="left"/>
      </w:pPr>
      <w:r>
        <w:rPr>
          <w:noProof/>
          <w:lang w:eastAsia="hr-HR"/>
        </w:rPr>
        <w:drawing>
          <wp:inline distT="0" distB="0" distL="0" distR="0" wp14:anchorId="5650D3EE" wp14:editId="41C44A17">
            <wp:extent cx="5743575" cy="3371850"/>
            <wp:effectExtent l="0" t="0" r="9525" b="0"/>
            <wp:docPr id="421" name="Grafikon 4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46C0F409" w14:textId="77777777" w:rsidR="00317D0A" w:rsidRPr="00556A41" w:rsidRDefault="00317D0A" w:rsidP="00317D0A">
      <w:pPr>
        <w:spacing w:line="240" w:lineRule="auto"/>
        <w:rPr>
          <w:sz w:val="20"/>
        </w:rPr>
      </w:pPr>
      <w:r>
        <w:rPr>
          <w:sz w:val="20"/>
        </w:rPr>
        <w:t>Grafikon</w:t>
      </w:r>
      <w:r w:rsidRPr="00827E9D" w:rsidDel="00827E9D">
        <w:rPr>
          <w:sz w:val="20"/>
        </w:rPr>
        <w:t xml:space="preserve"> </w:t>
      </w:r>
      <w:r>
        <w:rPr>
          <w:sz w:val="20"/>
        </w:rPr>
        <w:t>2.6.30</w:t>
      </w:r>
      <w:r w:rsidRPr="00556A41">
        <w:rPr>
          <w:sz w:val="20"/>
        </w:rPr>
        <w:t xml:space="preserve">. Razlozi zbog kojih se građani </w:t>
      </w:r>
      <w:r>
        <w:rPr>
          <w:sz w:val="20"/>
        </w:rPr>
        <w:t>Karlovca</w:t>
      </w:r>
      <w:r w:rsidRPr="00556A41">
        <w:rPr>
          <w:sz w:val="20"/>
        </w:rPr>
        <w:t xml:space="preserve"> bave sportom ili fizičkom aktivnošću</w:t>
      </w:r>
    </w:p>
    <w:p w14:paraId="735ECB6B" w14:textId="77777777" w:rsidR="00317D0A" w:rsidRDefault="00317D0A" w:rsidP="00317D0A"/>
    <w:p w14:paraId="7FA78F5E" w14:textId="77777777" w:rsidR="00405728" w:rsidRDefault="00405728" w:rsidP="00405728">
      <w:r>
        <w:t xml:space="preserve">Ostale kategorije zastupljene su s manje od deset posto udjela u ukupnom broju odgovora. Među njima se nalaze sljedeće kategorije: </w:t>
      </w:r>
      <w:r w:rsidRPr="00FE01E1">
        <w:rPr>
          <w:i/>
        </w:rPr>
        <w:t>kako bih ublažio/la učinke starenja</w:t>
      </w:r>
      <w:r>
        <w:rPr>
          <w:i/>
        </w:rPr>
        <w:t xml:space="preserve"> </w:t>
      </w:r>
      <w:r>
        <w:t xml:space="preserve">(7,97%), </w:t>
      </w:r>
      <w:r>
        <w:rPr>
          <w:i/>
        </w:rPr>
        <w:t>k</w:t>
      </w:r>
      <w:r w:rsidRPr="00FE01E1">
        <w:rPr>
          <w:i/>
        </w:rPr>
        <w:t>ako bih razvio/la nove vještine</w:t>
      </w:r>
      <w:r>
        <w:rPr>
          <w:i/>
        </w:rPr>
        <w:t xml:space="preserve"> </w:t>
      </w:r>
      <w:r>
        <w:t>(6,61%), r</w:t>
      </w:r>
      <w:r w:rsidRPr="00FE01E1">
        <w:rPr>
          <w:i/>
        </w:rPr>
        <w:t>adi natjecateljskog duha</w:t>
      </w:r>
      <w:r>
        <w:rPr>
          <w:i/>
        </w:rPr>
        <w:t xml:space="preserve"> </w:t>
      </w:r>
      <w:r>
        <w:t xml:space="preserve">(6,15%), </w:t>
      </w:r>
      <w:r>
        <w:rPr>
          <w:i/>
        </w:rPr>
        <w:t>o</w:t>
      </w:r>
      <w:r w:rsidRPr="00FE01E1">
        <w:rPr>
          <w:i/>
        </w:rPr>
        <w:t>stalo</w:t>
      </w:r>
      <w:r>
        <w:rPr>
          <w:i/>
        </w:rPr>
        <w:t xml:space="preserve"> </w:t>
      </w:r>
      <w:r>
        <w:t>(5,24%), k</w:t>
      </w:r>
      <w:r w:rsidRPr="00FE01E1">
        <w:rPr>
          <w:i/>
        </w:rPr>
        <w:t>ako bih poboljšao/la svoje samopoštovanje</w:t>
      </w:r>
      <w:r>
        <w:rPr>
          <w:i/>
        </w:rPr>
        <w:t xml:space="preserve"> </w:t>
      </w:r>
      <w:r>
        <w:t>(4,78%), k</w:t>
      </w:r>
      <w:r w:rsidRPr="00FE01E1">
        <w:rPr>
          <w:i/>
        </w:rPr>
        <w:t>ako bih upoznao/la nove ljude</w:t>
      </w:r>
      <w:r>
        <w:rPr>
          <w:i/>
        </w:rPr>
        <w:t xml:space="preserve"> </w:t>
      </w:r>
      <w:r>
        <w:t xml:space="preserve">(4,56%), </w:t>
      </w:r>
      <w:r>
        <w:rPr>
          <w:i/>
        </w:rPr>
        <w:t>k</w:t>
      </w:r>
      <w:r w:rsidRPr="00FE01E1">
        <w:rPr>
          <w:i/>
        </w:rPr>
        <w:t>ako bih se bolje integrirao/la u društvo</w:t>
      </w:r>
      <w:r>
        <w:t xml:space="preserve"> (2,28%), </w:t>
      </w:r>
      <w:r>
        <w:rPr>
          <w:i/>
        </w:rPr>
        <w:t>n</w:t>
      </w:r>
      <w:r w:rsidRPr="00FE01E1">
        <w:rPr>
          <w:i/>
        </w:rPr>
        <w:t>e zna</w:t>
      </w:r>
      <w:r>
        <w:t xml:space="preserve"> (2,28%), k</w:t>
      </w:r>
      <w:r w:rsidRPr="00FE01E1">
        <w:rPr>
          <w:i/>
        </w:rPr>
        <w:t>ako bih upoznao/la ljude koji pripadaju drugim kulturama</w:t>
      </w:r>
      <w:r>
        <w:rPr>
          <w:i/>
        </w:rPr>
        <w:t xml:space="preserve"> </w:t>
      </w:r>
      <w:r w:rsidRPr="00453FBE">
        <w:t>(1,82%)</w:t>
      </w:r>
      <w:r w:rsidRPr="00FE01E1">
        <w:t>.</w:t>
      </w:r>
      <w:r>
        <w:t xml:space="preserve"> Ispitanici su kod ovoga pitanja imali mogućnost višestrukog odabira što znači da su mogli odabrati više od jednog odgovora. Postotak ispitanika koji je odabrao samo jedan odgovor je najveći i iznosi preko 30%. Ipak, vrijedna je spoznaja kako je više od 50% ispitanika odabralo više odgovora što ukazuje kako ispitanici prepoznaju višestruke vrijednosti u bavljenju sportom i fizičkom aktivnošću.</w:t>
      </w:r>
    </w:p>
    <w:p w14:paraId="47169711" w14:textId="77777777" w:rsidR="00317D0A" w:rsidRDefault="00317D0A" w:rsidP="00317D0A"/>
    <w:p w14:paraId="48AE2F42" w14:textId="77777777" w:rsidR="00317D0A" w:rsidRDefault="00317D0A" w:rsidP="00405728">
      <w:pPr>
        <w:ind w:left="0"/>
        <w:jc w:val="left"/>
      </w:pPr>
      <w:r>
        <w:rPr>
          <w:noProof/>
          <w:lang w:eastAsia="hr-HR"/>
        </w:rPr>
        <w:drawing>
          <wp:inline distT="0" distB="0" distL="0" distR="0" wp14:anchorId="0CC6A392" wp14:editId="3068D2C7">
            <wp:extent cx="5924550" cy="3486150"/>
            <wp:effectExtent l="0" t="0" r="0" b="0"/>
            <wp:docPr id="422" name="Grafikon 4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5D57C6C6" w14:textId="77777777" w:rsidR="00317D0A" w:rsidRPr="00556A41" w:rsidRDefault="00317D0A" w:rsidP="00317D0A">
      <w:pPr>
        <w:spacing w:line="240" w:lineRule="auto"/>
        <w:rPr>
          <w:sz w:val="20"/>
        </w:rPr>
      </w:pPr>
      <w:r>
        <w:rPr>
          <w:sz w:val="20"/>
        </w:rPr>
        <w:t>Grafikon</w:t>
      </w:r>
      <w:r w:rsidRPr="00827E9D" w:rsidDel="00827E9D">
        <w:rPr>
          <w:sz w:val="20"/>
        </w:rPr>
        <w:t xml:space="preserve"> </w:t>
      </w:r>
      <w:r w:rsidRPr="00556A41">
        <w:rPr>
          <w:sz w:val="20"/>
        </w:rPr>
        <w:t>2.6.3</w:t>
      </w:r>
      <w:r>
        <w:rPr>
          <w:sz w:val="20"/>
        </w:rPr>
        <w:t>1</w:t>
      </w:r>
      <w:r w:rsidRPr="00556A41">
        <w:rPr>
          <w:sz w:val="20"/>
        </w:rPr>
        <w:t xml:space="preserve">. Usporedni prikaz rezultata građana </w:t>
      </w:r>
      <w:r>
        <w:rPr>
          <w:sz w:val="20"/>
        </w:rPr>
        <w:t>Karlovca</w:t>
      </w:r>
      <w:r w:rsidRPr="00556A41">
        <w:rPr>
          <w:sz w:val="20"/>
        </w:rPr>
        <w:t>, RH i EU po pitanju razloga bavljenja sportom, odnosno fizičkom aktivnošću</w:t>
      </w:r>
    </w:p>
    <w:p w14:paraId="0B7184EE" w14:textId="1F27A46A" w:rsidR="00317D0A" w:rsidRDefault="00317D0A" w:rsidP="00317D0A"/>
    <w:p w14:paraId="4D89A4CE" w14:textId="77777777" w:rsidR="00405728" w:rsidRDefault="00405728" w:rsidP="00405728">
      <w:r w:rsidRPr="003D3DF6">
        <w:rPr>
          <w:rStyle w:val="Naglaeno"/>
          <w:rFonts w:cstheme="majorHAnsi"/>
          <w:color w:val="C0504D" w:themeColor="accent2"/>
          <w:spacing w:val="0"/>
        </w:rPr>
        <w:t>Ukoliko usporedimo rezultate građana grada Karlovca s onima na razini Hrvatske i Europske unije dolazimo do spoznaje kako Karlovčani o dobrobitima sporta i fizičke aktivnosti razmišljaju u sličnom pravcu kao i prosječni građanin Hrvatske i Europe. Poboljšanje zdravlja kao glavni razlog bavljenja sportom ili fizičkom aktivnošću pokazatelj je svjesnosti ispitanika, koji su ovaj razlog stavili na prvo mjesto o koristi navedenih aktivnosti za unaprjeđenje i očuvanje zdravlja. Negativna strana je svakako postotak ispitanika koji je nešto viši u odnosu na hrvatski prosjek ali definitivno niži u odnosu na europski, a pogotovo niži od vodećih europskih zemalja.</w:t>
      </w:r>
      <w:r>
        <w:t xml:space="preserve"> Usporedni prikaz rezultata ispitanika u gradu Karlovcu, RH i EU prikazan je na grafu 2.6.31. s tim da su obuhvaćene samo kategorije koje nose više od deset posto odgovora ispitanika</w:t>
      </w:r>
    </w:p>
    <w:p w14:paraId="1D0560A0" w14:textId="77777777" w:rsidR="00317D0A" w:rsidRDefault="00317D0A" w:rsidP="00317D0A">
      <w:r>
        <w:t>Temeljem usporedbe i analize rezultata dobivenih istraživanjem provedenom u gradu Karlovcu moguće je zaključiti kako je potrebno osigurati veći postotak ispitanika koji pridaje sportu i fizičkoj aktivnosti zdravstveni značaj. Također, u skladu sa navedenim razlozima zbog kojeg građani sudjeluju u sportu i fizičkim aktivnostima moguće je kreirati specijalizirane programe koji će biti namijenjeni građanima s ciljem zadovoljenja upravo specifičnih potreba izraženih kroz odgovore na ovo pitanje. Primjerice, 37% ispitanika je odgovorilo kako je glavni razlog zbog kojega se bave sportom ili fizičkom aktivnošću opuštanje. U tome smislu, potrebno je građanima ponuditi programe u kojima će naglasak biti upravo na zadovoljenju potrebe građana za opuštanjem uz naravno uvažavanje načela programiranja tjelesnog vježbanja za određenu populaciju. Slično se može zaključiti i za ispitanike koji su naveli poboljšanje kondicije ili zabavu kao jedan od razloga.  Ovakvim pristupom moguće je odgovoriti na brojne izazove u području tjelesne aktivnosti građana s ciljem stvaranja zdravije i zadovoljnije populacije.</w:t>
      </w:r>
    </w:p>
    <w:p w14:paraId="72589C82" w14:textId="77777777" w:rsidR="00317D0A" w:rsidRDefault="00317D0A" w:rsidP="00317D0A"/>
    <w:p w14:paraId="4C7924E2" w14:textId="77777777" w:rsidR="00317D0A" w:rsidRPr="00006027" w:rsidRDefault="00317D0A" w:rsidP="00317D0A">
      <w:pPr>
        <w:pageBreakBefore/>
        <w:rPr>
          <w:rStyle w:val="Naslov4Char"/>
        </w:rPr>
      </w:pPr>
      <w:r>
        <w:rPr>
          <w:rStyle w:val="Naslov4Char"/>
        </w:rPr>
        <w:t xml:space="preserve">PITANJE 8 - </w:t>
      </w:r>
      <w:r w:rsidRPr="00006027">
        <w:rPr>
          <w:rStyle w:val="Naslov4Char"/>
        </w:rPr>
        <w:t>Koji su glavni razlozi koji Vas trenutno sprječavaju da se redovitije bavite sportom?</w:t>
      </w:r>
    </w:p>
    <w:p w14:paraId="5E88BD1A" w14:textId="77777777" w:rsidR="00317D0A" w:rsidRDefault="00317D0A" w:rsidP="00317D0A"/>
    <w:p w14:paraId="3ECB87D4" w14:textId="77777777" w:rsidR="00317D0A" w:rsidRDefault="00317D0A" w:rsidP="00317D0A">
      <w:r>
        <w:t>Pored motivatora koji su obrađeni u prethodnom pitanju, novo pitanje bilo je usmjereno prema barijerama, odnosno razlozima koji sprječavaju ljude da se redovitije bave sportom što su važne informacije u daljnjem kreiranju strategija za povećanje razine tjelesne aktivnosti kod građana grada Karlovca. Osobe koje su sudjelovale u istraživanju imale su mogućnost odabira između 12 različitih odgovora koji su prikazani i analizirani u nastavku. Za razliku od prethodna dva pitanja, na ovo pitanje su odgovarali svi ispitanici iz uzorka, dakle i oni koji su na prvo pitanje odgovorili da se nikada ne bave fizičkom aktivnošću. Dakle ovo pitanje nije samo za one koji se ne bave sportom, nego i za one koji su već uključeni u bavljenje fizičkom aktivnošću ali navode razloge koji ih sprječavaju da se redovitije bave istom.</w:t>
      </w:r>
    </w:p>
    <w:p w14:paraId="2126B3BF" w14:textId="77777777" w:rsidR="00317D0A" w:rsidRDefault="00317D0A" w:rsidP="00317D0A">
      <w:r>
        <w:t>Odgovori na postavljeno pitanje na razini EU pokazuju kako najveći dio Europljana kao najznačajniji razlog zbog kojega se ne bave sportom ili tjelesnom aktivnošću navode nedostatak vremena (40%). Sa upola manjim postotkom (20%) na drugom mjestu nalazi se nedostatak motivacije ili interesa za sportom i tjelesnim vježbanjem. Na trećem mjestu sa 17% nalazi se odgovor kako su ispitanici već uključeni u bavljenje sportom nakon čega su ispitanici (14%) koji su odgovorili kako imaju određenu bolest ili su osoba s invaliditetom. Ostali odgovori koji su ponuđeni ispitanicima zastupljeni su sa manje od 10% što je prikazano na grafu 2.6.32. Zanimljivo je kako je u odnosu na istraživanje Eurobarometra iz 2013. godine došlo do određenih promjena u broju osoba koje navode nedostatak vremena kao prepreku za bavljenje sportom (smanjenje od 2%), također je 3% manje onih koji smatraju kako je bavljenje sportom preskupo, dok je 3% više onih koji kažu kako su već uključeni u bavljenje sportom ili fizičkom aktivnošću. Rezultati pojedinačnih zemalja su zanimljivi zbog činjenice da je kod svih 28 članica Europske unije nedostatak vremena na prvom mjestu prepreka za redovitije bavljenje sportom. Ipak, potrebno je spomenuti i činjenicu kako razvijenije zemlje, koje su u više navrata spominjane i u prethodnim analizama odgovora kao zemlje kojima je potrebno stremiti, imaju veliki postotak ispitanika koji su naveli kako su već uključeni u bavljenje sportom. Tu je moguće navesti Njemačku sa 33%, Finsku sa 29%, Austriju sa 23% te Nizozemsku sa 21%.</w:t>
      </w:r>
    </w:p>
    <w:p w14:paraId="64CA7728" w14:textId="77777777" w:rsidR="00317D0A" w:rsidRDefault="00317D0A" w:rsidP="00317D0A"/>
    <w:p w14:paraId="464A3264" w14:textId="77777777" w:rsidR="00317D0A" w:rsidRDefault="00317D0A" w:rsidP="00405728">
      <w:pPr>
        <w:ind w:left="0"/>
        <w:jc w:val="left"/>
      </w:pPr>
      <w:r>
        <w:rPr>
          <w:noProof/>
          <w:lang w:eastAsia="hr-HR"/>
        </w:rPr>
        <w:drawing>
          <wp:inline distT="0" distB="0" distL="0" distR="0" wp14:anchorId="66457DFB" wp14:editId="59ABD39A">
            <wp:extent cx="5867400" cy="3371850"/>
            <wp:effectExtent l="0" t="0" r="0" b="0"/>
            <wp:docPr id="423"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277BFFA5" w14:textId="77777777" w:rsidR="00317D0A" w:rsidRPr="00556A41" w:rsidRDefault="00317D0A" w:rsidP="00317D0A">
      <w:pPr>
        <w:spacing w:line="240" w:lineRule="auto"/>
        <w:rPr>
          <w:sz w:val="20"/>
        </w:rPr>
      </w:pPr>
      <w:r>
        <w:rPr>
          <w:sz w:val="20"/>
        </w:rPr>
        <w:t>Grafikon</w:t>
      </w:r>
      <w:r w:rsidRPr="00827E9D" w:rsidDel="00827E9D">
        <w:rPr>
          <w:sz w:val="20"/>
        </w:rPr>
        <w:t xml:space="preserve"> </w:t>
      </w:r>
      <w:r w:rsidRPr="00556A41">
        <w:rPr>
          <w:sz w:val="20"/>
        </w:rPr>
        <w:t>2.6.3</w:t>
      </w:r>
      <w:r>
        <w:rPr>
          <w:sz w:val="20"/>
        </w:rPr>
        <w:t>2</w:t>
      </w:r>
      <w:r w:rsidRPr="00556A41">
        <w:rPr>
          <w:sz w:val="20"/>
        </w:rPr>
        <w:t>. Razlozi koji sprječavaju građane EU da se redovitije bave sportom</w:t>
      </w:r>
    </w:p>
    <w:p w14:paraId="5B0B2432" w14:textId="77777777" w:rsidR="00317D0A" w:rsidRDefault="00317D0A" w:rsidP="00317D0A"/>
    <w:p w14:paraId="55788866" w14:textId="77777777" w:rsidR="00317D0A" w:rsidRDefault="00317D0A" w:rsidP="00317D0A">
      <w:r>
        <w:t>Hrvatski ispitanici su u ovome istraživanju, kao i ostalih 27 članica EU glavnim razlogom koji ih sprječava da se redovitije bave sportom također naveli nedostatak vremena samo u nešto većem postotku (44%) nego što je to prosjek EU. Na drugom je mjestu također isti odgovor koji su odabrali i građani EU, a to je nedostatak interesa ili motivacije no opet u nešto većem postotku, točnije osam postotnih poena više. Zanimljivo je kako se na trećem mjestu razloga koji onemogućavaju građane da se redovitije bave sportom nalazi odgovor „Preskupo je“ sa 13% što nas uz Cipar i Portugal svrstava u zemlje koje su ostvarile najveći rezultat u ovom pojedinačnom odgovoru. Invaliditet ili ozljeda sa 12% i rizik od ozljeda sa 11% su dva sljedeća odgovora i ujedno posljednja koja su zabilježila rezultat preko 10%. Svi ostali odgovori bilježe niži postotak pa tako i odgovor da se ispitanici već bave sportom sa samo 8% udjela u uzorku. Svi postotci pojedinih odgovora ispitanika prikazani su na grafu 2.6.33.</w:t>
      </w:r>
    </w:p>
    <w:p w14:paraId="0C15A306" w14:textId="77777777" w:rsidR="00317D0A" w:rsidRDefault="00317D0A" w:rsidP="00405728">
      <w:pPr>
        <w:ind w:left="0"/>
        <w:jc w:val="left"/>
      </w:pPr>
      <w:r>
        <w:rPr>
          <w:noProof/>
          <w:lang w:eastAsia="hr-HR"/>
        </w:rPr>
        <w:drawing>
          <wp:inline distT="0" distB="0" distL="0" distR="0" wp14:anchorId="5BD5DEF2" wp14:editId="482A2EAE">
            <wp:extent cx="5810250" cy="3314700"/>
            <wp:effectExtent l="0" t="0" r="0" b="0"/>
            <wp:docPr id="424"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351BDB39" w14:textId="77777777" w:rsidR="00317D0A" w:rsidRPr="00556A41" w:rsidRDefault="00317D0A" w:rsidP="00317D0A">
      <w:pPr>
        <w:rPr>
          <w:sz w:val="20"/>
        </w:rPr>
      </w:pPr>
      <w:r>
        <w:rPr>
          <w:sz w:val="20"/>
        </w:rPr>
        <w:t>Grafikon</w:t>
      </w:r>
      <w:r w:rsidRPr="00827E9D" w:rsidDel="00827E9D">
        <w:rPr>
          <w:sz w:val="20"/>
        </w:rPr>
        <w:t xml:space="preserve"> </w:t>
      </w:r>
      <w:r w:rsidRPr="00556A41">
        <w:rPr>
          <w:sz w:val="20"/>
        </w:rPr>
        <w:t>2.6.3</w:t>
      </w:r>
      <w:r>
        <w:rPr>
          <w:sz w:val="20"/>
        </w:rPr>
        <w:t>3</w:t>
      </w:r>
      <w:r w:rsidRPr="00556A41">
        <w:rPr>
          <w:sz w:val="20"/>
        </w:rPr>
        <w:t>. Razlozi koji sprječavaju građane RH da se redovitije bave sportom</w:t>
      </w:r>
    </w:p>
    <w:p w14:paraId="08B5DC79" w14:textId="77777777" w:rsidR="00317D0A" w:rsidRDefault="00317D0A" w:rsidP="00317D0A"/>
    <w:p w14:paraId="43D7BB5D" w14:textId="77777777" w:rsidR="00317D0A" w:rsidRDefault="00317D0A" w:rsidP="00317D0A">
      <w:r>
        <w:t xml:space="preserve">Kao i kod građana EU te hrvatskih građana i građani grada Karlovca su naveli nedostatak vremena kao glavni razlog koji ih sprječava da se više bave tjelesnom aktivnošću i to u postotku od 50,34% što je više i od hrvatskog i od EU prosjeka. Drugi odgovor po zastupljenosti je također isti kao i u RH i EU, a odnosi se na nedostatak interesa ili motivacije što je u postotku (20,96%) nešto manje nego u Hrvatskoj (28%), a gotovo identično kao europski prosjek (20%). Sukladno tome možemo zaključiti kako je po pitanju ove barijere situacija u Karlovcu bolja nego na razini hrvatskoga prosjeka. Sljedeći razlog koji Karlovčane sprječava da se bave više tjelesnom aktivnošću je zapravo pozitivna barijera, a odnosi se na činjenicu kako se ti ispitanici već bave tjelesnom aktivnošću odnosno sportom. Takvih je ispitanika 14,81% što je značajno više od postotka zastupljenosti toga odgovora na razini RH (8%) ali ipak manje nego na razini EU (17%). Još jedna prepreka koja se pojavljuje s udjelom većim od deset posto je skupoća bavljenja sportom i iznosi 10,71%. U istoj kategoriji na razini RH nalazi se 13% ispitanika, a na razini EU u toj kategoriji se nalazi 7% ispitanika. Potrebno je dakle raditi na svijesti građana kako bavljenje tjelesnom aktivnošću ili sportom ne zahtjeva velika financijska sredstva i ulaganja kako bi se baštinile dobrobiti tjelovježbe. U ostalim kategorijama zabilježeni su rezultati u postotcima manjim od deset posto, a njihov redoslijed je prikazan na grafikonu 2.6.34..    </w:t>
      </w:r>
    </w:p>
    <w:p w14:paraId="463BBB79" w14:textId="77777777" w:rsidR="00317D0A" w:rsidRDefault="00317D0A" w:rsidP="00317D0A">
      <w:pPr>
        <w:ind w:left="0"/>
      </w:pPr>
    </w:p>
    <w:p w14:paraId="7C93DEE1" w14:textId="77777777" w:rsidR="00317D0A" w:rsidRDefault="00317D0A" w:rsidP="00405728">
      <w:pPr>
        <w:ind w:left="0"/>
        <w:jc w:val="left"/>
      </w:pPr>
      <w:r>
        <w:rPr>
          <w:noProof/>
          <w:lang w:eastAsia="hr-HR"/>
        </w:rPr>
        <w:drawing>
          <wp:inline distT="0" distB="0" distL="0" distR="0" wp14:anchorId="6C4824EF" wp14:editId="659733D5">
            <wp:extent cx="5791200" cy="3524250"/>
            <wp:effectExtent l="0" t="0" r="0" b="0"/>
            <wp:docPr id="224" name="Grafikon 2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14:paraId="4FDA5A58" w14:textId="77777777" w:rsidR="00317D0A" w:rsidRPr="00556A41" w:rsidRDefault="00317D0A" w:rsidP="00317D0A">
      <w:pPr>
        <w:spacing w:line="240" w:lineRule="auto"/>
        <w:rPr>
          <w:sz w:val="20"/>
        </w:rPr>
      </w:pPr>
      <w:r>
        <w:rPr>
          <w:sz w:val="20"/>
        </w:rPr>
        <w:t>Grafikon</w:t>
      </w:r>
      <w:r w:rsidRPr="00827E9D" w:rsidDel="00827E9D">
        <w:rPr>
          <w:sz w:val="20"/>
        </w:rPr>
        <w:t xml:space="preserve"> </w:t>
      </w:r>
      <w:r w:rsidRPr="00556A41">
        <w:rPr>
          <w:sz w:val="20"/>
        </w:rPr>
        <w:t>2.6.3</w:t>
      </w:r>
      <w:r>
        <w:rPr>
          <w:sz w:val="20"/>
        </w:rPr>
        <w:t>4</w:t>
      </w:r>
      <w:r w:rsidRPr="00556A41">
        <w:rPr>
          <w:sz w:val="20"/>
        </w:rPr>
        <w:t xml:space="preserve">. Razlozi koji sprječavaju građane </w:t>
      </w:r>
      <w:r>
        <w:rPr>
          <w:sz w:val="20"/>
        </w:rPr>
        <w:t>Karlovca</w:t>
      </w:r>
      <w:r w:rsidRPr="00556A41">
        <w:rPr>
          <w:sz w:val="20"/>
        </w:rPr>
        <w:t xml:space="preserve"> da se redovitije bave sportom</w:t>
      </w:r>
    </w:p>
    <w:p w14:paraId="06C8BE82" w14:textId="77777777" w:rsidR="00317D0A" w:rsidRDefault="00317D0A" w:rsidP="00317D0A"/>
    <w:p w14:paraId="5E414137" w14:textId="77777777" w:rsidR="00317D0A" w:rsidRDefault="00317D0A" w:rsidP="00317D0A">
      <w:r w:rsidRPr="00313549">
        <w:rPr>
          <w:rStyle w:val="Naglaeno"/>
          <w:rFonts w:cstheme="majorHAnsi"/>
          <w:color w:val="C0504D" w:themeColor="accent2"/>
          <w:spacing w:val="0"/>
        </w:rPr>
        <w:t>Dvije glavne prepreke za redovitije bavljenje sportom, odnosno tjelesnim vježbanjem u Karlovcu su jednake kao i na razini EU i RH. Obzirom da je kao prva barijera naveden nedostatak vremena potrebno je u budućim strategijama i programima usmjerenim na povećanje tjelesne aktivnosti naglasiti informativnu komponentu kako bi se razvila svijest o važnosti tjelesnog vježbanja, odnosno bavljenja sportom za prije svega unaprjeđenje zdravlja ali i psiholoških, ekonomskih i ekoloških dobrobiti.</w:t>
      </w:r>
      <w:r>
        <w:rPr>
          <w:rStyle w:val="Naglaeno"/>
          <w:rFonts w:cstheme="majorHAnsi"/>
          <w:color w:val="C0504D" w:themeColor="accent2"/>
          <w:spacing w:val="0"/>
        </w:rPr>
        <w:t xml:space="preserve"> Ovakvim pristupom utjecalo bi se i na one koji su kao razlog koji ih sprječava da se redovitije bave sportom naveli nezainteresiranost ili nedostatak motivacije, a što je po zastupljenosti druga barijera u gradu Karlovcu.</w:t>
      </w:r>
      <w:r>
        <w:t xml:space="preserve"> Na grafikonu 2.6.35. prikazan je usporedni prikaz grada Karlovca, RH i EU. Radi preglednosti izostavljene su kategorije koje nose manje od deset posto odgovora.  </w:t>
      </w:r>
    </w:p>
    <w:p w14:paraId="086FB978" w14:textId="77777777" w:rsidR="00317D0A" w:rsidRDefault="00317D0A" w:rsidP="00405728">
      <w:pPr>
        <w:ind w:left="0"/>
        <w:jc w:val="left"/>
      </w:pPr>
      <w:r>
        <w:rPr>
          <w:noProof/>
          <w:lang w:eastAsia="hr-HR"/>
        </w:rPr>
        <w:drawing>
          <wp:inline distT="0" distB="0" distL="0" distR="0" wp14:anchorId="59ACC178" wp14:editId="42004837">
            <wp:extent cx="5905500" cy="3514725"/>
            <wp:effectExtent l="0" t="0" r="0" b="9525"/>
            <wp:docPr id="229" name="Grafikon 2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412AE5F1" w14:textId="77777777" w:rsidR="00317D0A" w:rsidRPr="00556A41" w:rsidRDefault="00317D0A" w:rsidP="00317D0A">
      <w:pPr>
        <w:spacing w:line="240" w:lineRule="auto"/>
        <w:rPr>
          <w:sz w:val="20"/>
        </w:rPr>
      </w:pPr>
      <w:r>
        <w:rPr>
          <w:sz w:val="20"/>
        </w:rPr>
        <w:t>Grafikon</w:t>
      </w:r>
      <w:r w:rsidRPr="00827E9D" w:rsidDel="00827E9D">
        <w:rPr>
          <w:sz w:val="20"/>
        </w:rPr>
        <w:t xml:space="preserve"> </w:t>
      </w:r>
      <w:r w:rsidRPr="00556A41">
        <w:rPr>
          <w:sz w:val="20"/>
        </w:rPr>
        <w:t xml:space="preserve">2.6.36. Usporedni prikaz rezultata na razini </w:t>
      </w:r>
      <w:r>
        <w:rPr>
          <w:sz w:val="20"/>
        </w:rPr>
        <w:t>Karlovca</w:t>
      </w:r>
      <w:r w:rsidRPr="00556A41">
        <w:rPr>
          <w:sz w:val="20"/>
        </w:rPr>
        <w:t xml:space="preserve">, RH i EU o preprekama za redovitije bavljenje sportom </w:t>
      </w:r>
    </w:p>
    <w:p w14:paraId="25C434FB" w14:textId="77777777" w:rsidR="00317D0A" w:rsidRDefault="00317D0A" w:rsidP="00317D0A"/>
    <w:p w14:paraId="73314045" w14:textId="5A8C2D24" w:rsidR="00317D0A" w:rsidRDefault="00317D0A" w:rsidP="00317D0A">
      <w:pPr>
        <w:pStyle w:val="Naslov3"/>
        <w:pageBreakBefore/>
      </w:pPr>
      <w:bookmarkStart w:id="97" w:name="_Toc532788512"/>
      <w:bookmarkStart w:id="98" w:name="_Toc58177660"/>
      <w:r>
        <w:t xml:space="preserve">Stavovi građana Grada </w:t>
      </w:r>
      <w:r w:rsidR="00405728">
        <w:t>Karlovca</w:t>
      </w:r>
      <w:r>
        <w:t xml:space="preserve"> o tjelesnom vježbanju</w:t>
      </w:r>
      <w:bookmarkEnd w:id="97"/>
      <w:bookmarkEnd w:id="98"/>
    </w:p>
    <w:p w14:paraId="437B9505" w14:textId="77777777" w:rsidR="00317D0A" w:rsidRDefault="00317D0A" w:rsidP="00317D0A"/>
    <w:p w14:paraId="7710C7B1" w14:textId="77777777" w:rsidR="00317D0A" w:rsidRDefault="00317D0A" w:rsidP="00317D0A">
      <w:r>
        <w:t>Sportski programi, odnosno programi tjelesnog vježbanja su još jedno područje za koje se kroz provedbu ankete tražilo mišljenje građana grada Karlovca. Pored razine tjelesne aktivnosti analizirane temeljem pitanja iz ankete Eurobarometra, bilo je potrebno dobiti povratnu informaciju o programima tjelesnog vježbanja i sporta u kontekstu ponude i kvalitete istih. U dijelu ankete koji se odnosi na sportske programe bilo je sadržano šest pitanja koja su zapravo definirani kao tvrdnja. Ispitanici su se kroz različite stupnjeve slaganja ili neslaganja s određenom tvrdnjom odredili prema svakom području. Pomoću dobivenih rezultata kvalitetnije će biti opisano postojeće stanje u području tjelesnog vježbanja građana. Ispitanici su dakle, odgovarali na šest pitanja koja su bila sastavni dio ankete (tablica 2.6.5.) i to na prva četiri pitanja tvrdnjama: u potpunosti se slažem, djelomično se slažem, niti se slažem niti se ne slažem, djelomično se ne slažem i u potpunosti se ne slažem. Također, ispitanici su mogli odabrati i odgovor „Ne znam“. Na dva posljednja pitanja ispitanici su davali direktan odgovor.</w:t>
      </w:r>
    </w:p>
    <w:p w14:paraId="59C9BA33" w14:textId="77777777" w:rsidR="00317D0A" w:rsidRDefault="00317D0A" w:rsidP="00317D0A">
      <w:pPr>
        <w:ind w:left="0"/>
      </w:pPr>
    </w:p>
    <w:p w14:paraId="2AF91BC2" w14:textId="77777777" w:rsidR="00317D0A" w:rsidRPr="00556A41" w:rsidRDefault="00317D0A" w:rsidP="00317D0A">
      <w:pPr>
        <w:spacing w:after="0" w:line="240" w:lineRule="auto"/>
        <w:rPr>
          <w:sz w:val="20"/>
        </w:rPr>
      </w:pPr>
      <w:r>
        <w:rPr>
          <w:sz w:val="20"/>
        </w:rPr>
        <w:t>Tablica 2.6.5</w:t>
      </w:r>
      <w:r w:rsidRPr="00556A41">
        <w:rPr>
          <w:sz w:val="20"/>
        </w:rPr>
        <w:t xml:space="preserve">. Anketna pitanja koja se odnose na sportsko-rekreativne programe u </w:t>
      </w:r>
      <w:r>
        <w:rPr>
          <w:sz w:val="20"/>
        </w:rPr>
        <w:t>Karlovcu</w:t>
      </w:r>
    </w:p>
    <w:tbl>
      <w:tblPr>
        <w:tblStyle w:val="GridTable4Accent2"/>
        <w:tblW w:w="9782" w:type="dxa"/>
        <w:jc w:val="center"/>
        <w:tblLook w:val="04A0" w:firstRow="1" w:lastRow="0" w:firstColumn="1" w:lastColumn="0" w:noHBand="0" w:noVBand="1"/>
      </w:tblPr>
      <w:tblGrid>
        <w:gridCol w:w="831"/>
        <w:gridCol w:w="8951"/>
      </w:tblGrid>
      <w:tr w:rsidR="00317D0A" w:rsidRPr="00B84CFC" w14:paraId="1C9D9C42" w14:textId="77777777" w:rsidTr="00317D0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1" w:type="dxa"/>
          </w:tcPr>
          <w:p w14:paraId="31AAA42A" w14:textId="77777777" w:rsidR="00317D0A" w:rsidRPr="00B84CFC" w:rsidRDefault="00317D0A" w:rsidP="00317D0A">
            <w:pPr>
              <w:spacing w:after="0" w:line="240" w:lineRule="auto"/>
              <w:ind w:left="0"/>
              <w:jc w:val="center"/>
              <w:rPr>
                <w:sz w:val="20"/>
              </w:rPr>
            </w:pPr>
            <w:r w:rsidRPr="00B84CFC">
              <w:rPr>
                <w:sz w:val="20"/>
              </w:rPr>
              <w:t>R. br.</w:t>
            </w:r>
          </w:p>
        </w:tc>
        <w:tc>
          <w:tcPr>
            <w:tcW w:w="8951" w:type="dxa"/>
          </w:tcPr>
          <w:p w14:paraId="7A68AC0E" w14:textId="77777777" w:rsidR="00317D0A" w:rsidRPr="00B84CFC" w:rsidRDefault="00317D0A" w:rsidP="00317D0A">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rPr>
            </w:pPr>
            <w:r w:rsidRPr="00B84CFC">
              <w:rPr>
                <w:sz w:val="20"/>
              </w:rPr>
              <w:t>Pitanje</w:t>
            </w:r>
          </w:p>
        </w:tc>
      </w:tr>
      <w:tr w:rsidR="00317D0A" w:rsidRPr="00B84CFC" w14:paraId="389A18E7" w14:textId="77777777" w:rsidTr="00317D0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1" w:type="dxa"/>
          </w:tcPr>
          <w:p w14:paraId="65805D86" w14:textId="77777777" w:rsidR="00317D0A" w:rsidRPr="00B84CFC" w:rsidRDefault="00317D0A" w:rsidP="00317D0A">
            <w:pPr>
              <w:spacing w:after="0" w:line="240" w:lineRule="auto"/>
              <w:ind w:left="0"/>
              <w:jc w:val="center"/>
              <w:rPr>
                <w:b w:val="0"/>
                <w:sz w:val="20"/>
              </w:rPr>
            </w:pPr>
            <w:r w:rsidRPr="00B84CFC">
              <w:rPr>
                <w:sz w:val="20"/>
              </w:rPr>
              <w:t>1.</w:t>
            </w:r>
          </w:p>
        </w:tc>
        <w:tc>
          <w:tcPr>
            <w:tcW w:w="8951" w:type="dxa"/>
          </w:tcPr>
          <w:p w14:paraId="0890DDD0" w14:textId="77777777" w:rsidR="00317D0A" w:rsidRPr="00B84CFC" w:rsidRDefault="00317D0A" w:rsidP="00317D0A">
            <w:pPr>
              <w:spacing w:after="0" w:line="240" w:lineRule="auto"/>
              <w:ind w:left="0"/>
              <w:cnfStyle w:val="000000100000" w:firstRow="0" w:lastRow="0" w:firstColumn="0" w:lastColumn="0" w:oddVBand="0" w:evenVBand="0" w:oddHBand="1" w:evenHBand="0" w:firstRowFirstColumn="0" w:firstRowLastColumn="0" w:lastRowFirstColumn="0" w:lastRowLastColumn="0"/>
              <w:rPr>
                <w:sz w:val="20"/>
              </w:rPr>
            </w:pPr>
            <w:r w:rsidRPr="00B84CFC">
              <w:rPr>
                <w:sz w:val="20"/>
              </w:rPr>
              <w:t xml:space="preserve">Na području grada </w:t>
            </w:r>
            <w:r>
              <w:rPr>
                <w:sz w:val="20"/>
              </w:rPr>
              <w:t>Karlovca</w:t>
            </w:r>
            <w:r w:rsidRPr="00B84CFC">
              <w:rPr>
                <w:sz w:val="20"/>
              </w:rPr>
              <w:t xml:space="preserve"> nudi se široka ponuda sportskih/rekreativnih sadržaja za djecu i mlade.</w:t>
            </w:r>
          </w:p>
        </w:tc>
      </w:tr>
      <w:tr w:rsidR="00317D0A" w:rsidRPr="00B84CFC" w14:paraId="3E7E8AD6" w14:textId="77777777" w:rsidTr="00317D0A">
        <w:trPr>
          <w:jc w:val="center"/>
        </w:trPr>
        <w:tc>
          <w:tcPr>
            <w:cnfStyle w:val="001000000000" w:firstRow="0" w:lastRow="0" w:firstColumn="1" w:lastColumn="0" w:oddVBand="0" w:evenVBand="0" w:oddHBand="0" w:evenHBand="0" w:firstRowFirstColumn="0" w:firstRowLastColumn="0" w:lastRowFirstColumn="0" w:lastRowLastColumn="0"/>
            <w:tcW w:w="831" w:type="dxa"/>
          </w:tcPr>
          <w:p w14:paraId="0ABA336F" w14:textId="77777777" w:rsidR="00317D0A" w:rsidRPr="00B84CFC" w:rsidRDefault="00317D0A" w:rsidP="00317D0A">
            <w:pPr>
              <w:spacing w:after="0" w:line="240" w:lineRule="auto"/>
              <w:ind w:left="0"/>
              <w:jc w:val="center"/>
              <w:rPr>
                <w:b w:val="0"/>
                <w:sz w:val="20"/>
              </w:rPr>
            </w:pPr>
            <w:r w:rsidRPr="00B84CFC">
              <w:rPr>
                <w:sz w:val="20"/>
              </w:rPr>
              <w:t>2.</w:t>
            </w:r>
          </w:p>
        </w:tc>
        <w:tc>
          <w:tcPr>
            <w:tcW w:w="8951" w:type="dxa"/>
          </w:tcPr>
          <w:p w14:paraId="2453D0D0" w14:textId="77777777" w:rsidR="00317D0A" w:rsidRPr="00B84CFC" w:rsidRDefault="00317D0A" w:rsidP="00317D0A">
            <w:pPr>
              <w:spacing w:after="0" w:line="240" w:lineRule="auto"/>
              <w:ind w:left="0"/>
              <w:cnfStyle w:val="000000000000" w:firstRow="0" w:lastRow="0" w:firstColumn="0" w:lastColumn="0" w:oddVBand="0" w:evenVBand="0" w:oddHBand="0" w:evenHBand="0" w:firstRowFirstColumn="0" w:firstRowLastColumn="0" w:lastRowFirstColumn="0" w:lastRowLastColumn="0"/>
              <w:rPr>
                <w:sz w:val="20"/>
              </w:rPr>
            </w:pPr>
            <w:r w:rsidRPr="00B84CFC">
              <w:rPr>
                <w:sz w:val="20"/>
              </w:rPr>
              <w:t xml:space="preserve">Na području grada </w:t>
            </w:r>
            <w:r>
              <w:rPr>
                <w:sz w:val="20"/>
              </w:rPr>
              <w:t>Karlovca</w:t>
            </w:r>
            <w:r w:rsidRPr="00B84CFC">
              <w:rPr>
                <w:sz w:val="20"/>
              </w:rPr>
              <w:t xml:space="preserve"> nudi se široka ponuda sportskih/rekreativnih sadržaja za ostalu populaciju.</w:t>
            </w:r>
          </w:p>
        </w:tc>
      </w:tr>
      <w:tr w:rsidR="00317D0A" w:rsidRPr="00B84CFC" w14:paraId="1A3B7206" w14:textId="77777777" w:rsidTr="00317D0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1" w:type="dxa"/>
          </w:tcPr>
          <w:p w14:paraId="17A11454" w14:textId="77777777" w:rsidR="00317D0A" w:rsidRPr="00B84CFC" w:rsidRDefault="00317D0A" w:rsidP="00317D0A">
            <w:pPr>
              <w:spacing w:after="0" w:line="240" w:lineRule="auto"/>
              <w:ind w:left="0"/>
              <w:jc w:val="center"/>
              <w:rPr>
                <w:b w:val="0"/>
                <w:sz w:val="20"/>
              </w:rPr>
            </w:pPr>
            <w:r w:rsidRPr="00B84CFC">
              <w:rPr>
                <w:sz w:val="20"/>
              </w:rPr>
              <w:t>3.</w:t>
            </w:r>
          </w:p>
        </w:tc>
        <w:tc>
          <w:tcPr>
            <w:tcW w:w="8951" w:type="dxa"/>
          </w:tcPr>
          <w:p w14:paraId="1995932A" w14:textId="77777777" w:rsidR="00317D0A" w:rsidRPr="00B84CFC" w:rsidRDefault="00317D0A" w:rsidP="00317D0A">
            <w:pPr>
              <w:spacing w:after="0" w:line="240" w:lineRule="auto"/>
              <w:ind w:left="0"/>
              <w:cnfStyle w:val="000000100000" w:firstRow="0" w:lastRow="0" w:firstColumn="0" w:lastColumn="0" w:oddVBand="0" w:evenVBand="0" w:oddHBand="1" w:evenHBand="0" w:firstRowFirstColumn="0" w:firstRowLastColumn="0" w:lastRowFirstColumn="0" w:lastRowLastColumn="0"/>
              <w:rPr>
                <w:sz w:val="20"/>
              </w:rPr>
            </w:pPr>
            <w:r w:rsidRPr="00B84CFC">
              <w:rPr>
                <w:sz w:val="20"/>
              </w:rPr>
              <w:t xml:space="preserve">Sportski/rekreativni programi koji se nude na području grada </w:t>
            </w:r>
            <w:r>
              <w:rPr>
                <w:sz w:val="20"/>
              </w:rPr>
              <w:t>Karlovca</w:t>
            </w:r>
            <w:r w:rsidRPr="00B84CFC">
              <w:rPr>
                <w:sz w:val="20"/>
              </w:rPr>
              <w:t xml:space="preserve"> vode stručne osobe.</w:t>
            </w:r>
          </w:p>
        </w:tc>
      </w:tr>
      <w:tr w:rsidR="00317D0A" w:rsidRPr="00B84CFC" w14:paraId="07A8799B" w14:textId="77777777" w:rsidTr="00317D0A">
        <w:trPr>
          <w:jc w:val="center"/>
        </w:trPr>
        <w:tc>
          <w:tcPr>
            <w:cnfStyle w:val="001000000000" w:firstRow="0" w:lastRow="0" w:firstColumn="1" w:lastColumn="0" w:oddVBand="0" w:evenVBand="0" w:oddHBand="0" w:evenHBand="0" w:firstRowFirstColumn="0" w:firstRowLastColumn="0" w:lastRowFirstColumn="0" w:lastRowLastColumn="0"/>
            <w:tcW w:w="831" w:type="dxa"/>
          </w:tcPr>
          <w:p w14:paraId="759219C2" w14:textId="77777777" w:rsidR="00317D0A" w:rsidRPr="00B84CFC" w:rsidRDefault="00317D0A" w:rsidP="00317D0A">
            <w:pPr>
              <w:spacing w:after="0" w:line="240" w:lineRule="auto"/>
              <w:ind w:left="0"/>
              <w:jc w:val="center"/>
              <w:rPr>
                <w:b w:val="0"/>
                <w:sz w:val="20"/>
              </w:rPr>
            </w:pPr>
            <w:r w:rsidRPr="00B84CFC">
              <w:rPr>
                <w:sz w:val="20"/>
              </w:rPr>
              <w:t>4.</w:t>
            </w:r>
          </w:p>
        </w:tc>
        <w:tc>
          <w:tcPr>
            <w:tcW w:w="8951" w:type="dxa"/>
          </w:tcPr>
          <w:p w14:paraId="00F30F8E" w14:textId="77777777" w:rsidR="00317D0A" w:rsidRPr="00B84CFC" w:rsidRDefault="00317D0A" w:rsidP="00317D0A">
            <w:pPr>
              <w:spacing w:after="0" w:line="240" w:lineRule="auto"/>
              <w:ind w:left="0"/>
              <w:cnfStyle w:val="000000000000" w:firstRow="0" w:lastRow="0" w:firstColumn="0" w:lastColumn="0" w:oddVBand="0" w:evenVBand="0" w:oddHBand="0" w:evenHBand="0" w:firstRowFirstColumn="0" w:firstRowLastColumn="0" w:lastRowFirstColumn="0" w:lastRowLastColumn="0"/>
              <w:rPr>
                <w:sz w:val="20"/>
              </w:rPr>
            </w:pPr>
            <w:r w:rsidRPr="00B84CFC">
              <w:rPr>
                <w:sz w:val="20"/>
              </w:rPr>
              <w:t>Potrebno je osmisliti i ponuditi dodatne sadržaje organiziranog tjelesnog vježbanja za sve građane.</w:t>
            </w:r>
          </w:p>
        </w:tc>
      </w:tr>
      <w:tr w:rsidR="00317D0A" w:rsidRPr="00B84CFC" w14:paraId="07455D54" w14:textId="77777777" w:rsidTr="00317D0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1" w:type="dxa"/>
          </w:tcPr>
          <w:p w14:paraId="654DD991" w14:textId="77777777" w:rsidR="00317D0A" w:rsidRPr="00B84CFC" w:rsidRDefault="00317D0A" w:rsidP="00317D0A">
            <w:pPr>
              <w:spacing w:after="0" w:line="240" w:lineRule="auto"/>
              <w:ind w:left="0"/>
              <w:jc w:val="center"/>
              <w:rPr>
                <w:b w:val="0"/>
                <w:sz w:val="20"/>
              </w:rPr>
            </w:pPr>
            <w:r w:rsidRPr="00B84CFC">
              <w:rPr>
                <w:sz w:val="20"/>
              </w:rPr>
              <w:t>5.</w:t>
            </w:r>
          </w:p>
        </w:tc>
        <w:tc>
          <w:tcPr>
            <w:tcW w:w="8951" w:type="dxa"/>
          </w:tcPr>
          <w:p w14:paraId="76A08619" w14:textId="4EACA448" w:rsidR="00317D0A" w:rsidRPr="00B84CFC" w:rsidRDefault="00317D0A" w:rsidP="00317D0A">
            <w:pPr>
              <w:spacing w:after="0" w:line="240" w:lineRule="auto"/>
              <w:ind w:left="0"/>
              <w:cnfStyle w:val="000000100000" w:firstRow="0" w:lastRow="0" w:firstColumn="0" w:lastColumn="0" w:oddVBand="0" w:evenVBand="0" w:oddHBand="1" w:evenHBand="0" w:firstRowFirstColumn="0" w:firstRowLastColumn="0" w:lastRowFirstColumn="0" w:lastRowLastColumn="0"/>
              <w:rPr>
                <w:sz w:val="20"/>
              </w:rPr>
            </w:pPr>
            <w:r w:rsidRPr="00B84CFC">
              <w:rPr>
                <w:sz w:val="20"/>
              </w:rPr>
              <w:t>Za kvalitetne i stručno vođene sportske/rekreativne programe spreman/na sam mjesečno izdvojiti (po osobi)</w:t>
            </w:r>
          </w:p>
        </w:tc>
      </w:tr>
      <w:tr w:rsidR="00317D0A" w:rsidRPr="00B84CFC" w14:paraId="55227E9E" w14:textId="77777777" w:rsidTr="00317D0A">
        <w:trPr>
          <w:jc w:val="center"/>
        </w:trPr>
        <w:tc>
          <w:tcPr>
            <w:cnfStyle w:val="001000000000" w:firstRow="0" w:lastRow="0" w:firstColumn="1" w:lastColumn="0" w:oddVBand="0" w:evenVBand="0" w:oddHBand="0" w:evenHBand="0" w:firstRowFirstColumn="0" w:firstRowLastColumn="0" w:lastRowFirstColumn="0" w:lastRowLastColumn="0"/>
            <w:tcW w:w="831" w:type="dxa"/>
          </w:tcPr>
          <w:p w14:paraId="0B1A16E4" w14:textId="77777777" w:rsidR="00317D0A" w:rsidRPr="00B84CFC" w:rsidRDefault="00317D0A" w:rsidP="00317D0A">
            <w:pPr>
              <w:spacing w:after="0" w:line="240" w:lineRule="auto"/>
              <w:ind w:left="0"/>
              <w:jc w:val="center"/>
              <w:rPr>
                <w:b w:val="0"/>
                <w:sz w:val="20"/>
              </w:rPr>
            </w:pPr>
            <w:r w:rsidRPr="00B84CFC">
              <w:rPr>
                <w:sz w:val="20"/>
              </w:rPr>
              <w:t>6.</w:t>
            </w:r>
          </w:p>
        </w:tc>
        <w:tc>
          <w:tcPr>
            <w:tcW w:w="8951" w:type="dxa"/>
          </w:tcPr>
          <w:p w14:paraId="02ECE539" w14:textId="77777777" w:rsidR="00317D0A" w:rsidRPr="00B84CFC" w:rsidRDefault="00317D0A" w:rsidP="00317D0A">
            <w:pPr>
              <w:spacing w:after="0" w:line="240" w:lineRule="auto"/>
              <w:ind w:left="0"/>
              <w:cnfStyle w:val="000000000000" w:firstRow="0" w:lastRow="0" w:firstColumn="0" w:lastColumn="0" w:oddVBand="0" w:evenVBand="0" w:oddHBand="0" w:evenHBand="0" w:firstRowFirstColumn="0" w:firstRowLastColumn="0" w:lastRowFirstColumn="0" w:lastRowLastColumn="0"/>
              <w:rPr>
                <w:sz w:val="20"/>
              </w:rPr>
            </w:pPr>
            <w:r w:rsidRPr="00B84CFC">
              <w:rPr>
                <w:sz w:val="20"/>
              </w:rPr>
              <w:t>Navedite neke aktivnosti koje bi koristili ukoliko bi se nalazili u ponudi programa tjelesnog vježbanja.</w:t>
            </w:r>
          </w:p>
        </w:tc>
      </w:tr>
    </w:tbl>
    <w:p w14:paraId="2760551C" w14:textId="77777777" w:rsidR="00317D0A" w:rsidRDefault="00317D0A" w:rsidP="00317D0A"/>
    <w:p w14:paraId="35ADD842" w14:textId="77777777" w:rsidR="00317D0A" w:rsidRDefault="00317D0A" w:rsidP="00317D0A">
      <w:r w:rsidRPr="003E5287">
        <w:rPr>
          <w:b/>
        </w:rPr>
        <w:t>Prva i druga tvrdnja</w:t>
      </w:r>
      <w:r>
        <w:t xml:space="preserve"> odnosila se na stav ispitanika o ponudi sportskih/rekreativnih sadržaja za djecu i mlade te za ostalu populaciju na području grada Karlovca. Kvaliteta i raznovrsnost ponude sportskih ili rekreativnih programa važan je čimbenika razvoja sporta, odnosno tjelesnog vježbanja neke sredine. Različita znanstvena istraživanja su utvrdila kako bavljenje sportom, u najširem smislu te riječi značajno doprinosi razvoju djece i mladih osoba, ali i odraslih. Analizom dobivenih odgovora na tvrdnju da se na području grada Karlovca nudi široka ponuda sportskih/rekreativnih sadržaja za djecu može se utvrditi kako se veliki postotak ispitanika u potpunosti (33,03%) ili djelomično (41,69%) slaže s navedenom tvrdnjom što kombinirano iznosi 71,72%. S druge pak strane nešto je više od 10% ispitanika koji se u potpunosti ili djelomično ne slažu s navedenom tvrdnjom. Indiferentan stav po ovom pitanju izrazilo je 8,2% ispitanika koji se niti slažu niti ne slažu s tvrdnjom. Temeljem ovih odgovora možemo zaključiti kako većina građana grada Karlovca smatra da u gradu postoje različiti programi namijenjeni djeci i mladima što je svakako dobar pokazatelj za donošenje budućih smjernica u radu s mlađim populacijama.   </w:t>
      </w:r>
    </w:p>
    <w:p w14:paraId="694E2195" w14:textId="66EE3FD5" w:rsidR="00317D0A" w:rsidRDefault="00317D0A" w:rsidP="00317D0A">
      <w:r w:rsidRPr="009D4CB8">
        <w:t>Sljedeća tvrdnja odnosila se također na sportske/rekreativne programe</w:t>
      </w:r>
      <w:r>
        <w:t xml:space="preserve"> ali za ostalu populaciju. S ovom tvrdnjom se u potpunosti slaže 27,33% ispitanika dok je djelomično složno s ovom tvrdnjom 39,18% što kombinirano i dalje iznosi visokih 66,51%. Ipak, nešto manji postotak onih koji se u potpunosti ili djelomično slažu s navedenom tvrdnjom možemo tumačiti činjenicom da u gradu Karlovcu doista postoje različiti sadržaji koji se realiziraju uglavnom kroz sportske klubove dok za ostalu populaciju tome nije tako. Prije svega se ovdje misli na odraslu populaciju stanovništva. Nešto je veći broj onih koji se niti slažu niti ne slažu (13,21%), kao i onih koji se djelomično (9,34%) ili u potpunosti (6,38%) ne slažu s ovom tvrdnjom.  Rezultati slaganja ispitanika s prvom i drugom tvrdnjom prikazani su na grafikonu 2.6.37. </w:t>
      </w:r>
    </w:p>
    <w:p w14:paraId="756B4783" w14:textId="77777777" w:rsidR="00317D0A" w:rsidRDefault="00317D0A" w:rsidP="00317D0A"/>
    <w:p w14:paraId="2FA36C7E" w14:textId="77777777" w:rsidR="00317D0A" w:rsidRPr="00556A41" w:rsidRDefault="00317D0A" w:rsidP="00317D0A">
      <w:pPr>
        <w:spacing w:after="0" w:line="240" w:lineRule="auto"/>
        <w:rPr>
          <w:sz w:val="20"/>
        </w:rPr>
      </w:pPr>
    </w:p>
    <w:p w14:paraId="2B85FA03" w14:textId="77777777" w:rsidR="00317D0A" w:rsidRDefault="00317D0A" w:rsidP="007B3046">
      <w:pPr>
        <w:ind w:left="0"/>
        <w:jc w:val="left"/>
      </w:pPr>
      <w:r>
        <w:rPr>
          <w:noProof/>
          <w:lang w:eastAsia="hr-HR"/>
        </w:rPr>
        <w:drawing>
          <wp:inline distT="0" distB="0" distL="0" distR="0" wp14:anchorId="7A3207F3" wp14:editId="342A3B29">
            <wp:extent cx="5905500" cy="3486150"/>
            <wp:effectExtent l="0" t="0" r="0" b="0"/>
            <wp:docPr id="230" name="Grafikon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14:paraId="4DD50F91" w14:textId="77777777" w:rsidR="00317D0A" w:rsidRPr="005B126B" w:rsidRDefault="00317D0A" w:rsidP="00317D0A">
      <w:pPr>
        <w:rPr>
          <w:sz w:val="20"/>
        </w:rPr>
      </w:pPr>
      <w:r w:rsidRPr="005B126B">
        <w:rPr>
          <w:sz w:val="20"/>
        </w:rPr>
        <w:t>Grafikon 2.6.37. Rezultati slaganja s tvrdnjom o programima za djecu i ostalu populaciju</w:t>
      </w:r>
    </w:p>
    <w:p w14:paraId="01C31CA6" w14:textId="77777777" w:rsidR="00317D0A" w:rsidRDefault="00317D0A" w:rsidP="00317D0A">
      <w:r>
        <w:t xml:space="preserve"> </w:t>
      </w:r>
    </w:p>
    <w:p w14:paraId="352EC028" w14:textId="77777777" w:rsidR="00317D0A" w:rsidRDefault="00317D0A" w:rsidP="00317D0A">
      <w:r>
        <w:t>Sljedeća tvrdnja odnosila se na mišljenje građana o stručnosti osoba koje vode sportske/rekreativne programe na području grada Karlovca. Rezultati ukazuju na to da je najviše ispitanika (31,89%) koji se djelomično slažu s navedenom tvrdnjom. Ukoliko tom postotku pridodamo i 24,83% ispitanika koji se u potpunosti slažu onda dolazimo do podatka da 56,72% ispitanika smatra kako su osobe koje provode sportske/rekreativne programe u gradu Karlovcu stručne. Iako se radi o visokom postotku, treba imati na umu da je oko 43% ispitanika koji ne dijele takvo razmišljanje. Ipak, samo je 10,48% onih koji se djelomično ili u potpunosti ne slažu s ovom tvrdnjom dok je preostalih 32,81% onih koji ne znaju ili se niti slažu niti ne slažu. Ovakvi rezultati ukazuju na visoku razinu povjerenje koje građani grada Karlovca imaju u osobe koje provode stručni rad kroz sportske odnosno rekreativne programe.</w:t>
      </w:r>
      <w:r w:rsidRPr="003469EB">
        <w:t xml:space="preserve"> </w:t>
      </w:r>
      <w:r>
        <w:t xml:space="preserve">Iako se radi o malom postotku ispitanika koji smatraju da su osobe koje vode navedene programe nestručne potrebno je kontinuirano raditi na ovom području kako bi u gradu Karlovcu sportske programe i programe rekreativnog tjelesnog vježbanja doista vodile stručne osobe. Nadležne institucije moraju inzistirati na zadovoljenju formalnih uvjeta iz Zakona o sportu (NN 71/06) kojim je propisano tko i pod kojim uvjetima može obavljati stručne poslove u sportu, sportskoj rekreaciji ili sportskoj poduci. U tome smislu potrebno je definirati strateške odrednice za unaprjeđenje ovog područja koje će ići ususret kvalitetnijim rješenjima iz domene stručnoga rada u sportu, sportskoj rekreaciji ili sportskoj poduci.   </w:t>
      </w:r>
    </w:p>
    <w:p w14:paraId="5D8E8CAF" w14:textId="77777777" w:rsidR="00317D0A" w:rsidRDefault="00317D0A" w:rsidP="00317D0A"/>
    <w:p w14:paraId="40B7F15D" w14:textId="77777777" w:rsidR="00317D0A" w:rsidRDefault="00317D0A" w:rsidP="007B3046">
      <w:pPr>
        <w:ind w:left="0"/>
        <w:jc w:val="left"/>
      </w:pPr>
      <w:r>
        <w:rPr>
          <w:noProof/>
          <w:lang w:eastAsia="hr-HR"/>
        </w:rPr>
        <w:drawing>
          <wp:inline distT="0" distB="0" distL="0" distR="0" wp14:anchorId="6CBF9027" wp14:editId="7954E758">
            <wp:extent cx="5657850" cy="3276600"/>
            <wp:effectExtent l="0" t="0" r="0" b="0"/>
            <wp:docPr id="231" name="Grafikon 2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6BB343D1" w14:textId="77777777" w:rsidR="00317D0A" w:rsidRPr="003469EB" w:rsidRDefault="00317D0A" w:rsidP="007B3046">
      <w:pPr>
        <w:spacing w:line="240" w:lineRule="auto"/>
        <w:rPr>
          <w:sz w:val="20"/>
        </w:rPr>
      </w:pPr>
      <w:r w:rsidRPr="003469EB">
        <w:rPr>
          <w:sz w:val="20"/>
        </w:rPr>
        <w:t>Grafikon 2.6.37. Stupanj slaganja s tvrdnjom o stručnosti osoba koje vode sportske/rekreativne programe</w:t>
      </w:r>
    </w:p>
    <w:p w14:paraId="573D8A42" w14:textId="77777777" w:rsidR="00317D0A" w:rsidRDefault="00317D0A" w:rsidP="00317D0A">
      <w:pPr>
        <w:ind w:left="0"/>
      </w:pPr>
    </w:p>
    <w:p w14:paraId="6EEDDE04" w14:textId="056A4EA1" w:rsidR="00317D0A" w:rsidRPr="00CF3F11" w:rsidRDefault="00317D0A" w:rsidP="00317D0A">
      <w:r>
        <w:t xml:space="preserve">Zadnja tvrdnja s kojom su se susreli ispitanici u anketi po pitanju sportskih programa je usmjerena na potrebu osmišljavanja i ponude dodatnih sadržaja u smislu tjelesnoga vježbanja za sve građane grada Karlovca. Velika većina ispitanika slaže se oko toga da su dodatni sadržaji potrebni, pa se tako u potpunosti sa ovom tvrdnjom slaže čak 67,43% ispitanika. </w:t>
      </w:r>
    </w:p>
    <w:p w14:paraId="366B29B4" w14:textId="77777777" w:rsidR="00317D0A" w:rsidRDefault="00317D0A" w:rsidP="00317D0A"/>
    <w:p w14:paraId="482BA7BF" w14:textId="77777777" w:rsidR="00317D0A" w:rsidRDefault="00317D0A" w:rsidP="007B3046">
      <w:pPr>
        <w:ind w:left="0"/>
        <w:jc w:val="left"/>
      </w:pPr>
      <w:r>
        <w:rPr>
          <w:noProof/>
          <w:lang w:eastAsia="hr-HR"/>
        </w:rPr>
        <w:drawing>
          <wp:inline distT="0" distB="0" distL="0" distR="0" wp14:anchorId="7B06A9EA" wp14:editId="3D0BC2F3">
            <wp:extent cx="5600700" cy="3295650"/>
            <wp:effectExtent l="0" t="0" r="0" b="0"/>
            <wp:docPr id="232" name="Grafikon 2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4DCF1D8E" w14:textId="77777777" w:rsidR="00317D0A" w:rsidRDefault="00317D0A" w:rsidP="00317D0A">
      <w:pPr>
        <w:rPr>
          <w:sz w:val="20"/>
        </w:rPr>
      </w:pPr>
      <w:r w:rsidRPr="004540C1">
        <w:rPr>
          <w:sz w:val="20"/>
        </w:rPr>
        <w:t>Grafikon 2.6.38. Stupanj slaganja s tvrdnjom o novim programima tjelesnog vježbanja</w:t>
      </w:r>
    </w:p>
    <w:p w14:paraId="1DADC241" w14:textId="5A573CC5" w:rsidR="00317D0A" w:rsidRDefault="00317D0A" w:rsidP="00317D0A">
      <w:pPr>
        <w:rPr>
          <w:sz w:val="20"/>
        </w:rPr>
      </w:pPr>
    </w:p>
    <w:p w14:paraId="5F92AD5D" w14:textId="77777777" w:rsidR="007B3046" w:rsidRPr="00CF3F11" w:rsidRDefault="007B3046" w:rsidP="007B3046">
      <w:r>
        <w:t xml:space="preserve">Djelomično se sa ovom tvrdnjom slaže 23,92% ispitanika što ukupno čini više od 91% ispitanika koji se slažu, odnosno imaju pozitivnu percepciju oko uvođenja dodatnih sadržaja po pitanju organiziranog tjelesnoga vježbanja za sve građane. Ovo je pokazatelj da građani grada Karlovca žele kvalitetniju ponudu programa tjelesnog vježbanja za sve. Temeljem toga i jedan od budućih ciljeva u promišljanju i razvoju ovoga segmenta sporta u gradu Karlovcu potrebno je uskladiti s povratnim informacijama dobivenim i kroz ovu tvrdnju. 4,56% ispitanika se niti slaže niti ne slaže s ovom tvrdnjom, dok je 2,51% onih koji su odabrali </w:t>
      </w:r>
      <w:r>
        <w:rPr>
          <w:i/>
        </w:rPr>
        <w:t>ne znam</w:t>
      </w:r>
      <w:r>
        <w:t xml:space="preserve"> kao odgovor. Koliko su građani zainteresirani za programe tjelesnog vježbanja govori i podatak da je tek 1,59% građana koji se u potpunosti ili djelomično ne slažu s ovom tvrdnjom. Rezultati su prikazani na grafikonu 2.6.38.</w:t>
      </w:r>
    </w:p>
    <w:p w14:paraId="2E020025" w14:textId="1899592C" w:rsidR="00317D0A" w:rsidRDefault="00317D0A" w:rsidP="00317D0A">
      <w:r>
        <w:t xml:space="preserve">Temeljem izraženog pozitivnog stava oko ponude i uvođenja dodatnih sadržaja programa tjelesnoga vježbanja za sve građane ispitanicima je postavljeno pitanje o tome koliko su spremni mjesečno izdvojiti za kvalitetne i stručno vođene sportske ili rekreativne programe. </w:t>
      </w:r>
    </w:p>
    <w:p w14:paraId="1DCC5EB0" w14:textId="77777777" w:rsidR="00317D0A" w:rsidRDefault="00317D0A" w:rsidP="00317D0A">
      <w:pPr>
        <w:ind w:left="0"/>
      </w:pPr>
      <w:r>
        <w:t xml:space="preserve"> </w:t>
      </w:r>
    </w:p>
    <w:p w14:paraId="44595835" w14:textId="77777777" w:rsidR="00317D0A" w:rsidRDefault="00317D0A" w:rsidP="007B3046">
      <w:pPr>
        <w:ind w:left="0"/>
        <w:jc w:val="left"/>
      </w:pPr>
      <w:r>
        <w:rPr>
          <w:noProof/>
          <w:lang w:eastAsia="hr-HR"/>
        </w:rPr>
        <w:drawing>
          <wp:inline distT="0" distB="0" distL="0" distR="0" wp14:anchorId="352E08AD" wp14:editId="5A8CE29D">
            <wp:extent cx="5886450" cy="3581400"/>
            <wp:effectExtent l="0" t="0" r="0" b="0"/>
            <wp:docPr id="233" name="Grafikon 2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3299D407" w14:textId="577911F8" w:rsidR="00317D0A" w:rsidRPr="00556A41" w:rsidRDefault="00317D0A" w:rsidP="00317D0A">
      <w:pPr>
        <w:spacing w:after="0" w:line="240" w:lineRule="auto"/>
        <w:rPr>
          <w:sz w:val="20"/>
        </w:rPr>
      </w:pPr>
      <w:r>
        <w:rPr>
          <w:sz w:val="20"/>
        </w:rPr>
        <w:t>Grafikon 2.6.39</w:t>
      </w:r>
      <w:r w:rsidRPr="00556A41">
        <w:rPr>
          <w:sz w:val="20"/>
        </w:rPr>
        <w:t>.</w:t>
      </w:r>
      <w:r w:rsidR="007B3046">
        <w:rPr>
          <w:sz w:val="20"/>
        </w:rPr>
        <w:t xml:space="preserve"> </w:t>
      </w:r>
      <w:r w:rsidRPr="00556A41">
        <w:rPr>
          <w:sz w:val="20"/>
        </w:rPr>
        <w:t>Iznosi koje su građani spremni izdvojiti za kvalitetne i stručno vođene sportsko-rekreativne programe</w:t>
      </w:r>
    </w:p>
    <w:p w14:paraId="5267E42A" w14:textId="77777777" w:rsidR="00317D0A" w:rsidRDefault="00317D0A" w:rsidP="00317D0A"/>
    <w:p w14:paraId="73121F06" w14:textId="77777777" w:rsidR="007B3046" w:rsidRDefault="007B3046" w:rsidP="007B3046">
      <w:r>
        <w:t>Kao potencijalni odgovori bili su ponuđeni sljedeći iznosi: 0 kuna, do 200 kuna, 200 do 400 kuna, 400 do 600 kuna i više od 600 kuna. Najveći dio ispitanika (56,72%) spreman je mjesečno izdvojiti do 200 kuna, na drugom mjestu nalaze se ispitanici koji su spremni izdvojiti od 200 do 400 kuna i to njih 20,96%. Tek na trećem mjestu sa udjelom od 19,59% nalaze se građani koji nisu spremni izdvojiti niti jednu kunu. Od 400 do 600 kuna spremno je izdvojiti nešto malo više od 2% ispitanika, dok je iznad 600 kuna spremno izdvojiti njih svega 0,68%. Rezultati su prikazani na grafu 2.6.39.</w:t>
      </w:r>
    </w:p>
    <w:p w14:paraId="76A8EE01" w14:textId="31634F02" w:rsidR="00317D0A" w:rsidRDefault="00317D0A" w:rsidP="00317D0A">
      <w:r>
        <w:t>Osim informacije o iznosima koje su građani spremni izdvojiti za sportske ili rekreativne sadržaje sastavni dio ankete bilo je i pitanje o aktivnostima koje bi ispitanici koristili ukoliko bi se nalazili u ponudi programa tjelesnog vježbanja. Odgovore na ovo pitanje ispitanici su mogli dati u slobodnoj formi što znači da su mogli ponuditi, odnosno predložiti neograničen broj mogućnosti. Preko 54% ispitanika predložilo je određene aktivnosti što pokazuje kako su građani grada Karlovca itekako zainteresirani za sudjelovanjem u kreiranju ponude sportski i rekreativnih sadržaja na području grada. Aktivnosti su podijeljene u nekoliko kategorija koje su se odnosile na aktivnosti na i u vodi, rekreativne aktivnosti, sportski programi, rekreativne aktivnosti u fitnes centrima i ples. Na grafikonu 2.6.40. prikazani su rezultati, odnosno odgovori ispitanika. Rezultati su izraženi u apsolutnim brojevima zbog činjenice da su pojedini ispitanici imali mogućnost predložiti i više od jedne aktivnosti.</w:t>
      </w:r>
    </w:p>
    <w:p w14:paraId="49BF98E5" w14:textId="5E5DADE7" w:rsidR="00317D0A" w:rsidRDefault="007B3046" w:rsidP="00317D0A">
      <w:r>
        <w:t>Najveći broj ispitanika predložio je aktivnosti na i u vodi dok se aktivnosti navedene u kategoriji sportski programi odnose na konkretne sportove poput nogometa, vaterpola, košarke, odbojke, rukometa, kuglanja, mačevanja, kickboxinga, badmintona i sl.</w:t>
      </w:r>
      <w:r w:rsidR="00317D0A">
        <w:t xml:space="preserve"> </w:t>
      </w:r>
    </w:p>
    <w:p w14:paraId="56595ED5" w14:textId="77777777" w:rsidR="00317D0A" w:rsidRDefault="00317D0A" w:rsidP="007B3046">
      <w:pPr>
        <w:ind w:left="0"/>
        <w:jc w:val="left"/>
      </w:pPr>
      <w:r>
        <w:rPr>
          <w:noProof/>
          <w:lang w:eastAsia="hr-HR"/>
        </w:rPr>
        <w:drawing>
          <wp:inline distT="0" distB="0" distL="0" distR="0" wp14:anchorId="6E710A53" wp14:editId="29E3F24E">
            <wp:extent cx="5810250" cy="3419475"/>
            <wp:effectExtent l="0" t="0" r="0" b="9525"/>
            <wp:docPr id="234" name="Grafikon 2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3D9802D2" w14:textId="674E8641" w:rsidR="00317D0A" w:rsidRPr="00556A41" w:rsidRDefault="00317D0A" w:rsidP="00317D0A">
      <w:pPr>
        <w:spacing w:after="0" w:line="240" w:lineRule="auto"/>
        <w:rPr>
          <w:sz w:val="20"/>
        </w:rPr>
      </w:pPr>
      <w:r>
        <w:rPr>
          <w:sz w:val="20"/>
        </w:rPr>
        <w:t>Grafikon</w:t>
      </w:r>
      <w:r w:rsidRPr="00FB329A" w:rsidDel="00FB329A">
        <w:rPr>
          <w:sz w:val="20"/>
        </w:rPr>
        <w:t xml:space="preserve"> </w:t>
      </w:r>
      <w:r>
        <w:rPr>
          <w:sz w:val="20"/>
        </w:rPr>
        <w:t>2.6.40</w:t>
      </w:r>
      <w:r w:rsidRPr="00556A41">
        <w:rPr>
          <w:sz w:val="20"/>
        </w:rPr>
        <w:t xml:space="preserve">. Skupine potencijalnih aktivnosti navedenih od građana grada </w:t>
      </w:r>
      <w:r w:rsidR="007B3046">
        <w:rPr>
          <w:sz w:val="20"/>
        </w:rPr>
        <w:t>Karlovca</w:t>
      </w:r>
      <w:r w:rsidRPr="00556A41">
        <w:rPr>
          <w:sz w:val="20"/>
        </w:rPr>
        <w:t xml:space="preserve"> </w:t>
      </w:r>
    </w:p>
    <w:p w14:paraId="0BB10C48" w14:textId="77777777" w:rsidR="00317D0A" w:rsidRDefault="00317D0A" w:rsidP="00317D0A"/>
    <w:p w14:paraId="2230DF67" w14:textId="5EC7C87D" w:rsidR="00317D0A" w:rsidRDefault="00317D0A" w:rsidP="00317D0A">
      <w:r>
        <w:t>Pod programima koji su povezani s vježbanjem u fitnesima uvršteni su prijedlozi ispitanika poput vježbanje u teretani, fitnes, crossfit, aerobik i sl., a među programima povezanim sa rekreativnim tjelesnim vježbanjem se nalaze prijedlozi poput zumbe, wellnes-a, pilates-a i sl. Među aktivnostima koje su građani predložili se u znatnoj mjeri nalazi i ples. Svakako je potrebno uzeti u obzir prijedloge građana za osmišljavanje novih programa u procesu definiranja ciljeva za unaprjeđenje područja koje se odnosi na tjelesno vježbanje građana. Konkretni prijedlozi koji su dani u ovom istraživanju mogu poslužiti kao smjernice u kreiranju novih sadržaja prilagođenih potrebama građana iskazanih kroz ovu anketu.</w:t>
      </w:r>
    </w:p>
    <w:p w14:paraId="47F74391" w14:textId="77777777" w:rsidR="00317D0A" w:rsidRDefault="00317D0A" w:rsidP="00317D0A"/>
    <w:p w14:paraId="73E7E0A6" w14:textId="77777777" w:rsidR="00317D0A" w:rsidRDefault="00317D0A" w:rsidP="00317D0A">
      <w:pPr>
        <w:pStyle w:val="Naslov3"/>
        <w:pageBreakBefore/>
      </w:pPr>
      <w:bookmarkStart w:id="99" w:name="_Toc532788513"/>
      <w:bookmarkStart w:id="100" w:name="_Toc58177661"/>
      <w:r>
        <w:t>Tjelesno vježbanje građana – glavni zaključci i rezultati istraživanja</w:t>
      </w:r>
      <w:bookmarkEnd w:id="99"/>
      <w:bookmarkEnd w:id="100"/>
    </w:p>
    <w:p w14:paraId="21A22B61" w14:textId="77777777" w:rsidR="00317D0A" w:rsidRDefault="00317D0A" w:rsidP="00317D0A"/>
    <w:p w14:paraId="6566F171" w14:textId="77777777" w:rsidR="00317D0A" w:rsidRDefault="00317D0A" w:rsidP="00317D0A">
      <w:r>
        <w:t xml:space="preserve">Temeljem provedenog istraživanja u kojem se utvrđivala razina tjelesne aktivnosti, uključenost u sport i tjelesno vježbanje i ostali faktori važni za analizu stanja u području tjelesne aktivnosti građana potrebno je, radi preglednosti, predstaviti glavne nalaze istraživanja. Kao što je navedeno ranije u uvodu ovoga poglavlja,  rezultati su dobiveni odgovorima građana grada Karlovca na osam pitanja iz Eurobarometrove ankete koja se koristi na razini Europske unije za praćenje trendova u području sporta i tjelesne aktivnosti građana. Ovdje je potrebno spomenuti i neka ograničenja, odnosno usporedbe jednog i drugog istraživanja. Što se samog anketiranja tiče, obje ankete provedene su na isti način i to prikupljanjem podataka u intervjuu licem u lice, a podatke su prikupljali obučeni anketari. Nadalje, uzorak prikupljen u istraživanju na europskoj i Hrvatskoj razini podrazumijeva ispitanike iz cijele analizirane države, odnosno i ruralnih i gradskih područja, dok su u ovom istraživanju ispitanici samo sa područja jednog konkretnog grada što može donekle objasniti razlike u rezultatima.      </w:t>
      </w:r>
    </w:p>
    <w:p w14:paraId="394967A6" w14:textId="77777777" w:rsidR="00317D0A" w:rsidRDefault="00317D0A" w:rsidP="00317D0A">
      <w:bookmarkStart w:id="101" w:name="_Hlk58190714"/>
      <w:r>
        <w:t>Rezultati analize razine tjelesne aktivnosti ispitanika koji su sudjelovali u istraživanju pokazuju vrlo dobre rezultate koji sugeriraju kako su bavljenje sportom i tjelesna aktivnost važne sastavnice života građana grada Karlovca. Kroz pitanja definirana u anketi došlo se do spoznaje kako ispitanici koji su sudjelovali u istraživanju u velikoj mjeri sudjeluju u bavljenju sportom ili tjelesnim vježbanjem. Usporedbom sa hrvatskim prosjecima te prosjecima Europske unije vidljivo je kako su osobe s područja grada Karlovca značajno bolje u većini parametara kada su u pitanju rezultati na razini Republike Hrvatske, dok ne zaostaju niti za europskim rezultatima pa čak i kada se uspoređuju sa nekim od najrazvijenijih zemalja EU. Temeljem navedenog, u nastavku se nalaze glavni nalazi provedenog istraživanja:</w:t>
      </w:r>
    </w:p>
    <w:p w14:paraId="501A1ED9" w14:textId="77777777" w:rsidR="00317D0A" w:rsidRDefault="00317D0A" w:rsidP="00317D0A">
      <w:pPr>
        <w:pStyle w:val="Odlomakpopisa"/>
        <w:numPr>
          <w:ilvl w:val="2"/>
          <w:numId w:val="5"/>
        </w:numPr>
        <w:ind w:left="1985" w:hanging="422"/>
        <w:rPr>
          <w:rStyle w:val="Naglaeno"/>
        </w:rPr>
      </w:pPr>
      <w:r>
        <w:rPr>
          <w:rStyle w:val="Naglaeno"/>
        </w:rPr>
        <w:t>P</w:t>
      </w:r>
      <w:r w:rsidRPr="00F177E6">
        <w:rPr>
          <w:rStyle w:val="Naglaeno"/>
        </w:rPr>
        <w:t xml:space="preserve">rosječan građanin grada </w:t>
      </w:r>
      <w:r>
        <w:rPr>
          <w:rStyle w:val="Naglaeno"/>
        </w:rPr>
        <w:t>Karlovca</w:t>
      </w:r>
      <w:r w:rsidRPr="00F177E6">
        <w:rPr>
          <w:rStyle w:val="Naglaeno"/>
        </w:rPr>
        <w:t xml:space="preserve"> tjelesno aktivniji od prosječnog građanina Hrvatske ili Europske unije.</w:t>
      </w:r>
      <w:r>
        <w:rPr>
          <w:rStyle w:val="Naglaeno"/>
        </w:rPr>
        <w:t xml:space="preserve"> Uporište u ovoj tvrdnji je podatak da preko 45</w:t>
      </w:r>
      <w:r w:rsidRPr="00F177E6">
        <w:rPr>
          <w:rStyle w:val="Naglaeno"/>
        </w:rPr>
        <w:t xml:space="preserve">%  ispitanika vježba redovito ili prilično redovito što je izrazito dobar rezultat u odnosu na prosjeke RH i EU. </w:t>
      </w:r>
    </w:p>
    <w:p w14:paraId="151E58FB" w14:textId="77777777" w:rsidR="00317D0A" w:rsidRPr="00F177E6" w:rsidRDefault="00317D0A" w:rsidP="00317D0A">
      <w:pPr>
        <w:pStyle w:val="Odlomakpopisa"/>
        <w:numPr>
          <w:ilvl w:val="2"/>
          <w:numId w:val="5"/>
        </w:numPr>
        <w:ind w:left="1985" w:hanging="422"/>
        <w:rPr>
          <w:rStyle w:val="Naglaeno"/>
        </w:rPr>
      </w:pPr>
      <w:r>
        <w:rPr>
          <w:rStyle w:val="Naglaeno"/>
        </w:rPr>
        <w:t>Jako veliki postotak građana grada Karlovca provodi značajnu količinu vremena u aktivnosti pješačenja što je</w:t>
      </w:r>
      <w:r w:rsidRPr="00F177E6">
        <w:rPr>
          <w:rStyle w:val="Naglaeno"/>
        </w:rPr>
        <w:t xml:space="preserve"> još jedan </w:t>
      </w:r>
      <w:r>
        <w:rPr>
          <w:rStyle w:val="Naglaeno"/>
        </w:rPr>
        <w:t xml:space="preserve">značajan </w:t>
      </w:r>
      <w:r w:rsidRPr="00F177E6">
        <w:rPr>
          <w:rStyle w:val="Naglaeno"/>
        </w:rPr>
        <w:t xml:space="preserve">pokazatelj tjelesne aktivnosti. Rezultati </w:t>
      </w:r>
      <w:r>
        <w:rPr>
          <w:rStyle w:val="Naglaeno"/>
        </w:rPr>
        <w:t>pokazuju</w:t>
      </w:r>
      <w:r w:rsidRPr="00F177E6">
        <w:rPr>
          <w:rStyle w:val="Naglaeno"/>
        </w:rPr>
        <w:t xml:space="preserve"> kako je i u ovoj kategoriji prosječan rezultat građana grada </w:t>
      </w:r>
      <w:r>
        <w:rPr>
          <w:rStyle w:val="Naglaeno"/>
        </w:rPr>
        <w:t>Karlovca</w:t>
      </w:r>
      <w:r w:rsidRPr="00F177E6">
        <w:rPr>
          <w:rStyle w:val="Naglaeno"/>
        </w:rPr>
        <w:t xml:space="preserve"> bolji od hrvatskog i europskog prosjeka.  </w:t>
      </w:r>
    </w:p>
    <w:p w14:paraId="4848491C" w14:textId="77777777" w:rsidR="00317D0A" w:rsidRPr="00F177E6" w:rsidRDefault="00317D0A" w:rsidP="00317D0A">
      <w:pPr>
        <w:pStyle w:val="Odlomakpopisa"/>
        <w:numPr>
          <w:ilvl w:val="2"/>
          <w:numId w:val="5"/>
        </w:numPr>
        <w:ind w:left="1985" w:hanging="422"/>
        <w:rPr>
          <w:rStyle w:val="Naglaeno"/>
        </w:rPr>
      </w:pPr>
      <w:r w:rsidRPr="00F177E6">
        <w:rPr>
          <w:rStyle w:val="Naglaeno"/>
        </w:rPr>
        <w:t xml:space="preserve">Veliki broj </w:t>
      </w:r>
      <w:r>
        <w:rPr>
          <w:rStyle w:val="Naglaeno"/>
        </w:rPr>
        <w:t>Karlovčana</w:t>
      </w:r>
      <w:r w:rsidRPr="00F177E6">
        <w:rPr>
          <w:rStyle w:val="Naglaeno"/>
        </w:rPr>
        <w:t xml:space="preserve"> koji su sudjelovali u istraživanju </w:t>
      </w:r>
      <w:r>
        <w:rPr>
          <w:rStyle w:val="Naglaeno"/>
        </w:rPr>
        <w:t>značajan dio</w:t>
      </w:r>
      <w:r w:rsidRPr="00F177E6">
        <w:rPr>
          <w:rStyle w:val="Naglaeno"/>
        </w:rPr>
        <w:t xml:space="preserve"> vremena provodi u sjedenju. Čak 40% ispitanika provodi više od 5 sati i 30 minuta u sjedenju dnevno što je u skladu sa hrvatskim i europskim prosjekom.</w:t>
      </w:r>
    </w:p>
    <w:p w14:paraId="18298C4B" w14:textId="77777777" w:rsidR="00317D0A" w:rsidRDefault="00317D0A" w:rsidP="00317D0A">
      <w:pPr>
        <w:pStyle w:val="Odlomakpopisa"/>
        <w:numPr>
          <w:ilvl w:val="2"/>
          <w:numId w:val="5"/>
        </w:numPr>
        <w:ind w:left="1985" w:hanging="422"/>
        <w:rPr>
          <w:rStyle w:val="Naglaeno"/>
        </w:rPr>
      </w:pPr>
      <w:r w:rsidRPr="00F177E6">
        <w:rPr>
          <w:rStyle w:val="Naglaeno"/>
        </w:rPr>
        <w:t xml:space="preserve">Građani </w:t>
      </w:r>
      <w:r>
        <w:rPr>
          <w:rStyle w:val="Naglaeno"/>
        </w:rPr>
        <w:t>Karlovca</w:t>
      </w:r>
      <w:r w:rsidRPr="00F177E6">
        <w:rPr>
          <w:rStyle w:val="Naglaeno"/>
        </w:rPr>
        <w:t xml:space="preserve"> se najčešće bave sporto</w:t>
      </w:r>
      <w:r>
        <w:rPr>
          <w:rStyle w:val="Naglaeno"/>
        </w:rPr>
        <w:t xml:space="preserve">m ili fizičkom aktivnosti </w:t>
      </w:r>
      <w:r w:rsidRPr="00F177E6">
        <w:rPr>
          <w:rStyle w:val="Naglaeno"/>
        </w:rPr>
        <w:t>u parku, na otvorenom i sl.</w:t>
      </w:r>
      <w:r>
        <w:rPr>
          <w:rStyle w:val="Naglaeno"/>
        </w:rPr>
        <w:t xml:space="preserve"> te doma (nešto više od 69</w:t>
      </w:r>
      <w:r w:rsidRPr="00F177E6">
        <w:rPr>
          <w:rStyle w:val="Naglaeno"/>
        </w:rPr>
        <w:t xml:space="preserve">% ispitanika). Osim na spomenutim lokacijama popularni su i zdravstveni ili fitnes centri, vježbanje na putu od kuće do škole, posla ili trgovina te sportski klubovi. </w:t>
      </w:r>
    </w:p>
    <w:p w14:paraId="0CF7D9EA" w14:textId="77777777" w:rsidR="00317D0A" w:rsidRPr="00F177E6" w:rsidRDefault="00317D0A" w:rsidP="00317D0A">
      <w:pPr>
        <w:pStyle w:val="Odlomakpopisa"/>
        <w:numPr>
          <w:ilvl w:val="2"/>
          <w:numId w:val="5"/>
        </w:numPr>
        <w:ind w:left="1985" w:hanging="422"/>
        <w:rPr>
          <w:rStyle w:val="Naglaeno"/>
        </w:rPr>
      </w:pPr>
      <w:r>
        <w:rPr>
          <w:rStyle w:val="Naglaeno"/>
        </w:rPr>
        <w:t>Glavna motivacija zbog koje se građani Karlovca bave sportom, odnosno fizičkom aktivnošću</w:t>
      </w:r>
      <w:r w:rsidRPr="00F177E6">
        <w:rPr>
          <w:rStyle w:val="Naglaeno"/>
        </w:rPr>
        <w:t xml:space="preserve"> je poboljšanje i unaprjeđenje zdravlja sa uvjerljivih </w:t>
      </w:r>
      <w:r>
        <w:rPr>
          <w:rStyle w:val="Naglaeno"/>
        </w:rPr>
        <w:t>59</w:t>
      </w:r>
      <w:r w:rsidRPr="00F177E6">
        <w:rPr>
          <w:rStyle w:val="Naglaeno"/>
        </w:rPr>
        <w:t>% odabira ovoga odgovora. Među top pet odgovora ulaze i razlozi kao što su poboljšanje fizičkog izgleda, opuštanje, poboljšanje kondicije i zabava.</w:t>
      </w:r>
    </w:p>
    <w:p w14:paraId="1B6F901F" w14:textId="77777777" w:rsidR="00317D0A" w:rsidRPr="00F177E6" w:rsidRDefault="00317D0A" w:rsidP="00317D0A">
      <w:pPr>
        <w:pStyle w:val="Odlomakpopisa"/>
        <w:numPr>
          <w:ilvl w:val="2"/>
          <w:numId w:val="5"/>
        </w:numPr>
        <w:ind w:left="1985" w:hanging="422"/>
        <w:rPr>
          <w:rStyle w:val="Naglaeno"/>
        </w:rPr>
      </w:pPr>
      <w:r>
        <w:rPr>
          <w:rStyle w:val="Naglaeno"/>
        </w:rPr>
        <w:t>Prepreke</w:t>
      </w:r>
      <w:r w:rsidRPr="00F177E6">
        <w:rPr>
          <w:rStyle w:val="Naglaeno"/>
        </w:rPr>
        <w:t xml:space="preserve"> u bavljenju sportom ili fizičkom aktivnošću u gradu </w:t>
      </w:r>
      <w:r>
        <w:rPr>
          <w:rStyle w:val="Naglaeno"/>
        </w:rPr>
        <w:t>Karlovcu</w:t>
      </w:r>
      <w:r w:rsidRPr="00F177E6">
        <w:rPr>
          <w:rStyle w:val="Naglaeno"/>
        </w:rPr>
        <w:t xml:space="preserve"> ogledaju se kroz </w:t>
      </w:r>
      <w:r>
        <w:rPr>
          <w:rStyle w:val="Naglaeno"/>
        </w:rPr>
        <w:t>nedostatak vremena (50,3</w:t>
      </w:r>
      <w:r w:rsidRPr="00F177E6">
        <w:rPr>
          <w:rStyle w:val="Naglaeno"/>
        </w:rPr>
        <w:t xml:space="preserve">%), </w:t>
      </w:r>
      <w:r>
        <w:rPr>
          <w:rStyle w:val="Naglaeno"/>
        </w:rPr>
        <w:t>što je vodeći čimbenik nevježbanja i u RH i u EU</w:t>
      </w:r>
      <w:r w:rsidRPr="00F177E6">
        <w:rPr>
          <w:rStyle w:val="Naglaeno"/>
        </w:rPr>
        <w:t>.</w:t>
      </w:r>
      <w:r>
        <w:rPr>
          <w:rStyle w:val="Naglaeno"/>
        </w:rPr>
        <w:t xml:space="preserve"> </w:t>
      </w:r>
      <w:r w:rsidRPr="00F177E6">
        <w:rPr>
          <w:rStyle w:val="Naglaeno"/>
        </w:rPr>
        <w:t xml:space="preserve"> </w:t>
      </w:r>
      <w:r>
        <w:rPr>
          <w:rStyle w:val="Naglaeno"/>
        </w:rPr>
        <w:t>Slijede nedostatak interesa ili motivacije te skupoća. Veseli činjenica</w:t>
      </w:r>
      <w:r w:rsidRPr="00F177E6">
        <w:rPr>
          <w:rStyle w:val="Naglaeno"/>
        </w:rPr>
        <w:t xml:space="preserve"> da </w:t>
      </w:r>
      <w:r>
        <w:rPr>
          <w:rStyle w:val="Naglaeno"/>
        </w:rPr>
        <w:t>se</w:t>
      </w:r>
      <w:r w:rsidRPr="00F177E6">
        <w:rPr>
          <w:rStyle w:val="Naglaeno"/>
        </w:rPr>
        <w:t xml:space="preserve"> u ovoj kategoriji </w:t>
      </w:r>
      <w:r>
        <w:rPr>
          <w:rStyle w:val="Naglaeno"/>
        </w:rPr>
        <w:t>oko 15</w:t>
      </w:r>
      <w:r w:rsidRPr="00F177E6">
        <w:rPr>
          <w:rStyle w:val="Naglaeno"/>
        </w:rPr>
        <w:t xml:space="preserve">% ispitanika već bavi sportom što je gotovo jednako europskom prosjeku ali duplo bolje od hrvatskog prosjeka koji iznosi 8%.  </w:t>
      </w:r>
    </w:p>
    <w:p w14:paraId="21F8ABE3" w14:textId="77777777" w:rsidR="00317D0A" w:rsidRPr="00F177E6" w:rsidRDefault="00317D0A" w:rsidP="00317D0A">
      <w:pPr>
        <w:pStyle w:val="Odlomakpopisa"/>
        <w:numPr>
          <w:ilvl w:val="2"/>
          <w:numId w:val="5"/>
        </w:numPr>
        <w:ind w:left="1985" w:hanging="422"/>
        <w:rPr>
          <w:rStyle w:val="Naglaeno"/>
        </w:rPr>
      </w:pPr>
      <w:r w:rsidRPr="00F177E6">
        <w:rPr>
          <w:rStyle w:val="Naglaeno"/>
        </w:rPr>
        <w:t xml:space="preserve">Ispitani građani se u velikoj mjeri slažu s tvrdnjom da u </w:t>
      </w:r>
      <w:r>
        <w:rPr>
          <w:rStyle w:val="Naglaeno"/>
        </w:rPr>
        <w:t>Karlovcu</w:t>
      </w:r>
      <w:r w:rsidRPr="00F177E6">
        <w:rPr>
          <w:rStyle w:val="Naglaeno"/>
        </w:rPr>
        <w:t xml:space="preserve"> postoji široka ponuda sportskih, odnosno rekreativnih programa za djecu i mlade dok je nešto manji broj onih koji to misle za ostalu populaciju.</w:t>
      </w:r>
    </w:p>
    <w:p w14:paraId="5BE6E6E6" w14:textId="77777777" w:rsidR="00317D0A" w:rsidRDefault="00317D0A" w:rsidP="00317D0A">
      <w:pPr>
        <w:pStyle w:val="Odlomakpopisa"/>
        <w:numPr>
          <w:ilvl w:val="2"/>
          <w:numId w:val="5"/>
        </w:numPr>
        <w:ind w:left="1985" w:hanging="422"/>
        <w:rPr>
          <w:rStyle w:val="Naglaeno"/>
        </w:rPr>
      </w:pPr>
      <w:r w:rsidRPr="00F177E6">
        <w:rPr>
          <w:rStyle w:val="Naglaeno"/>
        </w:rPr>
        <w:t xml:space="preserve">Postoji visok stupanj slaganja s tvrdnjom kako u </w:t>
      </w:r>
      <w:r>
        <w:rPr>
          <w:rStyle w:val="Naglaeno"/>
        </w:rPr>
        <w:t>Karlovcu</w:t>
      </w:r>
      <w:r w:rsidRPr="00F177E6">
        <w:rPr>
          <w:rStyle w:val="Naglaeno"/>
        </w:rPr>
        <w:t xml:space="preserve"> programe sportsko-rekreativnog vježbanja vode stručne osobe. </w:t>
      </w:r>
      <w:r>
        <w:rPr>
          <w:rStyle w:val="Naglaeno"/>
        </w:rPr>
        <w:t>Samo nešto više od</w:t>
      </w:r>
      <w:r w:rsidRPr="00F177E6">
        <w:rPr>
          <w:rStyle w:val="Naglaeno"/>
        </w:rPr>
        <w:t xml:space="preserve"> </w:t>
      </w:r>
      <w:r>
        <w:rPr>
          <w:rStyle w:val="Naglaeno"/>
        </w:rPr>
        <w:t>10</w:t>
      </w:r>
      <w:r w:rsidRPr="00F177E6">
        <w:rPr>
          <w:rStyle w:val="Naglaeno"/>
        </w:rPr>
        <w:t xml:space="preserve">% </w:t>
      </w:r>
      <w:r>
        <w:rPr>
          <w:rStyle w:val="Naglaeno"/>
        </w:rPr>
        <w:t xml:space="preserve">ispitanika </w:t>
      </w:r>
      <w:r w:rsidRPr="00F177E6">
        <w:rPr>
          <w:rStyle w:val="Naglaeno"/>
        </w:rPr>
        <w:t>se na slaže s ovom tvrdnjom.</w:t>
      </w:r>
      <w:r>
        <w:rPr>
          <w:rStyle w:val="Naglaeno"/>
        </w:rPr>
        <w:t xml:space="preserve"> </w:t>
      </w:r>
    </w:p>
    <w:p w14:paraId="4434F1AD" w14:textId="77777777" w:rsidR="00317D0A" w:rsidRPr="00F177E6" w:rsidRDefault="00317D0A" w:rsidP="00317D0A">
      <w:pPr>
        <w:pStyle w:val="Odlomakpopisa"/>
        <w:numPr>
          <w:ilvl w:val="2"/>
          <w:numId w:val="5"/>
        </w:numPr>
        <w:ind w:left="1985" w:hanging="422"/>
        <w:rPr>
          <w:rStyle w:val="Naglaeno"/>
        </w:rPr>
      </w:pPr>
      <w:r>
        <w:rPr>
          <w:rStyle w:val="Naglaeno"/>
        </w:rPr>
        <w:t xml:space="preserve">Preko 91% ispitanih građana se slaže s tvrdnjom da je u gradu Karlovcu potrebno osmisliti </w:t>
      </w:r>
      <w:r w:rsidRPr="00F177E6">
        <w:rPr>
          <w:rStyle w:val="Naglaeno"/>
        </w:rPr>
        <w:t xml:space="preserve">dodatne sadržaje u smislu sporta i tjelesnog vježbanja. </w:t>
      </w:r>
    </w:p>
    <w:p w14:paraId="7AB7F20B" w14:textId="45BDE690" w:rsidR="00317D0A" w:rsidRDefault="00317D0A" w:rsidP="007B3046">
      <w:pPr>
        <w:pStyle w:val="Odlomakpopisa"/>
        <w:numPr>
          <w:ilvl w:val="2"/>
          <w:numId w:val="5"/>
        </w:numPr>
        <w:ind w:left="1985" w:hanging="422"/>
      </w:pPr>
      <w:r>
        <w:rPr>
          <w:rStyle w:val="Naglaeno"/>
        </w:rPr>
        <w:t>Preko</w:t>
      </w:r>
      <w:r w:rsidRPr="00E6735A">
        <w:rPr>
          <w:rStyle w:val="Naglaeno"/>
        </w:rPr>
        <w:t xml:space="preserve"> </w:t>
      </w:r>
      <w:r>
        <w:rPr>
          <w:rStyle w:val="Naglaeno"/>
        </w:rPr>
        <w:t>80</w:t>
      </w:r>
      <w:r w:rsidRPr="00E6735A">
        <w:rPr>
          <w:rStyle w:val="Naglaeno"/>
        </w:rPr>
        <w:t>% građana koji su sudjelovali u istraživanju spremni su za kvalitetne i stručno vođene sportske, odnosno rekreativne programe izdvojiti financijska sredstva u rasponu od 200 do više od 600 kuna na mjesečnoj razini.</w:t>
      </w:r>
    </w:p>
    <w:bookmarkEnd w:id="101"/>
    <w:p w14:paraId="7DCD9930" w14:textId="77777777" w:rsidR="00317D0A" w:rsidRPr="000A581C" w:rsidRDefault="00317D0A" w:rsidP="00317D0A"/>
    <w:p w14:paraId="537AB6C1" w14:textId="77777777" w:rsidR="00317D0A" w:rsidRDefault="00317D0A" w:rsidP="00317D0A"/>
    <w:p w14:paraId="25C1EEBE" w14:textId="77777777" w:rsidR="00317D0A" w:rsidRDefault="00317D0A" w:rsidP="00317D0A"/>
    <w:p w14:paraId="1BF0C6B1" w14:textId="77777777" w:rsidR="00317D0A" w:rsidRPr="00F25EFE" w:rsidRDefault="00317D0A" w:rsidP="00317D0A"/>
    <w:p w14:paraId="7F033BB4" w14:textId="77777777" w:rsidR="00317D0A" w:rsidRDefault="00317D0A" w:rsidP="00317D0A"/>
    <w:p w14:paraId="3A166C91" w14:textId="77777777" w:rsidR="00317D0A" w:rsidRDefault="00317D0A" w:rsidP="00317D0A"/>
    <w:p w14:paraId="0CF77BCC" w14:textId="77777777" w:rsidR="00F14DE1" w:rsidRDefault="00F14DE1" w:rsidP="00F14DE1">
      <w:pPr>
        <w:pStyle w:val="Naslov1"/>
      </w:pPr>
      <w:bookmarkStart w:id="102" w:name="_Toc58177662"/>
      <w:r>
        <w:t xml:space="preserve">3. Strateški </w:t>
      </w:r>
      <w:r w:rsidRPr="006C7FC1">
        <w:t>ciljevi</w:t>
      </w:r>
      <w:r>
        <w:t xml:space="preserve"> razvoja sporta u gradu </w:t>
      </w:r>
      <w:r w:rsidR="00700799">
        <w:t>Karlovcu</w:t>
      </w:r>
      <w:r>
        <w:t xml:space="preserve"> 202</w:t>
      </w:r>
      <w:r w:rsidR="00700799">
        <w:t>1</w:t>
      </w:r>
      <w:r>
        <w:t>. - 20</w:t>
      </w:r>
      <w:r w:rsidR="00700799">
        <w:t>28</w:t>
      </w:r>
      <w:r>
        <w:t>.</w:t>
      </w:r>
      <w:bookmarkEnd w:id="102"/>
    </w:p>
    <w:p w14:paraId="0D54EF45" w14:textId="77777777" w:rsidR="00F14DE1" w:rsidRDefault="00F14DE1" w:rsidP="00F14DE1">
      <w:pPr>
        <w:tabs>
          <w:tab w:val="left" w:pos="8364"/>
        </w:tabs>
        <w:ind w:left="0"/>
        <w:rPr>
          <w:sz w:val="22"/>
        </w:rPr>
      </w:pPr>
    </w:p>
    <w:p w14:paraId="0E6BD959" w14:textId="77777777" w:rsidR="00F14DE1" w:rsidRDefault="00F14DE1" w:rsidP="00F14DE1">
      <w:pPr>
        <w:tabs>
          <w:tab w:val="left" w:pos="8364"/>
        </w:tabs>
        <w:ind w:left="0"/>
        <w:rPr>
          <w:sz w:val="22"/>
        </w:rPr>
      </w:pPr>
    </w:p>
    <w:p w14:paraId="5A7DF669" w14:textId="77777777" w:rsidR="00F14DE1" w:rsidRDefault="00F14DE1" w:rsidP="00F14DE1">
      <w:pPr>
        <w:tabs>
          <w:tab w:val="left" w:pos="8364"/>
        </w:tabs>
        <w:ind w:left="0"/>
        <w:rPr>
          <w:sz w:val="22"/>
        </w:rPr>
      </w:pPr>
    </w:p>
    <w:p w14:paraId="2D62F423" w14:textId="77777777" w:rsidR="00F14DE1" w:rsidRDefault="00F14DE1" w:rsidP="00F14DE1">
      <w:pPr>
        <w:tabs>
          <w:tab w:val="left" w:pos="8364"/>
        </w:tabs>
        <w:ind w:left="0"/>
        <w:rPr>
          <w:sz w:val="22"/>
        </w:rPr>
      </w:pPr>
    </w:p>
    <w:p w14:paraId="483C9BF6" w14:textId="77777777" w:rsidR="00F14DE1" w:rsidRDefault="00F14DE1" w:rsidP="00F14DE1">
      <w:pPr>
        <w:tabs>
          <w:tab w:val="left" w:pos="8364"/>
        </w:tabs>
        <w:ind w:left="0"/>
        <w:rPr>
          <w:sz w:val="22"/>
        </w:rPr>
      </w:pPr>
    </w:p>
    <w:p w14:paraId="5837FD83" w14:textId="77777777" w:rsidR="00F14DE1" w:rsidRDefault="00F14DE1" w:rsidP="00F14DE1">
      <w:pPr>
        <w:tabs>
          <w:tab w:val="left" w:pos="8364"/>
        </w:tabs>
        <w:ind w:left="0"/>
        <w:rPr>
          <w:sz w:val="22"/>
        </w:rPr>
      </w:pPr>
    </w:p>
    <w:p w14:paraId="77057FED" w14:textId="77777777" w:rsidR="00F14DE1" w:rsidRDefault="00F14DE1" w:rsidP="00F14DE1">
      <w:pPr>
        <w:tabs>
          <w:tab w:val="left" w:pos="8364"/>
        </w:tabs>
        <w:ind w:left="0"/>
        <w:rPr>
          <w:sz w:val="22"/>
        </w:rPr>
      </w:pPr>
    </w:p>
    <w:p w14:paraId="2909922C" w14:textId="77777777" w:rsidR="00F14DE1" w:rsidRDefault="00F14DE1" w:rsidP="00F14DE1">
      <w:pPr>
        <w:tabs>
          <w:tab w:val="left" w:pos="8364"/>
        </w:tabs>
        <w:ind w:left="0"/>
        <w:rPr>
          <w:sz w:val="22"/>
        </w:rPr>
      </w:pPr>
    </w:p>
    <w:p w14:paraId="6F396B30" w14:textId="77777777" w:rsidR="00F14DE1" w:rsidRDefault="00F14DE1" w:rsidP="00F14DE1">
      <w:pPr>
        <w:tabs>
          <w:tab w:val="left" w:pos="8364"/>
        </w:tabs>
        <w:ind w:left="0"/>
        <w:rPr>
          <w:sz w:val="22"/>
        </w:rPr>
      </w:pPr>
    </w:p>
    <w:p w14:paraId="08D1FC0A" w14:textId="77777777" w:rsidR="00F14DE1" w:rsidRDefault="00F14DE1" w:rsidP="00F14DE1">
      <w:pPr>
        <w:tabs>
          <w:tab w:val="left" w:pos="8364"/>
        </w:tabs>
        <w:ind w:left="0"/>
        <w:rPr>
          <w:sz w:val="22"/>
        </w:rPr>
      </w:pPr>
    </w:p>
    <w:p w14:paraId="7ABEB8D0" w14:textId="69F39AA6" w:rsidR="00F14DE1" w:rsidRPr="005E5183" w:rsidRDefault="00F14DE1" w:rsidP="00F14DE1">
      <w:pPr>
        <w:tabs>
          <w:tab w:val="left" w:pos="8364"/>
        </w:tabs>
        <w:ind w:left="0"/>
        <w:rPr>
          <w:sz w:val="22"/>
        </w:rPr>
      </w:pPr>
      <w:r>
        <w:rPr>
          <w:sz w:val="22"/>
        </w:rPr>
        <w:t>3</w:t>
      </w:r>
      <w:r w:rsidRPr="005E5183">
        <w:rPr>
          <w:sz w:val="22"/>
        </w:rPr>
        <w:t xml:space="preserve">.1. SPORTSKA INFRASTRUKTURA NA PODRUČJU GRADA </w:t>
      </w:r>
      <w:r w:rsidR="007B3046">
        <w:rPr>
          <w:sz w:val="22"/>
        </w:rPr>
        <w:t>KARLOVCA</w:t>
      </w:r>
      <w:r>
        <w:rPr>
          <w:sz w:val="22"/>
        </w:rPr>
        <w:t>…………………………...........</w:t>
      </w:r>
      <w:r>
        <w:rPr>
          <w:sz w:val="22"/>
        </w:rPr>
        <w:tab/>
      </w:r>
      <w:r w:rsidR="002B09D0">
        <w:rPr>
          <w:sz w:val="22"/>
        </w:rPr>
        <w:t>320</w:t>
      </w:r>
    </w:p>
    <w:p w14:paraId="01C4F1B6" w14:textId="1775FC5D" w:rsidR="00F14DE1" w:rsidRPr="005E5183" w:rsidRDefault="00F14DE1" w:rsidP="00F14DE1">
      <w:pPr>
        <w:tabs>
          <w:tab w:val="left" w:pos="8364"/>
        </w:tabs>
        <w:ind w:left="0"/>
        <w:rPr>
          <w:sz w:val="22"/>
        </w:rPr>
      </w:pPr>
      <w:r>
        <w:rPr>
          <w:sz w:val="22"/>
        </w:rPr>
        <w:t>3</w:t>
      </w:r>
      <w:r w:rsidRPr="005E5183">
        <w:rPr>
          <w:sz w:val="22"/>
        </w:rPr>
        <w:t>.2. TRENERI I DRUGI STRUČNI KADROVI U SPOR</w:t>
      </w:r>
      <w:r>
        <w:rPr>
          <w:sz w:val="22"/>
        </w:rPr>
        <w:t xml:space="preserve">TU NA PODRUČJU GRADA </w:t>
      </w:r>
      <w:r w:rsidR="007B3046">
        <w:rPr>
          <w:sz w:val="22"/>
        </w:rPr>
        <w:t>KARLOVACA..</w:t>
      </w:r>
      <w:r>
        <w:rPr>
          <w:sz w:val="22"/>
        </w:rPr>
        <w:t>….</w:t>
      </w:r>
      <w:r>
        <w:rPr>
          <w:sz w:val="22"/>
        </w:rPr>
        <w:tab/>
      </w:r>
      <w:r w:rsidR="002B09D0">
        <w:rPr>
          <w:sz w:val="22"/>
        </w:rPr>
        <w:t>328</w:t>
      </w:r>
    </w:p>
    <w:p w14:paraId="7B798730" w14:textId="656055E1" w:rsidR="00F14DE1" w:rsidRPr="005E5183" w:rsidRDefault="00F14DE1" w:rsidP="00F14DE1">
      <w:pPr>
        <w:tabs>
          <w:tab w:val="left" w:pos="8364"/>
        </w:tabs>
        <w:ind w:left="0"/>
        <w:rPr>
          <w:sz w:val="22"/>
        </w:rPr>
      </w:pPr>
      <w:r>
        <w:rPr>
          <w:sz w:val="22"/>
        </w:rPr>
        <w:t>3</w:t>
      </w:r>
      <w:r w:rsidRPr="005E5183">
        <w:rPr>
          <w:sz w:val="22"/>
        </w:rPr>
        <w:t>.3. FINANCI</w:t>
      </w:r>
      <w:r>
        <w:rPr>
          <w:sz w:val="22"/>
        </w:rPr>
        <w:t xml:space="preserve">RANJE SPORTA U GRADU </w:t>
      </w:r>
      <w:r w:rsidR="007B3046">
        <w:rPr>
          <w:sz w:val="22"/>
        </w:rPr>
        <w:t>KARLOVCA</w:t>
      </w:r>
      <w:r>
        <w:rPr>
          <w:sz w:val="22"/>
        </w:rPr>
        <w:t>………………………………………………………………..</w:t>
      </w:r>
      <w:r>
        <w:rPr>
          <w:sz w:val="22"/>
        </w:rPr>
        <w:tab/>
      </w:r>
      <w:r w:rsidR="002B09D0">
        <w:rPr>
          <w:sz w:val="22"/>
        </w:rPr>
        <w:t>332</w:t>
      </w:r>
    </w:p>
    <w:p w14:paraId="004445DD" w14:textId="431285F7" w:rsidR="00F14DE1" w:rsidRPr="005E5183" w:rsidRDefault="00F14DE1" w:rsidP="00F14DE1">
      <w:pPr>
        <w:tabs>
          <w:tab w:val="left" w:pos="8364"/>
        </w:tabs>
        <w:ind w:left="0"/>
        <w:rPr>
          <w:sz w:val="22"/>
        </w:rPr>
      </w:pPr>
      <w:r>
        <w:rPr>
          <w:sz w:val="22"/>
        </w:rPr>
        <w:t>3</w:t>
      </w:r>
      <w:r w:rsidRPr="005E5183">
        <w:rPr>
          <w:sz w:val="22"/>
        </w:rPr>
        <w:t>.4. NATJECATELJSKI SPO</w:t>
      </w:r>
      <w:r>
        <w:rPr>
          <w:sz w:val="22"/>
        </w:rPr>
        <w:t xml:space="preserve">RT NA PODRUČJU GRADA </w:t>
      </w:r>
      <w:r w:rsidR="007B3046">
        <w:rPr>
          <w:sz w:val="22"/>
        </w:rPr>
        <w:t>KARLOVCA</w:t>
      </w:r>
      <w:r>
        <w:rPr>
          <w:sz w:val="22"/>
        </w:rPr>
        <w:t>…………………………………………….</w:t>
      </w:r>
      <w:r>
        <w:rPr>
          <w:sz w:val="22"/>
        </w:rPr>
        <w:tab/>
      </w:r>
      <w:r w:rsidR="002B09D0">
        <w:rPr>
          <w:sz w:val="22"/>
        </w:rPr>
        <w:t>336</w:t>
      </w:r>
    </w:p>
    <w:p w14:paraId="5638D86B" w14:textId="3682F560" w:rsidR="00F14DE1" w:rsidRPr="005E5183" w:rsidRDefault="00F14DE1" w:rsidP="00F14DE1">
      <w:pPr>
        <w:tabs>
          <w:tab w:val="left" w:pos="8364"/>
        </w:tabs>
        <w:ind w:left="0"/>
        <w:rPr>
          <w:sz w:val="22"/>
        </w:rPr>
      </w:pPr>
      <w:r>
        <w:rPr>
          <w:sz w:val="22"/>
        </w:rPr>
        <w:t>3</w:t>
      </w:r>
      <w:r w:rsidRPr="005E5183">
        <w:rPr>
          <w:sz w:val="22"/>
        </w:rPr>
        <w:t>.5. ŠKOLSKI I AKADEMSKI SPO</w:t>
      </w:r>
      <w:r>
        <w:rPr>
          <w:sz w:val="22"/>
        </w:rPr>
        <w:t xml:space="preserve">RT NA PODRUČJU GRADA </w:t>
      </w:r>
      <w:r w:rsidR="007B3046">
        <w:rPr>
          <w:sz w:val="22"/>
        </w:rPr>
        <w:t>KARLOVCA</w:t>
      </w:r>
      <w:r>
        <w:rPr>
          <w:sz w:val="22"/>
        </w:rPr>
        <w:t>……………………………………</w:t>
      </w:r>
      <w:r>
        <w:rPr>
          <w:sz w:val="22"/>
        </w:rPr>
        <w:tab/>
      </w:r>
      <w:r w:rsidR="002B09D0">
        <w:rPr>
          <w:sz w:val="22"/>
        </w:rPr>
        <w:t>341</w:t>
      </w:r>
    </w:p>
    <w:p w14:paraId="5DD3765C" w14:textId="35D1524C" w:rsidR="00F14DE1" w:rsidRDefault="00F14DE1" w:rsidP="00F14DE1">
      <w:pPr>
        <w:tabs>
          <w:tab w:val="left" w:pos="8364"/>
        </w:tabs>
        <w:ind w:left="0"/>
      </w:pPr>
      <w:r>
        <w:rPr>
          <w:sz w:val="22"/>
        </w:rPr>
        <w:t>3</w:t>
      </w:r>
      <w:r w:rsidRPr="005E5183">
        <w:rPr>
          <w:sz w:val="22"/>
        </w:rPr>
        <w:t>.6. TJELESNA AKT</w:t>
      </w:r>
      <w:r>
        <w:rPr>
          <w:sz w:val="22"/>
        </w:rPr>
        <w:t xml:space="preserve">IVNOST GRAĐANA GRADA </w:t>
      </w:r>
      <w:r w:rsidR="007B3046">
        <w:rPr>
          <w:sz w:val="22"/>
        </w:rPr>
        <w:t>KARLOVCA</w:t>
      </w:r>
      <w:r>
        <w:rPr>
          <w:sz w:val="22"/>
        </w:rPr>
        <w:t>………………………………………………………</w:t>
      </w:r>
      <w:r>
        <w:rPr>
          <w:sz w:val="22"/>
        </w:rPr>
        <w:tab/>
      </w:r>
      <w:r w:rsidR="002B09D0">
        <w:rPr>
          <w:sz w:val="22"/>
        </w:rPr>
        <w:t>346</w:t>
      </w:r>
    </w:p>
    <w:p w14:paraId="14708875" w14:textId="439484A6" w:rsidR="00F14DE1" w:rsidRDefault="00F14DE1" w:rsidP="00F14DE1">
      <w:pPr>
        <w:pStyle w:val="Naslov2"/>
      </w:pPr>
      <w:bookmarkStart w:id="103" w:name="_Toc58177663"/>
      <w:r>
        <w:t xml:space="preserve">3.1. Sportska infrastruktura na području grada </w:t>
      </w:r>
      <w:r w:rsidR="007B3046">
        <w:t>karlovca</w:t>
      </w:r>
      <w:r>
        <w:t xml:space="preserve"> </w:t>
      </w:r>
      <w:r w:rsidR="00C15C83">
        <w:t>– ciljevi 2028.</w:t>
      </w:r>
      <w:bookmarkEnd w:id="103"/>
    </w:p>
    <w:p w14:paraId="47EE9F8E" w14:textId="77777777" w:rsidR="00F14DE1" w:rsidRDefault="00F14DE1" w:rsidP="002870E3">
      <w:pPr>
        <w:pStyle w:val="Naslov4"/>
      </w:pPr>
      <w:r>
        <w:t>Ključni strateški ciljevi za 2028. godinu</w:t>
      </w:r>
    </w:p>
    <w:p w14:paraId="286BEA1F" w14:textId="77777777" w:rsidR="00F14DE1" w:rsidRPr="00220E0D" w:rsidRDefault="00F14DE1" w:rsidP="00F14DE1"/>
    <w:p w14:paraId="4F017171" w14:textId="77777777" w:rsidR="00F14DE1" w:rsidRDefault="00F14DE1" w:rsidP="00F14DE1">
      <w:pPr>
        <w:ind w:left="-567"/>
      </w:pPr>
      <w:r>
        <w:rPr>
          <w:noProof/>
          <w:lang w:eastAsia="hr-HR"/>
        </w:rPr>
        <w:drawing>
          <wp:inline distT="0" distB="0" distL="0" distR="0" wp14:anchorId="1518A02B" wp14:editId="1FFE1A28">
            <wp:extent cx="6391275" cy="5353050"/>
            <wp:effectExtent l="0" t="0" r="9525" b="19050"/>
            <wp:docPr id="32" name="Dijagram 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7" r:lo="rId128" r:qs="rId129" r:cs="rId130"/>
              </a:graphicData>
            </a:graphic>
          </wp:inline>
        </w:drawing>
      </w:r>
    </w:p>
    <w:p w14:paraId="0569CF26" w14:textId="3909A154" w:rsidR="00F14DE1" w:rsidRDefault="00837C34" w:rsidP="0075146E">
      <w:pPr>
        <w:pStyle w:val="Naslov4"/>
        <w:pageBreakBefore/>
        <w:ind w:left="357"/>
      </w:pPr>
      <w:r>
        <w:t xml:space="preserve">STRATEŠKI </w:t>
      </w:r>
      <w:r w:rsidR="00F14DE1">
        <w:t>CILJ</w:t>
      </w:r>
      <w:r w:rsidR="0075146E">
        <w:t xml:space="preserve"> 1</w:t>
      </w:r>
      <w:r w:rsidR="00F14DE1">
        <w:t xml:space="preserve"> –</w:t>
      </w:r>
      <w:r w:rsidR="00F14DE1" w:rsidRPr="00791468">
        <w:rPr>
          <w:rFonts w:asciiTheme="minorHAnsi" w:eastAsiaTheme="minorEastAsia" w:hAnsi="Calibri" w:cstheme="minorBidi"/>
          <w:color w:val="FFFFFF" w:themeColor="light1"/>
          <w:sz w:val="38"/>
          <w:szCs w:val="38"/>
          <w:lang w:eastAsia="hr-HR"/>
        </w:rPr>
        <w:t xml:space="preserve"> </w:t>
      </w:r>
      <w:r w:rsidR="00F14DE1" w:rsidRPr="00791468">
        <w:t xml:space="preserve">Izgrađena </w:t>
      </w:r>
      <w:r w:rsidR="00F14DE1">
        <w:t xml:space="preserve">natjecateljsko-trenažna </w:t>
      </w:r>
      <w:r w:rsidR="00F14DE1" w:rsidRPr="00791468">
        <w:t xml:space="preserve">dvorana 50x48 metara </w:t>
      </w:r>
      <w:r w:rsidR="00F14DE1">
        <w:t xml:space="preserve">minimalnog </w:t>
      </w:r>
      <w:r w:rsidR="00F14DE1" w:rsidRPr="00791468">
        <w:t>kapaciteta 4.000 gledatelja</w:t>
      </w:r>
    </w:p>
    <w:tbl>
      <w:tblPr>
        <w:tblStyle w:val="GridTable4Accent2"/>
        <w:tblW w:w="10207" w:type="dxa"/>
        <w:tblInd w:w="-856" w:type="dxa"/>
        <w:tblLook w:val="04A0" w:firstRow="1" w:lastRow="0" w:firstColumn="1" w:lastColumn="0" w:noHBand="0" w:noVBand="1"/>
      </w:tblPr>
      <w:tblGrid>
        <w:gridCol w:w="1843"/>
        <w:gridCol w:w="4820"/>
        <w:gridCol w:w="2268"/>
        <w:gridCol w:w="1276"/>
      </w:tblGrid>
      <w:tr w:rsidR="00F14DE1" w14:paraId="6A74A351" w14:textId="77777777" w:rsidTr="002870E3">
        <w:trPr>
          <w:cnfStyle w:val="100000000000" w:firstRow="1" w:lastRow="0" w:firstColumn="0" w:lastColumn="0" w:oddVBand="0" w:evenVBand="0" w:oddHBand="0"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473CA924" w14:textId="0ECBF4BB" w:rsidR="00F14DE1" w:rsidRPr="008E34DF" w:rsidRDefault="00F14DE1" w:rsidP="00700799">
            <w:pPr>
              <w:spacing w:line="240" w:lineRule="auto"/>
              <w:ind w:left="0"/>
              <w:jc w:val="center"/>
            </w:pPr>
            <w:r w:rsidRPr="008E34DF">
              <w:t xml:space="preserve">TRENUTNO STANJE </w:t>
            </w:r>
            <w:r w:rsidR="00F749F1">
              <w:t>2020</w:t>
            </w:r>
            <w:r w:rsidRPr="008E34DF">
              <w:t>.</w:t>
            </w:r>
          </w:p>
        </w:tc>
        <w:tc>
          <w:tcPr>
            <w:tcW w:w="4820" w:type="dxa"/>
            <w:vAlign w:val="center"/>
          </w:tcPr>
          <w:p w14:paraId="7D3196BA" w14:textId="77777777" w:rsidR="00F14DE1" w:rsidRPr="008E34DF" w:rsidRDefault="00F14DE1" w:rsidP="00700799">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2268" w:type="dxa"/>
            <w:vAlign w:val="center"/>
          </w:tcPr>
          <w:p w14:paraId="727056CD" w14:textId="77777777" w:rsidR="00F14DE1" w:rsidRPr="008E34DF" w:rsidRDefault="00F14DE1" w:rsidP="00700799">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ŽELJENI CILJ 2028.</w:t>
            </w:r>
          </w:p>
        </w:tc>
        <w:tc>
          <w:tcPr>
            <w:tcW w:w="1276" w:type="dxa"/>
            <w:vAlign w:val="center"/>
          </w:tcPr>
          <w:p w14:paraId="5ABEF2C7" w14:textId="77777777" w:rsidR="00F14DE1" w:rsidRPr="008E34DF" w:rsidRDefault="00F14DE1" w:rsidP="00700799">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F14DE1" w14:paraId="6830B275" w14:textId="77777777" w:rsidTr="002870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17AA5144" w14:textId="5C359362" w:rsidR="00F14DE1" w:rsidRPr="002870E3" w:rsidRDefault="00F14DE1" w:rsidP="00700799">
            <w:pPr>
              <w:spacing w:after="0" w:line="240" w:lineRule="auto"/>
              <w:ind w:left="0"/>
              <w:jc w:val="center"/>
            </w:pPr>
            <w:r w:rsidRPr="002870E3">
              <w:t>„</w:t>
            </w:r>
            <w:r w:rsidR="0075146E" w:rsidRPr="002870E3">
              <w:t>Školska sportska dvorana</w:t>
            </w:r>
            <w:r w:rsidRPr="002870E3">
              <w:t xml:space="preserve">“ </w:t>
            </w:r>
          </w:p>
          <w:p w14:paraId="7BFC5453" w14:textId="77777777" w:rsidR="00F14DE1" w:rsidRPr="002870E3" w:rsidRDefault="00F14DE1" w:rsidP="00700799">
            <w:pPr>
              <w:spacing w:after="0" w:line="240" w:lineRule="auto"/>
              <w:ind w:left="0"/>
              <w:jc w:val="center"/>
            </w:pPr>
          </w:p>
          <w:p w14:paraId="1A3BDDF4" w14:textId="403BF693" w:rsidR="00F14DE1" w:rsidRPr="002870E3" w:rsidRDefault="00F14DE1" w:rsidP="00700799">
            <w:pPr>
              <w:spacing w:after="0" w:line="240" w:lineRule="auto"/>
              <w:ind w:left="0"/>
              <w:jc w:val="center"/>
            </w:pPr>
            <w:r w:rsidRPr="002870E3">
              <w:t>24x44</w:t>
            </w:r>
            <w:r w:rsidR="00F749F1" w:rsidRPr="002870E3">
              <w:t xml:space="preserve"> </w:t>
            </w:r>
            <w:r w:rsidRPr="002870E3">
              <w:t>m</w:t>
            </w:r>
          </w:p>
          <w:p w14:paraId="05BE9F67" w14:textId="77777777" w:rsidR="00F14DE1" w:rsidRPr="002870E3" w:rsidRDefault="00F14DE1" w:rsidP="00700799">
            <w:pPr>
              <w:spacing w:after="0" w:line="240" w:lineRule="auto"/>
              <w:ind w:left="0"/>
              <w:jc w:val="center"/>
            </w:pPr>
          </w:p>
          <w:p w14:paraId="7CF5EA03" w14:textId="453B5C6D" w:rsidR="00F14DE1" w:rsidRPr="00197648" w:rsidRDefault="0075146E" w:rsidP="00700799">
            <w:pPr>
              <w:spacing w:after="0" w:line="240" w:lineRule="auto"/>
              <w:ind w:left="0"/>
              <w:jc w:val="center"/>
              <w:rPr>
                <w:sz w:val="20"/>
                <w:szCs w:val="20"/>
              </w:rPr>
            </w:pPr>
            <w:r w:rsidRPr="002870E3">
              <w:t>2</w:t>
            </w:r>
            <w:r w:rsidR="00F14DE1" w:rsidRPr="002870E3">
              <w:t>.</w:t>
            </w:r>
            <w:r w:rsidRPr="002870E3">
              <w:t>390</w:t>
            </w:r>
            <w:r w:rsidR="00F14DE1" w:rsidRPr="002870E3">
              <w:t xml:space="preserve"> sjedećih mjesta</w:t>
            </w:r>
          </w:p>
        </w:tc>
        <w:tc>
          <w:tcPr>
            <w:tcW w:w="4820" w:type="dxa"/>
            <w:vAlign w:val="center"/>
          </w:tcPr>
          <w:p w14:paraId="011F6CC1" w14:textId="396B7B8D" w:rsidR="00F14DE1" w:rsidRPr="00197648" w:rsidRDefault="00F14DE1"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20"/>
                <w:szCs w:val="20"/>
              </w:rPr>
            </w:pPr>
            <w:r w:rsidRPr="00197648">
              <w:rPr>
                <w:sz w:val="18"/>
                <w:szCs w:val="20"/>
              </w:rPr>
              <w:t xml:space="preserve">Trenutno postojeća najveća natjecateljsko-trenažna dvorana u Gradu </w:t>
            </w:r>
            <w:r w:rsidR="0075146E">
              <w:rPr>
                <w:sz w:val="18"/>
                <w:szCs w:val="20"/>
              </w:rPr>
              <w:t>Karlovcu</w:t>
            </w:r>
            <w:r w:rsidRPr="00197648">
              <w:rPr>
                <w:sz w:val="18"/>
                <w:szCs w:val="20"/>
              </w:rPr>
              <w:t xml:space="preserve"> „</w:t>
            </w:r>
            <w:r w:rsidR="0075146E">
              <w:rPr>
                <w:sz w:val="18"/>
                <w:szCs w:val="20"/>
              </w:rPr>
              <w:t>Školska sportska dvorana</w:t>
            </w:r>
            <w:r w:rsidRPr="00197648">
              <w:rPr>
                <w:sz w:val="18"/>
                <w:szCs w:val="20"/>
              </w:rPr>
              <w:t>“ ne zadovoljava minimalne natjecateljske standarde međunarodnih natjecanja u košarci i rukometu, a granično u odbojci u smislu veličine sportske površine, broja sjedećih mjesta, opremljenosti dvorane, vrste i kvalitete podloge te popratnih prostora (TV, mediji, svlačionice, medicinska soba, doping kontrola i sl.). Potrebno je izgraditi novu suvremenu natjecateljsko-trenažnu dvoranu dimenzija 50x48 metara s najmanje 4.000 sjedećih mjesta (modularnog tipa), odgovarajuće opremljenu s nužnim popratnim sadržajima.</w:t>
            </w:r>
            <w:r w:rsidR="00C9487F">
              <w:rPr>
                <w:sz w:val="18"/>
                <w:szCs w:val="20"/>
              </w:rPr>
              <w:t xml:space="preserve"> Posebno je potrebno predvidjeti tzv. ankere koji će omogućiti postavljanje natjecateljskih sprava za potrebe gimnastike.</w:t>
            </w:r>
            <w:r w:rsidRPr="00197648">
              <w:rPr>
                <w:sz w:val="18"/>
                <w:szCs w:val="20"/>
              </w:rPr>
              <w:t xml:space="preserve"> Dvorana ovih dimenzija omogućuje dva paralelna rukometna/futsal ili košarkaška/odbojkaška trening terena odnosno natjecateljski teren rukometa, futsala, košarke, odbojke, </w:t>
            </w:r>
            <w:r w:rsidR="00E00A4D">
              <w:rPr>
                <w:sz w:val="18"/>
                <w:szCs w:val="20"/>
              </w:rPr>
              <w:t>g</w:t>
            </w:r>
            <w:r w:rsidR="00E00A4D">
              <w:rPr>
                <w:sz w:val="18"/>
              </w:rPr>
              <w:t xml:space="preserve">imnastike, </w:t>
            </w:r>
            <w:r w:rsidRPr="00197648">
              <w:rPr>
                <w:sz w:val="18"/>
                <w:szCs w:val="20"/>
              </w:rPr>
              <w:t xml:space="preserve">borilačkih sportova, badmintona, tenisa i ostalih sportova najviše razina natjecanja. </w:t>
            </w:r>
            <w:r>
              <w:rPr>
                <w:sz w:val="18"/>
                <w:szCs w:val="20"/>
              </w:rPr>
              <w:t>M</w:t>
            </w:r>
            <w:r w:rsidRPr="006E5C88">
              <w:rPr>
                <w:sz w:val="18"/>
                <w:szCs w:val="20"/>
              </w:rPr>
              <w:t>inimalno 4.000 sjedećih mjesta modularnog tipa s 2.000-2.500 fiksnih sjedećih mjesta te između 1.500 i 2.000 pomičnih sjedećih mjesta (teleskopske i montažne tribine)</w:t>
            </w:r>
            <w:r>
              <w:rPr>
                <w:sz w:val="18"/>
                <w:szCs w:val="20"/>
              </w:rPr>
              <w:t xml:space="preserve"> omogućit će održavanje međunarodnih natjecanja svih razina. Uz središnju natjecateljsko-trenažnu dvoranu u istom kompleksu </w:t>
            </w:r>
            <w:r w:rsidR="006B11B9">
              <w:rPr>
                <w:sz w:val="18"/>
                <w:szCs w:val="20"/>
              </w:rPr>
              <w:t>potrebno</w:t>
            </w:r>
            <w:r>
              <w:rPr>
                <w:sz w:val="18"/>
                <w:szCs w:val="20"/>
              </w:rPr>
              <w:t xml:space="preserve"> je uklopiti i manje trenažne dvorane </w:t>
            </w:r>
            <w:r w:rsidR="006B11B9">
              <w:rPr>
                <w:sz w:val="18"/>
                <w:szCs w:val="20"/>
              </w:rPr>
              <w:t>koje će smanjiti v</w:t>
            </w:r>
            <w:r w:rsidR="006B11B9" w:rsidRPr="006E5C88">
              <w:rPr>
                <w:sz w:val="18"/>
                <w:szCs w:val="20"/>
              </w:rPr>
              <w:t>eliki deficit javn</w:t>
            </w:r>
            <w:r w:rsidR="006B11B9">
              <w:rPr>
                <w:sz w:val="18"/>
                <w:szCs w:val="20"/>
              </w:rPr>
              <w:t>og dvoranskog prostora</w:t>
            </w:r>
            <w:r w:rsidR="006B11B9" w:rsidRPr="006E5C88">
              <w:rPr>
                <w:sz w:val="18"/>
                <w:szCs w:val="20"/>
              </w:rPr>
              <w:t xml:space="preserve"> na području Grada </w:t>
            </w:r>
            <w:r w:rsidR="006B11B9">
              <w:rPr>
                <w:sz w:val="18"/>
                <w:szCs w:val="20"/>
              </w:rPr>
              <w:t>Karlovca.</w:t>
            </w:r>
            <w:r w:rsidR="006B11B9" w:rsidRPr="006E5C88">
              <w:rPr>
                <w:sz w:val="18"/>
                <w:szCs w:val="20"/>
              </w:rPr>
              <w:t xml:space="preserve"> </w:t>
            </w:r>
            <w:r w:rsidR="00C9487F">
              <w:rPr>
                <w:sz w:val="18"/>
                <w:szCs w:val="20"/>
              </w:rPr>
              <w:t>Unutar kompleksa potrebno je predvidjeti i stijenu za penjanje (15 metara visine) koja ispunjava uvjete za treninge i natjecanja u disciplinama sportskog penjanja (</w:t>
            </w:r>
            <w:r w:rsidR="00C9487F" w:rsidRPr="00C9487F">
              <w:rPr>
                <w:sz w:val="18"/>
                <w:szCs w:val="20"/>
              </w:rPr>
              <w:t>lead, boulder i speed</w:t>
            </w:r>
            <w:r w:rsidR="00C9487F">
              <w:rPr>
                <w:sz w:val="18"/>
                <w:szCs w:val="20"/>
              </w:rPr>
              <w:t xml:space="preserve">).  </w:t>
            </w:r>
            <w:r w:rsidR="006B11B9">
              <w:rPr>
                <w:sz w:val="18"/>
                <w:szCs w:val="20"/>
              </w:rPr>
              <w:t>K</w:t>
            </w:r>
            <w:r w:rsidR="006B11B9" w:rsidRPr="006E5C88">
              <w:rPr>
                <w:sz w:val="18"/>
                <w:szCs w:val="20"/>
              </w:rPr>
              <w:t xml:space="preserve">ompleks trenažnih dvorana bi pokrivale trenažne i natjecateljske (nacionalne i niže razine natjecanja) potrebe u najmanje </w:t>
            </w:r>
            <w:r w:rsidR="006B11B9">
              <w:rPr>
                <w:sz w:val="18"/>
                <w:szCs w:val="20"/>
              </w:rPr>
              <w:t>8</w:t>
            </w:r>
            <w:r w:rsidR="006B11B9" w:rsidRPr="006E5C88">
              <w:rPr>
                <w:sz w:val="18"/>
                <w:szCs w:val="20"/>
              </w:rPr>
              <w:t xml:space="preserve"> sportova (odbojka, košarka, </w:t>
            </w:r>
            <w:r w:rsidR="00E00A4D">
              <w:rPr>
                <w:sz w:val="18"/>
                <w:szCs w:val="20"/>
              </w:rPr>
              <w:t>g</w:t>
            </w:r>
            <w:r w:rsidR="00E00A4D">
              <w:rPr>
                <w:sz w:val="18"/>
              </w:rPr>
              <w:t xml:space="preserve">imnastika, </w:t>
            </w:r>
            <w:r w:rsidR="006B11B9">
              <w:rPr>
                <w:sz w:val="18"/>
                <w:szCs w:val="20"/>
              </w:rPr>
              <w:t xml:space="preserve">taekwondo, </w:t>
            </w:r>
            <w:r w:rsidR="006B11B9" w:rsidRPr="006E5C88">
              <w:rPr>
                <w:sz w:val="18"/>
                <w:szCs w:val="20"/>
              </w:rPr>
              <w:t>badminton, stolni tenis, judo, kar</w:t>
            </w:r>
            <w:r w:rsidR="006B11B9">
              <w:rPr>
                <w:sz w:val="18"/>
                <w:szCs w:val="20"/>
              </w:rPr>
              <w:t xml:space="preserve">ate, kickboxing), zatim </w:t>
            </w:r>
            <w:r w:rsidR="006B11B9" w:rsidRPr="006E5C88">
              <w:rPr>
                <w:sz w:val="18"/>
                <w:szCs w:val="20"/>
              </w:rPr>
              <w:t xml:space="preserve">potrebe sportske rekreacije građana </w:t>
            </w:r>
            <w:r w:rsidR="006B11B9">
              <w:rPr>
                <w:sz w:val="18"/>
                <w:szCs w:val="20"/>
              </w:rPr>
              <w:t>te potrebe školskog i akademskog sporta kao i održavanje nastave TZK. (detaljnija specifikacija u tablici ispod). Procjena troška izgradnje cijelog kompleksa je 135 milijuna kuna.</w:t>
            </w:r>
          </w:p>
        </w:tc>
        <w:tc>
          <w:tcPr>
            <w:tcW w:w="2268" w:type="dxa"/>
            <w:vAlign w:val="center"/>
          </w:tcPr>
          <w:p w14:paraId="2D9BDEBD" w14:textId="7EBDB5A1" w:rsidR="00F14DE1" w:rsidRPr="002870E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rPr>
            </w:pPr>
            <w:r w:rsidRPr="00335BD4">
              <w:rPr>
                <w:b/>
                <w:sz w:val="20"/>
                <w:szCs w:val="20"/>
              </w:rPr>
              <w:t xml:space="preserve"> </w:t>
            </w:r>
            <w:r w:rsidRPr="002870E3">
              <w:rPr>
                <w:b/>
              </w:rPr>
              <w:t>„</w:t>
            </w:r>
            <w:r w:rsidR="0075146E" w:rsidRPr="002870E3">
              <w:rPr>
                <w:b/>
              </w:rPr>
              <w:t>Školska sportska dvorana</w:t>
            </w:r>
            <w:r w:rsidRPr="002870E3">
              <w:rPr>
                <w:b/>
              </w:rPr>
              <w:t>“</w:t>
            </w:r>
          </w:p>
          <w:p w14:paraId="4FBCBC19" w14:textId="77777777" w:rsidR="00F14DE1" w:rsidRPr="002870E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rPr>
            </w:pPr>
            <w:r w:rsidRPr="002870E3">
              <w:rPr>
                <w:b/>
              </w:rPr>
              <w:t>+</w:t>
            </w:r>
          </w:p>
          <w:p w14:paraId="1688DC58" w14:textId="77777777" w:rsidR="00F14DE1" w:rsidRPr="002870E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rPr>
            </w:pPr>
            <w:r w:rsidRPr="002870E3">
              <w:rPr>
                <w:b/>
              </w:rPr>
              <w:t xml:space="preserve">dvorana </w:t>
            </w:r>
          </w:p>
          <w:p w14:paraId="1B79E241" w14:textId="78C77C6C" w:rsidR="00F14DE1" w:rsidRPr="002870E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rPr>
            </w:pPr>
            <w:r w:rsidRPr="002870E3">
              <w:rPr>
                <w:b/>
              </w:rPr>
              <w:t>50x48</w:t>
            </w:r>
            <w:r w:rsidR="00F749F1" w:rsidRPr="002870E3">
              <w:rPr>
                <w:b/>
              </w:rPr>
              <w:t xml:space="preserve"> </w:t>
            </w:r>
            <w:r w:rsidRPr="002870E3">
              <w:rPr>
                <w:b/>
              </w:rPr>
              <w:t xml:space="preserve">m </w:t>
            </w:r>
            <w:r w:rsidRPr="002870E3">
              <w:rPr>
                <w:b/>
                <w:sz w:val="20"/>
                <w:szCs w:val="20"/>
              </w:rPr>
              <w:t>(2x 48x25</w:t>
            </w:r>
            <w:r w:rsidR="00F749F1" w:rsidRPr="002870E3">
              <w:rPr>
                <w:b/>
                <w:sz w:val="20"/>
                <w:szCs w:val="20"/>
              </w:rPr>
              <w:t xml:space="preserve"> </w:t>
            </w:r>
            <w:r w:rsidRPr="002870E3">
              <w:rPr>
                <w:b/>
                <w:sz w:val="20"/>
                <w:szCs w:val="20"/>
              </w:rPr>
              <w:t>m)</w:t>
            </w:r>
          </w:p>
          <w:p w14:paraId="6F660C6F" w14:textId="77777777" w:rsidR="00F14DE1" w:rsidRPr="002870E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rPr>
            </w:pPr>
            <w:r w:rsidRPr="002870E3">
              <w:rPr>
                <w:b/>
              </w:rPr>
              <w:t>4.000 sjedećih mjesta</w:t>
            </w:r>
          </w:p>
          <w:p w14:paraId="059156CA" w14:textId="77777777" w:rsidR="00F749F1" w:rsidRPr="002870E3" w:rsidRDefault="00F749F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pPr>
            <w:r w:rsidRPr="002870E3">
              <w:t xml:space="preserve">+ </w:t>
            </w:r>
          </w:p>
          <w:p w14:paraId="0045CE89" w14:textId="77777777" w:rsidR="00F749F1" w:rsidRPr="002870E3" w:rsidRDefault="00F749F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rPr>
            </w:pPr>
            <w:r w:rsidRPr="002870E3">
              <w:rPr>
                <w:b/>
              </w:rPr>
              <w:t>3x dvorana 12x12 m</w:t>
            </w:r>
          </w:p>
          <w:p w14:paraId="72CC3928" w14:textId="77777777" w:rsidR="00F749F1" w:rsidRPr="002870E3" w:rsidRDefault="00F749F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rPr>
            </w:pPr>
            <w:r w:rsidRPr="002870E3">
              <w:rPr>
                <w:b/>
              </w:rPr>
              <w:t>+</w:t>
            </w:r>
          </w:p>
          <w:p w14:paraId="75B769EF" w14:textId="349DCC2D" w:rsidR="00F749F1" w:rsidRPr="00197648" w:rsidRDefault="00F749F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20"/>
                <w:szCs w:val="20"/>
              </w:rPr>
            </w:pPr>
            <w:r w:rsidRPr="002870E3">
              <w:rPr>
                <w:b/>
              </w:rPr>
              <w:t>1x dvorana 33x22 m</w:t>
            </w:r>
          </w:p>
        </w:tc>
        <w:tc>
          <w:tcPr>
            <w:tcW w:w="1276" w:type="dxa"/>
            <w:vAlign w:val="center"/>
          </w:tcPr>
          <w:p w14:paraId="1867FBB9" w14:textId="77777777" w:rsidR="00F14DE1" w:rsidRPr="00197648" w:rsidRDefault="00F14DE1" w:rsidP="0075146E">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197648">
              <w:rPr>
                <w:sz w:val="20"/>
                <w:szCs w:val="20"/>
              </w:rPr>
              <w:t>izgrađena dvorana</w:t>
            </w:r>
          </w:p>
        </w:tc>
      </w:tr>
    </w:tbl>
    <w:p w14:paraId="2F3B32EF" w14:textId="77777777" w:rsidR="00F14DE1" w:rsidRDefault="00F14DE1" w:rsidP="00F14DE1"/>
    <w:p w14:paraId="0D1DBB0B" w14:textId="77777777" w:rsidR="00F14DE1" w:rsidRDefault="00F14DE1" w:rsidP="00F14DE1"/>
    <w:p w14:paraId="489D3BA9" w14:textId="77777777" w:rsidR="00F14DE1" w:rsidRDefault="00F14DE1" w:rsidP="00F14DE1"/>
    <w:p w14:paraId="530691BE" w14:textId="6FE961FE" w:rsidR="00F14DE1" w:rsidRDefault="00F14DE1" w:rsidP="00F14DE1"/>
    <w:p w14:paraId="67613BCA" w14:textId="77777777" w:rsidR="00F749F1" w:rsidRDefault="00F749F1" w:rsidP="00F14DE1"/>
    <w:p w14:paraId="37203806" w14:textId="6FCB76E1" w:rsidR="00F14DE1" w:rsidRPr="006B11B9" w:rsidRDefault="006B11B9" w:rsidP="00F14DE1">
      <w:pPr>
        <w:rPr>
          <w:b/>
          <w:bCs/>
        </w:rPr>
      </w:pPr>
      <w:r w:rsidRPr="006B11B9">
        <w:rPr>
          <w:b/>
          <w:bCs/>
        </w:rPr>
        <w:t>Natjecateljsko trenažna dvorana 50x48 metara</w:t>
      </w:r>
    </w:p>
    <w:tbl>
      <w:tblPr>
        <w:tblStyle w:val="GridTable5DarkAccent2"/>
        <w:tblW w:w="10078" w:type="dxa"/>
        <w:tblInd w:w="-714" w:type="dxa"/>
        <w:tblLook w:val="04A0" w:firstRow="1" w:lastRow="0" w:firstColumn="1" w:lastColumn="0" w:noHBand="0" w:noVBand="1"/>
      </w:tblPr>
      <w:tblGrid>
        <w:gridCol w:w="2411"/>
        <w:gridCol w:w="2629"/>
        <w:gridCol w:w="2629"/>
        <w:gridCol w:w="2409"/>
      </w:tblGrid>
      <w:tr w:rsidR="00F14DE1" w:rsidRPr="007C4BF1" w14:paraId="7B13FA76" w14:textId="77777777" w:rsidTr="006B11B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6A1211A6" w14:textId="77777777" w:rsidR="00F14DE1" w:rsidRPr="007C4BF1" w:rsidRDefault="00F14DE1" w:rsidP="00700799">
            <w:pPr>
              <w:spacing w:after="0" w:line="240" w:lineRule="auto"/>
              <w:ind w:left="0"/>
              <w:jc w:val="center"/>
              <w:rPr>
                <w:sz w:val="20"/>
                <w:szCs w:val="20"/>
              </w:rPr>
            </w:pPr>
          </w:p>
        </w:tc>
        <w:tc>
          <w:tcPr>
            <w:tcW w:w="5258" w:type="dxa"/>
            <w:gridSpan w:val="2"/>
            <w:vAlign w:val="center"/>
          </w:tcPr>
          <w:p w14:paraId="523BF47B" w14:textId="77777777" w:rsidR="00F14DE1"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TRENAŽNI UVJETI (uvučene tribine; dvorana pregrađena)</w:t>
            </w:r>
          </w:p>
        </w:tc>
        <w:tc>
          <w:tcPr>
            <w:tcW w:w="2409" w:type="dxa"/>
            <w:vAlign w:val="center"/>
          </w:tcPr>
          <w:p w14:paraId="611EF117" w14:textId="77777777" w:rsidR="00F14DE1" w:rsidRPr="007C4BF1"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NATJECATELJSKI UVJETI</w:t>
            </w:r>
          </w:p>
        </w:tc>
      </w:tr>
      <w:tr w:rsidR="00F14DE1" w:rsidRPr="007C4BF1" w14:paraId="4C2D6B29" w14:textId="77777777" w:rsidTr="006B1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487C6B6A" w14:textId="77777777" w:rsidR="00F14DE1" w:rsidRPr="007C4BF1" w:rsidRDefault="00F14DE1" w:rsidP="00700799">
            <w:pPr>
              <w:spacing w:after="0" w:line="240" w:lineRule="auto"/>
              <w:ind w:left="0"/>
              <w:jc w:val="center"/>
              <w:rPr>
                <w:sz w:val="20"/>
                <w:szCs w:val="20"/>
              </w:rPr>
            </w:pPr>
            <w:r w:rsidRPr="007C4BF1">
              <w:rPr>
                <w:sz w:val="20"/>
                <w:szCs w:val="20"/>
              </w:rPr>
              <w:t>broj dvorana</w:t>
            </w:r>
          </w:p>
        </w:tc>
        <w:tc>
          <w:tcPr>
            <w:tcW w:w="2629" w:type="dxa"/>
            <w:vAlign w:val="center"/>
          </w:tcPr>
          <w:p w14:paraId="6831A6BC" w14:textId="77777777" w:rsidR="00F14DE1" w:rsidRPr="007C4BF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w:t>
            </w:r>
          </w:p>
        </w:tc>
        <w:tc>
          <w:tcPr>
            <w:tcW w:w="2629" w:type="dxa"/>
          </w:tcPr>
          <w:p w14:paraId="53D66358" w14:textId="77777777" w:rsidR="00F14DE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1 </w:t>
            </w:r>
          </w:p>
        </w:tc>
        <w:tc>
          <w:tcPr>
            <w:tcW w:w="2409" w:type="dxa"/>
            <w:vAlign w:val="center"/>
          </w:tcPr>
          <w:p w14:paraId="62AE1A22" w14:textId="77777777" w:rsidR="00F14DE1" w:rsidRPr="007C4BF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w:t>
            </w:r>
          </w:p>
        </w:tc>
      </w:tr>
      <w:tr w:rsidR="00F14DE1" w:rsidRPr="007C4BF1" w14:paraId="106CE08A" w14:textId="77777777" w:rsidTr="006B11B9">
        <w:tc>
          <w:tcPr>
            <w:cnfStyle w:val="001000000000" w:firstRow="0" w:lastRow="0" w:firstColumn="1" w:lastColumn="0" w:oddVBand="0" w:evenVBand="0" w:oddHBand="0" w:evenHBand="0" w:firstRowFirstColumn="0" w:firstRowLastColumn="0" w:lastRowFirstColumn="0" w:lastRowLastColumn="0"/>
            <w:tcW w:w="2411" w:type="dxa"/>
            <w:vAlign w:val="center"/>
          </w:tcPr>
          <w:p w14:paraId="0574D173" w14:textId="77777777" w:rsidR="00F14DE1" w:rsidRPr="007C4BF1" w:rsidRDefault="00F14DE1" w:rsidP="00700799">
            <w:pPr>
              <w:spacing w:after="0" w:line="240" w:lineRule="auto"/>
              <w:ind w:left="0"/>
              <w:jc w:val="center"/>
              <w:rPr>
                <w:sz w:val="20"/>
                <w:szCs w:val="20"/>
              </w:rPr>
            </w:pPr>
            <w:r>
              <w:rPr>
                <w:sz w:val="20"/>
                <w:szCs w:val="20"/>
              </w:rPr>
              <w:t>dužina</w:t>
            </w:r>
          </w:p>
        </w:tc>
        <w:tc>
          <w:tcPr>
            <w:tcW w:w="2629" w:type="dxa"/>
            <w:vAlign w:val="center"/>
          </w:tcPr>
          <w:p w14:paraId="6D93DC2D" w14:textId="77777777" w:rsidR="00F14DE1" w:rsidRPr="007C4BF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48 m</w:t>
            </w:r>
          </w:p>
        </w:tc>
        <w:tc>
          <w:tcPr>
            <w:tcW w:w="2629" w:type="dxa"/>
          </w:tcPr>
          <w:p w14:paraId="5C729B6A" w14:textId="77777777" w:rsidR="00F14DE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48 m</w:t>
            </w:r>
          </w:p>
        </w:tc>
        <w:tc>
          <w:tcPr>
            <w:tcW w:w="2409" w:type="dxa"/>
            <w:vAlign w:val="center"/>
          </w:tcPr>
          <w:p w14:paraId="33C10F18" w14:textId="77777777" w:rsidR="00F14DE1" w:rsidRPr="007C4BF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50 m (max)</w:t>
            </w:r>
          </w:p>
        </w:tc>
      </w:tr>
      <w:tr w:rsidR="00F14DE1" w:rsidRPr="007C4BF1" w14:paraId="6E2FFBA8" w14:textId="77777777" w:rsidTr="006B1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3BEED949" w14:textId="77777777" w:rsidR="00F14DE1" w:rsidRPr="007C4BF1" w:rsidRDefault="00F14DE1" w:rsidP="00700799">
            <w:pPr>
              <w:spacing w:after="0" w:line="240" w:lineRule="auto"/>
              <w:ind w:left="0"/>
              <w:jc w:val="center"/>
              <w:rPr>
                <w:sz w:val="20"/>
                <w:szCs w:val="20"/>
              </w:rPr>
            </w:pPr>
            <w:r>
              <w:rPr>
                <w:sz w:val="20"/>
                <w:szCs w:val="20"/>
              </w:rPr>
              <w:t>širina</w:t>
            </w:r>
          </w:p>
        </w:tc>
        <w:tc>
          <w:tcPr>
            <w:tcW w:w="2629" w:type="dxa"/>
            <w:vAlign w:val="center"/>
          </w:tcPr>
          <w:p w14:paraId="5512A67A" w14:textId="77777777" w:rsidR="00F14DE1" w:rsidRPr="007C4BF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25 m</w:t>
            </w:r>
          </w:p>
        </w:tc>
        <w:tc>
          <w:tcPr>
            <w:tcW w:w="2629" w:type="dxa"/>
          </w:tcPr>
          <w:p w14:paraId="478971CF" w14:textId="77777777" w:rsidR="00F14DE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25m</w:t>
            </w:r>
          </w:p>
        </w:tc>
        <w:tc>
          <w:tcPr>
            <w:tcW w:w="2409" w:type="dxa"/>
            <w:vAlign w:val="center"/>
          </w:tcPr>
          <w:p w14:paraId="7EDFE3B8" w14:textId="77777777" w:rsidR="00F14DE1" w:rsidRPr="007C4BF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28 m (max)</w:t>
            </w:r>
          </w:p>
        </w:tc>
      </w:tr>
      <w:tr w:rsidR="00F14DE1" w:rsidRPr="007C4BF1" w14:paraId="44990BA6" w14:textId="77777777" w:rsidTr="006B11B9">
        <w:tc>
          <w:tcPr>
            <w:cnfStyle w:val="001000000000" w:firstRow="0" w:lastRow="0" w:firstColumn="1" w:lastColumn="0" w:oddVBand="0" w:evenVBand="0" w:oddHBand="0" w:evenHBand="0" w:firstRowFirstColumn="0" w:firstRowLastColumn="0" w:lastRowFirstColumn="0" w:lastRowLastColumn="0"/>
            <w:tcW w:w="2411" w:type="dxa"/>
            <w:vAlign w:val="center"/>
          </w:tcPr>
          <w:p w14:paraId="41D658F0" w14:textId="77777777" w:rsidR="00F14DE1" w:rsidRPr="007C4BF1" w:rsidRDefault="00F14DE1" w:rsidP="00700799">
            <w:pPr>
              <w:spacing w:after="0" w:line="240" w:lineRule="auto"/>
              <w:ind w:left="0"/>
              <w:jc w:val="center"/>
              <w:rPr>
                <w:sz w:val="20"/>
                <w:szCs w:val="20"/>
              </w:rPr>
            </w:pPr>
            <w:r>
              <w:rPr>
                <w:sz w:val="20"/>
                <w:szCs w:val="20"/>
              </w:rPr>
              <w:t>površina</w:t>
            </w:r>
          </w:p>
        </w:tc>
        <w:tc>
          <w:tcPr>
            <w:tcW w:w="2629" w:type="dxa"/>
            <w:vAlign w:val="center"/>
          </w:tcPr>
          <w:p w14:paraId="571EC13C" w14:textId="77777777" w:rsidR="00F14DE1" w:rsidRPr="007C4BF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1200 m</w:t>
            </w:r>
            <w:r w:rsidRPr="00623BCC">
              <w:rPr>
                <w:sz w:val="20"/>
                <w:szCs w:val="20"/>
                <w:vertAlign w:val="superscript"/>
              </w:rPr>
              <w:t>2</w:t>
            </w:r>
          </w:p>
        </w:tc>
        <w:tc>
          <w:tcPr>
            <w:tcW w:w="2629" w:type="dxa"/>
          </w:tcPr>
          <w:p w14:paraId="51E7F0AA" w14:textId="77777777" w:rsidR="00F14DE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1200 m</w:t>
            </w:r>
            <w:r w:rsidRPr="00623BCC">
              <w:rPr>
                <w:sz w:val="20"/>
                <w:szCs w:val="20"/>
                <w:vertAlign w:val="superscript"/>
              </w:rPr>
              <w:t>2</w:t>
            </w:r>
          </w:p>
        </w:tc>
        <w:tc>
          <w:tcPr>
            <w:tcW w:w="2409" w:type="dxa"/>
            <w:vAlign w:val="center"/>
          </w:tcPr>
          <w:p w14:paraId="4A0889BE" w14:textId="77777777" w:rsidR="00F14DE1" w:rsidRPr="007C4BF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1400 m</w:t>
            </w:r>
            <w:r w:rsidRPr="00A56D3C">
              <w:rPr>
                <w:sz w:val="20"/>
                <w:szCs w:val="20"/>
                <w:vertAlign w:val="superscript"/>
              </w:rPr>
              <w:t>2</w:t>
            </w:r>
          </w:p>
        </w:tc>
      </w:tr>
      <w:tr w:rsidR="00F14DE1" w14:paraId="08B6BEDB" w14:textId="77777777" w:rsidTr="006B1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3E60C00A" w14:textId="77777777" w:rsidR="00F14DE1" w:rsidRDefault="00F14DE1" w:rsidP="00700799">
            <w:pPr>
              <w:spacing w:after="0" w:line="240" w:lineRule="auto"/>
              <w:ind w:left="0"/>
              <w:jc w:val="center"/>
              <w:rPr>
                <w:sz w:val="20"/>
                <w:szCs w:val="20"/>
              </w:rPr>
            </w:pPr>
            <w:r>
              <w:rPr>
                <w:sz w:val="20"/>
                <w:szCs w:val="20"/>
              </w:rPr>
              <w:t>visina</w:t>
            </w:r>
          </w:p>
        </w:tc>
        <w:tc>
          <w:tcPr>
            <w:tcW w:w="2629" w:type="dxa"/>
            <w:vAlign w:val="center"/>
          </w:tcPr>
          <w:p w14:paraId="20B40638" w14:textId="5D64000D" w:rsidR="00F14DE1" w:rsidRDefault="00C9487F"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r>
              <w:rPr>
                <w:noProof/>
                <w:sz w:val="20"/>
                <w:szCs w:val="20"/>
                <w:lang w:eastAsia="hr-HR"/>
              </w:rPr>
              <w:t>15</w:t>
            </w:r>
            <w:r w:rsidR="00F14DE1">
              <w:rPr>
                <w:noProof/>
                <w:sz w:val="20"/>
                <w:szCs w:val="20"/>
                <w:lang w:eastAsia="hr-HR"/>
              </w:rPr>
              <w:t xml:space="preserve"> m</w:t>
            </w:r>
          </w:p>
        </w:tc>
        <w:tc>
          <w:tcPr>
            <w:tcW w:w="2629" w:type="dxa"/>
          </w:tcPr>
          <w:p w14:paraId="355F49DE" w14:textId="19EF5A51" w:rsidR="00F14DE1" w:rsidRDefault="00C9487F"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15 </w:t>
            </w:r>
            <w:r w:rsidR="00F14DE1">
              <w:rPr>
                <w:sz w:val="20"/>
                <w:szCs w:val="20"/>
              </w:rPr>
              <w:t>m</w:t>
            </w:r>
          </w:p>
        </w:tc>
        <w:tc>
          <w:tcPr>
            <w:tcW w:w="2409" w:type="dxa"/>
            <w:vAlign w:val="center"/>
          </w:tcPr>
          <w:p w14:paraId="23A193FB" w14:textId="5618051F" w:rsidR="00F14DE1" w:rsidRDefault="00C9487F"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15</w:t>
            </w:r>
            <w:r w:rsidR="00F14DE1">
              <w:rPr>
                <w:sz w:val="20"/>
                <w:szCs w:val="20"/>
              </w:rPr>
              <w:t xml:space="preserve"> m</w:t>
            </w:r>
          </w:p>
        </w:tc>
      </w:tr>
      <w:tr w:rsidR="00F14DE1" w14:paraId="019B2F7C" w14:textId="77777777" w:rsidTr="006B11B9">
        <w:tc>
          <w:tcPr>
            <w:cnfStyle w:val="001000000000" w:firstRow="0" w:lastRow="0" w:firstColumn="1" w:lastColumn="0" w:oddVBand="0" w:evenVBand="0" w:oddHBand="0" w:evenHBand="0" w:firstRowFirstColumn="0" w:firstRowLastColumn="0" w:lastRowFirstColumn="0" w:lastRowLastColumn="0"/>
            <w:tcW w:w="2411" w:type="dxa"/>
            <w:vAlign w:val="center"/>
          </w:tcPr>
          <w:p w14:paraId="65C493A6" w14:textId="77777777" w:rsidR="00F14DE1" w:rsidRDefault="00F14DE1" w:rsidP="00700799">
            <w:pPr>
              <w:spacing w:after="0" w:line="240" w:lineRule="auto"/>
              <w:ind w:left="0"/>
              <w:jc w:val="center"/>
              <w:rPr>
                <w:sz w:val="20"/>
                <w:szCs w:val="20"/>
              </w:rPr>
            </w:pPr>
            <w:r>
              <w:rPr>
                <w:sz w:val="20"/>
                <w:szCs w:val="20"/>
              </w:rPr>
              <w:t>gledalište</w:t>
            </w:r>
          </w:p>
        </w:tc>
        <w:tc>
          <w:tcPr>
            <w:tcW w:w="2629" w:type="dxa"/>
            <w:vAlign w:val="center"/>
          </w:tcPr>
          <w:p w14:paraId="41613B12" w14:textId="1A67A15D" w:rsidR="00F14DE1" w:rsidRDefault="00C9487F"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noProof/>
                <w:sz w:val="20"/>
                <w:szCs w:val="20"/>
                <w:lang w:eastAsia="hr-HR"/>
              </w:rPr>
            </w:pPr>
            <w:r>
              <w:rPr>
                <w:noProof/>
                <w:sz w:val="20"/>
                <w:szCs w:val="20"/>
                <w:lang w:eastAsia="hr-HR"/>
              </w:rPr>
              <w:t>1.000-</w:t>
            </w:r>
            <w:r w:rsidR="00F14DE1">
              <w:rPr>
                <w:noProof/>
                <w:sz w:val="20"/>
                <w:szCs w:val="20"/>
                <w:lang w:eastAsia="hr-HR"/>
              </w:rPr>
              <w:t>1.250</w:t>
            </w:r>
          </w:p>
        </w:tc>
        <w:tc>
          <w:tcPr>
            <w:tcW w:w="2629" w:type="dxa"/>
          </w:tcPr>
          <w:p w14:paraId="4A23ED5E" w14:textId="29EC62AC" w:rsidR="00F14DE1" w:rsidRDefault="00C9487F"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1.000 -</w:t>
            </w:r>
            <w:r w:rsidR="00F14DE1">
              <w:rPr>
                <w:sz w:val="20"/>
                <w:szCs w:val="20"/>
              </w:rPr>
              <w:t>1.250</w:t>
            </w:r>
          </w:p>
        </w:tc>
        <w:tc>
          <w:tcPr>
            <w:tcW w:w="2409" w:type="dxa"/>
            <w:vAlign w:val="center"/>
          </w:tcPr>
          <w:p w14:paraId="5F560218" w14:textId="63F69177" w:rsidR="00F14DE1" w:rsidRDefault="00C9487F"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2.000-</w:t>
            </w:r>
            <w:r w:rsidR="00F14DE1">
              <w:rPr>
                <w:sz w:val="20"/>
                <w:szCs w:val="20"/>
              </w:rPr>
              <w:t>2.500</w:t>
            </w:r>
          </w:p>
        </w:tc>
      </w:tr>
      <w:tr w:rsidR="00F14DE1" w:rsidRPr="007C4BF1" w14:paraId="5698B403" w14:textId="77777777" w:rsidTr="006B1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39795694" w14:textId="77777777" w:rsidR="00F14DE1" w:rsidRDefault="00F14DE1" w:rsidP="00700799">
            <w:pPr>
              <w:spacing w:after="0" w:line="240" w:lineRule="auto"/>
              <w:ind w:left="0"/>
              <w:jc w:val="center"/>
              <w:rPr>
                <w:sz w:val="20"/>
                <w:szCs w:val="20"/>
              </w:rPr>
            </w:pPr>
            <w:r>
              <w:rPr>
                <w:sz w:val="20"/>
                <w:szCs w:val="20"/>
              </w:rPr>
              <w:t>teleskopske tribine</w:t>
            </w:r>
          </w:p>
        </w:tc>
        <w:tc>
          <w:tcPr>
            <w:tcW w:w="2629" w:type="dxa"/>
            <w:vAlign w:val="center"/>
          </w:tcPr>
          <w:p w14:paraId="7EFB3DE2" w14:textId="77777777" w:rsidR="00F14DE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r>
              <w:rPr>
                <w:noProof/>
                <w:sz w:val="20"/>
                <w:szCs w:val="20"/>
                <w:lang w:eastAsia="hr-HR"/>
              </w:rPr>
              <w:t>ne</w:t>
            </w:r>
          </w:p>
        </w:tc>
        <w:tc>
          <w:tcPr>
            <w:tcW w:w="2629" w:type="dxa"/>
          </w:tcPr>
          <w:p w14:paraId="078215C5" w14:textId="77777777" w:rsidR="00F14DE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ne</w:t>
            </w:r>
          </w:p>
        </w:tc>
        <w:tc>
          <w:tcPr>
            <w:tcW w:w="2409" w:type="dxa"/>
            <w:vAlign w:val="center"/>
          </w:tcPr>
          <w:p w14:paraId="2489D40D" w14:textId="77777777" w:rsidR="00F14DE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1.500</w:t>
            </w:r>
          </w:p>
        </w:tc>
      </w:tr>
      <w:tr w:rsidR="00F14DE1" w:rsidRPr="007C4BF1" w14:paraId="53B016D5" w14:textId="77777777" w:rsidTr="006B11B9">
        <w:tc>
          <w:tcPr>
            <w:cnfStyle w:val="001000000000" w:firstRow="0" w:lastRow="0" w:firstColumn="1" w:lastColumn="0" w:oddVBand="0" w:evenVBand="0" w:oddHBand="0" w:evenHBand="0" w:firstRowFirstColumn="0" w:firstRowLastColumn="0" w:lastRowFirstColumn="0" w:lastRowLastColumn="0"/>
            <w:tcW w:w="2411" w:type="dxa"/>
            <w:vAlign w:val="center"/>
          </w:tcPr>
          <w:p w14:paraId="3B3EC742" w14:textId="77777777" w:rsidR="00F14DE1" w:rsidRDefault="00F14DE1" w:rsidP="00700799">
            <w:pPr>
              <w:spacing w:after="0" w:line="240" w:lineRule="auto"/>
              <w:ind w:left="0"/>
              <w:jc w:val="center"/>
              <w:rPr>
                <w:sz w:val="20"/>
                <w:szCs w:val="20"/>
              </w:rPr>
            </w:pPr>
            <w:r>
              <w:rPr>
                <w:sz w:val="20"/>
                <w:szCs w:val="20"/>
              </w:rPr>
              <w:t>montažne tribine</w:t>
            </w:r>
          </w:p>
        </w:tc>
        <w:tc>
          <w:tcPr>
            <w:tcW w:w="2629" w:type="dxa"/>
            <w:vAlign w:val="center"/>
          </w:tcPr>
          <w:p w14:paraId="726F0597" w14:textId="77777777" w:rsidR="00F14DE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noProof/>
                <w:sz w:val="20"/>
                <w:szCs w:val="20"/>
                <w:lang w:eastAsia="hr-HR"/>
              </w:rPr>
            </w:pPr>
            <w:r>
              <w:rPr>
                <w:noProof/>
                <w:sz w:val="20"/>
                <w:szCs w:val="20"/>
                <w:lang w:eastAsia="hr-HR"/>
              </w:rPr>
              <w:t>ne</w:t>
            </w:r>
          </w:p>
        </w:tc>
        <w:tc>
          <w:tcPr>
            <w:tcW w:w="2629" w:type="dxa"/>
          </w:tcPr>
          <w:p w14:paraId="28367129" w14:textId="77777777" w:rsidR="00F14DE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ne</w:t>
            </w:r>
          </w:p>
        </w:tc>
        <w:tc>
          <w:tcPr>
            <w:tcW w:w="2409" w:type="dxa"/>
            <w:vAlign w:val="center"/>
          </w:tcPr>
          <w:p w14:paraId="4B9FFCBF" w14:textId="51335A1F" w:rsidR="00F14DE1" w:rsidRPr="007C4BF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500</w:t>
            </w:r>
            <w:r w:rsidR="00C9487F">
              <w:rPr>
                <w:sz w:val="20"/>
                <w:szCs w:val="20"/>
              </w:rPr>
              <w:t>-1.000</w:t>
            </w:r>
          </w:p>
        </w:tc>
      </w:tr>
      <w:tr w:rsidR="00F14DE1" w:rsidRPr="007C4BF1" w14:paraId="5872CEB6" w14:textId="77777777" w:rsidTr="006B1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2568D55A" w14:textId="77777777" w:rsidR="00F14DE1" w:rsidRDefault="00F14DE1" w:rsidP="00700799">
            <w:pPr>
              <w:spacing w:after="0" w:line="240" w:lineRule="auto"/>
              <w:ind w:left="0"/>
              <w:jc w:val="center"/>
              <w:rPr>
                <w:sz w:val="20"/>
                <w:szCs w:val="20"/>
              </w:rPr>
            </w:pPr>
            <w:r>
              <w:rPr>
                <w:sz w:val="20"/>
                <w:szCs w:val="20"/>
              </w:rPr>
              <w:t>klimatizirano</w:t>
            </w:r>
          </w:p>
        </w:tc>
        <w:tc>
          <w:tcPr>
            <w:tcW w:w="2629" w:type="dxa"/>
            <w:vAlign w:val="center"/>
          </w:tcPr>
          <w:p w14:paraId="41CDADB8" w14:textId="77777777" w:rsidR="00F14DE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r>
              <w:rPr>
                <w:noProof/>
                <w:sz w:val="20"/>
                <w:szCs w:val="20"/>
                <w:lang w:eastAsia="hr-HR"/>
              </w:rPr>
              <w:t>da</w:t>
            </w:r>
          </w:p>
        </w:tc>
        <w:tc>
          <w:tcPr>
            <w:tcW w:w="2629" w:type="dxa"/>
          </w:tcPr>
          <w:p w14:paraId="0A8E4563" w14:textId="77777777" w:rsidR="00F14DE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da</w:t>
            </w:r>
          </w:p>
        </w:tc>
        <w:tc>
          <w:tcPr>
            <w:tcW w:w="2409" w:type="dxa"/>
            <w:vAlign w:val="center"/>
          </w:tcPr>
          <w:p w14:paraId="0F089CC4" w14:textId="77777777" w:rsidR="00F14DE1" w:rsidRPr="007C4BF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da</w:t>
            </w:r>
          </w:p>
        </w:tc>
      </w:tr>
      <w:tr w:rsidR="00F14DE1" w:rsidRPr="007C4BF1" w14:paraId="515E3211" w14:textId="77777777" w:rsidTr="006B11B9">
        <w:tc>
          <w:tcPr>
            <w:cnfStyle w:val="001000000000" w:firstRow="0" w:lastRow="0" w:firstColumn="1" w:lastColumn="0" w:oddVBand="0" w:evenVBand="0" w:oddHBand="0" w:evenHBand="0" w:firstRowFirstColumn="0" w:firstRowLastColumn="0" w:lastRowFirstColumn="0" w:lastRowLastColumn="0"/>
            <w:tcW w:w="2411" w:type="dxa"/>
            <w:vAlign w:val="center"/>
          </w:tcPr>
          <w:p w14:paraId="47710F35" w14:textId="77777777" w:rsidR="00F14DE1" w:rsidRDefault="00F14DE1" w:rsidP="00700799">
            <w:pPr>
              <w:spacing w:after="0" w:line="240" w:lineRule="auto"/>
              <w:ind w:left="0"/>
              <w:jc w:val="center"/>
              <w:rPr>
                <w:sz w:val="20"/>
                <w:szCs w:val="20"/>
              </w:rPr>
            </w:pPr>
            <w:r>
              <w:rPr>
                <w:sz w:val="20"/>
                <w:szCs w:val="20"/>
              </w:rPr>
              <w:t>rukomet</w:t>
            </w:r>
          </w:p>
        </w:tc>
        <w:tc>
          <w:tcPr>
            <w:tcW w:w="2629" w:type="dxa"/>
            <w:vAlign w:val="center"/>
          </w:tcPr>
          <w:p w14:paraId="57613E18" w14:textId="77777777" w:rsidR="00F14DE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65AB30C1" wp14:editId="737A4755">
                  <wp:extent cx="147955" cy="147955"/>
                  <wp:effectExtent l="0" t="0" r="4445" b="4445"/>
                  <wp:docPr id="269" name="Slika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629" w:type="dxa"/>
          </w:tcPr>
          <w:p w14:paraId="4897F064" w14:textId="77777777" w:rsidR="00F14DE1" w:rsidRPr="007C4BF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noProof/>
                <w:sz w:val="20"/>
                <w:szCs w:val="20"/>
                <w:lang w:eastAsia="hr-HR"/>
              </w:rPr>
              <w:drawing>
                <wp:inline distT="0" distB="0" distL="0" distR="0" wp14:anchorId="350F854F" wp14:editId="2F7A043D">
                  <wp:extent cx="147955" cy="147955"/>
                  <wp:effectExtent l="0" t="0" r="4445" b="4445"/>
                  <wp:docPr id="270" name="Slika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409" w:type="dxa"/>
            <w:vAlign w:val="center"/>
          </w:tcPr>
          <w:p w14:paraId="07EE05B9" w14:textId="77777777" w:rsidR="00F14DE1" w:rsidRPr="007C4BF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noProof/>
                <w:sz w:val="20"/>
                <w:szCs w:val="20"/>
                <w:lang w:eastAsia="hr-HR"/>
              </w:rPr>
              <w:drawing>
                <wp:inline distT="0" distB="0" distL="0" distR="0" wp14:anchorId="77015825" wp14:editId="099F884B">
                  <wp:extent cx="147955" cy="147955"/>
                  <wp:effectExtent l="0" t="0" r="4445" b="4445"/>
                  <wp:docPr id="273" name="Slika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r>
      <w:tr w:rsidR="00F14DE1" w:rsidRPr="007C4BF1" w14:paraId="6CF1F163" w14:textId="77777777" w:rsidTr="006B1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25B3A84B" w14:textId="77777777" w:rsidR="00F14DE1" w:rsidRDefault="00F14DE1" w:rsidP="00700799">
            <w:pPr>
              <w:spacing w:after="0" w:line="240" w:lineRule="auto"/>
              <w:ind w:left="0"/>
              <w:jc w:val="center"/>
              <w:rPr>
                <w:sz w:val="20"/>
                <w:szCs w:val="20"/>
              </w:rPr>
            </w:pPr>
            <w:r>
              <w:rPr>
                <w:sz w:val="20"/>
                <w:szCs w:val="20"/>
              </w:rPr>
              <w:t>futsal</w:t>
            </w:r>
          </w:p>
        </w:tc>
        <w:tc>
          <w:tcPr>
            <w:tcW w:w="2629" w:type="dxa"/>
            <w:vAlign w:val="center"/>
          </w:tcPr>
          <w:p w14:paraId="784C1138" w14:textId="77777777" w:rsidR="00F14DE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483C5AAB" wp14:editId="4E6F3F84">
                  <wp:extent cx="147955" cy="147955"/>
                  <wp:effectExtent l="0" t="0" r="4445" b="4445"/>
                  <wp:docPr id="271" name="Slika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629" w:type="dxa"/>
          </w:tcPr>
          <w:p w14:paraId="193D9898" w14:textId="77777777" w:rsidR="00F14DE1" w:rsidRPr="007C4BF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noProof/>
                <w:sz w:val="20"/>
                <w:szCs w:val="20"/>
                <w:lang w:eastAsia="hr-HR"/>
              </w:rPr>
              <w:drawing>
                <wp:inline distT="0" distB="0" distL="0" distR="0" wp14:anchorId="1CE48C4A" wp14:editId="06E6A47D">
                  <wp:extent cx="147955" cy="147955"/>
                  <wp:effectExtent l="0" t="0" r="4445" b="4445"/>
                  <wp:docPr id="272" name="Slika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409" w:type="dxa"/>
            <w:vAlign w:val="center"/>
          </w:tcPr>
          <w:p w14:paraId="6B13AD72" w14:textId="77777777" w:rsidR="00F14DE1" w:rsidRPr="007C4BF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noProof/>
                <w:sz w:val="20"/>
                <w:szCs w:val="20"/>
                <w:lang w:eastAsia="hr-HR"/>
              </w:rPr>
              <w:drawing>
                <wp:inline distT="0" distB="0" distL="0" distR="0" wp14:anchorId="59410C53" wp14:editId="2F82BFD8">
                  <wp:extent cx="147955" cy="147955"/>
                  <wp:effectExtent l="0" t="0" r="4445" b="4445"/>
                  <wp:docPr id="274" name="Slika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r>
      <w:tr w:rsidR="00F14DE1" w:rsidRPr="007C4BF1" w14:paraId="2C09E105" w14:textId="77777777" w:rsidTr="006B11B9">
        <w:tc>
          <w:tcPr>
            <w:cnfStyle w:val="001000000000" w:firstRow="0" w:lastRow="0" w:firstColumn="1" w:lastColumn="0" w:oddVBand="0" w:evenVBand="0" w:oddHBand="0" w:evenHBand="0" w:firstRowFirstColumn="0" w:firstRowLastColumn="0" w:lastRowFirstColumn="0" w:lastRowLastColumn="0"/>
            <w:tcW w:w="2411" w:type="dxa"/>
            <w:vAlign w:val="center"/>
          </w:tcPr>
          <w:p w14:paraId="18C6504A" w14:textId="77777777" w:rsidR="00F14DE1" w:rsidRPr="007C4BF1" w:rsidRDefault="00F14DE1" w:rsidP="00700799">
            <w:pPr>
              <w:spacing w:after="0" w:line="240" w:lineRule="auto"/>
              <w:ind w:left="0"/>
              <w:jc w:val="center"/>
              <w:rPr>
                <w:sz w:val="20"/>
                <w:szCs w:val="20"/>
              </w:rPr>
            </w:pPr>
            <w:r>
              <w:rPr>
                <w:sz w:val="20"/>
                <w:szCs w:val="20"/>
              </w:rPr>
              <w:t>košarka</w:t>
            </w:r>
          </w:p>
        </w:tc>
        <w:tc>
          <w:tcPr>
            <w:tcW w:w="2629" w:type="dxa"/>
            <w:vAlign w:val="center"/>
          </w:tcPr>
          <w:p w14:paraId="0B02DAF6" w14:textId="77777777" w:rsidR="00F14DE1" w:rsidRPr="007C4BF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noProof/>
                <w:sz w:val="20"/>
                <w:szCs w:val="20"/>
                <w:lang w:eastAsia="hr-HR"/>
              </w:rPr>
              <w:drawing>
                <wp:inline distT="0" distB="0" distL="0" distR="0" wp14:anchorId="46068654" wp14:editId="035C1B96">
                  <wp:extent cx="147955" cy="147955"/>
                  <wp:effectExtent l="0" t="0" r="4445" b="4445"/>
                  <wp:docPr id="240" name="Slika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629" w:type="dxa"/>
          </w:tcPr>
          <w:p w14:paraId="0796CC10" w14:textId="77777777" w:rsidR="00F14DE1" w:rsidRPr="007C4BF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noProof/>
                <w:sz w:val="20"/>
                <w:szCs w:val="20"/>
                <w:lang w:eastAsia="hr-HR"/>
              </w:rPr>
              <w:drawing>
                <wp:inline distT="0" distB="0" distL="0" distR="0" wp14:anchorId="7F9AFF83" wp14:editId="7849435E">
                  <wp:extent cx="147955" cy="147955"/>
                  <wp:effectExtent l="0" t="0" r="4445" b="4445"/>
                  <wp:docPr id="276" name="Slika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409" w:type="dxa"/>
            <w:vAlign w:val="center"/>
          </w:tcPr>
          <w:p w14:paraId="3F1F3A3C" w14:textId="77777777" w:rsidR="00F14DE1" w:rsidRPr="007C4BF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noProof/>
                <w:sz w:val="20"/>
                <w:szCs w:val="20"/>
                <w:lang w:eastAsia="hr-HR"/>
              </w:rPr>
              <w:drawing>
                <wp:inline distT="0" distB="0" distL="0" distR="0" wp14:anchorId="2DAA53E0" wp14:editId="7A609369">
                  <wp:extent cx="147955" cy="147955"/>
                  <wp:effectExtent l="0" t="0" r="4445" b="4445"/>
                  <wp:docPr id="275" name="Slika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r>
      <w:tr w:rsidR="00F14DE1" w:rsidRPr="007C4BF1" w14:paraId="13F6E6AB" w14:textId="77777777" w:rsidTr="006B1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120A52C3" w14:textId="77777777" w:rsidR="00F14DE1" w:rsidRPr="007C4BF1" w:rsidRDefault="00F14DE1" w:rsidP="00700799">
            <w:pPr>
              <w:spacing w:after="0" w:line="240" w:lineRule="auto"/>
              <w:ind w:left="0"/>
              <w:jc w:val="center"/>
              <w:rPr>
                <w:sz w:val="20"/>
                <w:szCs w:val="20"/>
              </w:rPr>
            </w:pPr>
            <w:r>
              <w:rPr>
                <w:sz w:val="20"/>
                <w:szCs w:val="20"/>
              </w:rPr>
              <w:t>odbojka</w:t>
            </w:r>
          </w:p>
        </w:tc>
        <w:tc>
          <w:tcPr>
            <w:tcW w:w="2629" w:type="dxa"/>
            <w:vAlign w:val="center"/>
          </w:tcPr>
          <w:p w14:paraId="3115C36E" w14:textId="77777777" w:rsidR="00F14DE1" w:rsidRPr="007C4BF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noProof/>
                <w:sz w:val="20"/>
                <w:szCs w:val="20"/>
                <w:lang w:eastAsia="hr-HR"/>
              </w:rPr>
              <w:drawing>
                <wp:inline distT="0" distB="0" distL="0" distR="0" wp14:anchorId="66041795" wp14:editId="46099375">
                  <wp:extent cx="147955" cy="147955"/>
                  <wp:effectExtent l="0" t="0" r="4445" b="4445"/>
                  <wp:docPr id="241" name="Slika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629" w:type="dxa"/>
          </w:tcPr>
          <w:p w14:paraId="2AF71C78" w14:textId="77777777" w:rsidR="00F14DE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786AD1A8" wp14:editId="34FA1849">
                  <wp:extent cx="147955" cy="147955"/>
                  <wp:effectExtent l="0" t="0" r="4445" b="4445"/>
                  <wp:docPr id="277" name="Slika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409" w:type="dxa"/>
            <w:vAlign w:val="center"/>
          </w:tcPr>
          <w:p w14:paraId="650BE256" w14:textId="77777777" w:rsidR="00F14DE1" w:rsidRPr="007C4BF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noProof/>
                <w:sz w:val="20"/>
                <w:szCs w:val="20"/>
                <w:lang w:eastAsia="hr-HR"/>
              </w:rPr>
              <w:drawing>
                <wp:inline distT="0" distB="0" distL="0" distR="0" wp14:anchorId="798284E7" wp14:editId="1F3190B3">
                  <wp:extent cx="147955" cy="147955"/>
                  <wp:effectExtent l="0" t="0" r="4445" b="4445"/>
                  <wp:docPr id="242" name="Slika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r>
      <w:tr w:rsidR="00F14DE1" w:rsidRPr="007C4BF1" w14:paraId="7AA35448" w14:textId="77777777" w:rsidTr="006B11B9">
        <w:trPr>
          <w:trHeight w:val="159"/>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01FBF768" w14:textId="77777777" w:rsidR="00F14DE1" w:rsidRPr="007C4BF1" w:rsidRDefault="00F14DE1" w:rsidP="00700799">
            <w:pPr>
              <w:spacing w:after="0" w:line="240" w:lineRule="auto"/>
              <w:ind w:left="0"/>
              <w:jc w:val="center"/>
              <w:rPr>
                <w:sz w:val="20"/>
                <w:szCs w:val="20"/>
              </w:rPr>
            </w:pPr>
            <w:r>
              <w:rPr>
                <w:sz w:val="20"/>
                <w:szCs w:val="20"/>
              </w:rPr>
              <w:t>badminton</w:t>
            </w:r>
          </w:p>
        </w:tc>
        <w:tc>
          <w:tcPr>
            <w:tcW w:w="2629" w:type="dxa"/>
            <w:vAlign w:val="center"/>
          </w:tcPr>
          <w:p w14:paraId="3A4EF69F" w14:textId="63835CA4" w:rsidR="00F14DE1" w:rsidRPr="007C4BF1" w:rsidRDefault="00A64BFE"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noProof/>
                <w:sz w:val="20"/>
                <w:szCs w:val="20"/>
                <w:lang w:eastAsia="hr-HR"/>
              </w:rPr>
              <w:drawing>
                <wp:inline distT="0" distB="0" distL="0" distR="0" wp14:anchorId="4185E1E2" wp14:editId="483780EE">
                  <wp:extent cx="147955" cy="147955"/>
                  <wp:effectExtent l="0" t="0" r="4445" b="4445"/>
                  <wp:docPr id="207" name="Slika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629" w:type="dxa"/>
          </w:tcPr>
          <w:p w14:paraId="02580131" w14:textId="346F47A6" w:rsidR="00F14DE1" w:rsidRDefault="00A64BFE"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2C1C696C" wp14:editId="59051DF6">
                  <wp:extent cx="147955" cy="147955"/>
                  <wp:effectExtent l="0" t="0" r="4445" b="4445"/>
                  <wp:docPr id="209" name="Slika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409" w:type="dxa"/>
            <w:vAlign w:val="center"/>
          </w:tcPr>
          <w:p w14:paraId="05326D9A" w14:textId="77777777" w:rsidR="00F14DE1" w:rsidRPr="007C4BF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noProof/>
                <w:sz w:val="20"/>
                <w:szCs w:val="20"/>
                <w:lang w:eastAsia="hr-HR"/>
              </w:rPr>
              <w:drawing>
                <wp:inline distT="0" distB="0" distL="0" distR="0" wp14:anchorId="4B88E364" wp14:editId="5D884E4A">
                  <wp:extent cx="147955" cy="147955"/>
                  <wp:effectExtent l="0" t="0" r="4445" b="4445"/>
                  <wp:docPr id="244" name="Slika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r>
              <w:rPr>
                <w:sz w:val="20"/>
                <w:szCs w:val="20"/>
              </w:rPr>
              <w:t>(9-12 terena)</w:t>
            </w:r>
          </w:p>
        </w:tc>
      </w:tr>
      <w:tr w:rsidR="00F14DE1" w14:paraId="2A3B0FA3" w14:textId="77777777" w:rsidTr="006B1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66E54CD9" w14:textId="77777777" w:rsidR="00F14DE1" w:rsidRDefault="00F14DE1" w:rsidP="00700799">
            <w:pPr>
              <w:spacing w:after="0" w:line="240" w:lineRule="auto"/>
              <w:ind w:left="0"/>
              <w:jc w:val="center"/>
              <w:rPr>
                <w:sz w:val="20"/>
                <w:szCs w:val="20"/>
              </w:rPr>
            </w:pPr>
            <w:r>
              <w:rPr>
                <w:sz w:val="20"/>
                <w:szCs w:val="20"/>
              </w:rPr>
              <w:t>gimnastika</w:t>
            </w:r>
          </w:p>
        </w:tc>
        <w:tc>
          <w:tcPr>
            <w:tcW w:w="2629" w:type="dxa"/>
            <w:vAlign w:val="center"/>
          </w:tcPr>
          <w:p w14:paraId="05C217BF" w14:textId="50F3ECC0" w:rsidR="00F14DE1" w:rsidRDefault="00A64BFE"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38CE597E" wp14:editId="5F4C0526">
                  <wp:extent cx="147955" cy="147955"/>
                  <wp:effectExtent l="0" t="0" r="4445" b="4445"/>
                  <wp:docPr id="208" name="Slika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629" w:type="dxa"/>
          </w:tcPr>
          <w:p w14:paraId="0215B7FB" w14:textId="37D79E61" w:rsidR="00F14DE1" w:rsidRDefault="00A64BFE"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65E3B0E0" wp14:editId="6B055FB5">
                  <wp:extent cx="147955" cy="147955"/>
                  <wp:effectExtent l="0" t="0" r="4445" b="4445"/>
                  <wp:docPr id="210" name="Slika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409" w:type="dxa"/>
            <w:vAlign w:val="center"/>
          </w:tcPr>
          <w:p w14:paraId="163FD780" w14:textId="77777777" w:rsidR="00F14DE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51305A5A" wp14:editId="470716FF">
                  <wp:extent cx="147955" cy="147955"/>
                  <wp:effectExtent l="0" t="0" r="4445" b="4445"/>
                  <wp:docPr id="246" name="Slika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r>
      <w:tr w:rsidR="00F14DE1" w:rsidRPr="007C4BF1" w14:paraId="12051A83" w14:textId="77777777" w:rsidTr="006B11B9">
        <w:tc>
          <w:tcPr>
            <w:cnfStyle w:val="001000000000" w:firstRow="0" w:lastRow="0" w:firstColumn="1" w:lastColumn="0" w:oddVBand="0" w:evenVBand="0" w:oddHBand="0" w:evenHBand="0" w:firstRowFirstColumn="0" w:firstRowLastColumn="0" w:lastRowFirstColumn="0" w:lastRowLastColumn="0"/>
            <w:tcW w:w="2411" w:type="dxa"/>
            <w:vAlign w:val="center"/>
          </w:tcPr>
          <w:p w14:paraId="36D3AB4B" w14:textId="77777777" w:rsidR="00F14DE1" w:rsidRDefault="00F14DE1" w:rsidP="00700799">
            <w:pPr>
              <w:spacing w:after="0" w:line="240" w:lineRule="auto"/>
              <w:ind w:left="0"/>
              <w:jc w:val="center"/>
              <w:rPr>
                <w:sz w:val="20"/>
                <w:szCs w:val="20"/>
              </w:rPr>
            </w:pPr>
            <w:r>
              <w:rPr>
                <w:sz w:val="20"/>
                <w:szCs w:val="20"/>
              </w:rPr>
              <w:t>judo</w:t>
            </w:r>
          </w:p>
        </w:tc>
        <w:tc>
          <w:tcPr>
            <w:tcW w:w="2629" w:type="dxa"/>
            <w:vAlign w:val="center"/>
          </w:tcPr>
          <w:p w14:paraId="715F363B" w14:textId="24C88795" w:rsidR="00F14DE1" w:rsidRDefault="00A64BFE"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noProof/>
                <w:sz w:val="20"/>
                <w:szCs w:val="20"/>
                <w:lang w:eastAsia="hr-HR"/>
              </w:rPr>
              <w:drawing>
                <wp:inline distT="0" distB="0" distL="0" distR="0" wp14:anchorId="3C063586" wp14:editId="554019B7">
                  <wp:extent cx="147955" cy="147955"/>
                  <wp:effectExtent l="0" t="0" r="4445" b="4445"/>
                  <wp:docPr id="212" name="Slika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629" w:type="dxa"/>
          </w:tcPr>
          <w:p w14:paraId="6CB07B67" w14:textId="001ADED1" w:rsidR="00F14DE1" w:rsidRDefault="00A64BFE"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21E2AD94" wp14:editId="1029BC58">
                  <wp:extent cx="147955" cy="147955"/>
                  <wp:effectExtent l="0" t="0" r="4445" b="4445"/>
                  <wp:docPr id="223" name="Slika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409" w:type="dxa"/>
            <w:vAlign w:val="center"/>
          </w:tcPr>
          <w:p w14:paraId="497B15EE" w14:textId="77777777" w:rsidR="00F14DE1" w:rsidRPr="007C4BF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noProof/>
                <w:sz w:val="20"/>
                <w:szCs w:val="20"/>
                <w:lang w:eastAsia="hr-HR"/>
              </w:rPr>
              <w:drawing>
                <wp:inline distT="0" distB="0" distL="0" distR="0" wp14:anchorId="760A087A" wp14:editId="79F43A56">
                  <wp:extent cx="147955" cy="147955"/>
                  <wp:effectExtent l="0" t="0" r="4445" b="4445"/>
                  <wp:docPr id="248" name="Slika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r>
              <w:rPr>
                <w:sz w:val="20"/>
                <w:szCs w:val="20"/>
              </w:rPr>
              <w:t>(3 borilišta)</w:t>
            </w:r>
          </w:p>
        </w:tc>
      </w:tr>
      <w:tr w:rsidR="00F14DE1" w:rsidRPr="007C4BF1" w14:paraId="015466C4" w14:textId="77777777" w:rsidTr="006B1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68D6DF44" w14:textId="77777777" w:rsidR="00F14DE1" w:rsidRDefault="00F14DE1" w:rsidP="00700799">
            <w:pPr>
              <w:spacing w:after="0" w:line="240" w:lineRule="auto"/>
              <w:ind w:left="0"/>
              <w:jc w:val="center"/>
              <w:rPr>
                <w:sz w:val="20"/>
                <w:szCs w:val="20"/>
              </w:rPr>
            </w:pPr>
            <w:r>
              <w:rPr>
                <w:sz w:val="20"/>
                <w:szCs w:val="20"/>
              </w:rPr>
              <w:t>karate</w:t>
            </w:r>
          </w:p>
        </w:tc>
        <w:tc>
          <w:tcPr>
            <w:tcW w:w="2629" w:type="dxa"/>
            <w:vAlign w:val="center"/>
          </w:tcPr>
          <w:p w14:paraId="16401F14" w14:textId="4C6DE631" w:rsidR="00F14DE1" w:rsidRDefault="00A64BFE"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noProof/>
                <w:sz w:val="20"/>
                <w:szCs w:val="20"/>
                <w:lang w:eastAsia="hr-HR"/>
              </w:rPr>
              <w:drawing>
                <wp:inline distT="0" distB="0" distL="0" distR="0" wp14:anchorId="2F24CCE7" wp14:editId="31D5915C">
                  <wp:extent cx="147955" cy="147955"/>
                  <wp:effectExtent l="0" t="0" r="4445" b="4445"/>
                  <wp:docPr id="215" name="Slika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629" w:type="dxa"/>
          </w:tcPr>
          <w:p w14:paraId="34F500E8" w14:textId="3AC07F7F" w:rsidR="00F14DE1" w:rsidRDefault="00A64BFE"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05E80295" wp14:editId="30B7C0A2">
                  <wp:extent cx="147955" cy="147955"/>
                  <wp:effectExtent l="0" t="0" r="4445" b="4445"/>
                  <wp:docPr id="225" name="Slika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409" w:type="dxa"/>
            <w:vAlign w:val="center"/>
          </w:tcPr>
          <w:p w14:paraId="3630986D" w14:textId="77777777" w:rsidR="00F14DE1" w:rsidRPr="007C4BF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noProof/>
                <w:sz w:val="20"/>
                <w:szCs w:val="20"/>
                <w:lang w:eastAsia="hr-HR"/>
              </w:rPr>
              <w:drawing>
                <wp:inline distT="0" distB="0" distL="0" distR="0" wp14:anchorId="296EE590" wp14:editId="1E698395">
                  <wp:extent cx="147955" cy="147955"/>
                  <wp:effectExtent l="0" t="0" r="4445" b="4445"/>
                  <wp:docPr id="251" name="Slika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r>
              <w:rPr>
                <w:sz w:val="20"/>
                <w:szCs w:val="20"/>
              </w:rPr>
              <w:t>(6 borilišta)</w:t>
            </w:r>
          </w:p>
        </w:tc>
      </w:tr>
      <w:tr w:rsidR="00F14DE1" w:rsidRPr="007C4BF1" w14:paraId="66361BC0" w14:textId="77777777" w:rsidTr="006B11B9">
        <w:tc>
          <w:tcPr>
            <w:cnfStyle w:val="001000000000" w:firstRow="0" w:lastRow="0" w:firstColumn="1" w:lastColumn="0" w:oddVBand="0" w:evenVBand="0" w:oddHBand="0" w:evenHBand="0" w:firstRowFirstColumn="0" w:firstRowLastColumn="0" w:lastRowFirstColumn="0" w:lastRowLastColumn="0"/>
            <w:tcW w:w="2411" w:type="dxa"/>
            <w:vAlign w:val="center"/>
          </w:tcPr>
          <w:p w14:paraId="1DF72687" w14:textId="77777777" w:rsidR="00F14DE1" w:rsidRDefault="00F14DE1" w:rsidP="00700799">
            <w:pPr>
              <w:spacing w:after="0" w:line="240" w:lineRule="auto"/>
              <w:ind w:left="0"/>
              <w:jc w:val="center"/>
              <w:rPr>
                <w:sz w:val="20"/>
                <w:szCs w:val="20"/>
              </w:rPr>
            </w:pPr>
            <w:r>
              <w:rPr>
                <w:sz w:val="20"/>
                <w:szCs w:val="20"/>
              </w:rPr>
              <w:t>stolni tenis</w:t>
            </w:r>
          </w:p>
        </w:tc>
        <w:tc>
          <w:tcPr>
            <w:tcW w:w="2629" w:type="dxa"/>
            <w:vAlign w:val="center"/>
          </w:tcPr>
          <w:p w14:paraId="2D8DBACC" w14:textId="2224A7E7" w:rsidR="00F14DE1" w:rsidRDefault="00A64BFE"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noProof/>
                <w:sz w:val="20"/>
                <w:szCs w:val="20"/>
                <w:lang w:eastAsia="hr-HR"/>
              </w:rPr>
              <w:drawing>
                <wp:inline distT="0" distB="0" distL="0" distR="0" wp14:anchorId="734A1245" wp14:editId="7BABDA99">
                  <wp:extent cx="147955" cy="147955"/>
                  <wp:effectExtent l="0" t="0" r="4445" b="4445"/>
                  <wp:docPr id="216" name="Slika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629" w:type="dxa"/>
          </w:tcPr>
          <w:p w14:paraId="3143FA77" w14:textId="04E608FF" w:rsidR="00F14DE1" w:rsidRDefault="00A64BFE"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07F3CB73" wp14:editId="2ED09FB8">
                  <wp:extent cx="147955" cy="147955"/>
                  <wp:effectExtent l="0" t="0" r="4445" b="4445"/>
                  <wp:docPr id="228" name="Slika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409" w:type="dxa"/>
            <w:vAlign w:val="center"/>
          </w:tcPr>
          <w:p w14:paraId="17EC7AF7" w14:textId="77777777" w:rsidR="00F14DE1" w:rsidRPr="007C4BF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noProof/>
                <w:sz w:val="20"/>
                <w:szCs w:val="20"/>
                <w:lang w:eastAsia="hr-HR"/>
              </w:rPr>
              <w:drawing>
                <wp:inline distT="0" distB="0" distL="0" distR="0" wp14:anchorId="50E99C6E" wp14:editId="2D2315BB">
                  <wp:extent cx="147955" cy="147955"/>
                  <wp:effectExtent l="0" t="0" r="4445" b="4445"/>
                  <wp:docPr id="253" name="Slika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r>
      <w:tr w:rsidR="00F14DE1" w:rsidRPr="007C4BF1" w14:paraId="2065CE30" w14:textId="77777777" w:rsidTr="006B1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44D377EB" w14:textId="77777777" w:rsidR="00F14DE1" w:rsidRDefault="00F14DE1" w:rsidP="00700799">
            <w:pPr>
              <w:spacing w:after="0" w:line="240" w:lineRule="auto"/>
              <w:ind w:left="0"/>
              <w:jc w:val="center"/>
              <w:rPr>
                <w:sz w:val="20"/>
                <w:szCs w:val="20"/>
              </w:rPr>
            </w:pPr>
            <w:r>
              <w:rPr>
                <w:sz w:val="20"/>
                <w:szCs w:val="20"/>
              </w:rPr>
              <w:t>taekwondo</w:t>
            </w:r>
          </w:p>
        </w:tc>
        <w:tc>
          <w:tcPr>
            <w:tcW w:w="2629" w:type="dxa"/>
            <w:vAlign w:val="center"/>
          </w:tcPr>
          <w:p w14:paraId="7FAC4863" w14:textId="276D5B8E" w:rsidR="00F14DE1" w:rsidRDefault="00A64BFE"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noProof/>
                <w:sz w:val="20"/>
                <w:szCs w:val="20"/>
                <w:lang w:eastAsia="hr-HR"/>
              </w:rPr>
              <w:drawing>
                <wp:inline distT="0" distB="0" distL="0" distR="0" wp14:anchorId="295E257D" wp14:editId="1BD0EA27">
                  <wp:extent cx="147955" cy="147955"/>
                  <wp:effectExtent l="0" t="0" r="4445" b="4445"/>
                  <wp:docPr id="218" name="Slika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629" w:type="dxa"/>
          </w:tcPr>
          <w:p w14:paraId="0F61EBE3" w14:textId="7421A388" w:rsidR="00F14DE1" w:rsidRDefault="00A64BFE"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498B832E" wp14:editId="08344F69">
                  <wp:extent cx="147955" cy="147955"/>
                  <wp:effectExtent l="0" t="0" r="4445" b="4445"/>
                  <wp:docPr id="236" name="Slika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409" w:type="dxa"/>
            <w:vAlign w:val="center"/>
          </w:tcPr>
          <w:p w14:paraId="3AA328ED" w14:textId="77777777" w:rsidR="00F14DE1" w:rsidRPr="007C4BF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noProof/>
                <w:sz w:val="20"/>
                <w:szCs w:val="20"/>
                <w:lang w:eastAsia="hr-HR"/>
              </w:rPr>
              <w:drawing>
                <wp:inline distT="0" distB="0" distL="0" distR="0" wp14:anchorId="360584BF" wp14:editId="0CC256C0">
                  <wp:extent cx="147955" cy="147955"/>
                  <wp:effectExtent l="0" t="0" r="4445" b="4445"/>
                  <wp:docPr id="255" name="Slika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r>
              <w:rPr>
                <w:sz w:val="20"/>
                <w:szCs w:val="20"/>
              </w:rPr>
              <w:t>(6 borilišta)</w:t>
            </w:r>
          </w:p>
        </w:tc>
      </w:tr>
      <w:tr w:rsidR="00F14DE1" w:rsidRPr="007C4BF1" w14:paraId="430D3ADA" w14:textId="77777777" w:rsidTr="006B11B9">
        <w:tc>
          <w:tcPr>
            <w:cnfStyle w:val="001000000000" w:firstRow="0" w:lastRow="0" w:firstColumn="1" w:lastColumn="0" w:oddVBand="0" w:evenVBand="0" w:oddHBand="0" w:evenHBand="0" w:firstRowFirstColumn="0" w:firstRowLastColumn="0" w:lastRowFirstColumn="0" w:lastRowLastColumn="0"/>
            <w:tcW w:w="2411" w:type="dxa"/>
            <w:vAlign w:val="center"/>
          </w:tcPr>
          <w:p w14:paraId="7CA3C2DA" w14:textId="0B1A859E" w:rsidR="00F14DE1" w:rsidRDefault="00EA5FBD" w:rsidP="00700799">
            <w:pPr>
              <w:spacing w:after="0" w:line="240" w:lineRule="auto"/>
              <w:ind w:left="0"/>
              <w:jc w:val="center"/>
              <w:rPr>
                <w:sz w:val="20"/>
                <w:szCs w:val="20"/>
              </w:rPr>
            </w:pPr>
            <w:r>
              <w:rPr>
                <w:sz w:val="20"/>
                <w:szCs w:val="20"/>
              </w:rPr>
              <w:t>kickboxing</w:t>
            </w:r>
          </w:p>
        </w:tc>
        <w:tc>
          <w:tcPr>
            <w:tcW w:w="2629" w:type="dxa"/>
            <w:vAlign w:val="center"/>
          </w:tcPr>
          <w:p w14:paraId="317726F9" w14:textId="72CE5EB9" w:rsidR="00F14DE1" w:rsidRDefault="00A64BFE"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noProof/>
                <w:sz w:val="20"/>
                <w:szCs w:val="20"/>
                <w:lang w:eastAsia="hr-HR"/>
              </w:rPr>
              <w:drawing>
                <wp:inline distT="0" distB="0" distL="0" distR="0" wp14:anchorId="7214E58D" wp14:editId="26B7464A">
                  <wp:extent cx="147955" cy="147955"/>
                  <wp:effectExtent l="0" t="0" r="4445" b="4445"/>
                  <wp:docPr id="243" name="Slika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629" w:type="dxa"/>
          </w:tcPr>
          <w:p w14:paraId="431EE903" w14:textId="33F9A8C6" w:rsidR="00F14DE1" w:rsidRDefault="00A64BFE"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0BCC7B31" wp14:editId="3E9EB050">
                  <wp:extent cx="147955" cy="147955"/>
                  <wp:effectExtent l="0" t="0" r="4445" b="4445"/>
                  <wp:docPr id="245" name="Slika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409" w:type="dxa"/>
            <w:vAlign w:val="center"/>
          </w:tcPr>
          <w:p w14:paraId="13DDE7AB" w14:textId="77777777" w:rsidR="00F14DE1" w:rsidRPr="007C4BF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noProof/>
                <w:sz w:val="20"/>
                <w:szCs w:val="20"/>
                <w:lang w:eastAsia="hr-HR"/>
              </w:rPr>
              <w:drawing>
                <wp:inline distT="0" distB="0" distL="0" distR="0" wp14:anchorId="1686C28B" wp14:editId="4AE20A37">
                  <wp:extent cx="147955" cy="147955"/>
                  <wp:effectExtent l="0" t="0" r="4445" b="4445"/>
                  <wp:docPr id="257" name="Slika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r>
      <w:tr w:rsidR="00C9487F" w:rsidRPr="007C4BF1" w14:paraId="3FDAAB83" w14:textId="77777777" w:rsidTr="006B1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39D88033" w14:textId="58A45CD1" w:rsidR="00C9487F" w:rsidRDefault="00C9487F" w:rsidP="00700799">
            <w:pPr>
              <w:spacing w:after="0" w:line="240" w:lineRule="auto"/>
              <w:ind w:left="0"/>
              <w:jc w:val="center"/>
              <w:rPr>
                <w:sz w:val="20"/>
                <w:szCs w:val="20"/>
              </w:rPr>
            </w:pPr>
            <w:r>
              <w:rPr>
                <w:sz w:val="20"/>
                <w:szCs w:val="20"/>
              </w:rPr>
              <w:t>sportsko penjanje (stijena)</w:t>
            </w:r>
          </w:p>
        </w:tc>
        <w:tc>
          <w:tcPr>
            <w:tcW w:w="2629" w:type="dxa"/>
            <w:vAlign w:val="center"/>
          </w:tcPr>
          <w:p w14:paraId="41BAF586" w14:textId="0CCF5771" w:rsidR="00C9487F" w:rsidRDefault="00C9487F"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095A3AFC" wp14:editId="65957A1C">
                  <wp:extent cx="147955" cy="147955"/>
                  <wp:effectExtent l="0" t="0" r="4445" b="4445"/>
                  <wp:docPr id="239" name="Slika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629" w:type="dxa"/>
          </w:tcPr>
          <w:p w14:paraId="3C69FD15" w14:textId="4CC5405E" w:rsidR="00C9487F" w:rsidRDefault="00C9487F"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46432C2B" wp14:editId="1A02352E">
                  <wp:extent cx="147955" cy="147955"/>
                  <wp:effectExtent l="0" t="0" r="4445" b="4445"/>
                  <wp:docPr id="250" name="Slika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409" w:type="dxa"/>
            <w:vAlign w:val="center"/>
          </w:tcPr>
          <w:p w14:paraId="491EDB94" w14:textId="69925F6D" w:rsidR="00C9487F" w:rsidRPr="007C4BF1" w:rsidRDefault="00C9487F"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noProof/>
                <w:sz w:val="20"/>
                <w:szCs w:val="20"/>
                <w:lang w:eastAsia="hr-HR"/>
              </w:rPr>
              <w:drawing>
                <wp:inline distT="0" distB="0" distL="0" distR="0" wp14:anchorId="2F63DA00" wp14:editId="24AF0014">
                  <wp:extent cx="147955" cy="147955"/>
                  <wp:effectExtent l="0" t="0" r="4445" b="4445"/>
                  <wp:docPr id="252" name="Slika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r>
      <w:tr w:rsidR="00F14DE1" w:rsidRPr="007C4BF1" w14:paraId="59E29D37" w14:textId="77777777" w:rsidTr="006B11B9">
        <w:tc>
          <w:tcPr>
            <w:cnfStyle w:val="001000000000" w:firstRow="0" w:lastRow="0" w:firstColumn="1" w:lastColumn="0" w:oddVBand="0" w:evenVBand="0" w:oddHBand="0" w:evenHBand="0" w:firstRowFirstColumn="0" w:firstRowLastColumn="0" w:lastRowFirstColumn="0" w:lastRowLastColumn="0"/>
            <w:tcW w:w="2411" w:type="dxa"/>
            <w:vAlign w:val="center"/>
          </w:tcPr>
          <w:p w14:paraId="6D978BB8" w14:textId="77777777" w:rsidR="00F14DE1" w:rsidRDefault="00F14DE1" w:rsidP="00700799">
            <w:pPr>
              <w:spacing w:after="0" w:line="240" w:lineRule="auto"/>
              <w:ind w:left="0"/>
              <w:jc w:val="center"/>
              <w:rPr>
                <w:sz w:val="20"/>
                <w:szCs w:val="20"/>
              </w:rPr>
            </w:pPr>
            <w:r>
              <w:rPr>
                <w:sz w:val="20"/>
                <w:szCs w:val="20"/>
              </w:rPr>
              <w:t>aerobic/pilates/zumba</w:t>
            </w:r>
          </w:p>
        </w:tc>
        <w:tc>
          <w:tcPr>
            <w:tcW w:w="2629" w:type="dxa"/>
            <w:vAlign w:val="center"/>
          </w:tcPr>
          <w:p w14:paraId="69D7F978" w14:textId="36ADAC05" w:rsidR="00F14DE1" w:rsidRDefault="00A64BFE"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3FAD0F96" wp14:editId="6D3BCA2D">
                  <wp:extent cx="147955" cy="147955"/>
                  <wp:effectExtent l="0" t="0" r="4445" b="4445"/>
                  <wp:docPr id="247" name="Slika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629" w:type="dxa"/>
          </w:tcPr>
          <w:p w14:paraId="1D8A5287" w14:textId="70756FF6" w:rsidR="00F14DE1" w:rsidRPr="007C4BF1" w:rsidRDefault="00A64BFE"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noProof/>
                <w:sz w:val="20"/>
                <w:szCs w:val="20"/>
                <w:lang w:eastAsia="hr-HR"/>
              </w:rPr>
              <w:drawing>
                <wp:inline distT="0" distB="0" distL="0" distR="0" wp14:anchorId="64553643" wp14:editId="340F98F5">
                  <wp:extent cx="147955" cy="147955"/>
                  <wp:effectExtent l="0" t="0" r="4445" b="4445"/>
                  <wp:docPr id="249" name="Slika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409" w:type="dxa"/>
            <w:vAlign w:val="center"/>
          </w:tcPr>
          <w:p w14:paraId="5E8CC807" w14:textId="77777777" w:rsidR="00F14DE1" w:rsidRPr="007C4BF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F14DE1" w14:paraId="1C5D7D35" w14:textId="77777777" w:rsidTr="006B1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65B63DAA" w14:textId="77777777" w:rsidR="00F14DE1" w:rsidRDefault="00F14DE1" w:rsidP="00700799">
            <w:pPr>
              <w:spacing w:after="0" w:line="240" w:lineRule="auto"/>
              <w:ind w:left="0"/>
              <w:jc w:val="center"/>
              <w:rPr>
                <w:sz w:val="20"/>
                <w:szCs w:val="20"/>
              </w:rPr>
            </w:pPr>
            <w:r>
              <w:rPr>
                <w:sz w:val="20"/>
                <w:szCs w:val="20"/>
              </w:rPr>
              <w:t>rekreacija građana</w:t>
            </w:r>
          </w:p>
        </w:tc>
        <w:tc>
          <w:tcPr>
            <w:tcW w:w="2629" w:type="dxa"/>
            <w:vAlign w:val="center"/>
          </w:tcPr>
          <w:p w14:paraId="1B68982C" w14:textId="77777777" w:rsidR="00F14DE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5CAEB0E7" wp14:editId="34C56E5A">
                  <wp:extent cx="147955" cy="147955"/>
                  <wp:effectExtent l="0" t="0" r="4445" b="4445"/>
                  <wp:docPr id="262" name="Slika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629" w:type="dxa"/>
          </w:tcPr>
          <w:p w14:paraId="16A29BAA" w14:textId="77777777" w:rsidR="00F14DE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152743C5" wp14:editId="1E5FA493">
                  <wp:extent cx="147955" cy="147955"/>
                  <wp:effectExtent l="0" t="0" r="4445" b="4445"/>
                  <wp:docPr id="278" name="Slika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409" w:type="dxa"/>
            <w:vAlign w:val="center"/>
          </w:tcPr>
          <w:p w14:paraId="773A8DC4" w14:textId="77777777" w:rsidR="00F14DE1" w:rsidRPr="007C4BF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F14DE1" w14:paraId="319D8E40" w14:textId="77777777" w:rsidTr="006B11B9">
        <w:tc>
          <w:tcPr>
            <w:cnfStyle w:val="001000000000" w:firstRow="0" w:lastRow="0" w:firstColumn="1" w:lastColumn="0" w:oddVBand="0" w:evenVBand="0" w:oddHBand="0" w:evenHBand="0" w:firstRowFirstColumn="0" w:firstRowLastColumn="0" w:lastRowFirstColumn="0" w:lastRowLastColumn="0"/>
            <w:tcW w:w="2411" w:type="dxa"/>
            <w:vAlign w:val="center"/>
          </w:tcPr>
          <w:p w14:paraId="49992E66" w14:textId="77777777" w:rsidR="00F14DE1" w:rsidRDefault="00F14DE1" w:rsidP="00700799">
            <w:pPr>
              <w:spacing w:after="0" w:line="240" w:lineRule="auto"/>
              <w:ind w:left="0"/>
              <w:jc w:val="center"/>
              <w:rPr>
                <w:sz w:val="20"/>
                <w:szCs w:val="20"/>
              </w:rPr>
            </w:pPr>
            <w:r>
              <w:rPr>
                <w:sz w:val="20"/>
                <w:szCs w:val="20"/>
              </w:rPr>
              <w:t>nastava TZK</w:t>
            </w:r>
          </w:p>
        </w:tc>
        <w:tc>
          <w:tcPr>
            <w:tcW w:w="2629" w:type="dxa"/>
            <w:vAlign w:val="center"/>
          </w:tcPr>
          <w:p w14:paraId="1495D839" w14:textId="77777777" w:rsidR="00F14DE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5639643B" wp14:editId="72C71A8D">
                  <wp:extent cx="147955" cy="147955"/>
                  <wp:effectExtent l="0" t="0" r="4445" b="4445"/>
                  <wp:docPr id="265" name="Slika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629" w:type="dxa"/>
          </w:tcPr>
          <w:p w14:paraId="5394BC07" w14:textId="77777777" w:rsidR="00F14DE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5B527B5F" wp14:editId="0653D7F0">
                  <wp:extent cx="147955" cy="147955"/>
                  <wp:effectExtent l="0" t="0" r="4445" b="4445"/>
                  <wp:docPr id="279" name="Slika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409" w:type="dxa"/>
            <w:vAlign w:val="center"/>
          </w:tcPr>
          <w:p w14:paraId="0BFE30AA" w14:textId="77777777" w:rsidR="00F14DE1" w:rsidRPr="007C4BF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F14DE1" w14:paraId="16A25044" w14:textId="77777777" w:rsidTr="006B1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0466F256" w14:textId="77777777" w:rsidR="00F14DE1" w:rsidRDefault="00F14DE1" w:rsidP="00700799">
            <w:pPr>
              <w:spacing w:after="0" w:line="240" w:lineRule="auto"/>
              <w:ind w:left="0"/>
              <w:jc w:val="center"/>
              <w:rPr>
                <w:sz w:val="20"/>
                <w:szCs w:val="20"/>
              </w:rPr>
            </w:pPr>
            <w:r>
              <w:rPr>
                <w:sz w:val="20"/>
                <w:szCs w:val="20"/>
              </w:rPr>
              <w:t>školski/akademski sport</w:t>
            </w:r>
          </w:p>
        </w:tc>
        <w:tc>
          <w:tcPr>
            <w:tcW w:w="2629" w:type="dxa"/>
            <w:vAlign w:val="center"/>
          </w:tcPr>
          <w:p w14:paraId="7C6B92D9" w14:textId="77777777" w:rsidR="00F14DE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598FBF4B" wp14:editId="7AAA876B">
                  <wp:extent cx="147955" cy="147955"/>
                  <wp:effectExtent l="0" t="0" r="4445" b="4445"/>
                  <wp:docPr id="267" name="Slika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629" w:type="dxa"/>
          </w:tcPr>
          <w:p w14:paraId="45ED8538" w14:textId="77777777" w:rsidR="00F14DE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7B1A18A4" wp14:editId="333046B0">
                  <wp:extent cx="147955" cy="147955"/>
                  <wp:effectExtent l="0" t="0" r="4445" b="4445"/>
                  <wp:docPr id="280" name="Slika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409" w:type="dxa"/>
            <w:vAlign w:val="center"/>
          </w:tcPr>
          <w:p w14:paraId="441C8EE2" w14:textId="77777777" w:rsidR="00F14DE1" w:rsidRPr="007C4BF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F14DE1" w14:paraId="041DBF99" w14:textId="77777777" w:rsidTr="006B11B9">
        <w:tc>
          <w:tcPr>
            <w:cnfStyle w:val="001000000000" w:firstRow="0" w:lastRow="0" w:firstColumn="1" w:lastColumn="0" w:oddVBand="0" w:evenVBand="0" w:oddHBand="0" w:evenHBand="0" w:firstRowFirstColumn="0" w:firstRowLastColumn="0" w:lastRowFirstColumn="0" w:lastRowLastColumn="0"/>
            <w:tcW w:w="2411" w:type="dxa"/>
            <w:vAlign w:val="center"/>
          </w:tcPr>
          <w:p w14:paraId="6BEE0436" w14:textId="77777777" w:rsidR="00F14DE1" w:rsidRDefault="00F14DE1" w:rsidP="00700799">
            <w:pPr>
              <w:spacing w:after="0" w:line="240" w:lineRule="auto"/>
              <w:ind w:left="0"/>
              <w:jc w:val="center"/>
              <w:rPr>
                <w:sz w:val="20"/>
                <w:szCs w:val="20"/>
              </w:rPr>
            </w:pPr>
            <w:r w:rsidRPr="00503D4A">
              <w:rPr>
                <w:sz w:val="20"/>
                <w:szCs w:val="20"/>
              </w:rPr>
              <w:t>ukupno sportska površina</w:t>
            </w:r>
          </w:p>
        </w:tc>
        <w:tc>
          <w:tcPr>
            <w:tcW w:w="7667" w:type="dxa"/>
            <w:gridSpan w:val="3"/>
            <w:vAlign w:val="center"/>
          </w:tcPr>
          <w:p w14:paraId="25247EB6" w14:textId="77777777" w:rsidR="00F14DE1" w:rsidRPr="007C4BF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2.400 m</w:t>
            </w:r>
            <w:r w:rsidRPr="00503D4A">
              <w:rPr>
                <w:sz w:val="20"/>
                <w:szCs w:val="20"/>
                <w:vertAlign w:val="superscript"/>
              </w:rPr>
              <w:t>2</w:t>
            </w:r>
          </w:p>
        </w:tc>
      </w:tr>
    </w:tbl>
    <w:p w14:paraId="044BFBE5" w14:textId="1E62CA07" w:rsidR="00F14DE1" w:rsidRDefault="00F14DE1" w:rsidP="00F14DE1"/>
    <w:p w14:paraId="4EED2444" w14:textId="7A95279B" w:rsidR="006B11B9" w:rsidRDefault="006B11B9" w:rsidP="00F14DE1"/>
    <w:p w14:paraId="471D5C85" w14:textId="4C7333DB" w:rsidR="006B11B9" w:rsidRDefault="006B11B9" w:rsidP="00F14DE1"/>
    <w:p w14:paraId="7A9934B8" w14:textId="628860B7" w:rsidR="006B11B9" w:rsidRDefault="006B11B9" w:rsidP="00F14DE1"/>
    <w:p w14:paraId="24F33FA6" w14:textId="22DD7DC0" w:rsidR="006B11B9" w:rsidRDefault="006B11B9" w:rsidP="00F14DE1"/>
    <w:p w14:paraId="262DFC4D" w14:textId="4D34EFBC" w:rsidR="006B11B9" w:rsidRDefault="006B11B9" w:rsidP="00F14DE1"/>
    <w:p w14:paraId="02DDF05E" w14:textId="175AFD4C" w:rsidR="006B11B9" w:rsidRDefault="006B11B9" w:rsidP="00F14DE1"/>
    <w:p w14:paraId="18B41A77" w14:textId="77777777" w:rsidR="006B11B9" w:rsidRDefault="006B11B9" w:rsidP="00F14DE1"/>
    <w:p w14:paraId="14D48392" w14:textId="2F6EC61F" w:rsidR="006B11B9" w:rsidRPr="006B11B9" w:rsidRDefault="006B11B9" w:rsidP="00F14DE1">
      <w:pPr>
        <w:rPr>
          <w:b/>
          <w:bCs/>
        </w:rPr>
      </w:pPr>
      <w:r w:rsidRPr="006B11B9">
        <w:rPr>
          <w:b/>
          <w:bCs/>
        </w:rPr>
        <w:t>Kompleks trenažnih dvorana 1x 33x22 metara + 3x 12x12 metara</w:t>
      </w:r>
    </w:p>
    <w:tbl>
      <w:tblPr>
        <w:tblStyle w:val="GridTable5DarkAccent2"/>
        <w:tblW w:w="7514" w:type="dxa"/>
        <w:tblInd w:w="562" w:type="dxa"/>
        <w:tblLook w:val="04A0" w:firstRow="1" w:lastRow="0" w:firstColumn="1" w:lastColumn="0" w:noHBand="0" w:noVBand="1"/>
      </w:tblPr>
      <w:tblGrid>
        <w:gridCol w:w="2411"/>
        <w:gridCol w:w="2551"/>
        <w:gridCol w:w="2552"/>
      </w:tblGrid>
      <w:tr w:rsidR="006B11B9" w:rsidRPr="007C4BF1" w14:paraId="1EC4A63A" w14:textId="77777777" w:rsidTr="0007397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2908A426" w14:textId="77777777" w:rsidR="006B11B9" w:rsidRPr="007C4BF1" w:rsidRDefault="006B11B9" w:rsidP="00073970">
            <w:pPr>
              <w:spacing w:after="0" w:line="240" w:lineRule="auto"/>
              <w:ind w:left="0"/>
              <w:jc w:val="center"/>
              <w:rPr>
                <w:sz w:val="20"/>
                <w:szCs w:val="20"/>
              </w:rPr>
            </w:pPr>
          </w:p>
        </w:tc>
        <w:tc>
          <w:tcPr>
            <w:tcW w:w="2551" w:type="dxa"/>
            <w:vAlign w:val="center"/>
          </w:tcPr>
          <w:p w14:paraId="4B8E045F" w14:textId="77777777" w:rsidR="006B11B9" w:rsidRPr="007C4BF1" w:rsidRDefault="006B11B9" w:rsidP="0007397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726</w:t>
            </w:r>
            <w:r w:rsidRPr="007C4BF1">
              <w:rPr>
                <w:sz w:val="20"/>
                <w:szCs w:val="20"/>
              </w:rPr>
              <w:t xml:space="preserve"> m</w:t>
            </w:r>
            <w:r w:rsidRPr="007C4BF1">
              <w:rPr>
                <w:sz w:val="20"/>
                <w:szCs w:val="20"/>
                <w:vertAlign w:val="superscript"/>
              </w:rPr>
              <w:t>2</w:t>
            </w:r>
          </w:p>
        </w:tc>
        <w:tc>
          <w:tcPr>
            <w:tcW w:w="2552" w:type="dxa"/>
            <w:vAlign w:val="center"/>
          </w:tcPr>
          <w:p w14:paraId="224A7DB1" w14:textId="77777777" w:rsidR="006B11B9" w:rsidRPr="007C4BF1" w:rsidRDefault="006B11B9" w:rsidP="0007397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3x 144</w:t>
            </w:r>
            <w:r w:rsidRPr="007C4BF1">
              <w:rPr>
                <w:sz w:val="20"/>
                <w:szCs w:val="20"/>
              </w:rPr>
              <w:t xml:space="preserve"> m</w:t>
            </w:r>
            <w:r w:rsidRPr="007C4BF1">
              <w:rPr>
                <w:sz w:val="20"/>
                <w:szCs w:val="20"/>
                <w:vertAlign w:val="superscript"/>
              </w:rPr>
              <w:t>2</w:t>
            </w:r>
          </w:p>
        </w:tc>
      </w:tr>
      <w:tr w:rsidR="006B11B9" w:rsidRPr="007C4BF1" w14:paraId="71A4D701" w14:textId="77777777" w:rsidTr="00073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7929B803" w14:textId="77777777" w:rsidR="006B11B9" w:rsidRPr="007C4BF1" w:rsidRDefault="006B11B9" w:rsidP="00073970">
            <w:pPr>
              <w:spacing w:after="0" w:line="240" w:lineRule="auto"/>
              <w:ind w:left="0"/>
              <w:jc w:val="center"/>
              <w:rPr>
                <w:sz w:val="20"/>
                <w:szCs w:val="20"/>
              </w:rPr>
            </w:pPr>
            <w:r w:rsidRPr="007C4BF1">
              <w:rPr>
                <w:sz w:val="20"/>
                <w:szCs w:val="20"/>
              </w:rPr>
              <w:t>broj dvorana</w:t>
            </w:r>
          </w:p>
        </w:tc>
        <w:tc>
          <w:tcPr>
            <w:tcW w:w="2551" w:type="dxa"/>
            <w:vAlign w:val="center"/>
          </w:tcPr>
          <w:p w14:paraId="50854D17" w14:textId="77777777" w:rsidR="006B11B9" w:rsidRPr="007C4BF1"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w:t>
            </w:r>
          </w:p>
        </w:tc>
        <w:tc>
          <w:tcPr>
            <w:tcW w:w="2552" w:type="dxa"/>
            <w:vAlign w:val="center"/>
          </w:tcPr>
          <w:p w14:paraId="24EB4AE4" w14:textId="77777777" w:rsidR="006B11B9" w:rsidRPr="007C4BF1"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w:t>
            </w:r>
          </w:p>
        </w:tc>
      </w:tr>
      <w:tr w:rsidR="006B11B9" w:rsidRPr="007C4BF1" w14:paraId="789A0312" w14:textId="77777777" w:rsidTr="00073970">
        <w:tc>
          <w:tcPr>
            <w:cnfStyle w:val="001000000000" w:firstRow="0" w:lastRow="0" w:firstColumn="1" w:lastColumn="0" w:oddVBand="0" w:evenVBand="0" w:oddHBand="0" w:evenHBand="0" w:firstRowFirstColumn="0" w:firstRowLastColumn="0" w:lastRowFirstColumn="0" w:lastRowLastColumn="0"/>
            <w:tcW w:w="2411" w:type="dxa"/>
            <w:vAlign w:val="center"/>
          </w:tcPr>
          <w:p w14:paraId="5BD93AD2" w14:textId="77777777" w:rsidR="006B11B9" w:rsidRPr="007C4BF1" w:rsidRDefault="006B11B9" w:rsidP="00073970">
            <w:pPr>
              <w:spacing w:after="0" w:line="240" w:lineRule="auto"/>
              <w:ind w:left="0"/>
              <w:jc w:val="center"/>
              <w:rPr>
                <w:sz w:val="20"/>
                <w:szCs w:val="20"/>
              </w:rPr>
            </w:pPr>
            <w:r>
              <w:rPr>
                <w:sz w:val="20"/>
                <w:szCs w:val="20"/>
              </w:rPr>
              <w:t>dužina</w:t>
            </w:r>
          </w:p>
        </w:tc>
        <w:tc>
          <w:tcPr>
            <w:tcW w:w="2551" w:type="dxa"/>
            <w:vAlign w:val="center"/>
          </w:tcPr>
          <w:p w14:paraId="37B27510" w14:textId="77777777" w:rsidR="006B11B9" w:rsidRPr="007C4BF1" w:rsidRDefault="006B11B9"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33 m</w:t>
            </w:r>
          </w:p>
        </w:tc>
        <w:tc>
          <w:tcPr>
            <w:tcW w:w="2552" w:type="dxa"/>
            <w:vAlign w:val="center"/>
          </w:tcPr>
          <w:p w14:paraId="5441BA6E" w14:textId="77777777" w:rsidR="006B11B9" w:rsidRPr="007C4BF1" w:rsidRDefault="006B11B9"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12</w:t>
            </w:r>
          </w:p>
        </w:tc>
      </w:tr>
      <w:tr w:rsidR="006B11B9" w:rsidRPr="007C4BF1" w14:paraId="639D1628" w14:textId="77777777" w:rsidTr="00073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4774C612" w14:textId="77777777" w:rsidR="006B11B9" w:rsidRPr="007C4BF1" w:rsidRDefault="006B11B9" w:rsidP="00073970">
            <w:pPr>
              <w:spacing w:after="0" w:line="240" w:lineRule="auto"/>
              <w:ind w:left="0"/>
              <w:jc w:val="center"/>
              <w:rPr>
                <w:sz w:val="20"/>
                <w:szCs w:val="20"/>
              </w:rPr>
            </w:pPr>
            <w:r>
              <w:rPr>
                <w:sz w:val="20"/>
                <w:szCs w:val="20"/>
              </w:rPr>
              <w:t>širina</w:t>
            </w:r>
          </w:p>
        </w:tc>
        <w:tc>
          <w:tcPr>
            <w:tcW w:w="2551" w:type="dxa"/>
            <w:vAlign w:val="center"/>
          </w:tcPr>
          <w:p w14:paraId="65DF762E" w14:textId="77777777" w:rsidR="006B11B9" w:rsidRPr="007C4BF1"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22 m</w:t>
            </w:r>
          </w:p>
        </w:tc>
        <w:tc>
          <w:tcPr>
            <w:tcW w:w="2552" w:type="dxa"/>
            <w:vAlign w:val="center"/>
          </w:tcPr>
          <w:p w14:paraId="48C5B427" w14:textId="77777777" w:rsidR="006B11B9" w:rsidRPr="007C4BF1"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12</w:t>
            </w:r>
          </w:p>
        </w:tc>
      </w:tr>
      <w:tr w:rsidR="006B11B9" w:rsidRPr="007C4BF1" w14:paraId="25EFC312" w14:textId="77777777" w:rsidTr="00073970">
        <w:tc>
          <w:tcPr>
            <w:cnfStyle w:val="001000000000" w:firstRow="0" w:lastRow="0" w:firstColumn="1" w:lastColumn="0" w:oddVBand="0" w:evenVBand="0" w:oddHBand="0" w:evenHBand="0" w:firstRowFirstColumn="0" w:firstRowLastColumn="0" w:lastRowFirstColumn="0" w:lastRowLastColumn="0"/>
            <w:tcW w:w="2411" w:type="dxa"/>
            <w:vAlign w:val="center"/>
          </w:tcPr>
          <w:p w14:paraId="1C67DC24" w14:textId="77777777" w:rsidR="006B11B9" w:rsidRPr="007C4BF1" w:rsidRDefault="006B11B9" w:rsidP="00073970">
            <w:pPr>
              <w:spacing w:after="0" w:line="240" w:lineRule="auto"/>
              <w:ind w:left="0"/>
              <w:jc w:val="center"/>
              <w:rPr>
                <w:sz w:val="20"/>
                <w:szCs w:val="20"/>
              </w:rPr>
            </w:pPr>
            <w:r>
              <w:rPr>
                <w:sz w:val="20"/>
                <w:szCs w:val="20"/>
              </w:rPr>
              <w:t>površina</w:t>
            </w:r>
          </w:p>
        </w:tc>
        <w:tc>
          <w:tcPr>
            <w:tcW w:w="2551" w:type="dxa"/>
            <w:vAlign w:val="center"/>
          </w:tcPr>
          <w:p w14:paraId="57752239" w14:textId="77777777" w:rsidR="006B11B9" w:rsidRPr="007C4BF1" w:rsidRDefault="006B11B9"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726 m</w:t>
            </w:r>
            <w:r w:rsidRPr="00623BCC">
              <w:rPr>
                <w:sz w:val="20"/>
                <w:szCs w:val="20"/>
                <w:vertAlign w:val="superscript"/>
              </w:rPr>
              <w:t>2</w:t>
            </w:r>
          </w:p>
        </w:tc>
        <w:tc>
          <w:tcPr>
            <w:tcW w:w="2552" w:type="dxa"/>
            <w:vAlign w:val="center"/>
          </w:tcPr>
          <w:p w14:paraId="43AEDA0B" w14:textId="77777777" w:rsidR="006B11B9" w:rsidRPr="007C4BF1" w:rsidRDefault="006B11B9"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144 m</w:t>
            </w:r>
            <w:r w:rsidRPr="0024767B">
              <w:rPr>
                <w:sz w:val="20"/>
                <w:szCs w:val="20"/>
                <w:vertAlign w:val="superscript"/>
              </w:rPr>
              <w:t>2</w:t>
            </w:r>
          </w:p>
        </w:tc>
      </w:tr>
      <w:tr w:rsidR="006B11B9" w:rsidRPr="007C4BF1" w14:paraId="33D5F726" w14:textId="77777777" w:rsidTr="00073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7A1B52AA" w14:textId="77777777" w:rsidR="006B11B9" w:rsidRDefault="006B11B9" w:rsidP="00073970">
            <w:pPr>
              <w:spacing w:after="0" w:line="240" w:lineRule="auto"/>
              <w:ind w:left="0"/>
              <w:jc w:val="center"/>
              <w:rPr>
                <w:sz w:val="20"/>
                <w:szCs w:val="20"/>
              </w:rPr>
            </w:pPr>
            <w:r>
              <w:rPr>
                <w:sz w:val="20"/>
                <w:szCs w:val="20"/>
              </w:rPr>
              <w:t>visina</w:t>
            </w:r>
          </w:p>
        </w:tc>
        <w:tc>
          <w:tcPr>
            <w:tcW w:w="2551" w:type="dxa"/>
            <w:vAlign w:val="center"/>
          </w:tcPr>
          <w:p w14:paraId="053F4EC1" w14:textId="77777777" w:rsidR="006B11B9"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r>
              <w:rPr>
                <w:noProof/>
                <w:sz w:val="20"/>
                <w:szCs w:val="20"/>
                <w:lang w:eastAsia="hr-HR"/>
              </w:rPr>
              <w:t>9 m</w:t>
            </w:r>
          </w:p>
        </w:tc>
        <w:tc>
          <w:tcPr>
            <w:tcW w:w="2552" w:type="dxa"/>
            <w:vAlign w:val="center"/>
          </w:tcPr>
          <w:p w14:paraId="68BCF37D" w14:textId="77777777" w:rsidR="006B11B9"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3-5 m</w:t>
            </w:r>
          </w:p>
        </w:tc>
      </w:tr>
      <w:tr w:rsidR="006B11B9" w:rsidRPr="007C4BF1" w14:paraId="7118E46A" w14:textId="77777777" w:rsidTr="00073970">
        <w:tc>
          <w:tcPr>
            <w:cnfStyle w:val="001000000000" w:firstRow="0" w:lastRow="0" w:firstColumn="1" w:lastColumn="0" w:oddVBand="0" w:evenVBand="0" w:oddHBand="0" w:evenHBand="0" w:firstRowFirstColumn="0" w:firstRowLastColumn="0" w:lastRowFirstColumn="0" w:lastRowLastColumn="0"/>
            <w:tcW w:w="2411" w:type="dxa"/>
            <w:vAlign w:val="center"/>
          </w:tcPr>
          <w:p w14:paraId="3277467F" w14:textId="77777777" w:rsidR="006B11B9" w:rsidRDefault="006B11B9" w:rsidP="00073970">
            <w:pPr>
              <w:spacing w:after="0" w:line="240" w:lineRule="auto"/>
              <w:ind w:left="0"/>
              <w:jc w:val="center"/>
              <w:rPr>
                <w:sz w:val="20"/>
                <w:szCs w:val="20"/>
              </w:rPr>
            </w:pPr>
            <w:r>
              <w:rPr>
                <w:sz w:val="20"/>
                <w:szCs w:val="20"/>
              </w:rPr>
              <w:t>gledalište</w:t>
            </w:r>
          </w:p>
        </w:tc>
        <w:tc>
          <w:tcPr>
            <w:tcW w:w="2551" w:type="dxa"/>
            <w:vAlign w:val="center"/>
          </w:tcPr>
          <w:p w14:paraId="24D839E0" w14:textId="77777777" w:rsidR="006B11B9" w:rsidRDefault="006B11B9"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noProof/>
                <w:sz w:val="20"/>
                <w:szCs w:val="20"/>
                <w:lang w:eastAsia="hr-HR"/>
              </w:rPr>
            </w:pPr>
            <w:r>
              <w:rPr>
                <w:noProof/>
                <w:sz w:val="20"/>
                <w:szCs w:val="20"/>
                <w:lang w:eastAsia="hr-HR"/>
              </w:rPr>
              <w:t>ne</w:t>
            </w:r>
          </w:p>
        </w:tc>
        <w:tc>
          <w:tcPr>
            <w:tcW w:w="2552" w:type="dxa"/>
            <w:vAlign w:val="center"/>
          </w:tcPr>
          <w:p w14:paraId="163101A5" w14:textId="77777777" w:rsidR="006B11B9" w:rsidRDefault="006B11B9"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ne</w:t>
            </w:r>
          </w:p>
        </w:tc>
      </w:tr>
      <w:tr w:rsidR="006B11B9" w:rsidRPr="007C4BF1" w14:paraId="642CF3FC" w14:textId="77777777" w:rsidTr="00073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62FFAFAA" w14:textId="77777777" w:rsidR="006B11B9" w:rsidRDefault="006B11B9" w:rsidP="00073970">
            <w:pPr>
              <w:spacing w:after="0" w:line="240" w:lineRule="auto"/>
              <w:ind w:left="0"/>
              <w:jc w:val="center"/>
              <w:rPr>
                <w:sz w:val="20"/>
                <w:szCs w:val="20"/>
              </w:rPr>
            </w:pPr>
            <w:r>
              <w:rPr>
                <w:sz w:val="20"/>
                <w:szCs w:val="20"/>
              </w:rPr>
              <w:t>montažne tribine</w:t>
            </w:r>
          </w:p>
        </w:tc>
        <w:tc>
          <w:tcPr>
            <w:tcW w:w="2551" w:type="dxa"/>
            <w:vAlign w:val="center"/>
          </w:tcPr>
          <w:p w14:paraId="06030206" w14:textId="77777777" w:rsidR="006B11B9"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r>
              <w:rPr>
                <w:noProof/>
                <w:sz w:val="20"/>
                <w:szCs w:val="20"/>
                <w:lang w:eastAsia="hr-HR"/>
              </w:rPr>
              <w:t>da (100-800 mjesta)</w:t>
            </w:r>
          </w:p>
        </w:tc>
        <w:tc>
          <w:tcPr>
            <w:tcW w:w="2552" w:type="dxa"/>
            <w:vAlign w:val="center"/>
          </w:tcPr>
          <w:p w14:paraId="3C715DEC" w14:textId="77777777" w:rsidR="006B11B9" w:rsidRPr="007C4BF1"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ne</w:t>
            </w:r>
          </w:p>
        </w:tc>
      </w:tr>
      <w:tr w:rsidR="006B11B9" w:rsidRPr="007C4BF1" w14:paraId="4E9F95B8" w14:textId="77777777" w:rsidTr="00073970">
        <w:tc>
          <w:tcPr>
            <w:cnfStyle w:val="001000000000" w:firstRow="0" w:lastRow="0" w:firstColumn="1" w:lastColumn="0" w:oddVBand="0" w:evenVBand="0" w:oddHBand="0" w:evenHBand="0" w:firstRowFirstColumn="0" w:firstRowLastColumn="0" w:lastRowFirstColumn="0" w:lastRowLastColumn="0"/>
            <w:tcW w:w="2411" w:type="dxa"/>
            <w:vAlign w:val="center"/>
          </w:tcPr>
          <w:p w14:paraId="2B98EECD" w14:textId="77777777" w:rsidR="006B11B9" w:rsidRDefault="006B11B9" w:rsidP="00073970">
            <w:pPr>
              <w:spacing w:after="0" w:line="240" w:lineRule="auto"/>
              <w:ind w:left="0"/>
              <w:jc w:val="center"/>
              <w:rPr>
                <w:sz w:val="20"/>
                <w:szCs w:val="20"/>
              </w:rPr>
            </w:pPr>
            <w:r>
              <w:rPr>
                <w:sz w:val="20"/>
                <w:szCs w:val="20"/>
              </w:rPr>
              <w:t>klimatizirano</w:t>
            </w:r>
          </w:p>
        </w:tc>
        <w:tc>
          <w:tcPr>
            <w:tcW w:w="2551" w:type="dxa"/>
            <w:vAlign w:val="center"/>
          </w:tcPr>
          <w:p w14:paraId="250E09AA" w14:textId="77777777" w:rsidR="006B11B9" w:rsidRDefault="006B11B9"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noProof/>
                <w:sz w:val="20"/>
                <w:szCs w:val="20"/>
                <w:lang w:eastAsia="hr-HR"/>
              </w:rPr>
            </w:pPr>
            <w:r>
              <w:rPr>
                <w:noProof/>
                <w:sz w:val="20"/>
                <w:szCs w:val="20"/>
                <w:lang w:eastAsia="hr-HR"/>
              </w:rPr>
              <w:t>da</w:t>
            </w:r>
          </w:p>
        </w:tc>
        <w:tc>
          <w:tcPr>
            <w:tcW w:w="2552" w:type="dxa"/>
            <w:vAlign w:val="center"/>
          </w:tcPr>
          <w:p w14:paraId="26957469" w14:textId="77777777" w:rsidR="006B11B9" w:rsidRPr="007C4BF1" w:rsidRDefault="006B11B9"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da</w:t>
            </w:r>
          </w:p>
        </w:tc>
      </w:tr>
      <w:tr w:rsidR="006B11B9" w:rsidRPr="007C4BF1" w14:paraId="69F85AD6" w14:textId="77777777" w:rsidTr="00073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5B3F88D0" w14:textId="77777777" w:rsidR="006B11B9" w:rsidRPr="007C4BF1" w:rsidRDefault="006B11B9" w:rsidP="00073970">
            <w:pPr>
              <w:spacing w:after="0" w:line="240" w:lineRule="auto"/>
              <w:ind w:left="0"/>
              <w:jc w:val="center"/>
              <w:rPr>
                <w:sz w:val="20"/>
                <w:szCs w:val="20"/>
              </w:rPr>
            </w:pPr>
            <w:r>
              <w:rPr>
                <w:sz w:val="20"/>
                <w:szCs w:val="20"/>
              </w:rPr>
              <w:t>košarka</w:t>
            </w:r>
          </w:p>
        </w:tc>
        <w:tc>
          <w:tcPr>
            <w:tcW w:w="2551" w:type="dxa"/>
            <w:vAlign w:val="center"/>
          </w:tcPr>
          <w:p w14:paraId="2F706CA7" w14:textId="77777777" w:rsidR="006B11B9" w:rsidRPr="007C4BF1"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noProof/>
                <w:sz w:val="20"/>
                <w:szCs w:val="20"/>
                <w:lang w:eastAsia="hr-HR"/>
              </w:rPr>
              <w:drawing>
                <wp:inline distT="0" distB="0" distL="0" distR="0" wp14:anchorId="27F595A6" wp14:editId="137ADAFF">
                  <wp:extent cx="147955" cy="147955"/>
                  <wp:effectExtent l="0" t="0" r="4445" b="4445"/>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552" w:type="dxa"/>
            <w:vAlign w:val="center"/>
          </w:tcPr>
          <w:p w14:paraId="07051B63" w14:textId="77777777" w:rsidR="006B11B9" w:rsidRPr="007C4BF1"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6B11B9" w:rsidRPr="007C4BF1" w14:paraId="4267C5A1" w14:textId="77777777" w:rsidTr="00073970">
        <w:tc>
          <w:tcPr>
            <w:cnfStyle w:val="001000000000" w:firstRow="0" w:lastRow="0" w:firstColumn="1" w:lastColumn="0" w:oddVBand="0" w:evenVBand="0" w:oddHBand="0" w:evenHBand="0" w:firstRowFirstColumn="0" w:firstRowLastColumn="0" w:lastRowFirstColumn="0" w:lastRowLastColumn="0"/>
            <w:tcW w:w="2411" w:type="dxa"/>
            <w:vAlign w:val="center"/>
          </w:tcPr>
          <w:p w14:paraId="77C1B495" w14:textId="77777777" w:rsidR="006B11B9" w:rsidRPr="007C4BF1" w:rsidRDefault="006B11B9" w:rsidP="00073970">
            <w:pPr>
              <w:spacing w:after="0" w:line="240" w:lineRule="auto"/>
              <w:ind w:left="0"/>
              <w:jc w:val="center"/>
              <w:rPr>
                <w:sz w:val="20"/>
                <w:szCs w:val="20"/>
              </w:rPr>
            </w:pPr>
            <w:r>
              <w:rPr>
                <w:sz w:val="20"/>
                <w:szCs w:val="20"/>
              </w:rPr>
              <w:t>odbojka</w:t>
            </w:r>
          </w:p>
        </w:tc>
        <w:tc>
          <w:tcPr>
            <w:tcW w:w="2551" w:type="dxa"/>
            <w:vAlign w:val="center"/>
          </w:tcPr>
          <w:p w14:paraId="5D39A719" w14:textId="77777777" w:rsidR="006B11B9" w:rsidRPr="007C4BF1" w:rsidRDefault="006B11B9"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noProof/>
                <w:sz w:val="20"/>
                <w:szCs w:val="20"/>
                <w:lang w:eastAsia="hr-HR"/>
              </w:rPr>
              <w:drawing>
                <wp:inline distT="0" distB="0" distL="0" distR="0" wp14:anchorId="6B302C5F" wp14:editId="32231A25">
                  <wp:extent cx="147955" cy="147955"/>
                  <wp:effectExtent l="0" t="0" r="4445" b="4445"/>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552" w:type="dxa"/>
            <w:vAlign w:val="center"/>
          </w:tcPr>
          <w:p w14:paraId="07CC4460" w14:textId="77777777" w:rsidR="006B11B9" w:rsidRPr="007C4BF1" w:rsidRDefault="006B11B9"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6B11B9" w:rsidRPr="007C4BF1" w14:paraId="6025B7ED" w14:textId="77777777" w:rsidTr="00073970">
        <w:trPr>
          <w:cnfStyle w:val="000000100000" w:firstRow="0" w:lastRow="0" w:firstColumn="0" w:lastColumn="0" w:oddVBand="0" w:evenVBand="0" w:oddHBand="1" w:evenHBand="0" w:firstRowFirstColumn="0" w:firstRowLastColumn="0" w:lastRowFirstColumn="0" w:lastRowLastColumn="0"/>
          <w:trHeight w:val="159"/>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22159884" w14:textId="77777777" w:rsidR="006B11B9" w:rsidRPr="007C4BF1" w:rsidRDefault="006B11B9" w:rsidP="00073970">
            <w:pPr>
              <w:spacing w:after="0" w:line="240" w:lineRule="auto"/>
              <w:ind w:left="0"/>
              <w:jc w:val="center"/>
              <w:rPr>
                <w:sz w:val="20"/>
                <w:szCs w:val="20"/>
              </w:rPr>
            </w:pPr>
            <w:r>
              <w:rPr>
                <w:sz w:val="20"/>
                <w:szCs w:val="20"/>
              </w:rPr>
              <w:t>badminton</w:t>
            </w:r>
          </w:p>
        </w:tc>
        <w:tc>
          <w:tcPr>
            <w:tcW w:w="2551" w:type="dxa"/>
            <w:vAlign w:val="center"/>
          </w:tcPr>
          <w:p w14:paraId="3188D06D" w14:textId="77777777" w:rsidR="006B11B9" w:rsidRPr="007C4BF1"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noProof/>
                <w:sz w:val="20"/>
                <w:szCs w:val="20"/>
                <w:lang w:eastAsia="hr-HR"/>
              </w:rPr>
              <w:drawing>
                <wp:inline distT="0" distB="0" distL="0" distR="0" wp14:anchorId="07AECAFF" wp14:editId="57AE4C09">
                  <wp:extent cx="147955" cy="147955"/>
                  <wp:effectExtent l="0" t="0" r="4445" b="4445"/>
                  <wp:docPr id="4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r>
              <w:rPr>
                <w:sz w:val="20"/>
                <w:szCs w:val="20"/>
              </w:rPr>
              <w:t xml:space="preserve"> (4 terena)</w:t>
            </w:r>
          </w:p>
        </w:tc>
        <w:tc>
          <w:tcPr>
            <w:tcW w:w="2552" w:type="dxa"/>
            <w:vAlign w:val="center"/>
          </w:tcPr>
          <w:p w14:paraId="68B0C295" w14:textId="77777777" w:rsidR="006B11B9" w:rsidRPr="007C4BF1"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6B11B9" w:rsidRPr="007C4BF1" w14:paraId="047A69C4" w14:textId="77777777" w:rsidTr="00073970">
        <w:tc>
          <w:tcPr>
            <w:cnfStyle w:val="001000000000" w:firstRow="0" w:lastRow="0" w:firstColumn="1" w:lastColumn="0" w:oddVBand="0" w:evenVBand="0" w:oddHBand="0" w:evenHBand="0" w:firstRowFirstColumn="0" w:firstRowLastColumn="0" w:lastRowFirstColumn="0" w:lastRowLastColumn="0"/>
            <w:tcW w:w="2411" w:type="dxa"/>
            <w:vAlign w:val="center"/>
          </w:tcPr>
          <w:p w14:paraId="220DEB39" w14:textId="77777777" w:rsidR="006B11B9" w:rsidRDefault="006B11B9" w:rsidP="00073970">
            <w:pPr>
              <w:spacing w:after="0" w:line="240" w:lineRule="auto"/>
              <w:ind w:left="0"/>
              <w:jc w:val="center"/>
              <w:rPr>
                <w:sz w:val="20"/>
                <w:szCs w:val="20"/>
              </w:rPr>
            </w:pPr>
            <w:r>
              <w:rPr>
                <w:sz w:val="20"/>
                <w:szCs w:val="20"/>
              </w:rPr>
              <w:t>gimnastika</w:t>
            </w:r>
          </w:p>
        </w:tc>
        <w:tc>
          <w:tcPr>
            <w:tcW w:w="2551" w:type="dxa"/>
            <w:vAlign w:val="center"/>
          </w:tcPr>
          <w:p w14:paraId="0B05A14F" w14:textId="77777777" w:rsidR="006B11B9" w:rsidRDefault="006B11B9"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54A7E656" wp14:editId="483C4EC1">
                  <wp:extent cx="147955" cy="147955"/>
                  <wp:effectExtent l="0" t="0" r="4445" b="4445"/>
                  <wp:docPr id="211" name="Slika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552" w:type="dxa"/>
            <w:vAlign w:val="center"/>
          </w:tcPr>
          <w:p w14:paraId="7209FEA1" w14:textId="7C4A2185" w:rsidR="006B11B9" w:rsidRDefault="00E00A4D"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42F4F509" wp14:editId="4A692EB7">
                  <wp:extent cx="147955" cy="147955"/>
                  <wp:effectExtent l="0" t="0" r="4445" b="444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r>
      <w:tr w:rsidR="006B11B9" w:rsidRPr="007C4BF1" w14:paraId="5DF5DA67" w14:textId="77777777" w:rsidTr="00073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673840AB" w14:textId="77777777" w:rsidR="006B11B9" w:rsidRDefault="006B11B9" w:rsidP="00073970">
            <w:pPr>
              <w:spacing w:after="0" w:line="240" w:lineRule="auto"/>
              <w:ind w:left="0"/>
              <w:jc w:val="center"/>
              <w:rPr>
                <w:sz w:val="20"/>
                <w:szCs w:val="20"/>
              </w:rPr>
            </w:pPr>
            <w:r>
              <w:rPr>
                <w:sz w:val="20"/>
                <w:szCs w:val="20"/>
              </w:rPr>
              <w:t>judo</w:t>
            </w:r>
          </w:p>
        </w:tc>
        <w:tc>
          <w:tcPr>
            <w:tcW w:w="2551" w:type="dxa"/>
            <w:vAlign w:val="center"/>
          </w:tcPr>
          <w:p w14:paraId="7415D05C" w14:textId="77777777" w:rsidR="006B11B9"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noProof/>
                <w:sz w:val="20"/>
                <w:szCs w:val="20"/>
                <w:lang w:eastAsia="hr-HR"/>
              </w:rPr>
              <w:drawing>
                <wp:inline distT="0" distB="0" distL="0" distR="0" wp14:anchorId="4CA60FF7" wp14:editId="19BF4602">
                  <wp:extent cx="147955" cy="147955"/>
                  <wp:effectExtent l="0" t="0" r="4445" b="4445"/>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r>
              <w:rPr>
                <w:sz w:val="20"/>
                <w:szCs w:val="20"/>
              </w:rPr>
              <w:t>(2x natjecateljski tatami)</w:t>
            </w:r>
          </w:p>
        </w:tc>
        <w:tc>
          <w:tcPr>
            <w:tcW w:w="2552" w:type="dxa"/>
            <w:vAlign w:val="center"/>
          </w:tcPr>
          <w:p w14:paraId="03E75D60" w14:textId="77777777" w:rsidR="006B11B9" w:rsidRPr="007C4BF1"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noProof/>
                <w:sz w:val="20"/>
                <w:szCs w:val="20"/>
                <w:lang w:eastAsia="hr-HR"/>
              </w:rPr>
              <w:drawing>
                <wp:inline distT="0" distB="0" distL="0" distR="0" wp14:anchorId="59ED74F2" wp14:editId="05AC46ED">
                  <wp:extent cx="147955" cy="147955"/>
                  <wp:effectExtent l="0" t="0" r="4445" b="4445"/>
                  <wp:docPr id="203" name="Slika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r>
      <w:tr w:rsidR="006B11B9" w:rsidRPr="007C4BF1" w14:paraId="15B556D3" w14:textId="77777777" w:rsidTr="00073970">
        <w:tc>
          <w:tcPr>
            <w:cnfStyle w:val="001000000000" w:firstRow="0" w:lastRow="0" w:firstColumn="1" w:lastColumn="0" w:oddVBand="0" w:evenVBand="0" w:oddHBand="0" w:evenHBand="0" w:firstRowFirstColumn="0" w:firstRowLastColumn="0" w:lastRowFirstColumn="0" w:lastRowLastColumn="0"/>
            <w:tcW w:w="2411" w:type="dxa"/>
            <w:vAlign w:val="center"/>
          </w:tcPr>
          <w:p w14:paraId="3BC899E7" w14:textId="77777777" w:rsidR="006B11B9" w:rsidRDefault="006B11B9" w:rsidP="00073970">
            <w:pPr>
              <w:spacing w:after="0" w:line="240" w:lineRule="auto"/>
              <w:ind w:left="0"/>
              <w:jc w:val="center"/>
              <w:rPr>
                <w:sz w:val="20"/>
                <w:szCs w:val="20"/>
              </w:rPr>
            </w:pPr>
            <w:r>
              <w:rPr>
                <w:sz w:val="20"/>
                <w:szCs w:val="20"/>
              </w:rPr>
              <w:t>karate</w:t>
            </w:r>
          </w:p>
        </w:tc>
        <w:tc>
          <w:tcPr>
            <w:tcW w:w="2551" w:type="dxa"/>
            <w:vAlign w:val="center"/>
          </w:tcPr>
          <w:p w14:paraId="19C50FC2" w14:textId="77777777" w:rsidR="006B11B9" w:rsidRDefault="006B11B9"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noProof/>
                <w:sz w:val="20"/>
                <w:szCs w:val="20"/>
                <w:lang w:eastAsia="hr-HR"/>
              </w:rPr>
              <w:drawing>
                <wp:inline distT="0" distB="0" distL="0" distR="0" wp14:anchorId="3D29B1DD" wp14:editId="039934DE">
                  <wp:extent cx="147955" cy="147955"/>
                  <wp:effectExtent l="0" t="0" r="4445" b="4445"/>
                  <wp:docPr id="46"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r>
              <w:rPr>
                <w:sz w:val="20"/>
                <w:szCs w:val="20"/>
              </w:rPr>
              <w:t>(2x natjecateljski tatami)</w:t>
            </w:r>
          </w:p>
        </w:tc>
        <w:tc>
          <w:tcPr>
            <w:tcW w:w="2552" w:type="dxa"/>
            <w:vAlign w:val="center"/>
          </w:tcPr>
          <w:p w14:paraId="37FA3AFA" w14:textId="77777777" w:rsidR="006B11B9" w:rsidRPr="007C4BF1" w:rsidRDefault="006B11B9"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noProof/>
                <w:sz w:val="20"/>
                <w:szCs w:val="20"/>
                <w:lang w:eastAsia="hr-HR"/>
              </w:rPr>
              <w:drawing>
                <wp:inline distT="0" distB="0" distL="0" distR="0" wp14:anchorId="278DEA5D" wp14:editId="0A64B0BB">
                  <wp:extent cx="147955" cy="147955"/>
                  <wp:effectExtent l="0" t="0" r="4445" b="4445"/>
                  <wp:docPr id="202" name="Slika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r>
      <w:tr w:rsidR="006B11B9" w:rsidRPr="007C4BF1" w14:paraId="3E76ED5F" w14:textId="77777777" w:rsidTr="00073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68D0937F" w14:textId="77777777" w:rsidR="006B11B9" w:rsidRDefault="006B11B9" w:rsidP="00073970">
            <w:pPr>
              <w:spacing w:after="0" w:line="240" w:lineRule="auto"/>
              <w:ind w:left="0"/>
              <w:jc w:val="center"/>
              <w:rPr>
                <w:sz w:val="20"/>
                <w:szCs w:val="20"/>
              </w:rPr>
            </w:pPr>
            <w:r>
              <w:rPr>
                <w:sz w:val="20"/>
                <w:szCs w:val="20"/>
              </w:rPr>
              <w:t>stolni tenis</w:t>
            </w:r>
          </w:p>
        </w:tc>
        <w:tc>
          <w:tcPr>
            <w:tcW w:w="2551" w:type="dxa"/>
            <w:vAlign w:val="center"/>
          </w:tcPr>
          <w:p w14:paraId="24B76DD8" w14:textId="77777777" w:rsidR="006B11B9"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2552" w:type="dxa"/>
            <w:vAlign w:val="center"/>
          </w:tcPr>
          <w:p w14:paraId="2BFDB0DE" w14:textId="77777777" w:rsidR="006B11B9" w:rsidRPr="007C4BF1"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noProof/>
                <w:sz w:val="20"/>
                <w:szCs w:val="20"/>
                <w:lang w:eastAsia="hr-HR"/>
              </w:rPr>
              <w:drawing>
                <wp:inline distT="0" distB="0" distL="0" distR="0" wp14:anchorId="53DC9939" wp14:editId="50EF0EC0">
                  <wp:extent cx="147955" cy="147955"/>
                  <wp:effectExtent l="0" t="0" r="4445" b="4445"/>
                  <wp:docPr id="201" name="Slika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r>
      <w:tr w:rsidR="006B11B9" w:rsidRPr="007C4BF1" w14:paraId="5ACA7486" w14:textId="77777777" w:rsidTr="00073970">
        <w:tc>
          <w:tcPr>
            <w:cnfStyle w:val="001000000000" w:firstRow="0" w:lastRow="0" w:firstColumn="1" w:lastColumn="0" w:oddVBand="0" w:evenVBand="0" w:oddHBand="0" w:evenHBand="0" w:firstRowFirstColumn="0" w:firstRowLastColumn="0" w:lastRowFirstColumn="0" w:lastRowLastColumn="0"/>
            <w:tcW w:w="2411" w:type="dxa"/>
            <w:vAlign w:val="center"/>
          </w:tcPr>
          <w:p w14:paraId="737D1C3E" w14:textId="77777777" w:rsidR="006B11B9" w:rsidRDefault="006B11B9" w:rsidP="00073970">
            <w:pPr>
              <w:spacing w:after="0" w:line="240" w:lineRule="auto"/>
              <w:ind w:left="0"/>
              <w:jc w:val="center"/>
              <w:rPr>
                <w:sz w:val="20"/>
                <w:szCs w:val="20"/>
              </w:rPr>
            </w:pPr>
            <w:r>
              <w:rPr>
                <w:sz w:val="20"/>
                <w:szCs w:val="20"/>
              </w:rPr>
              <w:t>taekwondo</w:t>
            </w:r>
          </w:p>
        </w:tc>
        <w:tc>
          <w:tcPr>
            <w:tcW w:w="2551" w:type="dxa"/>
            <w:vAlign w:val="center"/>
          </w:tcPr>
          <w:p w14:paraId="21B16259" w14:textId="77777777" w:rsidR="006B11B9" w:rsidRDefault="006B11B9"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2552" w:type="dxa"/>
            <w:vAlign w:val="center"/>
          </w:tcPr>
          <w:p w14:paraId="2D16B27F" w14:textId="77777777" w:rsidR="006B11B9" w:rsidRPr="007C4BF1" w:rsidRDefault="006B11B9"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noProof/>
                <w:sz w:val="20"/>
                <w:szCs w:val="20"/>
                <w:lang w:eastAsia="hr-HR"/>
              </w:rPr>
              <w:drawing>
                <wp:inline distT="0" distB="0" distL="0" distR="0" wp14:anchorId="7E15BCEE" wp14:editId="22FDE6DB">
                  <wp:extent cx="147955" cy="147955"/>
                  <wp:effectExtent l="0" t="0" r="4445" b="4445"/>
                  <wp:docPr id="200" name="Slika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r>
      <w:tr w:rsidR="006B11B9" w:rsidRPr="007C4BF1" w14:paraId="0F9AD94F" w14:textId="77777777" w:rsidTr="00073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23E50FF9" w14:textId="77777777" w:rsidR="006B11B9" w:rsidRDefault="006B11B9" w:rsidP="00073970">
            <w:pPr>
              <w:spacing w:after="0" w:line="240" w:lineRule="auto"/>
              <w:ind w:left="0"/>
              <w:jc w:val="center"/>
              <w:rPr>
                <w:sz w:val="20"/>
                <w:szCs w:val="20"/>
              </w:rPr>
            </w:pPr>
            <w:r>
              <w:rPr>
                <w:sz w:val="20"/>
                <w:szCs w:val="20"/>
              </w:rPr>
              <w:t>kickboxing</w:t>
            </w:r>
          </w:p>
        </w:tc>
        <w:tc>
          <w:tcPr>
            <w:tcW w:w="2551" w:type="dxa"/>
            <w:vAlign w:val="center"/>
          </w:tcPr>
          <w:p w14:paraId="25A28E63" w14:textId="77777777" w:rsidR="006B11B9"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2552" w:type="dxa"/>
            <w:vAlign w:val="center"/>
          </w:tcPr>
          <w:p w14:paraId="683D3804" w14:textId="77777777" w:rsidR="006B11B9" w:rsidRPr="007C4BF1"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noProof/>
                <w:sz w:val="20"/>
                <w:szCs w:val="20"/>
                <w:lang w:eastAsia="hr-HR"/>
              </w:rPr>
              <w:drawing>
                <wp:inline distT="0" distB="0" distL="0" distR="0" wp14:anchorId="018E24B9" wp14:editId="4523736C">
                  <wp:extent cx="147955" cy="147955"/>
                  <wp:effectExtent l="0" t="0" r="4445" b="4445"/>
                  <wp:docPr id="195" name="Slika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r>
      <w:tr w:rsidR="006B11B9" w:rsidRPr="007C4BF1" w14:paraId="13DCC5EF" w14:textId="77777777" w:rsidTr="00073970">
        <w:tc>
          <w:tcPr>
            <w:cnfStyle w:val="001000000000" w:firstRow="0" w:lastRow="0" w:firstColumn="1" w:lastColumn="0" w:oddVBand="0" w:evenVBand="0" w:oddHBand="0" w:evenHBand="0" w:firstRowFirstColumn="0" w:firstRowLastColumn="0" w:lastRowFirstColumn="0" w:lastRowLastColumn="0"/>
            <w:tcW w:w="2411" w:type="dxa"/>
            <w:vAlign w:val="center"/>
          </w:tcPr>
          <w:p w14:paraId="428F55BC" w14:textId="77777777" w:rsidR="006B11B9" w:rsidRDefault="006B11B9" w:rsidP="00073970">
            <w:pPr>
              <w:spacing w:after="0" w:line="240" w:lineRule="auto"/>
              <w:ind w:left="0"/>
              <w:jc w:val="center"/>
              <w:rPr>
                <w:sz w:val="20"/>
                <w:szCs w:val="20"/>
              </w:rPr>
            </w:pPr>
            <w:r>
              <w:rPr>
                <w:sz w:val="20"/>
                <w:szCs w:val="20"/>
              </w:rPr>
              <w:t>aerobic/pilates/zumba</w:t>
            </w:r>
          </w:p>
        </w:tc>
        <w:tc>
          <w:tcPr>
            <w:tcW w:w="2551" w:type="dxa"/>
            <w:vAlign w:val="center"/>
          </w:tcPr>
          <w:p w14:paraId="0FD8E351" w14:textId="77777777" w:rsidR="006B11B9" w:rsidRDefault="006B11B9"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noProof/>
                <w:sz w:val="20"/>
                <w:szCs w:val="20"/>
                <w:lang w:eastAsia="hr-HR"/>
              </w:rPr>
            </w:pPr>
          </w:p>
        </w:tc>
        <w:tc>
          <w:tcPr>
            <w:tcW w:w="2552" w:type="dxa"/>
            <w:vAlign w:val="center"/>
          </w:tcPr>
          <w:p w14:paraId="0E9561FC" w14:textId="77777777" w:rsidR="006B11B9" w:rsidRPr="007C4BF1" w:rsidRDefault="006B11B9"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noProof/>
                <w:sz w:val="20"/>
                <w:szCs w:val="20"/>
                <w:lang w:eastAsia="hr-HR"/>
              </w:rPr>
              <w:drawing>
                <wp:inline distT="0" distB="0" distL="0" distR="0" wp14:anchorId="7C0FC222" wp14:editId="03979E19">
                  <wp:extent cx="147955" cy="147955"/>
                  <wp:effectExtent l="0" t="0" r="4445" b="4445"/>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r>
      <w:tr w:rsidR="006B11B9" w:rsidRPr="007C4BF1" w14:paraId="67DAC2C9" w14:textId="77777777" w:rsidTr="00073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17A21CF2" w14:textId="77777777" w:rsidR="006B11B9" w:rsidRDefault="006B11B9" w:rsidP="00073970">
            <w:pPr>
              <w:spacing w:after="0" w:line="240" w:lineRule="auto"/>
              <w:ind w:left="0"/>
              <w:jc w:val="center"/>
              <w:rPr>
                <w:sz w:val="20"/>
                <w:szCs w:val="20"/>
              </w:rPr>
            </w:pPr>
            <w:r>
              <w:rPr>
                <w:sz w:val="20"/>
                <w:szCs w:val="20"/>
              </w:rPr>
              <w:t>teretana</w:t>
            </w:r>
          </w:p>
        </w:tc>
        <w:tc>
          <w:tcPr>
            <w:tcW w:w="2551" w:type="dxa"/>
            <w:vAlign w:val="center"/>
          </w:tcPr>
          <w:p w14:paraId="413D2F74" w14:textId="77777777" w:rsidR="006B11B9"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p>
        </w:tc>
        <w:tc>
          <w:tcPr>
            <w:tcW w:w="2552" w:type="dxa"/>
            <w:vAlign w:val="center"/>
          </w:tcPr>
          <w:p w14:paraId="6352502D" w14:textId="77777777" w:rsidR="006B11B9" w:rsidRPr="007C4BF1"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noProof/>
                <w:sz w:val="20"/>
                <w:szCs w:val="20"/>
                <w:lang w:eastAsia="hr-HR"/>
              </w:rPr>
              <w:drawing>
                <wp:inline distT="0" distB="0" distL="0" distR="0" wp14:anchorId="6A98CF6A" wp14:editId="035A0767">
                  <wp:extent cx="147955" cy="147955"/>
                  <wp:effectExtent l="0" t="0" r="4445" b="4445"/>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r>
      <w:tr w:rsidR="006B11B9" w:rsidRPr="007C4BF1" w14:paraId="328D95E1" w14:textId="77777777" w:rsidTr="00073970">
        <w:tc>
          <w:tcPr>
            <w:cnfStyle w:val="001000000000" w:firstRow="0" w:lastRow="0" w:firstColumn="1" w:lastColumn="0" w:oddVBand="0" w:evenVBand="0" w:oddHBand="0" w:evenHBand="0" w:firstRowFirstColumn="0" w:firstRowLastColumn="0" w:lastRowFirstColumn="0" w:lastRowLastColumn="0"/>
            <w:tcW w:w="2411" w:type="dxa"/>
            <w:vAlign w:val="center"/>
          </w:tcPr>
          <w:p w14:paraId="4E6F7D33" w14:textId="77777777" w:rsidR="006B11B9" w:rsidRDefault="006B11B9" w:rsidP="00073970">
            <w:pPr>
              <w:spacing w:after="0" w:line="240" w:lineRule="auto"/>
              <w:ind w:left="0"/>
              <w:jc w:val="center"/>
              <w:rPr>
                <w:sz w:val="20"/>
                <w:szCs w:val="20"/>
              </w:rPr>
            </w:pPr>
            <w:r>
              <w:rPr>
                <w:sz w:val="20"/>
                <w:szCs w:val="20"/>
              </w:rPr>
              <w:t>fitness/sauna/trim</w:t>
            </w:r>
          </w:p>
        </w:tc>
        <w:tc>
          <w:tcPr>
            <w:tcW w:w="2551" w:type="dxa"/>
            <w:vAlign w:val="center"/>
          </w:tcPr>
          <w:p w14:paraId="2622E1C0" w14:textId="77777777" w:rsidR="006B11B9" w:rsidRDefault="006B11B9"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noProof/>
                <w:sz w:val="20"/>
                <w:szCs w:val="20"/>
                <w:lang w:eastAsia="hr-HR"/>
              </w:rPr>
            </w:pPr>
          </w:p>
        </w:tc>
        <w:tc>
          <w:tcPr>
            <w:tcW w:w="2552" w:type="dxa"/>
            <w:vAlign w:val="center"/>
          </w:tcPr>
          <w:p w14:paraId="233B3C86" w14:textId="77777777" w:rsidR="006B11B9" w:rsidRDefault="006B11B9"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2FDAB17E" wp14:editId="73D7F5A7">
                  <wp:extent cx="147955" cy="147955"/>
                  <wp:effectExtent l="0" t="0" r="4445" b="4445"/>
                  <wp:docPr id="222" name="Slika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r>
      <w:tr w:rsidR="006B11B9" w:rsidRPr="007C4BF1" w14:paraId="4DF9B4D7" w14:textId="77777777" w:rsidTr="00073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7CBBB13A" w14:textId="77777777" w:rsidR="006B11B9" w:rsidRDefault="006B11B9" w:rsidP="00073970">
            <w:pPr>
              <w:spacing w:after="0" w:line="240" w:lineRule="auto"/>
              <w:ind w:left="0"/>
              <w:jc w:val="center"/>
              <w:rPr>
                <w:sz w:val="20"/>
                <w:szCs w:val="20"/>
              </w:rPr>
            </w:pPr>
            <w:r>
              <w:rPr>
                <w:sz w:val="20"/>
                <w:szCs w:val="20"/>
              </w:rPr>
              <w:t>rekreacija građana</w:t>
            </w:r>
          </w:p>
        </w:tc>
        <w:tc>
          <w:tcPr>
            <w:tcW w:w="2551" w:type="dxa"/>
            <w:vAlign w:val="center"/>
          </w:tcPr>
          <w:p w14:paraId="478AEBC4" w14:textId="77777777" w:rsidR="006B11B9"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3EF8016D" wp14:editId="4B5B92E1">
                  <wp:extent cx="147955" cy="147955"/>
                  <wp:effectExtent l="0" t="0" r="4445" b="4445"/>
                  <wp:docPr id="49"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552" w:type="dxa"/>
            <w:vAlign w:val="center"/>
          </w:tcPr>
          <w:p w14:paraId="3783950C" w14:textId="77777777" w:rsidR="006B11B9"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131EAB3E" wp14:editId="1A9C1369">
                  <wp:extent cx="147955" cy="147955"/>
                  <wp:effectExtent l="0" t="0" r="4445" b="4445"/>
                  <wp:docPr id="219" name="Slika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r>
      <w:tr w:rsidR="006B11B9" w:rsidRPr="007C4BF1" w14:paraId="385756EE" w14:textId="77777777" w:rsidTr="00073970">
        <w:tc>
          <w:tcPr>
            <w:cnfStyle w:val="001000000000" w:firstRow="0" w:lastRow="0" w:firstColumn="1" w:lastColumn="0" w:oddVBand="0" w:evenVBand="0" w:oddHBand="0" w:evenHBand="0" w:firstRowFirstColumn="0" w:firstRowLastColumn="0" w:lastRowFirstColumn="0" w:lastRowLastColumn="0"/>
            <w:tcW w:w="2411" w:type="dxa"/>
            <w:vAlign w:val="center"/>
          </w:tcPr>
          <w:p w14:paraId="7F9B80E1" w14:textId="77777777" w:rsidR="006B11B9" w:rsidRDefault="006B11B9" w:rsidP="00073970">
            <w:pPr>
              <w:spacing w:after="0" w:line="240" w:lineRule="auto"/>
              <w:ind w:left="0"/>
              <w:jc w:val="center"/>
              <w:rPr>
                <w:sz w:val="20"/>
                <w:szCs w:val="20"/>
              </w:rPr>
            </w:pPr>
            <w:r>
              <w:rPr>
                <w:sz w:val="20"/>
                <w:szCs w:val="20"/>
              </w:rPr>
              <w:t>nastava TZK</w:t>
            </w:r>
          </w:p>
        </w:tc>
        <w:tc>
          <w:tcPr>
            <w:tcW w:w="2551" w:type="dxa"/>
            <w:vAlign w:val="center"/>
          </w:tcPr>
          <w:p w14:paraId="0BAC43B5" w14:textId="77777777" w:rsidR="006B11B9" w:rsidRDefault="006B11B9"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70A16B39" wp14:editId="7B9B5FDE">
                  <wp:extent cx="147955" cy="147955"/>
                  <wp:effectExtent l="0" t="0" r="4445" b="4445"/>
                  <wp:docPr id="213" name="Slika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552" w:type="dxa"/>
            <w:vAlign w:val="center"/>
          </w:tcPr>
          <w:p w14:paraId="6AAE35EB" w14:textId="77777777" w:rsidR="006B11B9" w:rsidRDefault="006B11B9"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noProof/>
                <w:sz w:val="20"/>
                <w:szCs w:val="20"/>
                <w:lang w:eastAsia="hr-HR"/>
              </w:rPr>
            </w:pPr>
          </w:p>
        </w:tc>
      </w:tr>
      <w:tr w:rsidR="006B11B9" w:rsidRPr="007C4BF1" w14:paraId="55072708" w14:textId="77777777" w:rsidTr="00073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1" w:type="dxa"/>
            <w:vAlign w:val="center"/>
          </w:tcPr>
          <w:p w14:paraId="09AECB25" w14:textId="77777777" w:rsidR="006B11B9" w:rsidRDefault="006B11B9" w:rsidP="00073970">
            <w:pPr>
              <w:spacing w:after="0" w:line="240" w:lineRule="auto"/>
              <w:ind w:left="0"/>
              <w:jc w:val="center"/>
              <w:rPr>
                <w:sz w:val="20"/>
                <w:szCs w:val="20"/>
              </w:rPr>
            </w:pPr>
            <w:r>
              <w:rPr>
                <w:sz w:val="20"/>
                <w:szCs w:val="20"/>
              </w:rPr>
              <w:t>školski/akademski sport</w:t>
            </w:r>
          </w:p>
        </w:tc>
        <w:tc>
          <w:tcPr>
            <w:tcW w:w="2551" w:type="dxa"/>
            <w:vAlign w:val="center"/>
          </w:tcPr>
          <w:p w14:paraId="11B40663" w14:textId="77777777" w:rsidR="006B11B9"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r>
              <w:rPr>
                <w:noProof/>
                <w:sz w:val="20"/>
                <w:szCs w:val="20"/>
                <w:lang w:eastAsia="hr-HR"/>
              </w:rPr>
              <w:drawing>
                <wp:inline distT="0" distB="0" distL="0" distR="0" wp14:anchorId="12B9B2B9" wp14:editId="790A2C69">
                  <wp:extent cx="147955" cy="147955"/>
                  <wp:effectExtent l="0" t="0" r="4445" b="4445"/>
                  <wp:docPr id="214" name="Slika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kvačica.pn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47955" cy="147955"/>
                          </a:xfrm>
                          <a:prstGeom prst="rect">
                            <a:avLst/>
                          </a:prstGeom>
                        </pic:spPr>
                      </pic:pic>
                    </a:graphicData>
                  </a:graphic>
                </wp:inline>
              </w:drawing>
            </w:r>
          </w:p>
        </w:tc>
        <w:tc>
          <w:tcPr>
            <w:tcW w:w="2552" w:type="dxa"/>
            <w:vAlign w:val="center"/>
          </w:tcPr>
          <w:p w14:paraId="4265C36E" w14:textId="77777777" w:rsidR="006B11B9" w:rsidRDefault="006B11B9"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noProof/>
                <w:sz w:val="20"/>
                <w:szCs w:val="20"/>
                <w:lang w:eastAsia="hr-HR"/>
              </w:rPr>
            </w:pPr>
          </w:p>
        </w:tc>
      </w:tr>
      <w:tr w:rsidR="006B11B9" w:rsidRPr="007C4BF1" w14:paraId="255423FE" w14:textId="77777777" w:rsidTr="00073970">
        <w:tc>
          <w:tcPr>
            <w:cnfStyle w:val="001000000000" w:firstRow="0" w:lastRow="0" w:firstColumn="1" w:lastColumn="0" w:oddVBand="0" w:evenVBand="0" w:oddHBand="0" w:evenHBand="0" w:firstRowFirstColumn="0" w:firstRowLastColumn="0" w:lastRowFirstColumn="0" w:lastRowLastColumn="0"/>
            <w:tcW w:w="2411" w:type="dxa"/>
            <w:vAlign w:val="center"/>
          </w:tcPr>
          <w:p w14:paraId="0E71301B" w14:textId="77777777" w:rsidR="006B11B9" w:rsidRDefault="006B11B9" w:rsidP="00073970">
            <w:pPr>
              <w:spacing w:after="0" w:line="240" w:lineRule="auto"/>
              <w:ind w:left="0"/>
              <w:jc w:val="center"/>
              <w:rPr>
                <w:sz w:val="20"/>
                <w:szCs w:val="20"/>
              </w:rPr>
            </w:pPr>
            <w:r>
              <w:rPr>
                <w:sz w:val="20"/>
                <w:szCs w:val="20"/>
              </w:rPr>
              <w:t>ukupno sportska površina</w:t>
            </w:r>
          </w:p>
        </w:tc>
        <w:tc>
          <w:tcPr>
            <w:tcW w:w="5103" w:type="dxa"/>
            <w:gridSpan w:val="2"/>
            <w:vAlign w:val="center"/>
          </w:tcPr>
          <w:p w14:paraId="274F3940" w14:textId="77777777" w:rsidR="006B11B9" w:rsidRDefault="006B11B9" w:rsidP="0007397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noProof/>
                <w:sz w:val="20"/>
                <w:szCs w:val="20"/>
                <w:lang w:eastAsia="hr-HR"/>
              </w:rPr>
            </w:pPr>
            <w:r>
              <w:rPr>
                <w:noProof/>
                <w:sz w:val="20"/>
                <w:szCs w:val="20"/>
                <w:lang w:eastAsia="hr-HR"/>
              </w:rPr>
              <w:t>1.158 m</w:t>
            </w:r>
            <w:r w:rsidRPr="00D659CC">
              <w:rPr>
                <w:noProof/>
                <w:sz w:val="20"/>
                <w:szCs w:val="20"/>
                <w:vertAlign w:val="superscript"/>
                <w:lang w:eastAsia="hr-HR"/>
              </w:rPr>
              <w:t>2</w:t>
            </w:r>
          </w:p>
        </w:tc>
      </w:tr>
    </w:tbl>
    <w:p w14:paraId="04BA8C8D" w14:textId="03AEB918" w:rsidR="00F749F1" w:rsidRDefault="00F749F1" w:rsidP="00F14DE1"/>
    <w:p w14:paraId="60FF8637" w14:textId="45CCC42C" w:rsidR="00F749F1" w:rsidRDefault="00F749F1" w:rsidP="00F14DE1"/>
    <w:p w14:paraId="5B8E9DCE" w14:textId="0948CF2A" w:rsidR="00F749F1" w:rsidRDefault="00F749F1" w:rsidP="00F14DE1"/>
    <w:p w14:paraId="4940443E" w14:textId="4186CB07" w:rsidR="00F749F1" w:rsidRDefault="00F749F1" w:rsidP="00F14DE1"/>
    <w:p w14:paraId="6B27907A" w14:textId="67DE765A" w:rsidR="00F749F1" w:rsidRDefault="00F749F1" w:rsidP="00F14DE1"/>
    <w:p w14:paraId="5C6F5966" w14:textId="7034F7A6" w:rsidR="00F749F1" w:rsidRDefault="00F749F1" w:rsidP="00F14DE1"/>
    <w:p w14:paraId="3B0D997C" w14:textId="13C5FF65" w:rsidR="006B11B9" w:rsidRDefault="006B11B9" w:rsidP="00F14DE1"/>
    <w:p w14:paraId="2DE374E6" w14:textId="0A085FAB" w:rsidR="006B11B9" w:rsidRDefault="006B11B9" w:rsidP="00F14DE1"/>
    <w:p w14:paraId="7E4ADADD" w14:textId="18BB55E3" w:rsidR="006B11B9" w:rsidRDefault="006B11B9" w:rsidP="00F14DE1"/>
    <w:p w14:paraId="6B83743C" w14:textId="7A0B78D2" w:rsidR="00073970" w:rsidRDefault="00837C34" w:rsidP="00073970">
      <w:pPr>
        <w:pStyle w:val="Naslov4"/>
        <w:ind w:left="360"/>
        <w:rPr>
          <w:bCs/>
        </w:rPr>
      </w:pPr>
      <w:r>
        <w:rPr>
          <w:bCs/>
        </w:rPr>
        <w:t xml:space="preserve">STRATEŠKI </w:t>
      </w:r>
      <w:r w:rsidR="00073970">
        <w:rPr>
          <w:bCs/>
        </w:rPr>
        <w:t xml:space="preserve">CILJ 2 – Izgrađen zatvoreni bazenski kompleks </w:t>
      </w:r>
    </w:p>
    <w:tbl>
      <w:tblPr>
        <w:tblStyle w:val="GridTable4Accent2"/>
        <w:tblW w:w="10253" w:type="dxa"/>
        <w:tblInd w:w="-856" w:type="dxa"/>
        <w:tblLook w:val="04A0" w:firstRow="1" w:lastRow="0" w:firstColumn="1" w:lastColumn="0" w:noHBand="0" w:noVBand="1"/>
      </w:tblPr>
      <w:tblGrid>
        <w:gridCol w:w="2127"/>
        <w:gridCol w:w="4819"/>
        <w:gridCol w:w="1844"/>
        <w:gridCol w:w="1463"/>
      </w:tblGrid>
      <w:tr w:rsidR="00073970" w14:paraId="076D0E29" w14:textId="77777777" w:rsidTr="0007397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2D0F05D4" w14:textId="75ED79A5" w:rsidR="00073970" w:rsidRPr="008E34DF" w:rsidRDefault="00073970" w:rsidP="00073970">
            <w:pPr>
              <w:spacing w:line="240" w:lineRule="auto"/>
              <w:ind w:left="0"/>
              <w:jc w:val="center"/>
            </w:pPr>
            <w:r w:rsidRPr="008E34DF">
              <w:t xml:space="preserve">TRENUTNO STANJE </w:t>
            </w:r>
            <w:r>
              <w:t>2020</w:t>
            </w:r>
            <w:r w:rsidRPr="008E34DF">
              <w:t>.</w:t>
            </w:r>
          </w:p>
        </w:tc>
        <w:tc>
          <w:tcPr>
            <w:tcW w:w="4819" w:type="dxa"/>
            <w:vAlign w:val="center"/>
          </w:tcPr>
          <w:p w14:paraId="345F5C60" w14:textId="77777777" w:rsidR="00073970" w:rsidRPr="008E34DF" w:rsidRDefault="00073970" w:rsidP="00073970">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4" w:type="dxa"/>
            <w:vAlign w:val="center"/>
          </w:tcPr>
          <w:p w14:paraId="496797DB" w14:textId="77777777" w:rsidR="00073970" w:rsidRPr="008E34DF" w:rsidRDefault="00073970" w:rsidP="00073970">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ŽELJENI CILJ 2028.</w:t>
            </w:r>
          </w:p>
        </w:tc>
        <w:tc>
          <w:tcPr>
            <w:tcW w:w="1463" w:type="dxa"/>
            <w:vAlign w:val="center"/>
          </w:tcPr>
          <w:p w14:paraId="26398341" w14:textId="77777777" w:rsidR="00073970" w:rsidRPr="008E34DF" w:rsidRDefault="00073970" w:rsidP="00073970">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073970" w14:paraId="359C6EFE" w14:textId="77777777" w:rsidTr="00073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5DE30F1B" w14:textId="0C41EB5B" w:rsidR="00073970" w:rsidRPr="002870E3" w:rsidRDefault="00073970" w:rsidP="002870E3">
            <w:pPr>
              <w:spacing w:after="0" w:line="240" w:lineRule="auto"/>
              <w:ind w:left="0"/>
              <w:jc w:val="center"/>
            </w:pPr>
            <w:r w:rsidRPr="002870E3">
              <w:t>nema bazena u Gradu Karlovcu</w:t>
            </w:r>
          </w:p>
        </w:tc>
        <w:tc>
          <w:tcPr>
            <w:tcW w:w="4819" w:type="dxa"/>
            <w:vAlign w:val="center"/>
          </w:tcPr>
          <w:p w14:paraId="6AC755A6" w14:textId="332BD813" w:rsidR="00073970" w:rsidRDefault="00073970" w:rsidP="00073970">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Na temelju standarda izgrađenosti vodenih površina za grad veličine Karlovca, iskazanih stavova i interesa građana te uvažavajući minimalne zahtjeve sportova poput plivanja</w:t>
            </w:r>
            <w:r w:rsidR="00E00A4D">
              <w:rPr>
                <w:sz w:val="18"/>
                <w:szCs w:val="20"/>
              </w:rPr>
              <w:t xml:space="preserve">, </w:t>
            </w:r>
            <w:r>
              <w:rPr>
                <w:sz w:val="18"/>
                <w:szCs w:val="20"/>
              </w:rPr>
              <w:t xml:space="preserve"> vaterpola </w:t>
            </w:r>
            <w:r w:rsidR="00E00A4D">
              <w:rPr>
                <w:sz w:val="18"/>
                <w:szCs w:val="20"/>
              </w:rPr>
              <w:t xml:space="preserve">i skokova u vodu </w:t>
            </w:r>
            <w:r>
              <w:rPr>
                <w:sz w:val="18"/>
                <w:szCs w:val="20"/>
              </w:rPr>
              <w:t xml:space="preserve">potrebno je izgraditi jedan zatvoreni bazenski kompleks koji bi se ukupno sastojali od 1x velikog bazena (50x25m) te malog bazena </w:t>
            </w:r>
            <w:r w:rsidRPr="003B4849">
              <w:rPr>
                <w:sz w:val="18"/>
                <w:szCs w:val="20"/>
              </w:rPr>
              <w:t xml:space="preserve">za rasplivavanje (25m </w:t>
            </w:r>
            <w:r>
              <w:rPr>
                <w:sz w:val="18"/>
                <w:szCs w:val="20"/>
              </w:rPr>
              <w:t>x 16</w:t>
            </w:r>
            <w:r w:rsidRPr="003B4849">
              <w:rPr>
                <w:sz w:val="18"/>
                <w:szCs w:val="20"/>
              </w:rPr>
              <w:t>,7m</w:t>
            </w:r>
            <w:r>
              <w:rPr>
                <w:sz w:val="18"/>
                <w:szCs w:val="20"/>
              </w:rPr>
              <w:t xml:space="preserve"> x</w:t>
            </w:r>
            <w:r w:rsidRPr="003B4849">
              <w:rPr>
                <w:sz w:val="18"/>
                <w:szCs w:val="20"/>
              </w:rPr>
              <w:t xml:space="preserve"> 1,4m)</w:t>
            </w:r>
            <w:r>
              <w:rPr>
                <w:sz w:val="18"/>
                <w:szCs w:val="20"/>
              </w:rPr>
              <w:t xml:space="preserve">. </w:t>
            </w:r>
            <w:r w:rsidR="00E00A4D">
              <w:rPr>
                <w:sz w:val="18"/>
                <w:szCs w:val="20"/>
              </w:rPr>
              <w:t xml:space="preserve">Potrebno je predvidjeti i infrastrukturu potrebnu za skokove u vodu (daske 1 i 3 metra te toranj 10 m). </w:t>
            </w:r>
            <w:r>
              <w:rPr>
                <w:sz w:val="18"/>
                <w:szCs w:val="20"/>
              </w:rPr>
              <w:t>Procjena troška izgradnje 80 milijuna kuna.</w:t>
            </w:r>
          </w:p>
        </w:tc>
        <w:tc>
          <w:tcPr>
            <w:tcW w:w="1844" w:type="dxa"/>
            <w:vAlign w:val="center"/>
          </w:tcPr>
          <w:p w14:paraId="7C2DAF25" w14:textId="350908C1" w:rsidR="00073970" w:rsidRPr="002870E3" w:rsidRDefault="00073970"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rPr>
            </w:pPr>
            <w:r w:rsidRPr="002870E3">
              <w:rPr>
                <w:b/>
              </w:rPr>
              <w:t>1x veliki bazen (zatvoreni) 50x25x2,2m</w:t>
            </w:r>
          </w:p>
          <w:p w14:paraId="5314558F" w14:textId="77777777" w:rsidR="00073970" w:rsidRPr="002870E3" w:rsidRDefault="00073970"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rPr>
            </w:pPr>
          </w:p>
          <w:p w14:paraId="5832BF5F" w14:textId="53337607" w:rsidR="00073970" w:rsidRPr="002D43FC" w:rsidRDefault="00073970" w:rsidP="0007397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20"/>
                <w:szCs w:val="20"/>
              </w:rPr>
            </w:pPr>
            <w:r w:rsidRPr="002870E3">
              <w:rPr>
                <w:b/>
              </w:rPr>
              <w:t xml:space="preserve">1x mali bazen 25x16,7m </w:t>
            </w:r>
          </w:p>
        </w:tc>
        <w:tc>
          <w:tcPr>
            <w:tcW w:w="1463" w:type="dxa"/>
            <w:vAlign w:val="center"/>
          </w:tcPr>
          <w:p w14:paraId="2DE497B3" w14:textId="77777777" w:rsidR="00073970" w:rsidRPr="00220E0D" w:rsidRDefault="00073970" w:rsidP="00073970">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20"/>
                <w:szCs w:val="20"/>
              </w:rPr>
              <w:t>izgrađeni bazeni</w:t>
            </w:r>
          </w:p>
        </w:tc>
      </w:tr>
    </w:tbl>
    <w:p w14:paraId="3FFF3B17" w14:textId="2D8B95CD" w:rsidR="00F749F1" w:rsidRDefault="00F749F1" w:rsidP="00F14DE1"/>
    <w:p w14:paraId="5EFEB3AF" w14:textId="5DAE01AA" w:rsidR="00073970" w:rsidRDefault="00073970" w:rsidP="00F14DE1"/>
    <w:p w14:paraId="7782BDDB" w14:textId="6DBA785C" w:rsidR="002870E3" w:rsidRDefault="002870E3" w:rsidP="00F14DE1"/>
    <w:p w14:paraId="25A860BA" w14:textId="77777777" w:rsidR="002870E3" w:rsidRDefault="002870E3" w:rsidP="00F14DE1"/>
    <w:p w14:paraId="720B3337" w14:textId="23058346" w:rsidR="00F14DE1" w:rsidRDefault="00837C34" w:rsidP="00F749F1">
      <w:pPr>
        <w:pStyle w:val="Naslov4"/>
        <w:ind w:left="360"/>
        <w:rPr>
          <w:bCs/>
        </w:rPr>
      </w:pPr>
      <w:r>
        <w:rPr>
          <w:bCs/>
        </w:rPr>
        <w:t xml:space="preserve">STRATEŠKI </w:t>
      </w:r>
      <w:r w:rsidR="00F14DE1">
        <w:rPr>
          <w:bCs/>
        </w:rPr>
        <w:t xml:space="preserve">CILJ </w:t>
      </w:r>
      <w:r w:rsidR="00073970">
        <w:rPr>
          <w:bCs/>
        </w:rPr>
        <w:t>3</w:t>
      </w:r>
      <w:r w:rsidR="00F749F1">
        <w:rPr>
          <w:bCs/>
        </w:rPr>
        <w:t xml:space="preserve"> </w:t>
      </w:r>
      <w:r w:rsidR="00F14DE1">
        <w:rPr>
          <w:bCs/>
        </w:rPr>
        <w:t xml:space="preserve">– Rekonstrukcija </w:t>
      </w:r>
      <w:r w:rsidR="00F749F1">
        <w:rPr>
          <w:bCs/>
        </w:rPr>
        <w:t>Školske sportske dvorane</w:t>
      </w:r>
    </w:p>
    <w:tbl>
      <w:tblPr>
        <w:tblStyle w:val="GridTable4Accent2"/>
        <w:tblW w:w="10111" w:type="dxa"/>
        <w:tblInd w:w="-856" w:type="dxa"/>
        <w:tblLook w:val="04A0" w:firstRow="1" w:lastRow="0" w:firstColumn="1" w:lastColumn="0" w:noHBand="0" w:noVBand="1"/>
      </w:tblPr>
      <w:tblGrid>
        <w:gridCol w:w="1985"/>
        <w:gridCol w:w="4819"/>
        <w:gridCol w:w="1844"/>
        <w:gridCol w:w="1463"/>
      </w:tblGrid>
      <w:tr w:rsidR="00F14DE1" w14:paraId="02868C9F" w14:textId="77777777" w:rsidTr="007007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32B8B992" w14:textId="0782E223" w:rsidR="00F14DE1" w:rsidRPr="008E34DF" w:rsidRDefault="00F14DE1" w:rsidP="00700799">
            <w:pPr>
              <w:spacing w:line="240" w:lineRule="auto"/>
              <w:ind w:left="0"/>
              <w:jc w:val="center"/>
            </w:pPr>
            <w:r w:rsidRPr="008E34DF">
              <w:t xml:space="preserve">TRENUTNO STANJE </w:t>
            </w:r>
            <w:r w:rsidR="00F749F1">
              <w:t>2020</w:t>
            </w:r>
            <w:r w:rsidRPr="008E34DF">
              <w:t>.</w:t>
            </w:r>
          </w:p>
        </w:tc>
        <w:tc>
          <w:tcPr>
            <w:tcW w:w="4819" w:type="dxa"/>
            <w:vAlign w:val="center"/>
          </w:tcPr>
          <w:p w14:paraId="73B3E1CA" w14:textId="77777777" w:rsidR="00F14DE1" w:rsidRPr="008E34DF" w:rsidRDefault="00F14DE1" w:rsidP="00700799">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4" w:type="dxa"/>
            <w:vAlign w:val="center"/>
          </w:tcPr>
          <w:p w14:paraId="56E9F4B9" w14:textId="77777777" w:rsidR="00F14DE1" w:rsidRPr="008E34DF" w:rsidRDefault="00F14DE1" w:rsidP="00700799">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ŽELJENI CILJ 2028.</w:t>
            </w:r>
          </w:p>
        </w:tc>
        <w:tc>
          <w:tcPr>
            <w:tcW w:w="1463" w:type="dxa"/>
            <w:vAlign w:val="center"/>
          </w:tcPr>
          <w:p w14:paraId="685E3E3D" w14:textId="77777777" w:rsidR="00F14DE1" w:rsidRPr="008E34DF" w:rsidRDefault="00F14DE1" w:rsidP="00700799">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F14DE1" w14:paraId="4342CD37"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7ECD56CC" w14:textId="0B197DE1" w:rsidR="00F14DE1" w:rsidRPr="002870E3" w:rsidRDefault="00F749F1" w:rsidP="002870E3">
            <w:pPr>
              <w:spacing w:after="0" w:line="240" w:lineRule="auto"/>
              <w:ind w:left="0"/>
              <w:jc w:val="center"/>
            </w:pPr>
            <w:r w:rsidRPr="002870E3">
              <w:t>Školska sportska dvorana</w:t>
            </w:r>
          </w:p>
          <w:p w14:paraId="2687C24E" w14:textId="77777777" w:rsidR="00F14DE1" w:rsidRPr="002870E3" w:rsidRDefault="00F14DE1" w:rsidP="002870E3">
            <w:pPr>
              <w:spacing w:after="0" w:line="240" w:lineRule="auto"/>
              <w:ind w:left="0"/>
              <w:jc w:val="center"/>
              <w:rPr>
                <w:sz w:val="20"/>
                <w:szCs w:val="20"/>
              </w:rPr>
            </w:pPr>
          </w:p>
          <w:p w14:paraId="4135EDFF" w14:textId="72F4C100" w:rsidR="00F14DE1" w:rsidRPr="002870E3" w:rsidRDefault="00F14DE1" w:rsidP="002870E3">
            <w:pPr>
              <w:spacing w:after="0" w:line="240" w:lineRule="auto"/>
              <w:ind w:left="0"/>
              <w:jc w:val="center"/>
              <w:rPr>
                <w:b w:val="0"/>
                <w:sz w:val="20"/>
                <w:szCs w:val="20"/>
              </w:rPr>
            </w:pPr>
            <w:r w:rsidRPr="002870E3">
              <w:rPr>
                <w:b w:val="0"/>
                <w:sz w:val="20"/>
                <w:szCs w:val="20"/>
              </w:rPr>
              <w:t xml:space="preserve">izgrađena </w:t>
            </w:r>
            <w:r w:rsidR="00F749F1" w:rsidRPr="002870E3">
              <w:rPr>
                <w:b w:val="0"/>
                <w:sz w:val="20"/>
                <w:szCs w:val="20"/>
              </w:rPr>
              <w:t>1967</w:t>
            </w:r>
            <w:r w:rsidRPr="002870E3">
              <w:rPr>
                <w:b w:val="0"/>
                <w:sz w:val="20"/>
                <w:szCs w:val="20"/>
              </w:rPr>
              <w:t>.</w:t>
            </w:r>
          </w:p>
        </w:tc>
        <w:tc>
          <w:tcPr>
            <w:tcW w:w="4819" w:type="dxa"/>
            <w:vAlign w:val="center"/>
          </w:tcPr>
          <w:p w14:paraId="4CF82A4D" w14:textId="6364BE88" w:rsidR="00F14DE1" w:rsidRDefault="00F749F1"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Školska sportska dvorana</w:t>
            </w:r>
            <w:r w:rsidR="00F14DE1">
              <w:rPr>
                <w:sz w:val="18"/>
                <w:szCs w:val="20"/>
              </w:rPr>
              <w:t xml:space="preserve"> izgrađena je </w:t>
            </w:r>
            <w:r>
              <w:rPr>
                <w:sz w:val="18"/>
                <w:szCs w:val="20"/>
              </w:rPr>
              <w:t>1967</w:t>
            </w:r>
            <w:r w:rsidR="00F14DE1">
              <w:rPr>
                <w:sz w:val="18"/>
                <w:szCs w:val="20"/>
              </w:rPr>
              <w:t>. godine. Iako se dvorana redovito održava ozbiljnije i opsežnije investicije u obnovu ili rekonstrukciju dvorane ili njezinih dijelova nije bilo od izgradnje dvorane</w:t>
            </w:r>
            <w:r>
              <w:rPr>
                <w:sz w:val="18"/>
                <w:szCs w:val="20"/>
              </w:rPr>
              <w:t>, odnosno rekonstrukcije nakon Domovinskog rata</w:t>
            </w:r>
            <w:r w:rsidR="00F14DE1">
              <w:rPr>
                <w:sz w:val="18"/>
                <w:szCs w:val="20"/>
              </w:rPr>
              <w:t xml:space="preserve">. Nakon </w:t>
            </w:r>
            <w:r>
              <w:rPr>
                <w:sz w:val="18"/>
                <w:szCs w:val="20"/>
              </w:rPr>
              <w:t>53</w:t>
            </w:r>
            <w:r w:rsidR="00F14DE1">
              <w:rPr>
                <w:sz w:val="18"/>
                <w:szCs w:val="20"/>
              </w:rPr>
              <w:t xml:space="preserve"> godin</w:t>
            </w:r>
            <w:r>
              <w:rPr>
                <w:sz w:val="18"/>
                <w:szCs w:val="20"/>
              </w:rPr>
              <w:t>e</w:t>
            </w:r>
            <w:r w:rsidR="00F14DE1">
              <w:rPr>
                <w:sz w:val="18"/>
                <w:szCs w:val="20"/>
              </w:rPr>
              <w:t xml:space="preserve"> kontinuirane upotrebe kao jedine javne gradske dvorane u </w:t>
            </w:r>
            <w:r>
              <w:rPr>
                <w:sz w:val="18"/>
                <w:szCs w:val="20"/>
              </w:rPr>
              <w:t>Karlovcu</w:t>
            </w:r>
            <w:r w:rsidR="00F14DE1">
              <w:rPr>
                <w:sz w:val="18"/>
                <w:szCs w:val="20"/>
              </w:rPr>
              <w:t xml:space="preserve"> i središnjeg gradskog sportskog objekta potrebna je opsežnija investicija u rekonstrukciju i obnovu dvorane.</w:t>
            </w:r>
            <w:r w:rsidR="00073970">
              <w:rPr>
                <w:sz w:val="18"/>
                <w:szCs w:val="20"/>
              </w:rPr>
              <w:t xml:space="preserve"> Procjena troška rekonstrukcije je </w:t>
            </w:r>
            <w:r w:rsidR="00BF428A">
              <w:rPr>
                <w:sz w:val="18"/>
                <w:szCs w:val="20"/>
              </w:rPr>
              <w:t>20</w:t>
            </w:r>
            <w:r w:rsidR="00073970">
              <w:rPr>
                <w:sz w:val="18"/>
                <w:szCs w:val="20"/>
              </w:rPr>
              <w:t xml:space="preserve"> milijuna kuna.</w:t>
            </w:r>
          </w:p>
        </w:tc>
        <w:tc>
          <w:tcPr>
            <w:tcW w:w="1844" w:type="dxa"/>
            <w:vAlign w:val="center"/>
          </w:tcPr>
          <w:p w14:paraId="677B9D91" w14:textId="649BBB9B" w:rsidR="00F14DE1" w:rsidRPr="002870E3"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rPr>
            </w:pPr>
            <w:r w:rsidRPr="002870E3">
              <w:rPr>
                <w:b/>
              </w:rPr>
              <w:t xml:space="preserve">Obnovljena </w:t>
            </w:r>
            <w:r w:rsidR="00F749F1" w:rsidRPr="002870E3">
              <w:rPr>
                <w:b/>
              </w:rPr>
              <w:t>Školska sportska dvorana</w:t>
            </w:r>
            <w:r w:rsidRPr="002870E3">
              <w:rPr>
                <w:b/>
              </w:rPr>
              <w:t xml:space="preserve"> </w:t>
            </w:r>
          </w:p>
        </w:tc>
        <w:tc>
          <w:tcPr>
            <w:tcW w:w="1463" w:type="dxa"/>
            <w:vAlign w:val="center"/>
          </w:tcPr>
          <w:p w14:paraId="0C58BC77" w14:textId="77777777" w:rsidR="00F14DE1" w:rsidRPr="00220E0D" w:rsidRDefault="00F14DE1"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20"/>
                <w:szCs w:val="20"/>
              </w:rPr>
              <w:t>obnovljen objekt</w:t>
            </w:r>
          </w:p>
        </w:tc>
      </w:tr>
    </w:tbl>
    <w:p w14:paraId="0DFDD5B0" w14:textId="324B361A" w:rsidR="00F749F1" w:rsidRDefault="00F749F1" w:rsidP="00F749F1"/>
    <w:p w14:paraId="1503275C" w14:textId="7B10A0C7" w:rsidR="00F14DE1" w:rsidRDefault="00F14DE1" w:rsidP="00F14DE1"/>
    <w:p w14:paraId="47F4EEAC" w14:textId="1A752A68" w:rsidR="002870E3" w:rsidRDefault="002870E3" w:rsidP="00F14DE1"/>
    <w:p w14:paraId="1BE89D2B" w14:textId="45E235BD" w:rsidR="002870E3" w:rsidRDefault="002870E3" w:rsidP="00F14DE1"/>
    <w:p w14:paraId="12347991" w14:textId="0228645B" w:rsidR="002870E3" w:rsidRDefault="002870E3" w:rsidP="00F14DE1"/>
    <w:p w14:paraId="629E9EC5" w14:textId="7A3DCFBF" w:rsidR="002870E3" w:rsidRDefault="002870E3" w:rsidP="00F14DE1"/>
    <w:p w14:paraId="3509AEF1" w14:textId="2589D5D8" w:rsidR="00F14DE1" w:rsidRDefault="00837C34" w:rsidP="00073970">
      <w:pPr>
        <w:pStyle w:val="Naslov4"/>
        <w:ind w:left="360"/>
        <w:rPr>
          <w:bCs/>
        </w:rPr>
      </w:pPr>
      <w:r>
        <w:rPr>
          <w:bCs/>
        </w:rPr>
        <w:t xml:space="preserve">STRATEŠKI </w:t>
      </w:r>
      <w:r w:rsidR="00F14DE1">
        <w:rPr>
          <w:bCs/>
        </w:rPr>
        <w:t xml:space="preserve">CILJ </w:t>
      </w:r>
      <w:r w:rsidR="00073970">
        <w:rPr>
          <w:bCs/>
        </w:rPr>
        <w:t xml:space="preserve">4 </w:t>
      </w:r>
      <w:r w:rsidR="00F14DE1">
        <w:rPr>
          <w:bCs/>
        </w:rPr>
        <w:t xml:space="preserve">– </w:t>
      </w:r>
      <w:r w:rsidR="00EA5FBD">
        <w:rPr>
          <w:bCs/>
        </w:rPr>
        <w:t xml:space="preserve">Obnovljen </w:t>
      </w:r>
      <w:r w:rsidR="00A64BFE">
        <w:rPr>
          <w:bCs/>
        </w:rPr>
        <w:t xml:space="preserve">i opremljen </w:t>
      </w:r>
      <w:r w:rsidR="00EA5FBD">
        <w:rPr>
          <w:bCs/>
        </w:rPr>
        <w:t>Sokolski dom</w:t>
      </w:r>
    </w:p>
    <w:tbl>
      <w:tblPr>
        <w:tblStyle w:val="GridTable4Accent2"/>
        <w:tblW w:w="10111" w:type="dxa"/>
        <w:tblInd w:w="-856" w:type="dxa"/>
        <w:tblLook w:val="04A0" w:firstRow="1" w:lastRow="0" w:firstColumn="1" w:lastColumn="0" w:noHBand="0" w:noVBand="1"/>
      </w:tblPr>
      <w:tblGrid>
        <w:gridCol w:w="1985"/>
        <w:gridCol w:w="4819"/>
        <w:gridCol w:w="1844"/>
        <w:gridCol w:w="1463"/>
      </w:tblGrid>
      <w:tr w:rsidR="00F14DE1" w14:paraId="2879DE24" w14:textId="77777777" w:rsidTr="007007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4F892812" w14:textId="135C3050" w:rsidR="00F14DE1" w:rsidRPr="008E34DF" w:rsidRDefault="00F14DE1" w:rsidP="00700799">
            <w:pPr>
              <w:spacing w:line="240" w:lineRule="auto"/>
              <w:ind w:left="0"/>
              <w:jc w:val="center"/>
            </w:pPr>
            <w:r w:rsidRPr="008E34DF">
              <w:t xml:space="preserve">TRENUTNO STANJE </w:t>
            </w:r>
            <w:r w:rsidR="00EA5FBD">
              <w:t>2020</w:t>
            </w:r>
            <w:r w:rsidRPr="008E34DF">
              <w:t>.</w:t>
            </w:r>
          </w:p>
        </w:tc>
        <w:tc>
          <w:tcPr>
            <w:tcW w:w="4819" w:type="dxa"/>
            <w:vAlign w:val="center"/>
          </w:tcPr>
          <w:p w14:paraId="5BD3102E" w14:textId="77777777" w:rsidR="00F14DE1" w:rsidRPr="008E34DF" w:rsidRDefault="00F14DE1" w:rsidP="00700799">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4" w:type="dxa"/>
            <w:vAlign w:val="center"/>
          </w:tcPr>
          <w:p w14:paraId="4B20A627" w14:textId="77777777" w:rsidR="00F14DE1" w:rsidRPr="008E34DF" w:rsidRDefault="00F14DE1" w:rsidP="00700799">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ŽELJENI CILJ 2028.</w:t>
            </w:r>
          </w:p>
        </w:tc>
        <w:tc>
          <w:tcPr>
            <w:tcW w:w="1463" w:type="dxa"/>
            <w:vAlign w:val="center"/>
          </w:tcPr>
          <w:p w14:paraId="3E930028" w14:textId="77777777" w:rsidR="00F14DE1" w:rsidRPr="008E34DF" w:rsidRDefault="00F14DE1" w:rsidP="00700799">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F14DE1" w14:paraId="476328C0" w14:textId="77777777" w:rsidTr="002870E3">
        <w:trPr>
          <w:cnfStyle w:val="000000100000" w:firstRow="0" w:lastRow="0" w:firstColumn="0" w:lastColumn="0" w:oddVBand="0" w:evenVBand="0" w:oddHBand="1" w:evenHBand="0" w:firstRowFirstColumn="0" w:firstRowLastColumn="0" w:lastRowFirstColumn="0" w:lastRowLastColumn="0"/>
          <w:trHeight w:val="2262"/>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3231806D" w14:textId="60650010" w:rsidR="00F14DE1" w:rsidRPr="002870E3" w:rsidRDefault="00EA5FBD" w:rsidP="002870E3">
            <w:pPr>
              <w:spacing w:after="0" w:line="240" w:lineRule="auto"/>
              <w:ind w:left="0"/>
              <w:jc w:val="center"/>
              <w:rPr>
                <w:b w:val="0"/>
                <w:bCs w:val="0"/>
              </w:rPr>
            </w:pPr>
            <w:r w:rsidRPr="002870E3">
              <w:t>Sokolski dom</w:t>
            </w:r>
          </w:p>
          <w:p w14:paraId="3BF5A58B" w14:textId="77777777" w:rsidR="00EA5FBD" w:rsidRPr="002870E3" w:rsidRDefault="00EA5FBD" w:rsidP="002870E3">
            <w:pPr>
              <w:spacing w:after="0" w:line="240" w:lineRule="auto"/>
              <w:ind w:left="0"/>
              <w:jc w:val="center"/>
              <w:rPr>
                <w:b w:val="0"/>
                <w:bCs w:val="0"/>
              </w:rPr>
            </w:pPr>
          </w:p>
          <w:p w14:paraId="664BDC39" w14:textId="1684ED5E" w:rsidR="00EA5FBD" w:rsidRPr="00EA5FBD" w:rsidRDefault="00EA5FBD" w:rsidP="002870E3">
            <w:pPr>
              <w:spacing w:after="0" w:line="240" w:lineRule="auto"/>
              <w:ind w:left="0"/>
              <w:jc w:val="center"/>
              <w:rPr>
                <w:b w:val="0"/>
                <w:bCs w:val="0"/>
                <w:sz w:val="20"/>
                <w:szCs w:val="20"/>
              </w:rPr>
            </w:pPr>
            <w:r w:rsidRPr="002870E3">
              <w:rPr>
                <w:b w:val="0"/>
                <w:bCs w:val="0"/>
                <w:sz w:val="20"/>
                <w:szCs w:val="20"/>
              </w:rPr>
              <w:t>izgrađen 1934.</w:t>
            </w:r>
          </w:p>
        </w:tc>
        <w:tc>
          <w:tcPr>
            <w:tcW w:w="4819" w:type="dxa"/>
            <w:vAlign w:val="center"/>
          </w:tcPr>
          <w:p w14:paraId="074C6C0C" w14:textId="07E3D3F7" w:rsidR="00F14DE1" w:rsidRDefault="00EA5FBD"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Sokolski dom je kapitalni gradski sportski objekt koji se koristi za potrebe gimnastike i održavanja nastave TZK</w:t>
            </w:r>
            <w:r w:rsidR="00F14DE1">
              <w:rPr>
                <w:sz w:val="18"/>
                <w:szCs w:val="20"/>
              </w:rPr>
              <w:t>.</w:t>
            </w:r>
            <w:r>
              <w:rPr>
                <w:sz w:val="18"/>
                <w:szCs w:val="20"/>
              </w:rPr>
              <w:t xml:space="preserve"> Sokolski dom nije proširivan niti ozbiljnije adaptiran od izgradnje 1934. godine. U posljednjih 20 godina u dva navrata (2008. i 2018.) učinjene su manje investicijske intervencije na objektu. Građevina je pod zaštitom konzervatora. Postojeći sadržaji su substandardni i za potrebe gimnastike i za potrebe nastave TZK. Objekt je potrebno temeljitije obnoviti i </w:t>
            </w:r>
            <w:r w:rsidR="00A64BFE">
              <w:rPr>
                <w:sz w:val="18"/>
                <w:szCs w:val="20"/>
              </w:rPr>
              <w:t>opremiti gimnastičkim spravama</w:t>
            </w:r>
            <w:r>
              <w:rPr>
                <w:sz w:val="18"/>
                <w:szCs w:val="20"/>
              </w:rPr>
              <w:t xml:space="preserve">. Time bi se osigurali </w:t>
            </w:r>
            <w:r w:rsidR="00A64BFE">
              <w:rPr>
                <w:sz w:val="18"/>
                <w:szCs w:val="20"/>
              </w:rPr>
              <w:t>kvalitetniji</w:t>
            </w:r>
            <w:r>
              <w:rPr>
                <w:sz w:val="18"/>
                <w:szCs w:val="20"/>
              </w:rPr>
              <w:t xml:space="preserve"> uvjeti za daljnji razvoj gimnastike.</w:t>
            </w:r>
            <w:r w:rsidR="00A64BFE">
              <w:rPr>
                <w:sz w:val="18"/>
                <w:szCs w:val="20"/>
              </w:rPr>
              <w:t xml:space="preserve"> Procjena vrijednosti obnove objekta iznosi 4.000.000 kn, a opremanje kvalitetnim spravama 1.000.000 kn.</w:t>
            </w:r>
          </w:p>
        </w:tc>
        <w:tc>
          <w:tcPr>
            <w:tcW w:w="1844" w:type="dxa"/>
            <w:vAlign w:val="center"/>
          </w:tcPr>
          <w:p w14:paraId="19D9CD12" w14:textId="5E3F8E09" w:rsidR="00F14DE1" w:rsidRPr="002D43FC" w:rsidRDefault="00EA5FBD"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20"/>
                <w:szCs w:val="20"/>
              </w:rPr>
            </w:pPr>
            <w:r w:rsidRPr="002870E3">
              <w:rPr>
                <w:b/>
              </w:rPr>
              <w:t xml:space="preserve">Obnovljen i </w:t>
            </w:r>
            <w:r w:rsidR="00A64BFE">
              <w:rPr>
                <w:b/>
              </w:rPr>
              <w:t>opremljen</w:t>
            </w:r>
            <w:r w:rsidRPr="002870E3">
              <w:rPr>
                <w:b/>
              </w:rPr>
              <w:t xml:space="preserve"> Sokolski dom</w:t>
            </w:r>
            <w:r w:rsidR="00F14DE1" w:rsidRPr="002870E3">
              <w:rPr>
                <w:b/>
              </w:rPr>
              <w:t xml:space="preserve"> </w:t>
            </w:r>
          </w:p>
        </w:tc>
        <w:tc>
          <w:tcPr>
            <w:tcW w:w="1463" w:type="dxa"/>
            <w:vAlign w:val="center"/>
          </w:tcPr>
          <w:p w14:paraId="539CF4AB" w14:textId="4DD1DA0A" w:rsidR="00F14DE1" w:rsidRPr="00220E0D" w:rsidRDefault="00EA5FBD"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20"/>
                <w:szCs w:val="20"/>
              </w:rPr>
              <w:t xml:space="preserve">obnovljen i </w:t>
            </w:r>
            <w:r w:rsidR="00E00A4D">
              <w:rPr>
                <w:sz w:val="20"/>
                <w:szCs w:val="20"/>
              </w:rPr>
              <w:t>opremljen</w:t>
            </w:r>
            <w:r>
              <w:rPr>
                <w:sz w:val="20"/>
                <w:szCs w:val="20"/>
              </w:rPr>
              <w:t xml:space="preserve"> objekt</w:t>
            </w:r>
          </w:p>
        </w:tc>
      </w:tr>
    </w:tbl>
    <w:p w14:paraId="67964A38" w14:textId="2858BE93" w:rsidR="002870E3" w:rsidRDefault="002870E3" w:rsidP="002870E3"/>
    <w:p w14:paraId="6F93D45B" w14:textId="77777777" w:rsidR="00BF428A" w:rsidRDefault="00BF428A" w:rsidP="002870E3"/>
    <w:p w14:paraId="3FEB4147" w14:textId="33DD88E6" w:rsidR="00F14DE1" w:rsidRDefault="00837C34" w:rsidP="00073970">
      <w:pPr>
        <w:pStyle w:val="Naslov4"/>
        <w:ind w:left="360"/>
        <w:rPr>
          <w:bCs/>
        </w:rPr>
      </w:pPr>
      <w:r>
        <w:rPr>
          <w:bCs/>
        </w:rPr>
        <w:t xml:space="preserve">STRATEŠKI </w:t>
      </w:r>
      <w:r w:rsidR="00F14DE1" w:rsidRPr="005B1594">
        <w:rPr>
          <w:bCs/>
        </w:rPr>
        <w:t xml:space="preserve">CILJ </w:t>
      </w:r>
      <w:r w:rsidR="00073970">
        <w:rPr>
          <w:bCs/>
        </w:rPr>
        <w:t xml:space="preserve">5 </w:t>
      </w:r>
      <w:r w:rsidR="00F14DE1" w:rsidRPr="005B1594">
        <w:rPr>
          <w:bCs/>
        </w:rPr>
        <w:t xml:space="preserve">– </w:t>
      </w:r>
      <w:r w:rsidR="00054606">
        <w:rPr>
          <w:bCs/>
        </w:rPr>
        <w:t>Osnovana Ustanova za upravljanje sportskim objektima Grada Karlovca</w:t>
      </w:r>
    </w:p>
    <w:tbl>
      <w:tblPr>
        <w:tblStyle w:val="GridTable4Accent2"/>
        <w:tblW w:w="10252" w:type="dxa"/>
        <w:tblInd w:w="-856" w:type="dxa"/>
        <w:tblLook w:val="04A0" w:firstRow="1" w:lastRow="0" w:firstColumn="1" w:lastColumn="0" w:noHBand="0" w:noVBand="1"/>
      </w:tblPr>
      <w:tblGrid>
        <w:gridCol w:w="1985"/>
        <w:gridCol w:w="4819"/>
        <w:gridCol w:w="1985"/>
        <w:gridCol w:w="1463"/>
      </w:tblGrid>
      <w:tr w:rsidR="00F14DE1" w14:paraId="6521D183" w14:textId="77777777" w:rsidTr="00EA5FB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3F341E9B" w14:textId="5D644C8C" w:rsidR="00F14DE1" w:rsidRPr="008E34DF" w:rsidRDefault="00F14DE1" w:rsidP="00700799">
            <w:pPr>
              <w:spacing w:line="240" w:lineRule="auto"/>
              <w:ind w:left="0"/>
              <w:jc w:val="center"/>
            </w:pPr>
            <w:r w:rsidRPr="008E34DF">
              <w:t xml:space="preserve">TRENUTNO STANJE </w:t>
            </w:r>
            <w:r w:rsidR="00EA5FBD">
              <w:t>2020</w:t>
            </w:r>
            <w:r w:rsidRPr="008E34DF">
              <w:t>.</w:t>
            </w:r>
          </w:p>
        </w:tc>
        <w:tc>
          <w:tcPr>
            <w:tcW w:w="4819" w:type="dxa"/>
            <w:vAlign w:val="center"/>
          </w:tcPr>
          <w:p w14:paraId="4D86E3AB" w14:textId="77777777" w:rsidR="00F14DE1" w:rsidRPr="008E34DF" w:rsidRDefault="00F14DE1" w:rsidP="00700799">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985" w:type="dxa"/>
            <w:vAlign w:val="center"/>
          </w:tcPr>
          <w:p w14:paraId="4AD8FC46" w14:textId="77777777" w:rsidR="00F14DE1" w:rsidRPr="008E34DF" w:rsidRDefault="00F14DE1" w:rsidP="00700799">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ŽELJENI CILJ 2028.</w:t>
            </w:r>
          </w:p>
        </w:tc>
        <w:tc>
          <w:tcPr>
            <w:tcW w:w="1463" w:type="dxa"/>
            <w:vAlign w:val="center"/>
          </w:tcPr>
          <w:p w14:paraId="0152EB84" w14:textId="77777777" w:rsidR="00F14DE1" w:rsidRPr="008E34DF" w:rsidRDefault="00F14DE1" w:rsidP="00700799">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F14DE1" w14:paraId="0FF2CA13" w14:textId="77777777" w:rsidTr="002870E3">
        <w:trPr>
          <w:cnfStyle w:val="000000100000" w:firstRow="0" w:lastRow="0" w:firstColumn="0" w:lastColumn="0" w:oddVBand="0" w:evenVBand="0" w:oddHBand="1" w:evenHBand="0" w:firstRowFirstColumn="0" w:firstRowLastColumn="0" w:lastRowFirstColumn="0" w:lastRowLastColumn="0"/>
          <w:trHeight w:val="2114"/>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5D6F6F06" w14:textId="225E62B4" w:rsidR="00F14DE1" w:rsidRPr="002870E3" w:rsidRDefault="00EA5FBD" w:rsidP="002870E3">
            <w:pPr>
              <w:spacing w:after="0" w:line="240" w:lineRule="auto"/>
              <w:ind w:left="0"/>
              <w:jc w:val="center"/>
            </w:pPr>
            <w:r w:rsidRPr="002870E3">
              <w:t>gradskim sportskim objektima upravlja trgovačko društvo Mladost d.o.o.</w:t>
            </w:r>
          </w:p>
        </w:tc>
        <w:tc>
          <w:tcPr>
            <w:tcW w:w="4819" w:type="dxa"/>
            <w:vAlign w:val="center"/>
          </w:tcPr>
          <w:p w14:paraId="170315B8" w14:textId="06DD7A81" w:rsidR="00F14DE1" w:rsidRDefault="00EA5FBD"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Trgovačko društvo nije optimalan oblik pravne osobe za upravljanje gradskim sportskim građevinama. Zakonom o sportu predviđena je mogućnost osnivanja Ustanove za upravljanje sportskim objektima. Većina gradova u </w:t>
            </w:r>
            <w:r w:rsidR="00054606">
              <w:rPr>
                <w:sz w:val="18"/>
                <w:szCs w:val="20"/>
              </w:rPr>
              <w:t>R</w:t>
            </w:r>
            <w:r>
              <w:rPr>
                <w:sz w:val="18"/>
                <w:szCs w:val="20"/>
              </w:rPr>
              <w:t>epublici Hrvatskoj iskoristila je tu mogućnost te kapitalnim sportskim objektima upravljaju Ustanove, a ne trgovačka društva.</w:t>
            </w:r>
            <w:r w:rsidR="00054606">
              <w:rPr>
                <w:sz w:val="18"/>
                <w:szCs w:val="20"/>
              </w:rPr>
              <w:t xml:space="preserve"> Ustanova kao pravni oblik isplativiji je pravni oblik sa stanovišta stjecanja, oporezivanja i raspolaganja</w:t>
            </w:r>
            <w:r>
              <w:rPr>
                <w:sz w:val="18"/>
                <w:szCs w:val="20"/>
              </w:rPr>
              <w:t xml:space="preserve"> </w:t>
            </w:r>
            <w:r w:rsidR="00054606">
              <w:rPr>
                <w:sz w:val="18"/>
                <w:szCs w:val="20"/>
              </w:rPr>
              <w:t>s dobiti te sa stanovišta tretiranja poreza na dodanu vrijednost.</w:t>
            </w:r>
          </w:p>
        </w:tc>
        <w:tc>
          <w:tcPr>
            <w:tcW w:w="1985" w:type="dxa"/>
            <w:vAlign w:val="center"/>
          </w:tcPr>
          <w:p w14:paraId="6C64F3D5" w14:textId="1641AFBD" w:rsidR="00F14DE1" w:rsidRPr="00EA5FBD" w:rsidRDefault="00EA5FBD"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2870E3">
              <w:rPr>
                <w:b/>
                <w:bCs/>
              </w:rPr>
              <w:t>gradskim sportskim objektima upravlja Ustanova za upravljanje sportskim objektima</w:t>
            </w:r>
            <w:r w:rsidR="00054606" w:rsidRPr="002870E3">
              <w:rPr>
                <w:b/>
                <w:bCs/>
              </w:rPr>
              <w:t xml:space="preserve"> Grada Karlovca</w:t>
            </w:r>
          </w:p>
        </w:tc>
        <w:tc>
          <w:tcPr>
            <w:tcW w:w="1463" w:type="dxa"/>
            <w:vAlign w:val="center"/>
          </w:tcPr>
          <w:p w14:paraId="77EB10DC" w14:textId="1AAD07CA" w:rsidR="00F14DE1" w:rsidRPr="002870E3" w:rsidRDefault="002870E3"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18"/>
              </w:rPr>
            </w:pPr>
            <w:r w:rsidRPr="002870E3">
              <w:rPr>
                <w:sz w:val="18"/>
                <w:szCs w:val="18"/>
              </w:rPr>
              <w:t>osnovana Ustanova za upravljanje sportskim objektima</w:t>
            </w:r>
          </w:p>
        </w:tc>
      </w:tr>
    </w:tbl>
    <w:p w14:paraId="370594DD" w14:textId="1546A7CA" w:rsidR="00D700D5" w:rsidRDefault="00D700D5" w:rsidP="00F14DE1">
      <w:pPr>
        <w:rPr>
          <w:sz w:val="14"/>
          <w:szCs w:val="14"/>
        </w:rPr>
      </w:pPr>
    </w:p>
    <w:p w14:paraId="529FA641" w14:textId="51B9FC74" w:rsidR="00BF428A" w:rsidRDefault="00BF428A" w:rsidP="00F14DE1">
      <w:pPr>
        <w:rPr>
          <w:sz w:val="14"/>
          <w:szCs w:val="14"/>
        </w:rPr>
      </w:pPr>
    </w:p>
    <w:p w14:paraId="6716DD1B" w14:textId="732D5562" w:rsidR="00BF428A" w:rsidRDefault="00BF428A" w:rsidP="00F14DE1">
      <w:pPr>
        <w:rPr>
          <w:sz w:val="14"/>
          <w:szCs w:val="14"/>
        </w:rPr>
      </w:pPr>
    </w:p>
    <w:p w14:paraId="2D31851E" w14:textId="5FCC94C2" w:rsidR="00BF428A" w:rsidRDefault="00BF428A" w:rsidP="00F14DE1">
      <w:pPr>
        <w:rPr>
          <w:sz w:val="14"/>
          <w:szCs w:val="14"/>
        </w:rPr>
      </w:pPr>
    </w:p>
    <w:p w14:paraId="4673AD8B" w14:textId="5ED589E2" w:rsidR="00BF428A" w:rsidRDefault="00BF428A" w:rsidP="00F14DE1">
      <w:pPr>
        <w:rPr>
          <w:sz w:val="14"/>
          <w:szCs w:val="14"/>
        </w:rPr>
      </w:pPr>
    </w:p>
    <w:p w14:paraId="41177B84" w14:textId="3CEA5DAE" w:rsidR="00BF428A" w:rsidRDefault="00BF428A" w:rsidP="00F14DE1">
      <w:pPr>
        <w:rPr>
          <w:sz w:val="14"/>
          <w:szCs w:val="14"/>
        </w:rPr>
      </w:pPr>
    </w:p>
    <w:p w14:paraId="0618B72E" w14:textId="7D380074" w:rsidR="00BF428A" w:rsidRDefault="00BF428A" w:rsidP="00F14DE1">
      <w:pPr>
        <w:rPr>
          <w:sz w:val="14"/>
          <w:szCs w:val="14"/>
        </w:rPr>
      </w:pPr>
    </w:p>
    <w:p w14:paraId="68764A70" w14:textId="1D12A4E6" w:rsidR="00BF428A" w:rsidRDefault="00BF428A" w:rsidP="00F14DE1">
      <w:pPr>
        <w:rPr>
          <w:sz w:val="14"/>
          <w:szCs w:val="14"/>
        </w:rPr>
      </w:pPr>
    </w:p>
    <w:p w14:paraId="1034D81B" w14:textId="54D9B9B1" w:rsidR="00BF428A" w:rsidRDefault="00837C34" w:rsidP="00BF428A">
      <w:pPr>
        <w:pStyle w:val="Naslov4"/>
        <w:ind w:left="360"/>
        <w:rPr>
          <w:bCs/>
        </w:rPr>
      </w:pPr>
      <w:r>
        <w:rPr>
          <w:bCs/>
        </w:rPr>
        <w:t xml:space="preserve">STRATEŠKI </w:t>
      </w:r>
      <w:r w:rsidR="00BF428A" w:rsidRPr="005B1594">
        <w:rPr>
          <w:bCs/>
        </w:rPr>
        <w:t xml:space="preserve">CILJ </w:t>
      </w:r>
      <w:r w:rsidR="00BF428A">
        <w:rPr>
          <w:bCs/>
        </w:rPr>
        <w:t xml:space="preserve">6 </w:t>
      </w:r>
      <w:r w:rsidR="00BF428A" w:rsidRPr="005B1594">
        <w:rPr>
          <w:bCs/>
        </w:rPr>
        <w:t xml:space="preserve">– </w:t>
      </w:r>
      <w:r w:rsidR="00BF428A">
        <w:rPr>
          <w:bCs/>
        </w:rPr>
        <w:t>Obnovljeno Strelište Jamadol</w:t>
      </w:r>
    </w:p>
    <w:tbl>
      <w:tblPr>
        <w:tblStyle w:val="GridTable4Accent2"/>
        <w:tblW w:w="10252" w:type="dxa"/>
        <w:tblInd w:w="-856" w:type="dxa"/>
        <w:tblLook w:val="04A0" w:firstRow="1" w:lastRow="0" w:firstColumn="1" w:lastColumn="0" w:noHBand="0" w:noVBand="1"/>
      </w:tblPr>
      <w:tblGrid>
        <w:gridCol w:w="1985"/>
        <w:gridCol w:w="4819"/>
        <w:gridCol w:w="1985"/>
        <w:gridCol w:w="1463"/>
      </w:tblGrid>
      <w:tr w:rsidR="00BF428A" w14:paraId="6F3383C3" w14:textId="77777777" w:rsidTr="00E572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5653442C" w14:textId="77777777" w:rsidR="00BF428A" w:rsidRPr="008E34DF" w:rsidRDefault="00BF428A" w:rsidP="00E572BB">
            <w:pPr>
              <w:spacing w:line="240" w:lineRule="auto"/>
              <w:ind w:left="0"/>
              <w:jc w:val="center"/>
            </w:pPr>
            <w:r w:rsidRPr="008E34DF">
              <w:t xml:space="preserve">TRENUTNO STANJE </w:t>
            </w:r>
            <w:r>
              <w:t>2020</w:t>
            </w:r>
            <w:r w:rsidRPr="008E34DF">
              <w:t>.</w:t>
            </w:r>
          </w:p>
        </w:tc>
        <w:tc>
          <w:tcPr>
            <w:tcW w:w="4819" w:type="dxa"/>
            <w:vAlign w:val="center"/>
          </w:tcPr>
          <w:p w14:paraId="536B26F2" w14:textId="77777777" w:rsidR="00BF428A" w:rsidRPr="008E34DF" w:rsidRDefault="00BF428A" w:rsidP="00E572BB">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985" w:type="dxa"/>
            <w:vAlign w:val="center"/>
          </w:tcPr>
          <w:p w14:paraId="50C1FF62" w14:textId="77777777" w:rsidR="00BF428A" w:rsidRPr="008E34DF" w:rsidRDefault="00BF428A" w:rsidP="00E572BB">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ŽELJENI CILJ 2028.</w:t>
            </w:r>
          </w:p>
        </w:tc>
        <w:tc>
          <w:tcPr>
            <w:tcW w:w="1463" w:type="dxa"/>
            <w:vAlign w:val="center"/>
          </w:tcPr>
          <w:p w14:paraId="3D6F3AE7" w14:textId="77777777" w:rsidR="00BF428A" w:rsidRPr="008E34DF" w:rsidRDefault="00BF428A" w:rsidP="00E572BB">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BF428A" w14:paraId="73BCAD7E" w14:textId="77777777" w:rsidTr="000B69FE">
        <w:trPr>
          <w:cnfStyle w:val="000000100000" w:firstRow="0" w:lastRow="0" w:firstColumn="0" w:lastColumn="0" w:oddVBand="0" w:evenVBand="0" w:oddHBand="1" w:evenHBand="0" w:firstRowFirstColumn="0" w:firstRowLastColumn="0" w:lastRowFirstColumn="0" w:lastRowLastColumn="0"/>
          <w:trHeight w:val="966"/>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2652B37F" w14:textId="45304427" w:rsidR="00BF428A" w:rsidRPr="002870E3" w:rsidRDefault="00E00EB0" w:rsidP="00E572BB">
            <w:pPr>
              <w:spacing w:after="0" w:line="240" w:lineRule="auto"/>
              <w:ind w:left="0"/>
              <w:jc w:val="center"/>
            </w:pPr>
            <w:r>
              <w:t>Strelište Jamadol</w:t>
            </w:r>
          </w:p>
        </w:tc>
        <w:tc>
          <w:tcPr>
            <w:tcW w:w="4819" w:type="dxa"/>
            <w:vAlign w:val="center"/>
          </w:tcPr>
          <w:p w14:paraId="4DBCD917" w14:textId="34289784" w:rsidR="00BF428A" w:rsidRDefault="00C06244" w:rsidP="00E572BB">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Obnova Strelišta Jamadol prema projektu energetske obnove objekta. Procijenjena vrijednost investicije je 1.200.000 kuna.</w:t>
            </w:r>
          </w:p>
        </w:tc>
        <w:tc>
          <w:tcPr>
            <w:tcW w:w="1985" w:type="dxa"/>
            <w:vAlign w:val="center"/>
          </w:tcPr>
          <w:p w14:paraId="60E12BE8" w14:textId="7E79A193" w:rsidR="00BF428A" w:rsidRPr="00EA5FBD" w:rsidRDefault="00E00EB0" w:rsidP="00E572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bCs/>
                <w:sz w:val="20"/>
                <w:szCs w:val="20"/>
              </w:rPr>
            </w:pPr>
            <w:r>
              <w:rPr>
                <w:b/>
                <w:bCs/>
              </w:rPr>
              <w:t>Obnovljeno Strelište Jamadol</w:t>
            </w:r>
          </w:p>
        </w:tc>
        <w:tc>
          <w:tcPr>
            <w:tcW w:w="1463" w:type="dxa"/>
            <w:vAlign w:val="center"/>
          </w:tcPr>
          <w:p w14:paraId="395E5A58" w14:textId="243EF5C5" w:rsidR="00BF428A" w:rsidRPr="002870E3" w:rsidRDefault="00E00EB0" w:rsidP="00E572BB">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obnovljen objekt</w:t>
            </w:r>
          </w:p>
        </w:tc>
      </w:tr>
    </w:tbl>
    <w:p w14:paraId="70B2A36F" w14:textId="7C0B4AC0" w:rsidR="00BF428A" w:rsidRDefault="00BF428A" w:rsidP="00F14DE1">
      <w:pPr>
        <w:rPr>
          <w:sz w:val="14"/>
          <w:szCs w:val="14"/>
        </w:rPr>
      </w:pPr>
    </w:p>
    <w:p w14:paraId="583FB3F1" w14:textId="1EE6F8B3" w:rsidR="00BF428A" w:rsidRDefault="00BF428A" w:rsidP="00F14DE1">
      <w:pPr>
        <w:rPr>
          <w:sz w:val="14"/>
          <w:szCs w:val="14"/>
        </w:rPr>
      </w:pPr>
    </w:p>
    <w:p w14:paraId="26B6ADB3" w14:textId="3FB5A8D9" w:rsidR="00BF428A" w:rsidRDefault="00837C34" w:rsidP="00BF428A">
      <w:pPr>
        <w:pStyle w:val="Naslov4"/>
        <w:ind w:left="360"/>
        <w:rPr>
          <w:bCs/>
        </w:rPr>
      </w:pPr>
      <w:r>
        <w:rPr>
          <w:bCs/>
        </w:rPr>
        <w:t xml:space="preserve">STRATEŠKI </w:t>
      </w:r>
      <w:r w:rsidR="00BF428A" w:rsidRPr="005B1594">
        <w:rPr>
          <w:bCs/>
        </w:rPr>
        <w:t xml:space="preserve">CILJ </w:t>
      </w:r>
      <w:r w:rsidR="00BF428A">
        <w:rPr>
          <w:bCs/>
        </w:rPr>
        <w:t xml:space="preserve">7 </w:t>
      </w:r>
      <w:r w:rsidR="00BF428A" w:rsidRPr="005B1594">
        <w:rPr>
          <w:bCs/>
        </w:rPr>
        <w:t xml:space="preserve">– </w:t>
      </w:r>
      <w:r w:rsidR="00BF428A">
        <w:rPr>
          <w:bCs/>
        </w:rPr>
        <w:t xml:space="preserve">Hostel Karlovac – izgradnja dodatnih sportskih sadržaja </w:t>
      </w:r>
    </w:p>
    <w:tbl>
      <w:tblPr>
        <w:tblStyle w:val="GridTable4Accent2"/>
        <w:tblW w:w="10252" w:type="dxa"/>
        <w:tblInd w:w="-856" w:type="dxa"/>
        <w:tblLook w:val="04A0" w:firstRow="1" w:lastRow="0" w:firstColumn="1" w:lastColumn="0" w:noHBand="0" w:noVBand="1"/>
      </w:tblPr>
      <w:tblGrid>
        <w:gridCol w:w="1985"/>
        <w:gridCol w:w="4819"/>
        <w:gridCol w:w="1985"/>
        <w:gridCol w:w="1463"/>
      </w:tblGrid>
      <w:tr w:rsidR="00BF428A" w14:paraId="18BC9175" w14:textId="77777777" w:rsidTr="00E572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49328425" w14:textId="77777777" w:rsidR="00BF428A" w:rsidRPr="008E34DF" w:rsidRDefault="00BF428A" w:rsidP="00E572BB">
            <w:pPr>
              <w:spacing w:line="240" w:lineRule="auto"/>
              <w:ind w:left="0"/>
              <w:jc w:val="center"/>
            </w:pPr>
            <w:r w:rsidRPr="008E34DF">
              <w:t xml:space="preserve">TRENUTNO STANJE </w:t>
            </w:r>
            <w:r>
              <w:t>2020</w:t>
            </w:r>
            <w:r w:rsidRPr="008E34DF">
              <w:t>.</w:t>
            </w:r>
          </w:p>
        </w:tc>
        <w:tc>
          <w:tcPr>
            <w:tcW w:w="4819" w:type="dxa"/>
            <w:vAlign w:val="center"/>
          </w:tcPr>
          <w:p w14:paraId="32044A4C" w14:textId="77777777" w:rsidR="00BF428A" w:rsidRPr="008E34DF" w:rsidRDefault="00BF428A" w:rsidP="00E572BB">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985" w:type="dxa"/>
            <w:vAlign w:val="center"/>
          </w:tcPr>
          <w:p w14:paraId="69A30AB1" w14:textId="77777777" w:rsidR="00BF428A" w:rsidRPr="008E34DF" w:rsidRDefault="00BF428A" w:rsidP="00E572BB">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ŽELJENI CILJ 2028.</w:t>
            </w:r>
          </w:p>
        </w:tc>
        <w:tc>
          <w:tcPr>
            <w:tcW w:w="1463" w:type="dxa"/>
            <w:vAlign w:val="center"/>
          </w:tcPr>
          <w:p w14:paraId="2EDE1446" w14:textId="77777777" w:rsidR="00BF428A" w:rsidRPr="008E34DF" w:rsidRDefault="00BF428A" w:rsidP="00E572BB">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BF428A" w14:paraId="47902324" w14:textId="77777777" w:rsidTr="00E572BB">
        <w:trPr>
          <w:cnfStyle w:val="000000100000" w:firstRow="0" w:lastRow="0" w:firstColumn="0" w:lastColumn="0" w:oddVBand="0" w:evenVBand="0" w:oddHBand="1" w:evenHBand="0" w:firstRowFirstColumn="0" w:firstRowLastColumn="0" w:lastRowFirstColumn="0" w:lastRowLastColumn="0"/>
          <w:trHeight w:val="2114"/>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1524E8AF" w14:textId="06D79E7C" w:rsidR="00BF428A" w:rsidRPr="002870E3" w:rsidRDefault="00E00EB0" w:rsidP="00E572BB">
            <w:pPr>
              <w:spacing w:after="0" w:line="240" w:lineRule="auto"/>
              <w:ind w:left="0"/>
              <w:jc w:val="center"/>
            </w:pPr>
            <w:r>
              <w:t>Hostel Karlovac d.o.o. Selce</w:t>
            </w:r>
          </w:p>
        </w:tc>
        <w:tc>
          <w:tcPr>
            <w:tcW w:w="4819" w:type="dxa"/>
            <w:vAlign w:val="center"/>
          </w:tcPr>
          <w:p w14:paraId="2159A34F" w14:textId="2F274D61" w:rsidR="00C06244" w:rsidRPr="00C06244" w:rsidRDefault="00C06244" w:rsidP="00C06244">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sidRPr="00C06244">
              <w:rPr>
                <w:sz w:val="18"/>
                <w:szCs w:val="20"/>
              </w:rPr>
              <w:t xml:space="preserve">Kako bi se omogućio cjelogodišnji rad </w:t>
            </w:r>
            <w:r>
              <w:rPr>
                <w:sz w:val="18"/>
                <w:szCs w:val="20"/>
              </w:rPr>
              <w:t>Hostela Karlovac d.o.o.</w:t>
            </w:r>
            <w:r w:rsidRPr="00C06244">
              <w:rPr>
                <w:sz w:val="18"/>
                <w:szCs w:val="20"/>
              </w:rPr>
              <w:t>, dominantno za potrebe sporta i aktivnog odmora, moguće je na postojećoj parceli objekta izgraditi zatvoreni bazen (12,5 x 6 metara dubine 0,8 do 1,2 metara) s teretanom i drugim pratećim sadržajima, te natkrivanjem i zatvaranjem polivalentnog vanjskog rukometnog igrališta izgraditi sportsku dvoranu.</w:t>
            </w:r>
          </w:p>
          <w:p w14:paraId="43FF375F" w14:textId="06DAC17A" w:rsidR="00BF428A" w:rsidRDefault="00C06244" w:rsidP="00C06244">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sidRPr="00C06244">
              <w:rPr>
                <w:sz w:val="18"/>
                <w:szCs w:val="20"/>
              </w:rPr>
              <w:t>Prema okvirnim procjenama troškovi izgradnje sportske dvorane (natkrivanja i zatvaranja vanjskog rukometnog igrališta) iznosili bi 4.500.000 kn, a izgradnja zatvorenog bazena i pratećih sadržaja 5.100.000 kn.</w:t>
            </w:r>
          </w:p>
        </w:tc>
        <w:tc>
          <w:tcPr>
            <w:tcW w:w="1985" w:type="dxa"/>
            <w:vAlign w:val="center"/>
          </w:tcPr>
          <w:p w14:paraId="30FC2163" w14:textId="5129E735" w:rsidR="00BF428A" w:rsidRPr="00EA5FBD" w:rsidRDefault="00E00EB0" w:rsidP="00E572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bCs/>
                <w:sz w:val="20"/>
                <w:szCs w:val="20"/>
              </w:rPr>
            </w:pPr>
            <w:r>
              <w:rPr>
                <w:b/>
                <w:bCs/>
              </w:rPr>
              <w:t>Hostel Karlovac d.o.o. Selce – izgrađeni dodatni sportski sadržaji</w:t>
            </w:r>
          </w:p>
        </w:tc>
        <w:tc>
          <w:tcPr>
            <w:tcW w:w="1463" w:type="dxa"/>
            <w:vAlign w:val="center"/>
          </w:tcPr>
          <w:p w14:paraId="53999FB1" w14:textId="4FA44064" w:rsidR="00BF428A" w:rsidRPr="002870E3" w:rsidRDefault="00E00EB0" w:rsidP="00E572BB">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izgrađeni sportski sadržaji</w:t>
            </w:r>
          </w:p>
        </w:tc>
      </w:tr>
    </w:tbl>
    <w:p w14:paraId="1DDF9DD5" w14:textId="1269FEED" w:rsidR="00BF428A" w:rsidRDefault="00BF428A" w:rsidP="00F14DE1">
      <w:pPr>
        <w:rPr>
          <w:sz w:val="14"/>
          <w:szCs w:val="14"/>
        </w:rPr>
      </w:pPr>
    </w:p>
    <w:p w14:paraId="07658811" w14:textId="77777777" w:rsidR="008D70B4" w:rsidRDefault="008D70B4" w:rsidP="00F14DE1">
      <w:pPr>
        <w:rPr>
          <w:sz w:val="14"/>
          <w:szCs w:val="14"/>
        </w:rPr>
      </w:pPr>
    </w:p>
    <w:p w14:paraId="3DF12229" w14:textId="371B55BD" w:rsidR="00E00A4D" w:rsidRDefault="00837C34" w:rsidP="00E00A4D">
      <w:pPr>
        <w:pStyle w:val="Naslov4"/>
        <w:ind w:left="360"/>
        <w:rPr>
          <w:bCs/>
        </w:rPr>
      </w:pPr>
      <w:r>
        <w:rPr>
          <w:bCs/>
        </w:rPr>
        <w:t xml:space="preserve">STRATEŠKI </w:t>
      </w:r>
      <w:r w:rsidR="00E00A4D" w:rsidRPr="005B1594">
        <w:rPr>
          <w:bCs/>
        </w:rPr>
        <w:t xml:space="preserve">CILJ </w:t>
      </w:r>
      <w:r w:rsidR="00E00A4D">
        <w:rPr>
          <w:bCs/>
        </w:rPr>
        <w:t xml:space="preserve">8 </w:t>
      </w:r>
      <w:r w:rsidR="00E00A4D" w:rsidRPr="005B1594">
        <w:rPr>
          <w:bCs/>
        </w:rPr>
        <w:t xml:space="preserve">– </w:t>
      </w:r>
      <w:r w:rsidR="00E00A4D">
        <w:rPr>
          <w:bCs/>
        </w:rPr>
        <w:t xml:space="preserve">ŠRC Mostanje – </w:t>
      </w:r>
      <w:r w:rsidR="008D70B4">
        <w:rPr>
          <w:bCs/>
        </w:rPr>
        <w:t>izgradnja objekta</w:t>
      </w:r>
      <w:r w:rsidR="00E00A4D">
        <w:rPr>
          <w:bCs/>
        </w:rPr>
        <w:t xml:space="preserve"> </w:t>
      </w:r>
    </w:p>
    <w:tbl>
      <w:tblPr>
        <w:tblStyle w:val="GridTable4Accent2"/>
        <w:tblW w:w="10252" w:type="dxa"/>
        <w:tblInd w:w="-856" w:type="dxa"/>
        <w:tblLook w:val="04A0" w:firstRow="1" w:lastRow="0" w:firstColumn="1" w:lastColumn="0" w:noHBand="0" w:noVBand="1"/>
      </w:tblPr>
      <w:tblGrid>
        <w:gridCol w:w="1985"/>
        <w:gridCol w:w="4819"/>
        <w:gridCol w:w="1985"/>
        <w:gridCol w:w="1463"/>
      </w:tblGrid>
      <w:tr w:rsidR="00E00A4D" w14:paraId="1D54FABE" w14:textId="77777777" w:rsidTr="00E36CF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66B85CB4" w14:textId="77777777" w:rsidR="00E00A4D" w:rsidRPr="008E34DF" w:rsidRDefault="00E00A4D" w:rsidP="00E36CFC">
            <w:pPr>
              <w:spacing w:line="240" w:lineRule="auto"/>
              <w:ind w:left="0"/>
              <w:jc w:val="center"/>
            </w:pPr>
            <w:r w:rsidRPr="008E34DF">
              <w:t xml:space="preserve">TRENUTNO STANJE </w:t>
            </w:r>
            <w:r>
              <w:t>2020</w:t>
            </w:r>
            <w:r w:rsidRPr="008E34DF">
              <w:t>.</w:t>
            </w:r>
          </w:p>
        </w:tc>
        <w:tc>
          <w:tcPr>
            <w:tcW w:w="4819" w:type="dxa"/>
            <w:vAlign w:val="center"/>
          </w:tcPr>
          <w:p w14:paraId="49C94F1D" w14:textId="77777777" w:rsidR="00E00A4D" w:rsidRPr="008E34DF" w:rsidRDefault="00E00A4D" w:rsidP="00E36CFC">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985" w:type="dxa"/>
            <w:vAlign w:val="center"/>
          </w:tcPr>
          <w:p w14:paraId="4AECF0B0" w14:textId="77777777" w:rsidR="00E00A4D" w:rsidRPr="008E34DF" w:rsidRDefault="00E00A4D" w:rsidP="00E36CFC">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ŽELJENI CILJ 2028.</w:t>
            </w:r>
          </w:p>
        </w:tc>
        <w:tc>
          <w:tcPr>
            <w:tcW w:w="1463" w:type="dxa"/>
            <w:vAlign w:val="center"/>
          </w:tcPr>
          <w:p w14:paraId="7EDA7204" w14:textId="77777777" w:rsidR="00E00A4D" w:rsidRPr="008E34DF" w:rsidRDefault="00E00A4D" w:rsidP="00E36CFC">
            <w:pPr>
              <w:spacing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E00A4D" w14:paraId="2BBB9146" w14:textId="77777777" w:rsidTr="00E36CFC">
        <w:trPr>
          <w:cnfStyle w:val="000000100000" w:firstRow="0" w:lastRow="0" w:firstColumn="0" w:lastColumn="0" w:oddVBand="0" w:evenVBand="0" w:oddHBand="1" w:evenHBand="0" w:firstRowFirstColumn="0" w:firstRowLastColumn="0" w:lastRowFirstColumn="0" w:lastRowLastColumn="0"/>
          <w:trHeight w:val="2114"/>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60240517" w14:textId="1908EAEA" w:rsidR="00E00A4D" w:rsidRPr="002870E3" w:rsidRDefault="008D70B4" w:rsidP="00E36CFC">
            <w:pPr>
              <w:spacing w:after="0" w:line="240" w:lineRule="auto"/>
              <w:ind w:left="0"/>
              <w:jc w:val="center"/>
            </w:pPr>
            <w:r>
              <w:t>ŠRC Mostanje – uništen tijekom Domovinskog rata</w:t>
            </w:r>
          </w:p>
        </w:tc>
        <w:tc>
          <w:tcPr>
            <w:tcW w:w="4819" w:type="dxa"/>
            <w:vAlign w:val="center"/>
          </w:tcPr>
          <w:p w14:paraId="2EB045C1" w14:textId="54552D4A" w:rsidR="00E00A4D" w:rsidRDefault="008D70B4" w:rsidP="00E36CFC">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sidRPr="008D70B4">
              <w:rPr>
                <w:sz w:val="18"/>
                <w:szCs w:val="20"/>
              </w:rPr>
              <w:t>Grad Karlovac je 2013. godine krenuo u program izgradnje ŠRC Mostanje u sklopu kojeg je trebala biti izgrađena i 4-stazna kuglana sa pratećim sadržajima</w:t>
            </w:r>
            <w:r>
              <w:rPr>
                <w:sz w:val="18"/>
                <w:szCs w:val="20"/>
              </w:rPr>
              <w:t xml:space="preserve"> (svlačionice, teretana, klupske prostorije)</w:t>
            </w:r>
            <w:r w:rsidRPr="008D70B4">
              <w:rPr>
                <w:sz w:val="18"/>
                <w:szCs w:val="20"/>
              </w:rPr>
              <w:t>, no tijekom 2020. godine uslijed posljedica COVID 19 krize projekt je zaustavljen. Nastavak radova na izgradnji ŠRC Mostanje u prioritetnom je interesu kuglačkog sporta u gradu Karlovcu. Projektna dokumentacija za izgradnju ŠRC Mostanje je pripremljena. Procjena vrijednosti investicije je 7.500.000 kuna.</w:t>
            </w:r>
          </w:p>
        </w:tc>
        <w:tc>
          <w:tcPr>
            <w:tcW w:w="1985" w:type="dxa"/>
            <w:vAlign w:val="center"/>
          </w:tcPr>
          <w:p w14:paraId="3B70C5F2" w14:textId="1B17458B" w:rsidR="00E00A4D" w:rsidRPr="00EA5FBD" w:rsidRDefault="008D70B4"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bCs/>
                <w:sz w:val="20"/>
                <w:szCs w:val="20"/>
              </w:rPr>
            </w:pPr>
            <w:r>
              <w:rPr>
                <w:b/>
                <w:bCs/>
              </w:rPr>
              <w:t>ŠRC Mostanje – 4-stazna kuglana s popratnim prostorijama</w:t>
            </w:r>
          </w:p>
        </w:tc>
        <w:tc>
          <w:tcPr>
            <w:tcW w:w="1463" w:type="dxa"/>
            <w:vAlign w:val="center"/>
          </w:tcPr>
          <w:p w14:paraId="70669DAB" w14:textId="70F1BD8A" w:rsidR="00E00A4D" w:rsidRPr="002870E3" w:rsidRDefault="00E00A4D" w:rsidP="00E36CFC">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izgrađeni </w:t>
            </w:r>
            <w:r w:rsidR="008D70B4">
              <w:rPr>
                <w:sz w:val="18"/>
                <w:szCs w:val="18"/>
              </w:rPr>
              <w:t>objekt</w:t>
            </w:r>
          </w:p>
        </w:tc>
      </w:tr>
    </w:tbl>
    <w:p w14:paraId="72E45FB5" w14:textId="62B75BA1" w:rsidR="00BF428A" w:rsidRDefault="00BF428A" w:rsidP="00F14DE1">
      <w:pPr>
        <w:rPr>
          <w:sz w:val="14"/>
          <w:szCs w:val="14"/>
        </w:rPr>
      </w:pPr>
    </w:p>
    <w:p w14:paraId="2F4310F9" w14:textId="3AEEDFFF" w:rsidR="008D70B4" w:rsidRDefault="008D70B4" w:rsidP="00F14DE1">
      <w:pPr>
        <w:rPr>
          <w:sz w:val="14"/>
          <w:szCs w:val="14"/>
        </w:rPr>
      </w:pPr>
    </w:p>
    <w:p w14:paraId="791414AC" w14:textId="77777777" w:rsidR="008D70B4" w:rsidRPr="00D700D5" w:rsidRDefault="008D70B4" w:rsidP="00F14DE1">
      <w:pPr>
        <w:rPr>
          <w:sz w:val="14"/>
          <w:szCs w:val="14"/>
        </w:rPr>
      </w:pPr>
    </w:p>
    <w:tbl>
      <w:tblPr>
        <w:tblStyle w:val="GridTable4Accent2"/>
        <w:tblW w:w="10804" w:type="dxa"/>
        <w:tblInd w:w="-1139" w:type="dxa"/>
        <w:tblLayout w:type="fixed"/>
        <w:tblLook w:val="04A0" w:firstRow="1" w:lastRow="0" w:firstColumn="1" w:lastColumn="0" w:noHBand="0" w:noVBand="1"/>
      </w:tblPr>
      <w:tblGrid>
        <w:gridCol w:w="709"/>
        <w:gridCol w:w="3119"/>
        <w:gridCol w:w="1134"/>
        <w:gridCol w:w="1421"/>
        <w:gridCol w:w="1418"/>
        <w:gridCol w:w="1443"/>
        <w:gridCol w:w="1560"/>
      </w:tblGrid>
      <w:tr w:rsidR="00D700D5" w:rsidRPr="00A6740A" w14:paraId="38503336" w14:textId="77777777" w:rsidTr="00837C3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14:paraId="2CD8716D" w14:textId="1851CF23" w:rsidR="00D700D5" w:rsidRPr="00A6740A" w:rsidRDefault="00837C34" w:rsidP="00D700D5">
            <w:pPr>
              <w:spacing w:after="0" w:line="240" w:lineRule="auto"/>
              <w:ind w:left="0"/>
              <w:jc w:val="center"/>
              <w:rPr>
                <w:sz w:val="20"/>
                <w:szCs w:val="20"/>
              </w:rPr>
            </w:pPr>
            <w:r>
              <w:rPr>
                <w:sz w:val="20"/>
                <w:szCs w:val="20"/>
              </w:rPr>
              <w:t>KOD</w:t>
            </w:r>
          </w:p>
        </w:tc>
        <w:tc>
          <w:tcPr>
            <w:tcW w:w="3119" w:type="dxa"/>
            <w:vAlign w:val="center"/>
          </w:tcPr>
          <w:p w14:paraId="068434CC" w14:textId="77777777" w:rsidR="00D700D5" w:rsidRPr="00A6740A" w:rsidRDefault="00D700D5" w:rsidP="00D700D5">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6740A">
              <w:rPr>
                <w:sz w:val="20"/>
                <w:szCs w:val="20"/>
              </w:rPr>
              <w:t>STRATEŠKI CILJEVI</w:t>
            </w:r>
          </w:p>
        </w:tc>
        <w:tc>
          <w:tcPr>
            <w:tcW w:w="1134" w:type="dxa"/>
            <w:vAlign w:val="center"/>
          </w:tcPr>
          <w:p w14:paraId="18EA338E" w14:textId="77777777" w:rsidR="00D700D5" w:rsidRPr="00A6740A" w:rsidRDefault="00D700D5" w:rsidP="00D700D5">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6740A">
              <w:rPr>
                <w:sz w:val="20"/>
                <w:szCs w:val="20"/>
              </w:rPr>
              <w:t>TRAJANJE</w:t>
            </w:r>
          </w:p>
        </w:tc>
        <w:tc>
          <w:tcPr>
            <w:tcW w:w="1421" w:type="dxa"/>
            <w:vAlign w:val="center"/>
          </w:tcPr>
          <w:p w14:paraId="6BC87FF6" w14:textId="77777777" w:rsidR="00D700D5" w:rsidRPr="00A6740A" w:rsidRDefault="00D700D5" w:rsidP="00D700D5">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6740A">
              <w:rPr>
                <w:sz w:val="20"/>
                <w:szCs w:val="20"/>
              </w:rPr>
              <w:t>POČETAK PROJEKTA</w:t>
            </w:r>
          </w:p>
        </w:tc>
        <w:tc>
          <w:tcPr>
            <w:tcW w:w="1418" w:type="dxa"/>
            <w:vAlign w:val="center"/>
          </w:tcPr>
          <w:p w14:paraId="05E1F51C" w14:textId="77777777" w:rsidR="00D700D5" w:rsidRPr="00A6740A" w:rsidRDefault="00D700D5" w:rsidP="00D700D5">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6740A">
              <w:rPr>
                <w:sz w:val="20"/>
                <w:szCs w:val="20"/>
              </w:rPr>
              <w:t>ZAVRŠETAK PROJEKTA</w:t>
            </w:r>
          </w:p>
        </w:tc>
        <w:tc>
          <w:tcPr>
            <w:tcW w:w="1443" w:type="dxa"/>
            <w:vAlign w:val="center"/>
          </w:tcPr>
          <w:p w14:paraId="4884E6A6" w14:textId="77777777" w:rsidR="00D700D5" w:rsidRPr="00A6740A" w:rsidRDefault="00D700D5" w:rsidP="00D700D5">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6740A">
              <w:rPr>
                <w:sz w:val="20"/>
                <w:szCs w:val="20"/>
              </w:rPr>
              <w:t>NOSITELJ AKTIVNOSTI</w:t>
            </w:r>
          </w:p>
        </w:tc>
        <w:tc>
          <w:tcPr>
            <w:tcW w:w="1560" w:type="dxa"/>
            <w:vAlign w:val="center"/>
          </w:tcPr>
          <w:p w14:paraId="2D913FFA" w14:textId="77777777" w:rsidR="00D700D5" w:rsidRPr="00A6740A" w:rsidRDefault="00D700D5" w:rsidP="00D700D5">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6740A">
              <w:rPr>
                <w:sz w:val="20"/>
                <w:szCs w:val="20"/>
              </w:rPr>
              <w:t>TROŠAK</w:t>
            </w:r>
          </w:p>
        </w:tc>
      </w:tr>
      <w:tr w:rsidR="00D700D5" w:rsidRPr="00A6740A" w14:paraId="19B176D1" w14:textId="77777777" w:rsidTr="00837C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14:paraId="65E4EDA4" w14:textId="0A1BA66D" w:rsidR="00D700D5" w:rsidRPr="00A6740A" w:rsidRDefault="00837C34" w:rsidP="00D700D5">
            <w:pPr>
              <w:spacing w:after="0" w:line="240" w:lineRule="auto"/>
              <w:ind w:left="0"/>
              <w:jc w:val="center"/>
              <w:rPr>
                <w:b w:val="0"/>
                <w:sz w:val="20"/>
                <w:szCs w:val="20"/>
              </w:rPr>
            </w:pPr>
            <w:r>
              <w:rPr>
                <w:b w:val="0"/>
                <w:sz w:val="20"/>
                <w:szCs w:val="20"/>
              </w:rPr>
              <w:t>SC 1</w:t>
            </w:r>
          </w:p>
        </w:tc>
        <w:tc>
          <w:tcPr>
            <w:tcW w:w="3119" w:type="dxa"/>
            <w:vAlign w:val="center"/>
          </w:tcPr>
          <w:p w14:paraId="1A7D9508" w14:textId="745DDB50" w:rsidR="00D700D5" w:rsidRPr="00A6740A" w:rsidRDefault="00D700D5"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D700D5">
              <w:rPr>
                <w:sz w:val="20"/>
                <w:szCs w:val="20"/>
              </w:rPr>
              <w:t>Izgrađena natjecateljsko-trenažna dvorana 50x48 metara minimalnog kapaciteta 4.000 gledatelja</w:t>
            </w:r>
          </w:p>
        </w:tc>
        <w:tc>
          <w:tcPr>
            <w:tcW w:w="1134" w:type="dxa"/>
            <w:vAlign w:val="center"/>
          </w:tcPr>
          <w:p w14:paraId="5ECB0F53" w14:textId="444A9B85" w:rsidR="00D700D5" w:rsidRDefault="00D700D5"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4</w:t>
            </w:r>
            <w:r w:rsidR="00E90EFF">
              <w:rPr>
                <w:sz w:val="20"/>
                <w:szCs w:val="20"/>
              </w:rPr>
              <w:t>8</w:t>
            </w:r>
            <w:r>
              <w:rPr>
                <w:sz w:val="20"/>
                <w:szCs w:val="20"/>
              </w:rPr>
              <w:t xml:space="preserve"> mjeseci</w:t>
            </w:r>
          </w:p>
        </w:tc>
        <w:tc>
          <w:tcPr>
            <w:tcW w:w="1421" w:type="dxa"/>
            <w:vAlign w:val="center"/>
          </w:tcPr>
          <w:p w14:paraId="2F17BE91" w14:textId="298DE1BB" w:rsidR="00D700D5" w:rsidRPr="00A6740A" w:rsidRDefault="00E90EFF"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prosinac</w:t>
            </w:r>
            <w:r w:rsidR="00D700D5">
              <w:rPr>
                <w:sz w:val="20"/>
                <w:szCs w:val="20"/>
              </w:rPr>
              <w:t xml:space="preserve"> 202</w:t>
            </w:r>
            <w:r>
              <w:rPr>
                <w:sz w:val="20"/>
                <w:szCs w:val="20"/>
              </w:rPr>
              <w:t>4</w:t>
            </w:r>
            <w:r w:rsidR="00D700D5">
              <w:rPr>
                <w:sz w:val="20"/>
                <w:szCs w:val="20"/>
              </w:rPr>
              <w:t>.</w:t>
            </w:r>
          </w:p>
        </w:tc>
        <w:tc>
          <w:tcPr>
            <w:tcW w:w="1418" w:type="dxa"/>
            <w:vAlign w:val="center"/>
          </w:tcPr>
          <w:p w14:paraId="3CF68B3B" w14:textId="30A16EFB" w:rsidR="00D700D5" w:rsidRDefault="00D700D5"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prosinac 2028.</w:t>
            </w:r>
          </w:p>
        </w:tc>
        <w:tc>
          <w:tcPr>
            <w:tcW w:w="1443" w:type="dxa"/>
            <w:vAlign w:val="center"/>
          </w:tcPr>
          <w:p w14:paraId="59482602" w14:textId="683196B5" w:rsidR="00D700D5" w:rsidRPr="00A6740A" w:rsidRDefault="00D700D5"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A6740A">
              <w:rPr>
                <w:sz w:val="20"/>
                <w:szCs w:val="20"/>
              </w:rPr>
              <w:t xml:space="preserve">Grad </w:t>
            </w:r>
            <w:r>
              <w:rPr>
                <w:sz w:val="20"/>
                <w:szCs w:val="20"/>
              </w:rPr>
              <w:t>Karlovac</w:t>
            </w:r>
          </w:p>
        </w:tc>
        <w:tc>
          <w:tcPr>
            <w:tcW w:w="1560" w:type="dxa"/>
            <w:vAlign w:val="center"/>
          </w:tcPr>
          <w:p w14:paraId="3FE6F0D2" w14:textId="7974B892" w:rsidR="00D700D5" w:rsidRDefault="00D700D5"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135</w:t>
            </w:r>
            <w:r w:rsidRPr="00A6740A">
              <w:rPr>
                <w:sz w:val="20"/>
                <w:szCs w:val="20"/>
              </w:rPr>
              <w:t>.000.000 kn</w:t>
            </w:r>
          </w:p>
        </w:tc>
      </w:tr>
      <w:tr w:rsidR="00D700D5" w:rsidRPr="00A6740A" w14:paraId="270BB9E8" w14:textId="77777777" w:rsidTr="00837C34">
        <w:tc>
          <w:tcPr>
            <w:cnfStyle w:val="001000000000" w:firstRow="0" w:lastRow="0" w:firstColumn="1" w:lastColumn="0" w:oddVBand="0" w:evenVBand="0" w:oddHBand="0" w:evenHBand="0" w:firstRowFirstColumn="0" w:firstRowLastColumn="0" w:lastRowFirstColumn="0" w:lastRowLastColumn="0"/>
            <w:tcW w:w="709" w:type="dxa"/>
            <w:vAlign w:val="center"/>
          </w:tcPr>
          <w:p w14:paraId="77C96CD7" w14:textId="03EA488C" w:rsidR="00D700D5" w:rsidRPr="00A6740A" w:rsidRDefault="00837C34" w:rsidP="00D700D5">
            <w:pPr>
              <w:spacing w:after="0" w:line="240" w:lineRule="auto"/>
              <w:ind w:left="0"/>
              <w:jc w:val="center"/>
              <w:rPr>
                <w:b w:val="0"/>
                <w:sz w:val="20"/>
                <w:szCs w:val="20"/>
              </w:rPr>
            </w:pPr>
            <w:r>
              <w:rPr>
                <w:b w:val="0"/>
                <w:sz w:val="20"/>
                <w:szCs w:val="20"/>
              </w:rPr>
              <w:t>SC 2</w:t>
            </w:r>
          </w:p>
        </w:tc>
        <w:tc>
          <w:tcPr>
            <w:tcW w:w="3119" w:type="dxa"/>
            <w:vAlign w:val="center"/>
          </w:tcPr>
          <w:p w14:paraId="0561663A" w14:textId="77777777" w:rsidR="00D700D5" w:rsidRDefault="00D700D5"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6740A">
              <w:rPr>
                <w:sz w:val="20"/>
                <w:szCs w:val="20"/>
              </w:rPr>
              <w:t xml:space="preserve">Izgrađen </w:t>
            </w:r>
            <w:r>
              <w:rPr>
                <w:sz w:val="20"/>
                <w:szCs w:val="20"/>
              </w:rPr>
              <w:t xml:space="preserve">zatvoreni </w:t>
            </w:r>
            <w:r w:rsidRPr="00A6740A">
              <w:rPr>
                <w:sz w:val="20"/>
                <w:szCs w:val="20"/>
              </w:rPr>
              <w:t>bazenski kompleks</w:t>
            </w:r>
          </w:p>
        </w:tc>
        <w:tc>
          <w:tcPr>
            <w:tcW w:w="1134" w:type="dxa"/>
            <w:vAlign w:val="center"/>
          </w:tcPr>
          <w:p w14:paraId="049B64C3" w14:textId="69A299D7" w:rsidR="00D700D5" w:rsidRPr="00A6740A" w:rsidRDefault="00D700D5"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48</w:t>
            </w:r>
            <w:r w:rsidRPr="00A6740A">
              <w:rPr>
                <w:sz w:val="20"/>
                <w:szCs w:val="20"/>
              </w:rPr>
              <w:t xml:space="preserve"> mjeseci</w:t>
            </w:r>
          </w:p>
        </w:tc>
        <w:tc>
          <w:tcPr>
            <w:tcW w:w="1421" w:type="dxa"/>
            <w:vAlign w:val="center"/>
          </w:tcPr>
          <w:p w14:paraId="58754E53" w14:textId="2AB8498C" w:rsidR="00D700D5" w:rsidRPr="00A6740A" w:rsidRDefault="00D700D5"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6740A">
              <w:rPr>
                <w:sz w:val="20"/>
                <w:szCs w:val="20"/>
              </w:rPr>
              <w:t>siječanj 202</w:t>
            </w:r>
            <w:r w:rsidR="00E90EFF">
              <w:rPr>
                <w:sz w:val="20"/>
                <w:szCs w:val="20"/>
              </w:rPr>
              <w:t>2</w:t>
            </w:r>
            <w:r w:rsidRPr="00A6740A">
              <w:rPr>
                <w:sz w:val="20"/>
                <w:szCs w:val="20"/>
              </w:rPr>
              <w:t>.</w:t>
            </w:r>
          </w:p>
        </w:tc>
        <w:tc>
          <w:tcPr>
            <w:tcW w:w="1418" w:type="dxa"/>
            <w:vAlign w:val="center"/>
          </w:tcPr>
          <w:p w14:paraId="274ABCEA" w14:textId="067DF362" w:rsidR="00D700D5" w:rsidRPr="00A6740A" w:rsidRDefault="00D700D5"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siječanj</w:t>
            </w:r>
            <w:r w:rsidRPr="00A6740A">
              <w:rPr>
                <w:sz w:val="20"/>
                <w:szCs w:val="20"/>
              </w:rPr>
              <w:t xml:space="preserve"> 202</w:t>
            </w:r>
            <w:r w:rsidR="00E90EFF">
              <w:rPr>
                <w:sz w:val="20"/>
                <w:szCs w:val="20"/>
              </w:rPr>
              <w:t>6</w:t>
            </w:r>
            <w:r w:rsidRPr="00A6740A">
              <w:rPr>
                <w:sz w:val="20"/>
                <w:szCs w:val="20"/>
              </w:rPr>
              <w:t>.</w:t>
            </w:r>
          </w:p>
        </w:tc>
        <w:tc>
          <w:tcPr>
            <w:tcW w:w="1443" w:type="dxa"/>
            <w:vAlign w:val="center"/>
          </w:tcPr>
          <w:p w14:paraId="793E3306" w14:textId="0A24EF7F" w:rsidR="00D700D5" w:rsidRPr="00A6740A" w:rsidRDefault="00D700D5"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6740A">
              <w:rPr>
                <w:sz w:val="20"/>
                <w:szCs w:val="20"/>
              </w:rPr>
              <w:t xml:space="preserve">Grad </w:t>
            </w:r>
            <w:r>
              <w:rPr>
                <w:sz w:val="20"/>
                <w:szCs w:val="20"/>
              </w:rPr>
              <w:t>Karlovac</w:t>
            </w:r>
          </w:p>
        </w:tc>
        <w:tc>
          <w:tcPr>
            <w:tcW w:w="1560" w:type="dxa"/>
            <w:vAlign w:val="center"/>
          </w:tcPr>
          <w:p w14:paraId="62385B19" w14:textId="77777777" w:rsidR="00D700D5" w:rsidRPr="00A6740A" w:rsidRDefault="00D700D5"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80</w:t>
            </w:r>
            <w:r w:rsidRPr="00A6740A">
              <w:rPr>
                <w:sz w:val="20"/>
                <w:szCs w:val="20"/>
              </w:rPr>
              <w:t>.000.000 kn</w:t>
            </w:r>
          </w:p>
        </w:tc>
      </w:tr>
      <w:tr w:rsidR="00D700D5" w:rsidRPr="00A6740A" w14:paraId="7ABECE9B" w14:textId="77777777" w:rsidTr="00837C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14:paraId="07E7BB5F" w14:textId="608A5AD0" w:rsidR="00D700D5" w:rsidRPr="00A6740A" w:rsidRDefault="00837C34" w:rsidP="00D700D5">
            <w:pPr>
              <w:spacing w:after="0" w:line="240" w:lineRule="auto"/>
              <w:ind w:left="0"/>
              <w:jc w:val="center"/>
              <w:rPr>
                <w:b w:val="0"/>
                <w:sz w:val="20"/>
                <w:szCs w:val="20"/>
              </w:rPr>
            </w:pPr>
            <w:r>
              <w:rPr>
                <w:b w:val="0"/>
                <w:sz w:val="20"/>
                <w:szCs w:val="20"/>
              </w:rPr>
              <w:t>SC 3</w:t>
            </w:r>
          </w:p>
        </w:tc>
        <w:tc>
          <w:tcPr>
            <w:tcW w:w="3119" w:type="dxa"/>
            <w:vAlign w:val="center"/>
          </w:tcPr>
          <w:p w14:paraId="600BE6EE" w14:textId="51E5310D" w:rsidR="00D700D5" w:rsidRDefault="00D700D5"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D700D5">
              <w:rPr>
                <w:sz w:val="20"/>
                <w:szCs w:val="20"/>
              </w:rPr>
              <w:t>Rekonstrukcija Školske sportske dvorane</w:t>
            </w:r>
          </w:p>
        </w:tc>
        <w:tc>
          <w:tcPr>
            <w:tcW w:w="1134" w:type="dxa"/>
            <w:vAlign w:val="center"/>
          </w:tcPr>
          <w:p w14:paraId="43A713E0" w14:textId="77777777" w:rsidR="00D700D5" w:rsidRPr="00A6740A" w:rsidRDefault="00D700D5"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A6740A">
              <w:rPr>
                <w:sz w:val="20"/>
                <w:szCs w:val="20"/>
              </w:rPr>
              <w:t>24 mjeseca</w:t>
            </w:r>
          </w:p>
        </w:tc>
        <w:tc>
          <w:tcPr>
            <w:tcW w:w="1421" w:type="dxa"/>
            <w:vAlign w:val="center"/>
          </w:tcPr>
          <w:p w14:paraId="7BB242ED" w14:textId="370326EB" w:rsidR="00D700D5" w:rsidRPr="00A6740A" w:rsidRDefault="00D700D5"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siječanj</w:t>
            </w:r>
            <w:r w:rsidRPr="00A6740A">
              <w:rPr>
                <w:sz w:val="20"/>
                <w:szCs w:val="20"/>
              </w:rPr>
              <w:t xml:space="preserve"> 2021.</w:t>
            </w:r>
          </w:p>
        </w:tc>
        <w:tc>
          <w:tcPr>
            <w:tcW w:w="1418" w:type="dxa"/>
            <w:vAlign w:val="center"/>
          </w:tcPr>
          <w:p w14:paraId="00BE740A" w14:textId="0BFB8AFD" w:rsidR="00D700D5" w:rsidRPr="00A6740A" w:rsidRDefault="00D700D5"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siječanj</w:t>
            </w:r>
            <w:r w:rsidRPr="00A6740A">
              <w:rPr>
                <w:sz w:val="20"/>
                <w:szCs w:val="20"/>
              </w:rPr>
              <w:t xml:space="preserve"> 2023.</w:t>
            </w:r>
          </w:p>
        </w:tc>
        <w:tc>
          <w:tcPr>
            <w:tcW w:w="1443" w:type="dxa"/>
            <w:vAlign w:val="center"/>
          </w:tcPr>
          <w:p w14:paraId="25765384" w14:textId="3982E713" w:rsidR="00D700D5" w:rsidRPr="00A6740A" w:rsidRDefault="00D700D5"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A6740A">
              <w:rPr>
                <w:sz w:val="20"/>
                <w:szCs w:val="20"/>
              </w:rPr>
              <w:t xml:space="preserve">Grad </w:t>
            </w:r>
            <w:r>
              <w:rPr>
                <w:sz w:val="20"/>
                <w:szCs w:val="20"/>
              </w:rPr>
              <w:t>Karlovac</w:t>
            </w:r>
          </w:p>
        </w:tc>
        <w:tc>
          <w:tcPr>
            <w:tcW w:w="1560" w:type="dxa"/>
            <w:vAlign w:val="center"/>
          </w:tcPr>
          <w:p w14:paraId="476EA50D" w14:textId="5E58FC79" w:rsidR="00D700D5" w:rsidRPr="00A6740A" w:rsidRDefault="00E90EFF"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20</w:t>
            </w:r>
            <w:r w:rsidR="00D700D5" w:rsidRPr="00A6740A">
              <w:rPr>
                <w:sz w:val="20"/>
                <w:szCs w:val="20"/>
              </w:rPr>
              <w:t>.000.000 kn</w:t>
            </w:r>
          </w:p>
        </w:tc>
      </w:tr>
      <w:tr w:rsidR="00D700D5" w:rsidRPr="00A6740A" w14:paraId="73178974" w14:textId="77777777" w:rsidTr="00837C34">
        <w:tc>
          <w:tcPr>
            <w:cnfStyle w:val="001000000000" w:firstRow="0" w:lastRow="0" w:firstColumn="1" w:lastColumn="0" w:oddVBand="0" w:evenVBand="0" w:oddHBand="0" w:evenHBand="0" w:firstRowFirstColumn="0" w:firstRowLastColumn="0" w:lastRowFirstColumn="0" w:lastRowLastColumn="0"/>
            <w:tcW w:w="709" w:type="dxa"/>
            <w:vAlign w:val="center"/>
          </w:tcPr>
          <w:p w14:paraId="0509019B" w14:textId="4C71D446" w:rsidR="00D700D5" w:rsidRPr="00A6740A" w:rsidRDefault="00837C34" w:rsidP="00D700D5">
            <w:pPr>
              <w:spacing w:after="0" w:line="240" w:lineRule="auto"/>
              <w:ind w:left="0"/>
              <w:jc w:val="center"/>
              <w:rPr>
                <w:b w:val="0"/>
                <w:sz w:val="20"/>
                <w:szCs w:val="20"/>
              </w:rPr>
            </w:pPr>
            <w:r>
              <w:rPr>
                <w:b w:val="0"/>
                <w:sz w:val="20"/>
                <w:szCs w:val="20"/>
              </w:rPr>
              <w:t>SC 4</w:t>
            </w:r>
          </w:p>
        </w:tc>
        <w:tc>
          <w:tcPr>
            <w:tcW w:w="3119" w:type="dxa"/>
            <w:vAlign w:val="center"/>
          </w:tcPr>
          <w:p w14:paraId="458F3CFF" w14:textId="41D482AB" w:rsidR="00D700D5" w:rsidRDefault="00D700D5"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D700D5">
              <w:rPr>
                <w:sz w:val="20"/>
                <w:szCs w:val="20"/>
              </w:rPr>
              <w:t xml:space="preserve">Obnovljen i </w:t>
            </w:r>
            <w:r w:rsidR="00A64BFE">
              <w:rPr>
                <w:sz w:val="20"/>
                <w:szCs w:val="20"/>
              </w:rPr>
              <w:t>opremljen</w:t>
            </w:r>
            <w:r w:rsidRPr="00D700D5">
              <w:rPr>
                <w:sz w:val="20"/>
                <w:szCs w:val="20"/>
              </w:rPr>
              <w:t xml:space="preserve"> Sokolski dom</w:t>
            </w:r>
          </w:p>
        </w:tc>
        <w:tc>
          <w:tcPr>
            <w:tcW w:w="1134" w:type="dxa"/>
            <w:vAlign w:val="center"/>
          </w:tcPr>
          <w:p w14:paraId="2323EA7D" w14:textId="77777777" w:rsidR="00D700D5" w:rsidRPr="00A6740A" w:rsidRDefault="00D700D5"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6740A">
              <w:rPr>
                <w:sz w:val="20"/>
                <w:szCs w:val="20"/>
              </w:rPr>
              <w:t>24 mjeseca</w:t>
            </w:r>
          </w:p>
        </w:tc>
        <w:tc>
          <w:tcPr>
            <w:tcW w:w="1421" w:type="dxa"/>
            <w:vAlign w:val="center"/>
          </w:tcPr>
          <w:p w14:paraId="33E78DCF" w14:textId="2E490D33" w:rsidR="00D700D5" w:rsidRPr="00A6740A" w:rsidRDefault="00D700D5"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6740A">
              <w:rPr>
                <w:sz w:val="20"/>
                <w:szCs w:val="20"/>
              </w:rPr>
              <w:t>siječanj 202</w:t>
            </w:r>
            <w:r w:rsidR="00E90EFF">
              <w:rPr>
                <w:sz w:val="20"/>
                <w:szCs w:val="20"/>
              </w:rPr>
              <w:t>1</w:t>
            </w:r>
            <w:r w:rsidRPr="00A6740A">
              <w:rPr>
                <w:sz w:val="20"/>
                <w:szCs w:val="20"/>
              </w:rPr>
              <w:t>.</w:t>
            </w:r>
          </w:p>
        </w:tc>
        <w:tc>
          <w:tcPr>
            <w:tcW w:w="1418" w:type="dxa"/>
            <w:vAlign w:val="center"/>
          </w:tcPr>
          <w:p w14:paraId="55381437" w14:textId="759C5E29" w:rsidR="00D700D5" w:rsidRPr="00A6740A" w:rsidRDefault="00D700D5"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6740A">
              <w:rPr>
                <w:sz w:val="20"/>
                <w:szCs w:val="20"/>
              </w:rPr>
              <w:t>siječanj 202</w:t>
            </w:r>
            <w:r w:rsidR="00E90EFF">
              <w:rPr>
                <w:sz w:val="20"/>
                <w:szCs w:val="20"/>
              </w:rPr>
              <w:t>3</w:t>
            </w:r>
            <w:r w:rsidRPr="00A6740A">
              <w:rPr>
                <w:sz w:val="20"/>
                <w:szCs w:val="20"/>
              </w:rPr>
              <w:t>.</w:t>
            </w:r>
          </w:p>
        </w:tc>
        <w:tc>
          <w:tcPr>
            <w:tcW w:w="1443" w:type="dxa"/>
            <w:vAlign w:val="center"/>
          </w:tcPr>
          <w:p w14:paraId="636C6FE6" w14:textId="1AFFF3E8" w:rsidR="00D700D5" w:rsidRPr="00A6740A" w:rsidRDefault="00D700D5"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6740A">
              <w:rPr>
                <w:sz w:val="20"/>
                <w:szCs w:val="20"/>
              </w:rPr>
              <w:t xml:space="preserve">Grad </w:t>
            </w:r>
            <w:r>
              <w:rPr>
                <w:sz w:val="20"/>
                <w:szCs w:val="20"/>
              </w:rPr>
              <w:t>Karlovac</w:t>
            </w:r>
          </w:p>
        </w:tc>
        <w:tc>
          <w:tcPr>
            <w:tcW w:w="1560" w:type="dxa"/>
            <w:vAlign w:val="center"/>
          </w:tcPr>
          <w:p w14:paraId="520DB64D" w14:textId="5647EDBF" w:rsidR="00D700D5" w:rsidRPr="00A6740A" w:rsidRDefault="00A64BFE"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5</w:t>
            </w:r>
            <w:r w:rsidR="00D700D5" w:rsidRPr="00A6740A">
              <w:rPr>
                <w:sz w:val="20"/>
                <w:szCs w:val="20"/>
              </w:rPr>
              <w:t>.000.000 kn</w:t>
            </w:r>
          </w:p>
        </w:tc>
      </w:tr>
      <w:tr w:rsidR="00D700D5" w:rsidRPr="00A6740A" w14:paraId="22532AB6" w14:textId="77777777" w:rsidTr="00837C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14:paraId="6639CC2E" w14:textId="409DB3A5" w:rsidR="00D700D5" w:rsidRPr="00A6740A" w:rsidRDefault="00837C34" w:rsidP="00D700D5">
            <w:pPr>
              <w:spacing w:after="0" w:line="240" w:lineRule="auto"/>
              <w:ind w:left="0"/>
              <w:jc w:val="center"/>
              <w:rPr>
                <w:b w:val="0"/>
                <w:sz w:val="20"/>
                <w:szCs w:val="20"/>
              </w:rPr>
            </w:pPr>
            <w:r>
              <w:rPr>
                <w:b w:val="0"/>
                <w:sz w:val="20"/>
                <w:szCs w:val="20"/>
              </w:rPr>
              <w:t>SC 5</w:t>
            </w:r>
          </w:p>
        </w:tc>
        <w:tc>
          <w:tcPr>
            <w:tcW w:w="3119" w:type="dxa"/>
            <w:vAlign w:val="center"/>
          </w:tcPr>
          <w:p w14:paraId="525AF706" w14:textId="29E40A4D" w:rsidR="00D700D5" w:rsidRDefault="00D700D5"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Osnovana Ustanovu za upravljanje sportskim objektima Grada </w:t>
            </w:r>
            <w:r w:rsidR="008773C8">
              <w:rPr>
                <w:sz w:val="20"/>
                <w:szCs w:val="20"/>
              </w:rPr>
              <w:t>Karlovca</w:t>
            </w:r>
          </w:p>
        </w:tc>
        <w:tc>
          <w:tcPr>
            <w:tcW w:w="1134" w:type="dxa"/>
            <w:vAlign w:val="center"/>
          </w:tcPr>
          <w:p w14:paraId="06C373C1" w14:textId="14BC46A8" w:rsidR="00D700D5" w:rsidRPr="00A6740A" w:rsidRDefault="00D700D5"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12 mjeseci</w:t>
            </w:r>
          </w:p>
        </w:tc>
        <w:tc>
          <w:tcPr>
            <w:tcW w:w="1421" w:type="dxa"/>
            <w:vAlign w:val="center"/>
          </w:tcPr>
          <w:p w14:paraId="133C6D09" w14:textId="0F1B39EA" w:rsidR="00D700D5" w:rsidRPr="00A6740A" w:rsidRDefault="00E90EFF"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lipanj</w:t>
            </w:r>
            <w:r w:rsidR="00D700D5" w:rsidRPr="00A6740A">
              <w:rPr>
                <w:sz w:val="20"/>
                <w:szCs w:val="20"/>
              </w:rPr>
              <w:t xml:space="preserve"> 2021.</w:t>
            </w:r>
          </w:p>
        </w:tc>
        <w:tc>
          <w:tcPr>
            <w:tcW w:w="1418" w:type="dxa"/>
            <w:vAlign w:val="center"/>
          </w:tcPr>
          <w:p w14:paraId="102FB569" w14:textId="49709861" w:rsidR="00D700D5" w:rsidRPr="00A6740A" w:rsidRDefault="00E90EFF"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lipanj</w:t>
            </w:r>
            <w:r w:rsidR="00D700D5" w:rsidRPr="00A6740A">
              <w:rPr>
                <w:sz w:val="20"/>
                <w:szCs w:val="20"/>
              </w:rPr>
              <w:t xml:space="preserve"> 202</w:t>
            </w:r>
            <w:r w:rsidR="00D700D5">
              <w:rPr>
                <w:sz w:val="20"/>
                <w:szCs w:val="20"/>
              </w:rPr>
              <w:t>2</w:t>
            </w:r>
            <w:r w:rsidR="00D700D5" w:rsidRPr="00A6740A">
              <w:rPr>
                <w:sz w:val="20"/>
                <w:szCs w:val="20"/>
              </w:rPr>
              <w:t>.</w:t>
            </w:r>
          </w:p>
        </w:tc>
        <w:tc>
          <w:tcPr>
            <w:tcW w:w="1443" w:type="dxa"/>
            <w:vAlign w:val="center"/>
          </w:tcPr>
          <w:p w14:paraId="114F2708" w14:textId="7351FB4B" w:rsidR="00D700D5" w:rsidRPr="00A6740A" w:rsidRDefault="00D700D5"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A6740A">
              <w:rPr>
                <w:sz w:val="20"/>
                <w:szCs w:val="20"/>
              </w:rPr>
              <w:t xml:space="preserve">Grad </w:t>
            </w:r>
            <w:r>
              <w:rPr>
                <w:sz w:val="20"/>
                <w:szCs w:val="20"/>
              </w:rPr>
              <w:t>Karlovac</w:t>
            </w:r>
          </w:p>
        </w:tc>
        <w:tc>
          <w:tcPr>
            <w:tcW w:w="1560" w:type="dxa"/>
            <w:vAlign w:val="center"/>
          </w:tcPr>
          <w:p w14:paraId="249925FD" w14:textId="68B88E02" w:rsidR="00D700D5" w:rsidRPr="00A6740A" w:rsidRDefault="00E90EFF"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r w:rsidR="00D700D5" w:rsidRPr="00A6740A">
              <w:rPr>
                <w:sz w:val="20"/>
                <w:szCs w:val="20"/>
              </w:rPr>
              <w:t xml:space="preserve"> kn</w:t>
            </w:r>
          </w:p>
        </w:tc>
      </w:tr>
      <w:tr w:rsidR="00BF428A" w:rsidRPr="00A6740A" w14:paraId="6E20E222" w14:textId="77777777" w:rsidTr="00837C34">
        <w:tc>
          <w:tcPr>
            <w:cnfStyle w:val="001000000000" w:firstRow="0" w:lastRow="0" w:firstColumn="1" w:lastColumn="0" w:oddVBand="0" w:evenVBand="0" w:oddHBand="0" w:evenHBand="0" w:firstRowFirstColumn="0" w:firstRowLastColumn="0" w:lastRowFirstColumn="0" w:lastRowLastColumn="0"/>
            <w:tcW w:w="709" w:type="dxa"/>
            <w:vAlign w:val="center"/>
          </w:tcPr>
          <w:p w14:paraId="1E41C9C3" w14:textId="0F527AC8" w:rsidR="00BF428A" w:rsidRDefault="00837C34" w:rsidP="00D700D5">
            <w:pPr>
              <w:spacing w:after="0" w:line="240" w:lineRule="auto"/>
              <w:ind w:left="0"/>
              <w:jc w:val="center"/>
              <w:rPr>
                <w:b w:val="0"/>
                <w:sz w:val="20"/>
                <w:szCs w:val="20"/>
              </w:rPr>
            </w:pPr>
            <w:r>
              <w:rPr>
                <w:b w:val="0"/>
                <w:sz w:val="20"/>
                <w:szCs w:val="20"/>
              </w:rPr>
              <w:t>SC 6</w:t>
            </w:r>
          </w:p>
        </w:tc>
        <w:tc>
          <w:tcPr>
            <w:tcW w:w="3119" w:type="dxa"/>
            <w:vAlign w:val="center"/>
          </w:tcPr>
          <w:p w14:paraId="5CE60518" w14:textId="0B316D2E" w:rsidR="00BF428A" w:rsidRPr="00A6740A" w:rsidRDefault="00BF428A"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Obnovljeno Strelište Jamadol</w:t>
            </w:r>
          </w:p>
        </w:tc>
        <w:tc>
          <w:tcPr>
            <w:tcW w:w="1134" w:type="dxa"/>
            <w:vAlign w:val="center"/>
          </w:tcPr>
          <w:p w14:paraId="7F5E5FF4" w14:textId="29948B94" w:rsidR="00BF428A" w:rsidRPr="00BF428A" w:rsidRDefault="00BF428A"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12 mjeseci</w:t>
            </w:r>
          </w:p>
        </w:tc>
        <w:tc>
          <w:tcPr>
            <w:tcW w:w="1421" w:type="dxa"/>
            <w:vAlign w:val="center"/>
          </w:tcPr>
          <w:p w14:paraId="6294059B" w14:textId="447FB158" w:rsidR="00BF428A" w:rsidRPr="00BF428A" w:rsidRDefault="00BF428A"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prosinac 2021.</w:t>
            </w:r>
          </w:p>
        </w:tc>
        <w:tc>
          <w:tcPr>
            <w:tcW w:w="1418" w:type="dxa"/>
            <w:vAlign w:val="center"/>
          </w:tcPr>
          <w:p w14:paraId="63A7EFC9" w14:textId="7B507329" w:rsidR="00BF428A" w:rsidRPr="00BF428A" w:rsidRDefault="00BF428A"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prosinac 2022.</w:t>
            </w:r>
          </w:p>
        </w:tc>
        <w:tc>
          <w:tcPr>
            <w:tcW w:w="1443" w:type="dxa"/>
            <w:vAlign w:val="center"/>
          </w:tcPr>
          <w:p w14:paraId="3CA6E21D" w14:textId="09DD980B" w:rsidR="00BF428A" w:rsidRPr="00BF428A" w:rsidRDefault="00BF428A"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Grad Karlovac</w:t>
            </w:r>
          </w:p>
        </w:tc>
        <w:tc>
          <w:tcPr>
            <w:tcW w:w="1560" w:type="dxa"/>
            <w:vAlign w:val="center"/>
          </w:tcPr>
          <w:p w14:paraId="693D422F" w14:textId="405C8BA6" w:rsidR="00BF428A" w:rsidRPr="00BF428A" w:rsidRDefault="00BF428A"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1.200.000 kn</w:t>
            </w:r>
          </w:p>
        </w:tc>
      </w:tr>
      <w:tr w:rsidR="00BF428A" w:rsidRPr="00A6740A" w14:paraId="41535E8D" w14:textId="77777777" w:rsidTr="00837C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14:paraId="2B31773D" w14:textId="43A8753E" w:rsidR="00BF428A" w:rsidRPr="00A6740A" w:rsidRDefault="00837C34" w:rsidP="00D700D5">
            <w:pPr>
              <w:spacing w:after="0" w:line="240" w:lineRule="auto"/>
              <w:ind w:left="0"/>
              <w:jc w:val="center"/>
              <w:rPr>
                <w:b w:val="0"/>
                <w:sz w:val="20"/>
                <w:szCs w:val="20"/>
              </w:rPr>
            </w:pPr>
            <w:r>
              <w:rPr>
                <w:b w:val="0"/>
                <w:sz w:val="20"/>
                <w:szCs w:val="20"/>
              </w:rPr>
              <w:t>SC 7</w:t>
            </w:r>
          </w:p>
        </w:tc>
        <w:tc>
          <w:tcPr>
            <w:tcW w:w="3119" w:type="dxa"/>
            <w:vAlign w:val="center"/>
          </w:tcPr>
          <w:p w14:paraId="23B81C87" w14:textId="04035A76" w:rsidR="00BF428A" w:rsidRPr="00A6740A" w:rsidRDefault="00BF428A"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Hostel Karlovac, Selce – izgradnja dodatnih sportskih sadržaja</w:t>
            </w:r>
          </w:p>
        </w:tc>
        <w:tc>
          <w:tcPr>
            <w:tcW w:w="1134" w:type="dxa"/>
            <w:vAlign w:val="center"/>
          </w:tcPr>
          <w:p w14:paraId="692B37D0" w14:textId="65F39F62" w:rsidR="00BF428A" w:rsidRPr="00BF428A" w:rsidRDefault="00BF428A"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20"/>
                <w:szCs w:val="20"/>
              </w:rPr>
            </w:pPr>
            <w:r w:rsidRPr="00BF428A">
              <w:rPr>
                <w:bCs/>
                <w:sz w:val="20"/>
                <w:szCs w:val="20"/>
              </w:rPr>
              <w:t>36 mjeseci</w:t>
            </w:r>
          </w:p>
        </w:tc>
        <w:tc>
          <w:tcPr>
            <w:tcW w:w="1421" w:type="dxa"/>
            <w:vAlign w:val="center"/>
          </w:tcPr>
          <w:p w14:paraId="3A091F6C" w14:textId="1511B775" w:rsidR="00BF428A" w:rsidRPr="00BF428A" w:rsidRDefault="00BF428A"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20"/>
                <w:szCs w:val="20"/>
              </w:rPr>
            </w:pPr>
            <w:r>
              <w:rPr>
                <w:bCs/>
                <w:sz w:val="20"/>
                <w:szCs w:val="20"/>
              </w:rPr>
              <w:t>prosinac 2025.</w:t>
            </w:r>
          </w:p>
        </w:tc>
        <w:tc>
          <w:tcPr>
            <w:tcW w:w="1418" w:type="dxa"/>
            <w:vAlign w:val="center"/>
          </w:tcPr>
          <w:p w14:paraId="0B074B8D" w14:textId="3A70A3C1" w:rsidR="00BF428A" w:rsidRPr="00BF428A" w:rsidRDefault="00BF428A"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20"/>
                <w:szCs w:val="20"/>
              </w:rPr>
            </w:pPr>
            <w:r>
              <w:rPr>
                <w:bCs/>
                <w:sz w:val="20"/>
                <w:szCs w:val="20"/>
              </w:rPr>
              <w:t>prosinac 2028.</w:t>
            </w:r>
          </w:p>
        </w:tc>
        <w:tc>
          <w:tcPr>
            <w:tcW w:w="1443" w:type="dxa"/>
            <w:vAlign w:val="center"/>
          </w:tcPr>
          <w:p w14:paraId="31EA277B" w14:textId="4FF3FB5A" w:rsidR="00BF428A" w:rsidRPr="00BF428A" w:rsidRDefault="00BF428A"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20"/>
                <w:szCs w:val="20"/>
              </w:rPr>
            </w:pPr>
            <w:r>
              <w:rPr>
                <w:bCs/>
                <w:sz w:val="20"/>
                <w:szCs w:val="20"/>
              </w:rPr>
              <w:t>Grad Karlovac</w:t>
            </w:r>
          </w:p>
        </w:tc>
        <w:tc>
          <w:tcPr>
            <w:tcW w:w="1560" w:type="dxa"/>
            <w:vAlign w:val="center"/>
          </w:tcPr>
          <w:p w14:paraId="7EF9698E" w14:textId="75D49145" w:rsidR="00BF428A" w:rsidRPr="00BF428A" w:rsidRDefault="00C06244"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20"/>
                <w:szCs w:val="20"/>
              </w:rPr>
            </w:pPr>
            <w:r>
              <w:rPr>
                <w:bCs/>
                <w:sz w:val="20"/>
                <w:szCs w:val="20"/>
              </w:rPr>
              <w:t>9</w:t>
            </w:r>
            <w:r w:rsidR="00BF428A">
              <w:rPr>
                <w:bCs/>
                <w:sz w:val="20"/>
                <w:szCs w:val="20"/>
              </w:rPr>
              <w:t>.</w:t>
            </w:r>
            <w:r>
              <w:rPr>
                <w:bCs/>
                <w:sz w:val="20"/>
                <w:szCs w:val="20"/>
              </w:rPr>
              <w:t>600</w:t>
            </w:r>
            <w:r w:rsidR="00BF428A">
              <w:rPr>
                <w:bCs/>
                <w:sz w:val="20"/>
                <w:szCs w:val="20"/>
              </w:rPr>
              <w:t>.000 kn</w:t>
            </w:r>
          </w:p>
        </w:tc>
      </w:tr>
      <w:tr w:rsidR="008D70B4" w:rsidRPr="00A6740A" w14:paraId="4F6603CE" w14:textId="77777777" w:rsidTr="00837C34">
        <w:tc>
          <w:tcPr>
            <w:cnfStyle w:val="001000000000" w:firstRow="0" w:lastRow="0" w:firstColumn="1" w:lastColumn="0" w:oddVBand="0" w:evenVBand="0" w:oddHBand="0" w:evenHBand="0" w:firstRowFirstColumn="0" w:firstRowLastColumn="0" w:lastRowFirstColumn="0" w:lastRowLastColumn="0"/>
            <w:tcW w:w="709" w:type="dxa"/>
            <w:vAlign w:val="center"/>
          </w:tcPr>
          <w:p w14:paraId="0207C1C7" w14:textId="2F4EFDC1" w:rsidR="008D70B4" w:rsidRDefault="00837C34" w:rsidP="00D700D5">
            <w:pPr>
              <w:spacing w:after="0" w:line="240" w:lineRule="auto"/>
              <w:ind w:left="0"/>
              <w:jc w:val="center"/>
              <w:rPr>
                <w:b w:val="0"/>
                <w:sz w:val="20"/>
                <w:szCs w:val="20"/>
              </w:rPr>
            </w:pPr>
            <w:r>
              <w:rPr>
                <w:b w:val="0"/>
                <w:sz w:val="20"/>
                <w:szCs w:val="20"/>
              </w:rPr>
              <w:t>SC 8</w:t>
            </w:r>
          </w:p>
        </w:tc>
        <w:tc>
          <w:tcPr>
            <w:tcW w:w="3119" w:type="dxa"/>
            <w:vAlign w:val="center"/>
          </w:tcPr>
          <w:p w14:paraId="7EA19760" w14:textId="34017D60" w:rsidR="008D70B4" w:rsidRDefault="008D70B4"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ŠRC Mostanje – izgradnja objekta</w:t>
            </w:r>
          </w:p>
        </w:tc>
        <w:tc>
          <w:tcPr>
            <w:tcW w:w="1134" w:type="dxa"/>
            <w:vAlign w:val="center"/>
          </w:tcPr>
          <w:p w14:paraId="183944E7" w14:textId="5DF55156" w:rsidR="008D70B4" w:rsidRPr="00BF428A" w:rsidRDefault="008D70B4"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24 mjeseca</w:t>
            </w:r>
          </w:p>
        </w:tc>
        <w:tc>
          <w:tcPr>
            <w:tcW w:w="1421" w:type="dxa"/>
            <w:vAlign w:val="center"/>
          </w:tcPr>
          <w:p w14:paraId="6815023F" w14:textId="207A4FEF" w:rsidR="008D70B4" w:rsidRDefault="008D70B4"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ožujak 2022.</w:t>
            </w:r>
          </w:p>
        </w:tc>
        <w:tc>
          <w:tcPr>
            <w:tcW w:w="1418" w:type="dxa"/>
            <w:vAlign w:val="center"/>
          </w:tcPr>
          <w:p w14:paraId="09040ACC" w14:textId="58D4BCAE" w:rsidR="008D70B4" w:rsidRDefault="008D70B4"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ožujak 2024.</w:t>
            </w:r>
          </w:p>
        </w:tc>
        <w:tc>
          <w:tcPr>
            <w:tcW w:w="1443" w:type="dxa"/>
            <w:vAlign w:val="center"/>
          </w:tcPr>
          <w:p w14:paraId="7B1EFAC3" w14:textId="15D01EA5" w:rsidR="008D70B4" w:rsidRDefault="008D70B4"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Grad Karlovac</w:t>
            </w:r>
          </w:p>
        </w:tc>
        <w:tc>
          <w:tcPr>
            <w:tcW w:w="1560" w:type="dxa"/>
            <w:vAlign w:val="center"/>
          </w:tcPr>
          <w:p w14:paraId="6E87160E" w14:textId="2A003496" w:rsidR="008D70B4" w:rsidRDefault="008D70B4" w:rsidP="00D700D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7.500.000 kn</w:t>
            </w:r>
          </w:p>
        </w:tc>
      </w:tr>
      <w:tr w:rsidR="00D700D5" w:rsidRPr="00A6740A" w14:paraId="3CCC1340" w14:textId="77777777" w:rsidTr="00837C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14:paraId="23FAEE62" w14:textId="77777777" w:rsidR="00D700D5" w:rsidRPr="00A6740A" w:rsidRDefault="00D700D5" w:rsidP="00D700D5">
            <w:pPr>
              <w:spacing w:after="0" w:line="240" w:lineRule="auto"/>
              <w:ind w:left="0"/>
              <w:jc w:val="center"/>
              <w:rPr>
                <w:b w:val="0"/>
                <w:sz w:val="20"/>
                <w:szCs w:val="20"/>
              </w:rPr>
            </w:pPr>
          </w:p>
        </w:tc>
        <w:tc>
          <w:tcPr>
            <w:tcW w:w="3119" w:type="dxa"/>
            <w:vAlign w:val="center"/>
          </w:tcPr>
          <w:p w14:paraId="6C97FA31" w14:textId="77777777" w:rsidR="00D700D5" w:rsidRPr="00A6740A" w:rsidRDefault="00D700D5"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1134" w:type="dxa"/>
            <w:vAlign w:val="center"/>
          </w:tcPr>
          <w:p w14:paraId="1D662CC7" w14:textId="4EFF1E7C" w:rsidR="00D700D5" w:rsidRPr="00A6740A" w:rsidRDefault="00D700D5"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20"/>
                <w:szCs w:val="20"/>
              </w:rPr>
            </w:pPr>
            <w:r>
              <w:rPr>
                <w:b/>
                <w:sz w:val="20"/>
                <w:szCs w:val="20"/>
              </w:rPr>
              <w:t>96</w:t>
            </w:r>
            <w:r w:rsidRPr="00A6740A">
              <w:rPr>
                <w:b/>
                <w:sz w:val="20"/>
                <w:szCs w:val="20"/>
              </w:rPr>
              <w:t xml:space="preserve"> mjeseci</w:t>
            </w:r>
          </w:p>
        </w:tc>
        <w:tc>
          <w:tcPr>
            <w:tcW w:w="1421" w:type="dxa"/>
            <w:vAlign w:val="center"/>
          </w:tcPr>
          <w:p w14:paraId="73D0953F" w14:textId="77777777" w:rsidR="00D700D5" w:rsidRPr="00A6740A" w:rsidRDefault="00D700D5"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20"/>
                <w:szCs w:val="20"/>
              </w:rPr>
            </w:pPr>
            <w:r w:rsidRPr="00A6740A">
              <w:rPr>
                <w:b/>
                <w:sz w:val="20"/>
                <w:szCs w:val="20"/>
              </w:rPr>
              <w:t>siječanj 2021.</w:t>
            </w:r>
          </w:p>
        </w:tc>
        <w:tc>
          <w:tcPr>
            <w:tcW w:w="1418" w:type="dxa"/>
            <w:vAlign w:val="center"/>
          </w:tcPr>
          <w:p w14:paraId="23FA929E" w14:textId="6E5F545F" w:rsidR="00D700D5" w:rsidRPr="00A6740A" w:rsidRDefault="00D700D5"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20"/>
                <w:szCs w:val="20"/>
              </w:rPr>
            </w:pPr>
            <w:r w:rsidRPr="00A6740A">
              <w:rPr>
                <w:b/>
                <w:sz w:val="20"/>
                <w:szCs w:val="20"/>
              </w:rPr>
              <w:t xml:space="preserve">prosinac </w:t>
            </w:r>
            <w:r>
              <w:rPr>
                <w:b/>
                <w:sz w:val="20"/>
                <w:szCs w:val="20"/>
              </w:rPr>
              <w:t>2028</w:t>
            </w:r>
            <w:r w:rsidRPr="00A6740A">
              <w:rPr>
                <w:b/>
                <w:sz w:val="20"/>
                <w:szCs w:val="20"/>
              </w:rPr>
              <w:t>.</w:t>
            </w:r>
          </w:p>
        </w:tc>
        <w:tc>
          <w:tcPr>
            <w:tcW w:w="1443" w:type="dxa"/>
            <w:vAlign w:val="center"/>
          </w:tcPr>
          <w:p w14:paraId="5ED76D45" w14:textId="77777777" w:rsidR="00D700D5" w:rsidRPr="00A6740A" w:rsidRDefault="00D700D5"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1560" w:type="dxa"/>
            <w:vAlign w:val="center"/>
          </w:tcPr>
          <w:p w14:paraId="0987E0E9" w14:textId="5445855A" w:rsidR="00D700D5" w:rsidRPr="00A6740A" w:rsidRDefault="00BF428A"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b/>
                <w:sz w:val="20"/>
                <w:szCs w:val="20"/>
              </w:rPr>
              <w:t>25</w:t>
            </w:r>
            <w:r w:rsidR="008D70B4">
              <w:rPr>
                <w:b/>
                <w:sz w:val="20"/>
                <w:szCs w:val="20"/>
              </w:rPr>
              <w:t>8</w:t>
            </w:r>
            <w:r w:rsidR="00D700D5" w:rsidRPr="00A6740A">
              <w:rPr>
                <w:b/>
                <w:sz w:val="20"/>
                <w:szCs w:val="20"/>
              </w:rPr>
              <w:t>.</w:t>
            </w:r>
            <w:r w:rsidR="008D70B4">
              <w:rPr>
                <w:b/>
                <w:sz w:val="20"/>
                <w:szCs w:val="20"/>
              </w:rPr>
              <w:t>3</w:t>
            </w:r>
            <w:r w:rsidR="00C06244">
              <w:rPr>
                <w:b/>
                <w:sz w:val="20"/>
                <w:szCs w:val="20"/>
              </w:rPr>
              <w:t>00</w:t>
            </w:r>
            <w:r w:rsidR="00D700D5" w:rsidRPr="00A6740A">
              <w:rPr>
                <w:b/>
                <w:sz w:val="20"/>
                <w:szCs w:val="20"/>
              </w:rPr>
              <w:t>.000 kn</w:t>
            </w:r>
          </w:p>
        </w:tc>
      </w:tr>
    </w:tbl>
    <w:p w14:paraId="2B2471EB" w14:textId="7732D44F" w:rsidR="00F14DE1" w:rsidRDefault="00F14DE1" w:rsidP="00F14DE1">
      <w:pPr>
        <w:pStyle w:val="Naslov2"/>
      </w:pPr>
      <w:bookmarkStart w:id="104" w:name="_Toc58177664"/>
      <w:r>
        <w:t xml:space="preserve">3.2. Treneri i drugi stručni kadrovi u sportu na području grada </w:t>
      </w:r>
      <w:r w:rsidR="007B3046">
        <w:t>Karlovca</w:t>
      </w:r>
      <w:r w:rsidR="00C15C83">
        <w:t xml:space="preserve"> – ciljevi 2028.</w:t>
      </w:r>
      <w:bookmarkEnd w:id="104"/>
    </w:p>
    <w:p w14:paraId="2C51EC42" w14:textId="77777777" w:rsidR="00F14DE1" w:rsidRDefault="00F14DE1" w:rsidP="002870E3">
      <w:pPr>
        <w:pStyle w:val="Naslov4"/>
      </w:pPr>
      <w:r>
        <w:t>Ključni strateški ciljevi za 2028. godinu</w:t>
      </w:r>
    </w:p>
    <w:p w14:paraId="5DE1662F" w14:textId="77777777" w:rsidR="00F14DE1" w:rsidRDefault="00F14DE1" w:rsidP="00F14DE1"/>
    <w:p w14:paraId="2B19FA7C" w14:textId="77777777" w:rsidR="00F14DE1" w:rsidRPr="00220E0D" w:rsidRDefault="00F14DE1" w:rsidP="00F14DE1"/>
    <w:p w14:paraId="1EAB1F9F" w14:textId="77777777" w:rsidR="00F14DE1" w:rsidRDefault="00F14DE1" w:rsidP="00F14DE1">
      <w:pPr>
        <w:ind w:left="0"/>
      </w:pPr>
      <w:r>
        <w:rPr>
          <w:noProof/>
          <w:lang w:eastAsia="hr-HR"/>
        </w:rPr>
        <w:drawing>
          <wp:inline distT="0" distB="0" distL="0" distR="0" wp14:anchorId="710BD148" wp14:editId="6174D800">
            <wp:extent cx="6096000" cy="4105275"/>
            <wp:effectExtent l="0" t="0" r="19050" b="9525"/>
            <wp:docPr id="237" name="Dijagram 23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3" r:lo="rId134" r:qs="rId135" r:cs="rId136"/>
              </a:graphicData>
            </a:graphic>
          </wp:inline>
        </w:drawing>
      </w:r>
    </w:p>
    <w:p w14:paraId="25E8CF8F" w14:textId="77777777" w:rsidR="00F14DE1" w:rsidRDefault="00F14DE1" w:rsidP="00F14DE1"/>
    <w:p w14:paraId="6F6F6EA6" w14:textId="77777777" w:rsidR="00F14DE1" w:rsidRDefault="00F14DE1" w:rsidP="00F14DE1"/>
    <w:p w14:paraId="20F4BE02" w14:textId="77777777" w:rsidR="00F14DE1" w:rsidRDefault="00F14DE1" w:rsidP="00F14DE1"/>
    <w:p w14:paraId="713689D5" w14:textId="7DB70082" w:rsidR="00F14DE1" w:rsidRPr="002F211C" w:rsidRDefault="00837C34" w:rsidP="00F14DE1">
      <w:pPr>
        <w:pStyle w:val="Naslov4"/>
        <w:pageBreakBefore/>
        <w:tabs>
          <w:tab w:val="left" w:pos="2763"/>
        </w:tabs>
      </w:pPr>
      <w:r>
        <w:rPr>
          <w:bCs/>
        </w:rPr>
        <w:t xml:space="preserve">STRATEŠKI </w:t>
      </w:r>
      <w:r w:rsidR="00F14DE1">
        <w:t xml:space="preserve">CILJ  </w:t>
      </w:r>
      <w:r>
        <w:t>9</w:t>
      </w:r>
      <w:r w:rsidR="002870E3">
        <w:t xml:space="preserve"> </w:t>
      </w:r>
      <w:r w:rsidR="00F14DE1">
        <w:t xml:space="preserve">– Broj zaposlenih trenera je </w:t>
      </w:r>
      <w:r w:rsidR="004F0BAB">
        <w:t>50</w:t>
      </w:r>
      <w:r w:rsidR="00F14DE1">
        <w:t xml:space="preserve"> s prosječnom plaćom koja je </w:t>
      </w:r>
      <w:r w:rsidR="00E90EFF">
        <w:t xml:space="preserve">jednaka </w:t>
      </w:r>
      <w:r w:rsidR="00F14DE1">
        <w:t>prosječn</w:t>
      </w:r>
      <w:r w:rsidR="00E90EFF">
        <w:t>oj</w:t>
      </w:r>
      <w:r w:rsidR="00F14DE1">
        <w:t xml:space="preserve"> mjesečn</w:t>
      </w:r>
      <w:r w:rsidR="00E90EFF">
        <w:t>oj</w:t>
      </w:r>
      <w:r w:rsidR="00F14DE1">
        <w:t xml:space="preserve"> plać</w:t>
      </w:r>
      <w:r w:rsidR="00E90EFF">
        <w:t>i</w:t>
      </w:r>
      <w:r w:rsidR="00F14DE1">
        <w:t xml:space="preserve"> u Republici Hrvatskoj</w:t>
      </w:r>
    </w:p>
    <w:tbl>
      <w:tblPr>
        <w:tblStyle w:val="GridTable4Accent2"/>
        <w:tblW w:w="10065" w:type="dxa"/>
        <w:tblInd w:w="-856" w:type="dxa"/>
        <w:tblLook w:val="04A0" w:firstRow="1" w:lastRow="0" w:firstColumn="1" w:lastColumn="0" w:noHBand="0" w:noVBand="1"/>
      </w:tblPr>
      <w:tblGrid>
        <w:gridCol w:w="1843"/>
        <w:gridCol w:w="4820"/>
        <w:gridCol w:w="1843"/>
        <w:gridCol w:w="1559"/>
      </w:tblGrid>
      <w:tr w:rsidR="00F14DE1" w14:paraId="6F8BDFCB" w14:textId="77777777" w:rsidTr="004F0BAB">
        <w:trPr>
          <w:cnfStyle w:val="100000000000" w:firstRow="1" w:lastRow="0" w:firstColumn="0" w:lastColumn="0" w:oddVBand="0" w:evenVBand="0" w:oddHBand="0"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5452A32B" w14:textId="2577B72B" w:rsidR="00F14DE1" w:rsidRPr="008E34DF" w:rsidRDefault="00F14DE1" w:rsidP="00700799">
            <w:pPr>
              <w:spacing w:after="0" w:line="240" w:lineRule="auto"/>
              <w:ind w:left="0"/>
              <w:jc w:val="center"/>
            </w:pPr>
            <w:r w:rsidRPr="008E34DF">
              <w:t xml:space="preserve">TRENUTNO STANJE </w:t>
            </w:r>
            <w:r w:rsidR="004F0BAB">
              <w:t>2020</w:t>
            </w:r>
            <w:r w:rsidRPr="008E34DF">
              <w:t>.</w:t>
            </w:r>
          </w:p>
        </w:tc>
        <w:tc>
          <w:tcPr>
            <w:tcW w:w="4820" w:type="dxa"/>
            <w:vAlign w:val="center"/>
          </w:tcPr>
          <w:p w14:paraId="014A8CF4"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3" w:type="dxa"/>
            <w:vAlign w:val="center"/>
          </w:tcPr>
          <w:p w14:paraId="240E286F"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ŽELJENI CILJ 2028.</w:t>
            </w:r>
          </w:p>
        </w:tc>
        <w:tc>
          <w:tcPr>
            <w:tcW w:w="1559" w:type="dxa"/>
            <w:vAlign w:val="center"/>
          </w:tcPr>
          <w:p w14:paraId="4E320237"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F14DE1" w14:paraId="00675F45" w14:textId="77777777" w:rsidTr="004F0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64154ECD" w14:textId="1F3F55F2" w:rsidR="00F14DE1" w:rsidRPr="008E34DF" w:rsidRDefault="00EA3B77" w:rsidP="00700799">
            <w:pPr>
              <w:spacing w:after="0" w:line="240" w:lineRule="auto"/>
              <w:ind w:left="0"/>
              <w:jc w:val="center"/>
              <w:rPr>
                <w:szCs w:val="20"/>
              </w:rPr>
            </w:pPr>
            <w:r>
              <w:rPr>
                <w:szCs w:val="20"/>
              </w:rPr>
              <w:t>15</w:t>
            </w:r>
            <w:r w:rsidR="00F14DE1">
              <w:rPr>
                <w:szCs w:val="20"/>
              </w:rPr>
              <w:t xml:space="preserve"> zaposlen</w:t>
            </w:r>
            <w:r>
              <w:rPr>
                <w:szCs w:val="20"/>
              </w:rPr>
              <w:t>ih</w:t>
            </w:r>
            <w:r w:rsidR="00F14DE1">
              <w:rPr>
                <w:szCs w:val="20"/>
              </w:rPr>
              <w:t xml:space="preserve"> trenera</w:t>
            </w:r>
          </w:p>
        </w:tc>
        <w:tc>
          <w:tcPr>
            <w:tcW w:w="4820" w:type="dxa"/>
            <w:vAlign w:val="center"/>
          </w:tcPr>
          <w:p w14:paraId="0DF72501" w14:textId="12E154B2" w:rsidR="004F0BAB"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Uz zadržavanje postojećeg broja zaposlenih trenera potrebno je zaposliti </w:t>
            </w:r>
            <w:r w:rsidR="00881135">
              <w:rPr>
                <w:sz w:val="18"/>
                <w:szCs w:val="20"/>
              </w:rPr>
              <w:t>3</w:t>
            </w:r>
            <w:r w:rsidR="00EA3B77">
              <w:rPr>
                <w:sz w:val="18"/>
                <w:szCs w:val="20"/>
              </w:rPr>
              <w:t>5</w:t>
            </w:r>
            <w:r>
              <w:rPr>
                <w:sz w:val="18"/>
                <w:szCs w:val="20"/>
              </w:rPr>
              <w:t xml:space="preserve"> nov</w:t>
            </w:r>
            <w:r w:rsidR="00EA3B77">
              <w:rPr>
                <w:sz w:val="18"/>
                <w:szCs w:val="20"/>
              </w:rPr>
              <w:t>ih</w:t>
            </w:r>
            <w:r>
              <w:rPr>
                <w:sz w:val="18"/>
                <w:szCs w:val="20"/>
              </w:rPr>
              <w:t xml:space="preserve"> trenera u sustav </w:t>
            </w:r>
            <w:r w:rsidR="00EA3B77">
              <w:rPr>
                <w:sz w:val="18"/>
                <w:szCs w:val="20"/>
              </w:rPr>
              <w:t xml:space="preserve">karlovačkog </w:t>
            </w:r>
            <w:r>
              <w:rPr>
                <w:sz w:val="18"/>
                <w:szCs w:val="20"/>
              </w:rPr>
              <w:t>sporta.</w:t>
            </w:r>
            <w:r w:rsidR="00EA3B77">
              <w:rPr>
                <w:sz w:val="18"/>
                <w:szCs w:val="20"/>
              </w:rPr>
              <w:t xml:space="preserve"> </w:t>
            </w:r>
            <w:r w:rsidR="007F4084">
              <w:rPr>
                <w:sz w:val="18"/>
                <w:szCs w:val="20"/>
              </w:rPr>
              <w:t>Za svih</w:t>
            </w:r>
            <w:r w:rsidR="00EA3B77">
              <w:rPr>
                <w:sz w:val="18"/>
                <w:szCs w:val="20"/>
              </w:rPr>
              <w:t xml:space="preserve"> 15 trenutno zaposlenih trenera u karlovačkim sportskim klubovima sredstva za plaće osiguravaju se Programom javnih potreba u sportu Grada Karlovca i realiziraju putem KŠZ-a.</w:t>
            </w:r>
            <w:r w:rsidR="007F4084">
              <w:rPr>
                <w:sz w:val="18"/>
                <w:szCs w:val="20"/>
              </w:rPr>
              <w:t xml:space="preserve"> Od toga je tijekom 2019. godine bilo 11 trenera na punom radnom vremenu, a njih 4 na nepunom radnom vremenu. Putem ugovora o djelu tijekom 2019. godine angažirano je još 6 dodatnih trenera.</w:t>
            </w:r>
          </w:p>
          <w:p w14:paraId="207D0995" w14:textId="1604D9DA" w:rsidR="00F14DE1" w:rsidRPr="006C4DF4" w:rsidRDefault="004F0BAB"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U budućem razdoblju potrebno je zaposliti na ugovor o radu na neodređeno vrijeme ukupno 50 trenera u karlovačkim sportskim klubovima odnosno dodatnih 35 trenera. Ključni pokazatelji uspješnog izvršenja navedenog cilja: 2022. – ukupno 20 zaposlenih trenera (9 dodatnih u odnosu na trenutno stanje); 2024. – ukupno 30 zaposlenih trenera (10 dodatnih u odnosu na 2022.); 2026. – 40 ukupno 40 zaposlenih trenera (10 dodatnih u odnosu na 2024.); 2028. – ukupno 50 zaposlenih trenera (10 dodatnih u odnosu na 2026.).</w:t>
            </w:r>
            <w:r w:rsidR="000143CE">
              <w:rPr>
                <w:sz w:val="18"/>
                <w:szCs w:val="20"/>
              </w:rPr>
              <w:t xml:space="preserve"> Cilj je da 2028. godine svi prioritetni klubovi (1</w:t>
            </w:r>
            <w:r w:rsidR="00E90EFF">
              <w:rPr>
                <w:sz w:val="18"/>
                <w:szCs w:val="20"/>
              </w:rPr>
              <w:t>2</w:t>
            </w:r>
            <w:r w:rsidR="000143CE">
              <w:rPr>
                <w:sz w:val="18"/>
                <w:szCs w:val="20"/>
              </w:rPr>
              <w:t xml:space="preserve"> klubova) i klubovi prve grupe (8 klubova) imaju po dva zaposlena trenera u punom radnom vremenu. Preostalih 1</w:t>
            </w:r>
            <w:r w:rsidR="00E90EFF">
              <w:rPr>
                <w:sz w:val="18"/>
                <w:szCs w:val="20"/>
              </w:rPr>
              <w:t>0</w:t>
            </w:r>
            <w:r w:rsidR="000143CE">
              <w:rPr>
                <w:sz w:val="18"/>
                <w:szCs w:val="20"/>
              </w:rPr>
              <w:t xml:space="preserve"> trenera rasporedit će se na sport osoba s invaliditetom te na klubove korisnike programskog fonda. </w:t>
            </w:r>
            <w:r>
              <w:rPr>
                <w:sz w:val="18"/>
                <w:szCs w:val="20"/>
              </w:rPr>
              <w:t xml:space="preserve">  </w:t>
            </w:r>
            <w:r w:rsidR="007F4084">
              <w:rPr>
                <w:sz w:val="18"/>
                <w:szCs w:val="20"/>
              </w:rPr>
              <w:t xml:space="preserve">   </w:t>
            </w:r>
            <w:r w:rsidR="00EA3B77">
              <w:rPr>
                <w:sz w:val="18"/>
                <w:szCs w:val="20"/>
              </w:rPr>
              <w:t xml:space="preserve">  </w:t>
            </w:r>
          </w:p>
        </w:tc>
        <w:tc>
          <w:tcPr>
            <w:tcW w:w="1843" w:type="dxa"/>
            <w:vAlign w:val="center"/>
          </w:tcPr>
          <w:p w14:paraId="77E55D50" w14:textId="164D5235" w:rsidR="00F14DE1" w:rsidRPr="008E34DF" w:rsidRDefault="007F4084"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50</w:t>
            </w:r>
            <w:r w:rsidR="00F14DE1">
              <w:rPr>
                <w:b/>
                <w:szCs w:val="20"/>
              </w:rPr>
              <w:t xml:space="preserve"> zaposlen</w:t>
            </w:r>
            <w:r w:rsidR="00EA3B77">
              <w:rPr>
                <w:b/>
                <w:szCs w:val="20"/>
              </w:rPr>
              <w:t>ih</w:t>
            </w:r>
            <w:r w:rsidR="00F14DE1">
              <w:rPr>
                <w:b/>
                <w:szCs w:val="20"/>
              </w:rPr>
              <w:t xml:space="preserve"> trenera</w:t>
            </w:r>
          </w:p>
        </w:tc>
        <w:tc>
          <w:tcPr>
            <w:tcW w:w="1559" w:type="dxa"/>
            <w:vAlign w:val="center"/>
          </w:tcPr>
          <w:p w14:paraId="3F00DD92" w14:textId="77777777" w:rsidR="00F14DE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220E0D">
              <w:rPr>
                <w:sz w:val="18"/>
                <w:szCs w:val="20"/>
              </w:rPr>
              <w:t xml:space="preserve">broj zaposlenih </w:t>
            </w:r>
            <w:r>
              <w:rPr>
                <w:sz w:val="18"/>
                <w:szCs w:val="20"/>
              </w:rPr>
              <w:t>trenera</w:t>
            </w:r>
            <w:r w:rsidRPr="00220E0D">
              <w:rPr>
                <w:sz w:val="18"/>
                <w:szCs w:val="20"/>
              </w:rPr>
              <w:t xml:space="preserve"> u sportskim klubo</w:t>
            </w:r>
            <w:r>
              <w:rPr>
                <w:sz w:val="18"/>
                <w:szCs w:val="20"/>
              </w:rPr>
              <w:t>vima</w:t>
            </w:r>
          </w:p>
          <w:p w14:paraId="1D60F35A" w14:textId="77777777" w:rsidR="004F0BAB" w:rsidRDefault="004F0BAB"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p w14:paraId="24F7C498" w14:textId="1422D76E" w:rsidR="004F0BAB" w:rsidRDefault="004F0BAB"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2022. – 20 trenera (9 dodatnih)</w:t>
            </w:r>
          </w:p>
          <w:p w14:paraId="0A2E2815" w14:textId="60D02A45" w:rsidR="004F0BAB" w:rsidRDefault="004F0BAB"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2024. – 30 trenera (10 dodatnih)</w:t>
            </w:r>
          </w:p>
          <w:p w14:paraId="3450A410" w14:textId="5B2963E4" w:rsidR="004F0BAB" w:rsidRDefault="004F0BAB"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2026. – 40 trenera (10 dodatnih)</w:t>
            </w:r>
          </w:p>
          <w:p w14:paraId="3539AB24" w14:textId="10B68A19" w:rsidR="004F0BAB" w:rsidRPr="00220E0D" w:rsidRDefault="004F0BAB"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2028. – 50 trenera (10 dodatnih)</w:t>
            </w:r>
          </w:p>
        </w:tc>
      </w:tr>
      <w:tr w:rsidR="00F14DE1" w14:paraId="572FB861" w14:textId="77777777" w:rsidTr="004F0BAB">
        <w:tc>
          <w:tcPr>
            <w:cnfStyle w:val="001000000000" w:firstRow="0" w:lastRow="0" w:firstColumn="1" w:lastColumn="0" w:oddVBand="0" w:evenVBand="0" w:oddHBand="0" w:evenHBand="0" w:firstRowFirstColumn="0" w:firstRowLastColumn="0" w:lastRowFirstColumn="0" w:lastRowLastColumn="0"/>
            <w:tcW w:w="1843" w:type="dxa"/>
            <w:vAlign w:val="center"/>
          </w:tcPr>
          <w:p w14:paraId="18BE8FB8" w14:textId="7C030951" w:rsidR="00F14DE1" w:rsidRDefault="00F14DE1" w:rsidP="00700799">
            <w:pPr>
              <w:spacing w:after="0" w:line="240" w:lineRule="auto"/>
              <w:ind w:left="0"/>
              <w:jc w:val="center"/>
              <w:rPr>
                <w:szCs w:val="20"/>
              </w:rPr>
            </w:pPr>
            <w:r>
              <w:rPr>
                <w:szCs w:val="20"/>
              </w:rPr>
              <w:t xml:space="preserve">prosječna mjesečna bruto plaća u </w:t>
            </w:r>
            <w:r w:rsidR="000143CE">
              <w:rPr>
                <w:szCs w:val="20"/>
              </w:rPr>
              <w:t>karlovačkom</w:t>
            </w:r>
            <w:r>
              <w:rPr>
                <w:szCs w:val="20"/>
              </w:rPr>
              <w:t xml:space="preserve"> sportu = prosjek RH – </w:t>
            </w:r>
            <w:r w:rsidR="000143CE">
              <w:rPr>
                <w:szCs w:val="20"/>
              </w:rPr>
              <w:t>33</w:t>
            </w:r>
            <w:r>
              <w:rPr>
                <w:szCs w:val="20"/>
              </w:rPr>
              <w:t>%</w:t>
            </w:r>
          </w:p>
        </w:tc>
        <w:tc>
          <w:tcPr>
            <w:tcW w:w="4820" w:type="dxa"/>
            <w:vAlign w:val="center"/>
          </w:tcPr>
          <w:p w14:paraId="619C3B6B" w14:textId="48CD2E21" w:rsidR="00F14DE1" w:rsidRPr="006C4DF4"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805FFA">
              <w:rPr>
                <w:sz w:val="18"/>
                <w:szCs w:val="20"/>
              </w:rPr>
              <w:t xml:space="preserve">Krajem </w:t>
            </w:r>
            <w:r w:rsidR="000143CE">
              <w:rPr>
                <w:sz w:val="18"/>
                <w:szCs w:val="20"/>
              </w:rPr>
              <w:t>2019</w:t>
            </w:r>
            <w:r w:rsidRPr="00805FFA">
              <w:rPr>
                <w:sz w:val="18"/>
                <w:szCs w:val="20"/>
              </w:rPr>
              <w:t xml:space="preserve">. godine </w:t>
            </w:r>
            <w:r w:rsidR="00881135">
              <w:rPr>
                <w:sz w:val="18"/>
                <w:szCs w:val="20"/>
              </w:rPr>
              <w:t>KŠZ</w:t>
            </w:r>
            <w:r w:rsidRPr="00805FFA">
              <w:rPr>
                <w:sz w:val="18"/>
                <w:szCs w:val="20"/>
              </w:rPr>
              <w:t xml:space="preserve"> zapošljaval</w:t>
            </w:r>
            <w:r w:rsidR="00881135">
              <w:rPr>
                <w:sz w:val="18"/>
                <w:szCs w:val="20"/>
              </w:rPr>
              <w:t>a</w:t>
            </w:r>
            <w:r>
              <w:rPr>
                <w:sz w:val="18"/>
                <w:szCs w:val="20"/>
              </w:rPr>
              <w:t xml:space="preserve"> </w:t>
            </w:r>
            <w:r w:rsidR="00881135">
              <w:rPr>
                <w:sz w:val="18"/>
                <w:szCs w:val="20"/>
              </w:rPr>
              <w:t>je</w:t>
            </w:r>
            <w:r w:rsidRPr="00805FFA">
              <w:rPr>
                <w:sz w:val="18"/>
                <w:szCs w:val="20"/>
              </w:rPr>
              <w:t xml:space="preserve"> ukupno </w:t>
            </w:r>
            <w:r w:rsidR="000143CE">
              <w:rPr>
                <w:sz w:val="18"/>
                <w:szCs w:val="20"/>
              </w:rPr>
              <w:t>15</w:t>
            </w:r>
            <w:r w:rsidRPr="00805FFA">
              <w:rPr>
                <w:sz w:val="18"/>
                <w:szCs w:val="20"/>
              </w:rPr>
              <w:t xml:space="preserve"> </w:t>
            </w:r>
            <w:r w:rsidR="00881135">
              <w:rPr>
                <w:sz w:val="18"/>
                <w:szCs w:val="20"/>
              </w:rPr>
              <w:t>trenera od čega 11 u punom radnom vremenu</w:t>
            </w:r>
            <w:r>
              <w:rPr>
                <w:sz w:val="18"/>
                <w:szCs w:val="20"/>
              </w:rPr>
              <w:t xml:space="preserve"> </w:t>
            </w:r>
            <w:r w:rsidRPr="00805FFA">
              <w:rPr>
                <w:sz w:val="18"/>
                <w:szCs w:val="20"/>
              </w:rPr>
              <w:t xml:space="preserve">s prosječnom bruto godišnjom plaćom od </w:t>
            </w:r>
            <w:r w:rsidR="000143CE" w:rsidRPr="000143CE">
              <w:rPr>
                <w:sz w:val="18"/>
                <w:szCs w:val="20"/>
              </w:rPr>
              <w:t>70.</w:t>
            </w:r>
            <w:r w:rsidR="00881135">
              <w:rPr>
                <w:sz w:val="18"/>
                <w:szCs w:val="20"/>
              </w:rPr>
              <w:t>646</w:t>
            </w:r>
            <w:r w:rsidR="000143CE" w:rsidRPr="000143CE">
              <w:rPr>
                <w:sz w:val="18"/>
                <w:szCs w:val="20"/>
              </w:rPr>
              <w:t>,</w:t>
            </w:r>
            <w:r w:rsidR="00881135">
              <w:rPr>
                <w:sz w:val="18"/>
                <w:szCs w:val="20"/>
              </w:rPr>
              <w:t>16</w:t>
            </w:r>
            <w:r w:rsidR="000143CE" w:rsidRPr="000143CE">
              <w:rPr>
                <w:sz w:val="18"/>
                <w:szCs w:val="20"/>
              </w:rPr>
              <w:t xml:space="preserve"> kn ili 5.88</w:t>
            </w:r>
            <w:r w:rsidR="00881135">
              <w:rPr>
                <w:sz w:val="18"/>
                <w:szCs w:val="20"/>
              </w:rPr>
              <w:t>7</w:t>
            </w:r>
            <w:r w:rsidR="000143CE" w:rsidRPr="000143CE">
              <w:rPr>
                <w:sz w:val="18"/>
                <w:szCs w:val="20"/>
              </w:rPr>
              <w:t>,</w:t>
            </w:r>
            <w:r w:rsidR="00881135">
              <w:rPr>
                <w:sz w:val="18"/>
                <w:szCs w:val="20"/>
              </w:rPr>
              <w:t>18</w:t>
            </w:r>
            <w:r w:rsidR="000143CE" w:rsidRPr="000143CE">
              <w:rPr>
                <w:sz w:val="18"/>
                <w:szCs w:val="20"/>
              </w:rPr>
              <w:t xml:space="preserve"> kn</w:t>
            </w:r>
            <w:r w:rsidR="000143CE">
              <w:rPr>
                <w:sz w:val="18"/>
                <w:szCs w:val="20"/>
              </w:rPr>
              <w:t xml:space="preserve"> </w:t>
            </w:r>
            <w:r w:rsidRPr="00805FFA">
              <w:rPr>
                <w:sz w:val="18"/>
                <w:szCs w:val="20"/>
              </w:rPr>
              <w:t>mjesečno. Prosječna bruto pla</w:t>
            </w:r>
            <w:r>
              <w:rPr>
                <w:sz w:val="18"/>
                <w:szCs w:val="20"/>
              </w:rPr>
              <w:t xml:space="preserve">ća u </w:t>
            </w:r>
            <w:r w:rsidR="000143CE">
              <w:rPr>
                <w:sz w:val="18"/>
                <w:szCs w:val="20"/>
              </w:rPr>
              <w:t>karlovačkom</w:t>
            </w:r>
            <w:r>
              <w:rPr>
                <w:sz w:val="18"/>
                <w:szCs w:val="20"/>
              </w:rPr>
              <w:t xml:space="preserve"> sportu u 201</w:t>
            </w:r>
            <w:r w:rsidR="000143CE">
              <w:rPr>
                <w:sz w:val="18"/>
                <w:szCs w:val="20"/>
              </w:rPr>
              <w:t>9</w:t>
            </w:r>
            <w:r>
              <w:rPr>
                <w:sz w:val="18"/>
                <w:szCs w:val="20"/>
              </w:rPr>
              <w:t xml:space="preserve">. </w:t>
            </w:r>
            <w:r w:rsidRPr="00805FFA">
              <w:rPr>
                <w:sz w:val="18"/>
                <w:szCs w:val="20"/>
              </w:rPr>
              <w:t xml:space="preserve">godini bila je za </w:t>
            </w:r>
            <w:r w:rsidR="000143CE">
              <w:rPr>
                <w:sz w:val="18"/>
                <w:szCs w:val="20"/>
              </w:rPr>
              <w:t>33</w:t>
            </w:r>
            <w:r w:rsidRPr="00805FFA">
              <w:rPr>
                <w:sz w:val="18"/>
                <w:szCs w:val="20"/>
              </w:rPr>
              <w:t xml:space="preserve">% niža od </w:t>
            </w:r>
            <w:r>
              <w:rPr>
                <w:sz w:val="18"/>
                <w:szCs w:val="20"/>
              </w:rPr>
              <w:t>prosječne</w:t>
            </w:r>
            <w:r w:rsidRPr="00805FFA">
              <w:rPr>
                <w:sz w:val="18"/>
                <w:szCs w:val="20"/>
              </w:rPr>
              <w:t xml:space="preserve"> bruto plaće</w:t>
            </w:r>
            <w:r>
              <w:rPr>
                <w:sz w:val="18"/>
                <w:szCs w:val="20"/>
              </w:rPr>
              <w:t xml:space="preserve"> isplaćene u Republici Hrvatskoj</w:t>
            </w:r>
            <w:r w:rsidRPr="00805FFA">
              <w:rPr>
                <w:sz w:val="18"/>
                <w:szCs w:val="20"/>
              </w:rPr>
              <w:t>.</w:t>
            </w:r>
            <w:r>
              <w:rPr>
                <w:sz w:val="18"/>
                <w:szCs w:val="20"/>
              </w:rPr>
              <w:t xml:space="preserve"> Kako bi se u sport privukli i zadržali kvalitetni, kompetentni i školovani kadrovi na stručno-trenerskim i organizacijsko-upravljačkom pozicijama potrebno je postupno povećavati izdvajanja za plaće kako bi prosječna plaća u sportu bila </w:t>
            </w:r>
            <w:r w:rsidR="00E90EFF">
              <w:rPr>
                <w:sz w:val="18"/>
                <w:szCs w:val="20"/>
              </w:rPr>
              <w:t>jednaka</w:t>
            </w:r>
            <w:r>
              <w:rPr>
                <w:sz w:val="18"/>
                <w:szCs w:val="20"/>
              </w:rPr>
              <w:t xml:space="preserve"> prosječn</w:t>
            </w:r>
            <w:r w:rsidR="00E90EFF">
              <w:rPr>
                <w:sz w:val="18"/>
                <w:szCs w:val="20"/>
              </w:rPr>
              <w:t>oj</w:t>
            </w:r>
            <w:r>
              <w:rPr>
                <w:sz w:val="18"/>
                <w:szCs w:val="20"/>
              </w:rPr>
              <w:t xml:space="preserve"> plać</w:t>
            </w:r>
            <w:r w:rsidR="00E90EFF">
              <w:rPr>
                <w:sz w:val="18"/>
                <w:szCs w:val="20"/>
              </w:rPr>
              <w:t>i</w:t>
            </w:r>
            <w:r>
              <w:rPr>
                <w:sz w:val="18"/>
                <w:szCs w:val="20"/>
              </w:rPr>
              <w:t xml:space="preserve"> u Republici Hrvatskoj.</w:t>
            </w:r>
            <w:r w:rsidR="000143CE">
              <w:rPr>
                <w:sz w:val="18"/>
                <w:szCs w:val="20"/>
              </w:rPr>
              <w:t xml:space="preserve"> </w:t>
            </w:r>
          </w:p>
        </w:tc>
        <w:tc>
          <w:tcPr>
            <w:tcW w:w="1843" w:type="dxa"/>
            <w:vAlign w:val="center"/>
          </w:tcPr>
          <w:p w14:paraId="41A05B35" w14:textId="7F7E9247" w:rsidR="00F14DE1" w:rsidRPr="00805FFA"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szCs w:val="20"/>
              </w:rPr>
            </w:pPr>
            <w:r w:rsidRPr="00805FFA">
              <w:rPr>
                <w:b/>
                <w:szCs w:val="20"/>
              </w:rPr>
              <w:t xml:space="preserve">prosječna mjesečna bruto plaća </w:t>
            </w:r>
            <w:r>
              <w:rPr>
                <w:b/>
                <w:szCs w:val="20"/>
              </w:rPr>
              <w:t xml:space="preserve">u </w:t>
            </w:r>
            <w:r w:rsidR="000143CE">
              <w:rPr>
                <w:b/>
                <w:szCs w:val="20"/>
              </w:rPr>
              <w:t>karlovačkom</w:t>
            </w:r>
            <w:r w:rsidRPr="00805FFA">
              <w:rPr>
                <w:b/>
                <w:szCs w:val="20"/>
              </w:rPr>
              <w:t xml:space="preserve"> sportu = </w:t>
            </w:r>
            <w:r>
              <w:rPr>
                <w:b/>
                <w:szCs w:val="20"/>
              </w:rPr>
              <w:t>prosjek RH</w:t>
            </w:r>
          </w:p>
        </w:tc>
        <w:tc>
          <w:tcPr>
            <w:tcW w:w="1559" w:type="dxa"/>
            <w:vAlign w:val="center"/>
          </w:tcPr>
          <w:p w14:paraId="3FD7DC6B" w14:textId="77777777" w:rsidR="00F14DE1" w:rsidRPr="00220E0D"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220E0D">
              <w:rPr>
                <w:sz w:val="18"/>
                <w:szCs w:val="20"/>
              </w:rPr>
              <w:t xml:space="preserve">prosječna mjesečna bruto plaća zaposlenih </w:t>
            </w:r>
            <w:r>
              <w:rPr>
                <w:sz w:val="18"/>
                <w:szCs w:val="20"/>
              </w:rPr>
              <w:t>trenera</w:t>
            </w:r>
            <w:r w:rsidRPr="00220E0D">
              <w:rPr>
                <w:sz w:val="18"/>
                <w:szCs w:val="20"/>
              </w:rPr>
              <w:t xml:space="preserve"> u sportskim klubovima</w:t>
            </w:r>
          </w:p>
        </w:tc>
      </w:tr>
    </w:tbl>
    <w:p w14:paraId="7FCCF45A" w14:textId="4E251305" w:rsidR="00F14DE1" w:rsidRDefault="00F14DE1" w:rsidP="00F14DE1">
      <w:pPr>
        <w:ind w:left="1416"/>
        <w:rPr>
          <w:b/>
        </w:rPr>
      </w:pPr>
    </w:p>
    <w:p w14:paraId="7F57867F" w14:textId="77777777" w:rsidR="00E5044D" w:rsidRDefault="00E5044D" w:rsidP="00F14DE1">
      <w:pPr>
        <w:ind w:left="1416"/>
        <w:rPr>
          <w:b/>
        </w:rPr>
      </w:pPr>
    </w:p>
    <w:p w14:paraId="224DECD0" w14:textId="2282BB1C" w:rsidR="000143CE" w:rsidRDefault="000143CE" w:rsidP="00F14DE1">
      <w:pPr>
        <w:ind w:left="1416"/>
        <w:rPr>
          <w:b/>
        </w:rPr>
      </w:pPr>
    </w:p>
    <w:p w14:paraId="0C50E8F5" w14:textId="77777777" w:rsidR="000143CE" w:rsidRDefault="000143CE" w:rsidP="00F14DE1">
      <w:pPr>
        <w:ind w:left="1416"/>
        <w:rPr>
          <w:b/>
        </w:rPr>
      </w:pPr>
    </w:p>
    <w:p w14:paraId="74C718BA" w14:textId="119D2FBD" w:rsidR="00F14DE1" w:rsidRPr="003A4B62" w:rsidRDefault="00837C34" w:rsidP="00E5044D">
      <w:pPr>
        <w:pStyle w:val="Naslov4"/>
      </w:pPr>
      <w:r>
        <w:rPr>
          <w:bCs/>
        </w:rPr>
        <w:t xml:space="preserve">STRATEŠKI </w:t>
      </w:r>
      <w:r w:rsidR="00F14DE1">
        <w:t xml:space="preserve">CILJ </w:t>
      </w:r>
      <w:r>
        <w:t>10</w:t>
      </w:r>
      <w:r w:rsidR="00B47864">
        <w:t xml:space="preserve"> </w:t>
      </w:r>
      <w:r w:rsidR="00F14DE1" w:rsidRPr="00E5044D">
        <w:rPr>
          <w:b w:val="0"/>
          <w:bCs/>
        </w:rPr>
        <w:t xml:space="preserve">– </w:t>
      </w:r>
      <w:r w:rsidR="00F14DE1" w:rsidRPr="00E5044D">
        <w:rPr>
          <w:rStyle w:val="Naglaeno"/>
          <w:b/>
          <w:bCs w:val="0"/>
          <w:color w:val="auto"/>
        </w:rPr>
        <w:t>Kroz kontinuirani proces profesionalizacije trenera osigurati visoku zastupljenost kadrova koji imaju višu ili visoku stručnu spremu za obavljanje poslova trenera.</w:t>
      </w:r>
      <w:r w:rsidR="00F14DE1" w:rsidRPr="003A4B62">
        <w:rPr>
          <w:rStyle w:val="Naglaeno"/>
          <w:color w:val="auto"/>
        </w:rPr>
        <w:t xml:space="preserve">  </w:t>
      </w:r>
    </w:p>
    <w:tbl>
      <w:tblPr>
        <w:tblStyle w:val="GridTable4Accent2"/>
        <w:tblW w:w="9969" w:type="dxa"/>
        <w:tblInd w:w="-856" w:type="dxa"/>
        <w:tblLook w:val="04A0" w:firstRow="1" w:lastRow="0" w:firstColumn="1" w:lastColumn="0" w:noHBand="0" w:noVBand="1"/>
      </w:tblPr>
      <w:tblGrid>
        <w:gridCol w:w="1843"/>
        <w:gridCol w:w="4820"/>
        <w:gridCol w:w="1843"/>
        <w:gridCol w:w="1463"/>
      </w:tblGrid>
      <w:tr w:rsidR="00F14DE1" w14:paraId="3535D413" w14:textId="77777777" w:rsidTr="00700799">
        <w:trPr>
          <w:cnfStyle w:val="100000000000" w:firstRow="1" w:lastRow="0" w:firstColumn="0" w:lastColumn="0" w:oddVBand="0" w:evenVBand="0" w:oddHBand="0"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150C977A" w14:textId="7EAD637E" w:rsidR="00F14DE1" w:rsidRPr="008E34DF" w:rsidRDefault="00F14DE1" w:rsidP="00700799">
            <w:pPr>
              <w:spacing w:after="0" w:line="240" w:lineRule="auto"/>
              <w:ind w:left="0"/>
              <w:jc w:val="center"/>
            </w:pPr>
            <w:r w:rsidRPr="008E34DF">
              <w:t xml:space="preserve">TRENUTNO STANJE </w:t>
            </w:r>
            <w:r w:rsidR="00B47864">
              <w:t>2020</w:t>
            </w:r>
            <w:r w:rsidRPr="008E34DF">
              <w:t>.</w:t>
            </w:r>
          </w:p>
        </w:tc>
        <w:tc>
          <w:tcPr>
            <w:tcW w:w="4820" w:type="dxa"/>
            <w:vAlign w:val="center"/>
          </w:tcPr>
          <w:p w14:paraId="1F1BD932"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3" w:type="dxa"/>
            <w:vAlign w:val="center"/>
          </w:tcPr>
          <w:p w14:paraId="0A681DA5"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ŽELJENI CILJ 2028.</w:t>
            </w:r>
          </w:p>
        </w:tc>
        <w:tc>
          <w:tcPr>
            <w:tcW w:w="1463" w:type="dxa"/>
            <w:vAlign w:val="center"/>
          </w:tcPr>
          <w:p w14:paraId="57460B8C"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F14DE1" w14:paraId="44E167E7"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6D15AB0D" w14:textId="447DF9CB" w:rsidR="00F14DE1" w:rsidRPr="008E34DF" w:rsidRDefault="000143CE" w:rsidP="00700799">
            <w:pPr>
              <w:spacing w:after="0" w:line="240" w:lineRule="auto"/>
              <w:ind w:left="0"/>
              <w:jc w:val="center"/>
              <w:rPr>
                <w:szCs w:val="20"/>
              </w:rPr>
            </w:pPr>
            <w:r>
              <w:rPr>
                <w:szCs w:val="20"/>
              </w:rPr>
              <w:t>31</w:t>
            </w:r>
            <w:r w:rsidR="00F14DE1">
              <w:rPr>
                <w:szCs w:val="20"/>
              </w:rPr>
              <w:t>% trenera s višom ili visokom stručnom spremom</w:t>
            </w:r>
          </w:p>
        </w:tc>
        <w:tc>
          <w:tcPr>
            <w:tcW w:w="4820" w:type="dxa"/>
            <w:vAlign w:val="center"/>
          </w:tcPr>
          <w:p w14:paraId="736F8E54" w14:textId="182AC76A" w:rsidR="000143CE" w:rsidRDefault="000143CE"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Treneri koji posjeduju višu ili visoku razinu stručne spreme za obavljanje trenerskih čine u ovom trenutku tek 31% karlovačkih sportskih trenera. </w:t>
            </w:r>
            <w:r w:rsidR="00B47864">
              <w:rPr>
                <w:sz w:val="18"/>
                <w:szCs w:val="20"/>
              </w:rPr>
              <w:t>Osobe</w:t>
            </w:r>
            <w:r>
              <w:rPr>
                <w:sz w:val="18"/>
                <w:szCs w:val="20"/>
              </w:rPr>
              <w:t xml:space="preserve"> koj</w:t>
            </w:r>
            <w:r w:rsidR="00B47864">
              <w:rPr>
                <w:sz w:val="18"/>
                <w:szCs w:val="20"/>
              </w:rPr>
              <w:t>e</w:t>
            </w:r>
            <w:r>
              <w:rPr>
                <w:sz w:val="18"/>
                <w:szCs w:val="20"/>
              </w:rPr>
              <w:t xml:space="preserve"> obavljaju trenerske poslove u karlovačkom poslu bez potrebne kvalifikacije </w:t>
            </w:r>
            <w:r w:rsidR="00B47864">
              <w:rPr>
                <w:sz w:val="18"/>
                <w:szCs w:val="20"/>
              </w:rPr>
              <w:t xml:space="preserve">za obavljanje trenerskih poslova definiranih Zakonom o sportu čine oko 55% karlovačkih trenera. Negativnu sliku stručne spreme i posljedično kompetencija karlovačkih trenera potrebno je u narednom razdoblju promijeniti. </w:t>
            </w:r>
          </w:p>
          <w:p w14:paraId="734FFCDE" w14:textId="6991920B" w:rsidR="00F14DE1" w:rsidRPr="006C4DF4" w:rsidRDefault="00F14DE1"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Kod zapošljavanja novih trenera u sustavu </w:t>
            </w:r>
            <w:r w:rsidR="00B47864">
              <w:rPr>
                <w:sz w:val="18"/>
                <w:szCs w:val="20"/>
              </w:rPr>
              <w:t>karlovačkog</w:t>
            </w:r>
            <w:r>
              <w:rPr>
                <w:sz w:val="18"/>
                <w:szCs w:val="20"/>
              </w:rPr>
              <w:t xml:space="preserve"> sporta dominantno zapošljavati kadrove s višom ili visokom stručnom spremom. Također, postojeće trenere u sustavu sporta grada </w:t>
            </w:r>
            <w:r w:rsidR="00B47864">
              <w:rPr>
                <w:sz w:val="18"/>
                <w:szCs w:val="20"/>
              </w:rPr>
              <w:t>Karlovca</w:t>
            </w:r>
            <w:r>
              <w:rPr>
                <w:sz w:val="18"/>
                <w:szCs w:val="20"/>
              </w:rPr>
              <w:t xml:space="preserve"> poticati na stjecanje više ili visoke stručne spreme za obavljanje trenerskoga posla.</w:t>
            </w:r>
          </w:p>
        </w:tc>
        <w:tc>
          <w:tcPr>
            <w:tcW w:w="1843" w:type="dxa"/>
            <w:vAlign w:val="center"/>
          </w:tcPr>
          <w:p w14:paraId="5EA4C742" w14:textId="77777777" w:rsidR="00F14DE1" w:rsidRPr="008E34DF"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75% trenera s višom ili visokom stručnom spremom</w:t>
            </w:r>
          </w:p>
        </w:tc>
        <w:tc>
          <w:tcPr>
            <w:tcW w:w="1463" w:type="dxa"/>
            <w:vAlign w:val="center"/>
          </w:tcPr>
          <w:p w14:paraId="727D1D7E" w14:textId="77777777" w:rsidR="00F14DE1" w:rsidRPr="00220E0D" w:rsidRDefault="00F14DE1"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broj trenera s višom ili visokom stručnom spremom</w:t>
            </w:r>
          </w:p>
        </w:tc>
      </w:tr>
    </w:tbl>
    <w:p w14:paraId="165BEFF2" w14:textId="77777777" w:rsidR="00F14DE1" w:rsidRDefault="00F14DE1" w:rsidP="00F14DE1">
      <w:pPr>
        <w:ind w:left="0"/>
        <w:rPr>
          <w:b/>
        </w:rPr>
      </w:pPr>
    </w:p>
    <w:p w14:paraId="6010E763" w14:textId="77777777" w:rsidR="00F14DE1" w:rsidRPr="00393FD2" w:rsidRDefault="00F14DE1" w:rsidP="00F14DE1">
      <w:pPr>
        <w:rPr>
          <w:b/>
        </w:rPr>
      </w:pPr>
    </w:p>
    <w:p w14:paraId="3E52713A" w14:textId="7BDFEF41" w:rsidR="00F14DE1" w:rsidRDefault="00837C34" w:rsidP="00E5044D">
      <w:pPr>
        <w:pStyle w:val="Naslov4"/>
      </w:pPr>
      <w:r>
        <w:rPr>
          <w:bCs/>
        </w:rPr>
        <w:t xml:space="preserve">STRATEŠKI </w:t>
      </w:r>
      <w:r w:rsidR="00F14DE1">
        <w:t xml:space="preserve">CILJ </w:t>
      </w:r>
      <w:r>
        <w:t>11</w:t>
      </w:r>
      <w:r w:rsidR="00B47864">
        <w:t xml:space="preserve"> </w:t>
      </w:r>
      <w:r w:rsidR="00F14DE1">
        <w:t xml:space="preserve">– </w:t>
      </w:r>
      <w:r w:rsidR="00F14DE1" w:rsidRPr="00D8680B">
        <w:t xml:space="preserve">Osmisliti i implementirati sustav kontrole kvalitete rada trenera i ostalih stručnih kadrova u </w:t>
      </w:r>
      <w:r w:rsidR="00B47864">
        <w:t xml:space="preserve">karlovačkom </w:t>
      </w:r>
      <w:r w:rsidR="00F14DE1" w:rsidRPr="00D8680B">
        <w:t>sportu kroz uspostavu mehanizama evaluacije, kontrole i nagrađivanja njihova stručnoga rada.</w:t>
      </w:r>
    </w:p>
    <w:tbl>
      <w:tblPr>
        <w:tblStyle w:val="GridTable4Accent2"/>
        <w:tblW w:w="9969" w:type="dxa"/>
        <w:tblInd w:w="-856" w:type="dxa"/>
        <w:tblLook w:val="04A0" w:firstRow="1" w:lastRow="0" w:firstColumn="1" w:lastColumn="0" w:noHBand="0" w:noVBand="1"/>
      </w:tblPr>
      <w:tblGrid>
        <w:gridCol w:w="1843"/>
        <w:gridCol w:w="4820"/>
        <w:gridCol w:w="1843"/>
        <w:gridCol w:w="1463"/>
      </w:tblGrid>
      <w:tr w:rsidR="00F14DE1" w14:paraId="00A85FDC" w14:textId="77777777" w:rsidTr="00700799">
        <w:trPr>
          <w:cnfStyle w:val="100000000000" w:firstRow="1" w:lastRow="0" w:firstColumn="0" w:lastColumn="0" w:oddVBand="0" w:evenVBand="0" w:oddHBand="0"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7BCE8985" w14:textId="4AECF018" w:rsidR="00F14DE1" w:rsidRPr="008E34DF" w:rsidRDefault="00F14DE1" w:rsidP="00700799">
            <w:pPr>
              <w:spacing w:after="0" w:line="240" w:lineRule="auto"/>
              <w:ind w:left="0"/>
              <w:jc w:val="center"/>
            </w:pPr>
            <w:r w:rsidRPr="008E34DF">
              <w:t xml:space="preserve">TRENUTNO STANJE </w:t>
            </w:r>
            <w:r w:rsidR="00FE7382">
              <w:t>2020</w:t>
            </w:r>
            <w:r w:rsidRPr="008E34DF">
              <w:t>.</w:t>
            </w:r>
          </w:p>
        </w:tc>
        <w:tc>
          <w:tcPr>
            <w:tcW w:w="4820" w:type="dxa"/>
            <w:vAlign w:val="center"/>
          </w:tcPr>
          <w:p w14:paraId="3D7EB026"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3" w:type="dxa"/>
            <w:vAlign w:val="center"/>
          </w:tcPr>
          <w:p w14:paraId="40386CF5"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ŽELJENI CILJ 2028.</w:t>
            </w:r>
          </w:p>
        </w:tc>
        <w:tc>
          <w:tcPr>
            <w:tcW w:w="1463" w:type="dxa"/>
            <w:vAlign w:val="center"/>
          </w:tcPr>
          <w:p w14:paraId="4FB8D3F6"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F14DE1" w14:paraId="3C520128"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56722614" w14:textId="77777777" w:rsidR="00F14DE1" w:rsidRPr="008E34DF" w:rsidRDefault="00F14DE1" w:rsidP="00700799">
            <w:pPr>
              <w:spacing w:after="0" w:line="240" w:lineRule="auto"/>
              <w:ind w:left="0"/>
              <w:jc w:val="center"/>
              <w:rPr>
                <w:szCs w:val="20"/>
              </w:rPr>
            </w:pPr>
            <w:r>
              <w:rPr>
                <w:szCs w:val="20"/>
              </w:rPr>
              <w:t>ne postoji sustav evaluacije, kontrole i nagrađivanja stručno-trenerskoga rada</w:t>
            </w:r>
          </w:p>
        </w:tc>
        <w:tc>
          <w:tcPr>
            <w:tcW w:w="4820" w:type="dxa"/>
            <w:vAlign w:val="center"/>
          </w:tcPr>
          <w:p w14:paraId="742BBF14" w14:textId="105E18CB" w:rsidR="00F14DE1" w:rsidRPr="006C4DF4" w:rsidRDefault="00F14DE1"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Potrebno je</w:t>
            </w:r>
            <w:r w:rsidRPr="00D8680B">
              <w:rPr>
                <w:sz w:val="18"/>
                <w:szCs w:val="20"/>
              </w:rPr>
              <w:t xml:space="preserve"> osmisliti proces planiranja i prijave godišnjega plana</w:t>
            </w:r>
            <w:r>
              <w:rPr>
                <w:sz w:val="18"/>
                <w:szCs w:val="20"/>
              </w:rPr>
              <w:t xml:space="preserve"> </w:t>
            </w:r>
            <w:r w:rsidR="00B47864">
              <w:rPr>
                <w:sz w:val="18"/>
                <w:szCs w:val="20"/>
              </w:rPr>
              <w:t xml:space="preserve">rada trenera te podnošenje njihovog </w:t>
            </w:r>
            <w:r>
              <w:rPr>
                <w:sz w:val="18"/>
                <w:szCs w:val="20"/>
              </w:rPr>
              <w:t>izvješća o radu</w:t>
            </w:r>
            <w:r w:rsidRPr="00D8680B">
              <w:rPr>
                <w:sz w:val="18"/>
                <w:szCs w:val="20"/>
              </w:rPr>
              <w:t xml:space="preserve"> na razini </w:t>
            </w:r>
            <w:r w:rsidR="00B47864">
              <w:rPr>
                <w:sz w:val="18"/>
                <w:szCs w:val="20"/>
              </w:rPr>
              <w:t>Karlovačke športske zajednice</w:t>
            </w:r>
            <w:r w:rsidRPr="00D8680B">
              <w:rPr>
                <w:sz w:val="18"/>
                <w:szCs w:val="20"/>
              </w:rPr>
              <w:t xml:space="preserve"> u okviru kojega će definirano stručno tijelo evaluirat</w:t>
            </w:r>
            <w:r>
              <w:rPr>
                <w:sz w:val="18"/>
                <w:szCs w:val="20"/>
              </w:rPr>
              <w:t xml:space="preserve"> planova</w:t>
            </w:r>
            <w:r w:rsidRPr="00D8680B">
              <w:rPr>
                <w:sz w:val="18"/>
                <w:szCs w:val="20"/>
              </w:rPr>
              <w:t xml:space="preserve"> i programe rada</w:t>
            </w:r>
            <w:r>
              <w:rPr>
                <w:sz w:val="18"/>
                <w:szCs w:val="20"/>
              </w:rPr>
              <w:t>, kontrolirati njihovu provedbu, evaluirati rezultate rada i primjereno nagrađivati ostvarene rezultate</w:t>
            </w:r>
            <w:r w:rsidR="00B47864">
              <w:rPr>
                <w:sz w:val="18"/>
                <w:szCs w:val="20"/>
              </w:rPr>
              <w:t xml:space="preserve"> trenerskoga rada. Trenutno treneri u karlovačkim sportskim klubovima obavljaju tek između 41% (svi treneri) i 71% (samo profesionalci) od standarda i normativima predviđene količine sati treninga na godišnjoj razini.  S uvođenjem ovakvog sustava prilikom planiranja, odnosno izvještavanja o radu </w:t>
            </w:r>
            <w:r>
              <w:rPr>
                <w:sz w:val="18"/>
                <w:szCs w:val="20"/>
              </w:rPr>
              <w:t xml:space="preserve">u potpunosti ili djelomično </w:t>
            </w:r>
            <w:r w:rsidR="00B47864">
              <w:rPr>
                <w:sz w:val="18"/>
                <w:szCs w:val="20"/>
              </w:rPr>
              <w:t xml:space="preserve">se </w:t>
            </w:r>
            <w:r>
              <w:rPr>
                <w:sz w:val="18"/>
                <w:szCs w:val="20"/>
              </w:rPr>
              <w:t xml:space="preserve">slaže </w:t>
            </w:r>
            <w:r w:rsidR="00B47864">
              <w:rPr>
                <w:sz w:val="18"/>
                <w:szCs w:val="20"/>
              </w:rPr>
              <w:t>oko 80</w:t>
            </w:r>
            <w:r>
              <w:rPr>
                <w:sz w:val="18"/>
                <w:szCs w:val="20"/>
              </w:rPr>
              <w:t xml:space="preserve">% </w:t>
            </w:r>
            <w:r w:rsidR="00B47864">
              <w:rPr>
                <w:sz w:val="18"/>
                <w:szCs w:val="20"/>
              </w:rPr>
              <w:t>karlovačkih sportskih</w:t>
            </w:r>
            <w:r>
              <w:rPr>
                <w:sz w:val="18"/>
                <w:szCs w:val="20"/>
              </w:rPr>
              <w:t xml:space="preserve"> trenera. </w:t>
            </w:r>
          </w:p>
        </w:tc>
        <w:tc>
          <w:tcPr>
            <w:tcW w:w="1843" w:type="dxa"/>
            <w:vAlign w:val="center"/>
          </w:tcPr>
          <w:p w14:paraId="4D4E6A8F" w14:textId="77777777" w:rsidR="00F14DE1" w:rsidRPr="00D8680B"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sidRPr="00D8680B">
              <w:rPr>
                <w:b/>
                <w:szCs w:val="20"/>
              </w:rPr>
              <w:t>postoji sustav evaluacije, kontrole i nagrađivanja stručno-trenerskoga rada</w:t>
            </w:r>
          </w:p>
        </w:tc>
        <w:tc>
          <w:tcPr>
            <w:tcW w:w="1463" w:type="dxa"/>
            <w:vAlign w:val="center"/>
          </w:tcPr>
          <w:p w14:paraId="545AD95F" w14:textId="77777777" w:rsidR="00F14DE1" w:rsidRPr="00220E0D" w:rsidRDefault="00F14DE1"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uspostavljen </w:t>
            </w:r>
            <w:r w:rsidRPr="00D8680B">
              <w:rPr>
                <w:sz w:val="18"/>
                <w:szCs w:val="20"/>
              </w:rPr>
              <w:t>sustav evaluacije, kontrole i nagrađivanja stručno-trenerskoga rada</w:t>
            </w:r>
          </w:p>
        </w:tc>
      </w:tr>
    </w:tbl>
    <w:p w14:paraId="310327BC" w14:textId="77777777" w:rsidR="00F14DE1" w:rsidRDefault="00F14DE1" w:rsidP="00F14DE1"/>
    <w:p w14:paraId="5421E4E2" w14:textId="5AC10BD9" w:rsidR="00BF407A" w:rsidRDefault="00837C34" w:rsidP="00E5044D">
      <w:pPr>
        <w:pStyle w:val="Naslov4"/>
      </w:pPr>
      <w:r>
        <w:rPr>
          <w:bCs/>
        </w:rPr>
        <w:t xml:space="preserve">STRATEŠKI </w:t>
      </w:r>
      <w:r w:rsidR="00BF407A">
        <w:t xml:space="preserve">CILJ </w:t>
      </w:r>
      <w:r>
        <w:t>12</w:t>
      </w:r>
      <w:r w:rsidR="00BF407A">
        <w:t xml:space="preserve"> – Poticati i stipendirati stjecanje stručne spreme osoba koje trenutno obavljaju trenerske poslove u karlovačkim sportskim klubovima</w:t>
      </w:r>
      <w:r w:rsidR="00BF407A" w:rsidRPr="00D8680B">
        <w:t>.</w:t>
      </w:r>
    </w:p>
    <w:tbl>
      <w:tblPr>
        <w:tblStyle w:val="GridTable4Accent2"/>
        <w:tblW w:w="10252" w:type="dxa"/>
        <w:tblInd w:w="-856" w:type="dxa"/>
        <w:tblLook w:val="04A0" w:firstRow="1" w:lastRow="0" w:firstColumn="1" w:lastColumn="0" w:noHBand="0" w:noVBand="1"/>
      </w:tblPr>
      <w:tblGrid>
        <w:gridCol w:w="1985"/>
        <w:gridCol w:w="4820"/>
        <w:gridCol w:w="1984"/>
        <w:gridCol w:w="1463"/>
      </w:tblGrid>
      <w:tr w:rsidR="00BF407A" w14:paraId="09B1DFEE" w14:textId="77777777" w:rsidTr="00D700D5">
        <w:trPr>
          <w:cnfStyle w:val="100000000000" w:firstRow="1" w:lastRow="0" w:firstColumn="0" w:lastColumn="0" w:oddVBand="0" w:evenVBand="0" w:oddHBand="0"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3356A08C" w14:textId="77777777" w:rsidR="00BF407A" w:rsidRPr="008E34DF" w:rsidRDefault="00BF407A" w:rsidP="00D700D5">
            <w:pPr>
              <w:spacing w:after="0" w:line="240" w:lineRule="auto"/>
              <w:ind w:left="0"/>
              <w:jc w:val="center"/>
            </w:pPr>
            <w:r w:rsidRPr="008E34DF">
              <w:t xml:space="preserve">TRENUTNO STANJE </w:t>
            </w:r>
            <w:r>
              <w:t>2020</w:t>
            </w:r>
            <w:r w:rsidRPr="008E34DF">
              <w:t>.</w:t>
            </w:r>
          </w:p>
        </w:tc>
        <w:tc>
          <w:tcPr>
            <w:tcW w:w="4820" w:type="dxa"/>
            <w:vAlign w:val="center"/>
          </w:tcPr>
          <w:p w14:paraId="1D59EAA9" w14:textId="77777777" w:rsidR="00BF407A" w:rsidRPr="008E34DF" w:rsidRDefault="00BF407A" w:rsidP="00D700D5">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984" w:type="dxa"/>
            <w:vAlign w:val="center"/>
          </w:tcPr>
          <w:p w14:paraId="1D8C1A08" w14:textId="40006A05" w:rsidR="00BF407A" w:rsidRPr="008E34DF" w:rsidRDefault="00BF407A" w:rsidP="00D700D5">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 xml:space="preserve">ŽELJENI CILJ </w:t>
            </w:r>
            <w:r w:rsidR="00643379">
              <w:t>2028</w:t>
            </w:r>
            <w:r w:rsidRPr="008E34DF">
              <w:t>.</w:t>
            </w:r>
          </w:p>
        </w:tc>
        <w:tc>
          <w:tcPr>
            <w:tcW w:w="1463" w:type="dxa"/>
            <w:vAlign w:val="center"/>
          </w:tcPr>
          <w:p w14:paraId="22CF6712" w14:textId="77777777" w:rsidR="00BF407A" w:rsidRPr="008E34DF" w:rsidRDefault="00BF407A" w:rsidP="00D700D5">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BF407A" w14:paraId="48B24809" w14:textId="77777777" w:rsidTr="00D700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07E85E65" w14:textId="2A586A15" w:rsidR="00BF407A" w:rsidRPr="008E34DF" w:rsidRDefault="00BF407A" w:rsidP="00D700D5">
            <w:pPr>
              <w:spacing w:after="0" w:line="240" w:lineRule="auto"/>
              <w:ind w:left="0"/>
              <w:jc w:val="center"/>
              <w:rPr>
                <w:szCs w:val="20"/>
              </w:rPr>
            </w:pPr>
            <w:r>
              <w:rPr>
                <w:szCs w:val="20"/>
              </w:rPr>
              <w:t>ne postoji sustav poticanja i sufinanciranja školovanja sportskih trenera</w:t>
            </w:r>
          </w:p>
        </w:tc>
        <w:tc>
          <w:tcPr>
            <w:tcW w:w="4820" w:type="dxa"/>
            <w:vAlign w:val="center"/>
          </w:tcPr>
          <w:p w14:paraId="3A1ADB4F" w14:textId="77777777" w:rsidR="00BF407A" w:rsidRDefault="00BF407A" w:rsidP="00D700D5">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Osobe koje obavljaju trenerske poslove u karlovačkom poslu bez potrebne kvalifikacije za obavljanje trenerskih poslova definiranih Zakonom o sportu čine oko 55% karlovačkih trenera. Potrebno je snažno poticati i sufinancirati školovanje sportskih trenera na području Grada Karlovca. Zajedno s ciljem 1 – zaposlenih 50 profesionalnih sportskih trenera s prosječnom plaćom koja je 10% iznad prosječne plaće u RH te ciljem 2 – zapošljavanje trenera s višom ili visokom stručnom spremom stvorit će se povoljni socio-ekonomski preduvjeti za mlade osobe koje žele postati sportskim trenerima. Trenutno nema sustavnih potpora školovanju sportskih trenera na razini Grada Karlovca. </w:t>
            </w:r>
          </w:p>
          <w:p w14:paraId="7879ED41" w14:textId="527952EE" w:rsidR="00BF407A" w:rsidRPr="006C4DF4" w:rsidRDefault="00BF407A" w:rsidP="00D700D5">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Potrebno je pokrenuti poticajni program sufinanciranja školovanja trenera za potrebe karlovačkih sportskih klubova na razini Karlovačke športske zajednice. Troškovi sufinanciranja školovanja trebaju uključivati troškove upisnine na studij, troškove nabavke literature te mjesečnu stipendiju – procjena ukupnog troška 1.600 kn mjesečno ili 19.200 kn godišnje po osobi (duljina sufinanciranja – 3 ili 5 godina) – 10 osoba na sufinanciranju godišnje = 19</w:t>
            </w:r>
            <w:r w:rsidR="00643379">
              <w:rPr>
                <w:sz w:val="18"/>
                <w:szCs w:val="20"/>
              </w:rPr>
              <w:t>2</w:t>
            </w:r>
            <w:r>
              <w:rPr>
                <w:sz w:val="18"/>
                <w:szCs w:val="20"/>
              </w:rPr>
              <w:t>.</w:t>
            </w:r>
            <w:r w:rsidR="00643379">
              <w:rPr>
                <w:sz w:val="18"/>
                <w:szCs w:val="20"/>
              </w:rPr>
              <w:t>0</w:t>
            </w:r>
            <w:r>
              <w:rPr>
                <w:sz w:val="18"/>
                <w:szCs w:val="20"/>
              </w:rPr>
              <w:t>00 kn. Izvor sredstava je Program javnih potreba u sportu Grada Karlovca. Kandidati potpisuju ugovor kojim se reguliraju međusobna prava i obaveze.</w:t>
            </w:r>
          </w:p>
        </w:tc>
        <w:tc>
          <w:tcPr>
            <w:tcW w:w="1984" w:type="dxa"/>
            <w:vAlign w:val="center"/>
          </w:tcPr>
          <w:p w14:paraId="475335D3" w14:textId="77777777" w:rsidR="00BF407A" w:rsidRDefault="00BF407A"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sidRPr="00400B00">
              <w:rPr>
                <w:b/>
                <w:szCs w:val="20"/>
              </w:rPr>
              <w:t>sufinanciranje školovanja sportskih trenera</w:t>
            </w:r>
          </w:p>
          <w:p w14:paraId="0F61735E" w14:textId="77777777" w:rsidR="00BF407A" w:rsidRDefault="00BF407A"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p>
          <w:p w14:paraId="474B421D" w14:textId="77777777" w:rsidR="00BF407A" w:rsidRDefault="00BF407A"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godišnje stipendije u iznosu od iznos od 19.200 kn</w:t>
            </w:r>
          </w:p>
          <w:p w14:paraId="327196BF" w14:textId="77777777" w:rsidR="00643379" w:rsidRDefault="00BF407A"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 xml:space="preserve"> </w:t>
            </w:r>
          </w:p>
          <w:p w14:paraId="788FC907" w14:textId="118F7C81" w:rsidR="00BF407A" w:rsidRPr="00D8680B" w:rsidRDefault="00643379" w:rsidP="00D700D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20</w:t>
            </w:r>
            <w:r w:rsidR="00BF407A">
              <w:rPr>
                <w:b/>
                <w:szCs w:val="20"/>
              </w:rPr>
              <w:t xml:space="preserve"> diplomiranih trenera (</w:t>
            </w:r>
            <w:r>
              <w:rPr>
                <w:b/>
                <w:szCs w:val="20"/>
              </w:rPr>
              <w:t>2028</w:t>
            </w:r>
            <w:r w:rsidR="00BF407A">
              <w:rPr>
                <w:b/>
                <w:szCs w:val="20"/>
              </w:rPr>
              <w:t xml:space="preserve">.) + </w:t>
            </w:r>
            <w:r>
              <w:rPr>
                <w:b/>
                <w:szCs w:val="20"/>
              </w:rPr>
              <w:t>10</w:t>
            </w:r>
            <w:r w:rsidR="00BF407A">
              <w:rPr>
                <w:b/>
                <w:szCs w:val="20"/>
              </w:rPr>
              <w:t xml:space="preserve"> školovanje u tijeku</w:t>
            </w:r>
          </w:p>
        </w:tc>
        <w:tc>
          <w:tcPr>
            <w:tcW w:w="1463" w:type="dxa"/>
            <w:vAlign w:val="center"/>
          </w:tcPr>
          <w:p w14:paraId="3F1FF978" w14:textId="7005C6C1" w:rsidR="00BF407A" w:rsidRPr="00220E0D" w:rsidRDefault="00BF407A" w:rsidP="00D700D5">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broj osoba na školovanju za obavljanje trenerskih poslova stipendiranih od strane </w:t>
            </w:r>
            <w:r w:rsidR="00643379">
              <w:rPr>
                <w:sz w:val="18"/>
                <w:szCs w:val="20"/>
              </w:rPr>
              <w:t>KŠZ</w:t>
            </w:r>
            <w:r>
              <w:rPr>
                <w:sz w:val="18"/>
                <w:szCs w:val="20"/>
              </w:rPr>
              <w:t xml:space="preserve">/Grada </w:t>
            </w:r>
            <w:r w:rsidR="00643379">
              <w:rPr>
                <w:sz w:val="18"/>
                <w:szCs w:val="20"/>
              </w:rPr>
              <w:t>Karlovca</w:t>
            </w:r>
          </w:p>
        </w:tc>
      </w:tr>
    </w:tbl>
    <w:p w14:paraId="76924F5C" w14:textId="77777777" w:rsidR="00F14DE1" w:rsidRDefault="00F14DE1" w:rsidP="00F14DE1"/>
    <w:p w14:paraId="65FB798D" w14:textId="01FA61E4" w:rsidR="00F14DE1" w:rsidRDefault="00F14DE1" w:rsidP="00F14DE1">
      <w:pPr>
        <w:pStyle w:val="Naslov2"/>
      </w:pPr>
      <w:bookmarkStart w:id="105" w:name="_Toc58177665"/>
      <w:r>
        <w:t xml:space="preserve">3.3. Financiranje sporta u gradu </w:t>
      </w:r>
      <w:r w:rsidR="007B3046">
        <w:t>Karlovcu</w:t>
      </w:r>
      <w:r>
        <w:t xml:space="preserve"> </w:t>
      </w:r>
      <w:r w:rsidR="00C15C83">
        <w:t>– ciljevi 2028.</w:t>
      </w:r>
      <w:bookmarkEnd w:id="105"/>
    </w:p>
    <w:p w14:paraId="40F2239A" w14:textId="77777777" w:rsidR="00F14DE1" w:rsidRDefault="00F14DE1" w:rsidP="00DE6512">
      <w:pPr>
        <w:pStyle w:val="Naslov4"/>
      </w:pPr>
      <w:r>
        <w:t>Ključni strateški ciljevi za 2028. godinu</w:t>
      </w:r>
    </w:p>
    <w:p w14:paraId="244CA0E4" w14:textId="77777777" w:rsidR="00F14DE1" w:rsidRDefault="00F14DE1" w:rsidP="00F14DE1"/>
    <w:p w14:paraId="2AC50B6B" w14:textId="77777777" w:rsidR="00F14DE1" w:rsidRPr="00220E0D" w:rsidRDefault="00F14DE1" w:rsidP="00F14DE1"/>
    <w:p w14:paraId="6453D160" w14:textId="77777777" w:rsidR="00F14DE1" w:rsidRDefault="00F14DE1" w:rsidP="00F14DE1">
      <w:pPr>
        <w:ind w:left="0"/>
      </w:pPr>
      <w:r>
        <w:rPr>
          <w:noProof/>
          <w:lang w:eastAsia="hr-HR"/>
        </w:rPr>
        <w:drawing>
          <wp:inline distT="0" distB="0" distL="0" distR="0" wp14:anchorId="642FA319" wp14:editId="5FBF84E2">
            <wp:extent cx="5715000" cy="3571875"/>
            <wp:effectExtent l="0" t="0" r="19050" b="9525"/>
            <wp:docPr id="199" name="Dijagram 19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8" r:lo="rId139" r:qs="rId140" r:cs="rId141"/>
              </a:graphicData>
            </a:graphic>
          </wp:inline>
        </w:drawing>
      </w:r>
    </w:p>
    <w:p w14:paraId="7E9430FB" w14:textId="77777777" w:rsidR="00F14DE1" w:rsidRDefault="00F14DE1" w:rsidP="00F14DE1"/>
    <w:p w14:paraId="1627F69C" w14:textId="77777777" w:rsidR="00F14DE1" w:rsidRDefault="00F14DE1" w:rsidP="00F14DE1"/>
    <w:p w14:paraId="456B47B7" w14:textId="77777777" w:rsidR="00F14DE1" w:rsidRDefault="00F14DE1" w:rsidP="00F14DE1"/>
    <w:p w14:paraId="3FAB02C9" w14:textId="77777777" w:rsidR="00F14DE1" w:rsidRDefault="00F14DE1" w:rsidP="00F14DE1"/>
    <w:p w14:paraId="13C07179" w14:textId="4BD10AC8" w:rsidR="00F14DE1" w:rsidRDefault="00837C34" w:rsidP="00F14DE1">
      <w:pPr>
        <w:pStyle w:val="Naslov4"/>
        <w:pageBreakBefore/>
      </w:pPr>
      <w:r>
        <w:rPr>
          <w:bCs/>
        </w:rPr>
        <w:t xml:space="preserve">STRATEŠKI </w:t>
      </w:r>
      <w:r w:rsidR="00F14DE1">
        <w:t xml:space="preserve">CILJ </w:t>
      </w:r>
      <w:r>
        <w:t>13</w:t>
      </w:r>
      <w:r w:rsidR="00DE6512">
        <w:t xml:space="preserve"> </w:t>
      </w:r>
      <w:r w:rsidR="00F14DE1">
        <w:t xml:space="preserve">– Program javnih potreba u sportu Grada </w:t>
      </w:r>
      <w:r w:rsidR="00DE6512">
        <w:t>Karlovca</w:t>
      </w:r>
      <w:r w:rsidR="00F14DE1">
        <w:t xml:space="preserve"> iznosi </w:t>
      </w:r>
      <w:r w:rsidR="007571F6">
        <w:t>20</w:t>
      </w:r>
      <w:r w:rsidR="00A35A04">
        <w:t>.</w:t>
      </w:r>
      <w:r w:rsidR="007571F6">
        <w:t>0</w:t>
      </w:r>
      <w:r w:rsidR="00A35A04">
        <w:t>00.000</w:t>
      </w:r>
      <w:r w:rsidR="00F14DE1">
        <w:t xml:space="preserve"> kuna</w:t>
      </w:r>
    </w:p>
    <w:tbl>
      <w:tblPr>
        <w:tblStyle w:val="GridTable4Accent2"/>
        <w:tblW w:w="10349" w:type="dxa"/>
        <w:tblInd w:w="-856" w:type="dxa"/>
        <w:tblLook w:val="04A0" w:firstRow="1" w:lastRow="0" w:firstColumn="1" w:lastColumn="0" w:noHBand="0" w:noVBand="1"/>
      </w:tblPr>
      <w:tblGrid>
        <w:gridCol w:w="1843"/>
        <w:gridCol w:w="4820"/>
        <w:gridCol w:w="1843"/>
        <w:gridCol w:w="1843"/>
      </w:tblGrid>
      <w:tr w:rsidR="00F14DE1" w14:paraId="4C59B45E" w14:textId="77777777" w:rsidTr="004B32D2">
        <w:trPr>
          <w:cnfStyle w:val="100000000000" w:firstRow="1" w:lastRow="0" w:firstColumn="0" w:lastColumn="0" w:oddVBand="0" w:evenVBand="0" w:oddHBand="0"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6C523B0E" w14:textId="4DB68BDD" w:rsidR="00F14DE1" w:rsidRPr="008E34DF" w:rsidRDefault="00F14DE1" w:rsidP="00700799">
            <w:pPr>
              <w:spacing w:after="100" w:afterAutospacing="1" w:line="240" w:lineRule="auto"/>
              <w:ind w:left="0"/>
              <w:jc w:val="center"/>
            </w:pPr>
            <w:r w:rsidRPr="008E34DF">
              <w:t xml:space="preserve">TRENUTNO STANJE </w:t>
            </w:r>
            <w:r w:rsidR="00DE6512">
              <w:t>2020</w:t>
            </w:r>
            <w:r w:rsidRPr="008E34DF">
              <w:t>.</w:t>
            </w:r>
          </w:p>
        </w:tc>
        <w:tc>
          <w:tcPr>
            <w:tcW w:w="4820" w:type="dxa"/>
            <w:vAlign w:val="center"/>
          </w:tcPr>
          <w:p w14:paraId="29B08212" w14:textId="77777777" w:rsidR="00F14DE1" w:rsidRPr="008E34DF" w:rsidRDefault="00F14DE1" w:rsidP="00700799">
            <w:pPr>
              <w:spacing w:after="100" w:afterAutospacing="1"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3" w:type="dxa"/>
            <w:vAlign w:val="center"/>
          </w:tcPr>
          <w:p w14:paraId="737ABB49" w14:textId="77777777" w:rsidR="00F14DE1" w:rsidRPr="008E34DF" w:rsidRDefault="00F14DE1" w:rsidP="00700799">
            <w:pPr>
              <w:spacing w:after="100" w:afterAutospacing="1"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ŽELJENI CILJ 2028.</w:t>
            </w:r>
          </w:p>
        </w:tc>
        <w:tc>
          <w:tcPr>
            <w:tcW w:w="1843" w:type="dxa"/>
            <w:vAlign w:val="center"/>
          </w:tcPr>
          <w:p w14:paraId="466FDC0D" w14:textId="77777777" w:rsidR="00F14DE1" w:rsidRPr="008E34DF" w:rsidRDefault="00F14DE1" w:rsidP="00700799">
            <w:pPr>
              <w:spacing w:after="100" w:afterAutospacing="1"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F14DE1" w14:paraId="39D8AD44" w14:textId="77777777" w:rsidTr="004B32D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2869453A" w14:textId="443461C2" w:rsidR="00F14DE1" w:rsidRDefault="00F14DE1" w:rsidP="00700799">
            <w:pPr>
              <w:spacing w:after="100" w:afterAutospacing="1" w:line="240" w:lineRule="auto"/>
              <w:ind w:left="0"/>
              <w:jc w:val="center"/>
              <w:rPr>
                <w:szCs w:val="20"/>
              </w:rPr>
            </w:pPr>
            <w:r>
              <w:rPr>
                <w:szCs w:val="20"/>
              </w:rPr>
              <w:t>Javne potrebe u sportu</w:t>
            </w:r>
            <w:r w:rsidR="00DE6512">
              <w:rPr>
                <w:szCs w:val="20"/>
              </w:rPr>
              <w:t xml:space="preserve"> </w:t>
            </w:r>
          </w:p>
          <w:p w14:paraId="69919C0F" w14:textId="7E204044" w:rsidR="00F14DE1" w:rsidRPr="008E34DF" w:rsidRDefault="00DE6512" w:rsidP="00700799">
            <w:pPr>
              <w:spacing w:after="100" w:afterAutospacing="1" w:line="240" w:lineRule="auto"/>
              <w:ind w:left="0"/>
              <w:jc w:val="center"/>
              <w:rPr>
                <w:szCs w:val="20"/>
              </w:rPr>
            </w:pPr>
            <w:r>
              <w:rPr>
                <w:szCs w:val="20"/>
              </w:rPr>
              <w:t>7</w:t>
            </w:r>
            <w:r w:rsidR="00F14DE1" w:rsidRPr="008E34DF">
              <w:rPr>
                <w:szCs w:val="20"/>
              </w:rPr>
              <w:t>.</w:t>
            </w:r>
            <w:r w:rsidR="00CE09B2">
              <w:rPr>
                <w:szCs w:val="20"/>
              </w:rPr>
              <w:t>8</w:t>
            </w:r>
            <w:r>
              <w:rPr>
                <w:szCs w:val="20"/>
              </w:rPr>
              <w:t>47</w:t>
            </w:r>
            <w:r w:rsidR="00F14DE1" w:rsidRPr="008E34DF">
              <w:rPr>
                <w:szCs w:val="20"/>
              </w:rPr>
              <w:t>.000 kn</w:t>
            </w:r>
          </w:p>
        </w:tc>
        <w:tc>
          <w:tcPr>
            <w:tcW w:w="4820" w:type="dxa"/>
            <w:vAlign w:val="center"/>
          </w:tcPr>
          <w:p w14:paraId="6B49E092" w14:textId="419B8DA7" w:rsidR="007571F6" w:rsidRDefault="00F14DE1" w:rsidP="004B32D2">
            <w:pPr>
              <w:spacing w:after="6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sidRPr="006C4DF4">
              <w:rPr>
                <w:sz w:val="18"/>
                <w:szCs w:val="20"/>
              </w:rPr>
              <w:t xml:space="preserve">Izdvajanje proračunskih sredstava za Javne potrebe u sportu Grada </w:t>
            </w:r>
            <w:r w:rsidR="00DE6512">
              <w:rPr>
                <w:sz w:val="18"/>
                <w:szCs w:val="20"/>
              </w:rPr>
              <w:t>Karlovca</w:t>
            </w:r>
            <w:r w:rsidRPr="006C4DF4">
              <w:rPr>
                <w:sz w:val="18"/>
                <w:szCs w:val="20"/>
              </w:rPr>
              <w:t xml:space="preserve"> u 20</w:t>
            </w:r>
            <w:r w:rsidR="00DE6512">
              <w:rPr>
                <w:sz w:val="18"/>
                <w:szCs w:val="20"/>
              </w:rPr>
              <w:t>20</w:t>
            </w:r>
            <w:r w:rsidRPr="006C4DF4">
              <w:rPr>
                <w:sz w:val="18"/>
                <w:szCs w:val="20"/>
              </w:rPr>
              <w:t xml:space="preserve">. godini iznosi </w:t>
            </w:r>
            <w:r w:rsidR="00DE6512">
              <w:rPr>
                <w:sz w:val="18"/>
                <w:szCs w:val="20"/>
              </w:rPr>
              <w:t>planirani su u iznosu od 7</w:t>
            </w:r>
            <w:r w:rsidRPr="006C4DF4">
              <w:rPr>
                <w:sz w:val="18"/>
                <w:szCs w:val="20"/>
              </w:rPr>
              <w:t>.</w:t>
            </w:r>
            <w:r w:rsidR="00196E39">
              <w:rPr>
                <w:sz w:val="18"/>
                <w:szCs w:val="20"/>
              </w:rPr>
              <w:t>8</w:t>
            </w:r>
            <w:r w:rsidR="00DE6512">
              <w:rPr>
                <w:sz w:val="18"/>
                <w:szCs w:val="20"/>
              </w:rPr>
              <w:t>47</w:t>
            </w:r>
            <w:r w:rsidRPr="006C4DF4">
              <w:rPr>
                <w:sz w:val="18"/>
                <w:szCs w:val="20"/>
              </w:rPr>
              <w:t xml:space="preserve">.000. </w:t>
            </w:r>
            <w:r w:rsidR="004B32D2" w:rsidRPr="004B32D2">
              <w:rPr>
                <w:sz w:val="18"/>
                <w:szCs w:val="20"/>
              </w:rPr>
              <w:t>U razdoblju od 2016. do 2020. iznos izdvajanja za Program javnih potreba</w:t>
            </w:r>
            <w:r w:rsidR="004B32D2">
              <w:rPr>
                <w:sz w:val="18"/>
                <w:szCs w:val="20"/>
              </w:rPr>
              <w:t xml:space="preserve"> </w:t>
            </w:r>
            <w:r w:rsidR="004B32D2" w:rsidRPr="004B32D2">
              <w:rPr>
                <w:sz w:val="18"/>
                <w:szCs w:val="20"/>
              </w:rPr>
              <w:t xml:space="preserve">u sportu narastao je </w:t>
            </w:r>
            <w:r w:rsidR="00196E39">
              <w:rPr>
                <w:sz w:val="18"/>
                <w:szCs w:val="20"/>
              </w:rPr>
              <w:t>17,3</w:t>
            </w:r>
            <w:r w:rsidR="004B32D2" w:rsidRPr="004B32D2">
              <w:rPr>
                <w:sz w:val="18"/>
                <w:szCs w:val="20"/>
              </w:rPr>
              <w:t>%.</w:t>
            </w:r>
            <w:r w:rsidR="004B32D2">
              <w:rPr>
                <w:sz w:val="18"/>
                <w:szCs w:val="20"/>
              </w:rPr>
              <w:t xml:space="preserve"> </w:t>
            </w:r>
            <w:r w:rsidR="004B32D2" w:rsidRPr="004B32D2">
              <w:rPr>
                <w:sz w:val="18"/>
                <w:szCs w:val="20"/>
              </w:rPr>
              <w:t>Prosječno je godišnje povećanje od 2016.</w:t>
            </w:r>
            <w:r w:rsidR="004B32D2">
              <w:rPr>
                <w:sz w:val="18"/>
                <w:szCs w:val="20"/>
              </w:rPr>
              <w:t xml:space="preserve"> </w:t>
            </w:r>
            <w:r w:rsidR="004B32D2" w:rsidRPr="004B32D2">
              <w:rPr>
                <w:sz w:val="18"/>
                <w:szCs w:val="20"/>
              </w:rPr>
              <w:t xml:space="preserve">do 2020. godine iznosilo oko </w:t>
            </w:r>
            <w:r w:rsidR="00196E39">
              <w:rPr>
                <w:sz w:val="18"/>
                <w:szCs w:val="20"/>
              </w:rPr>
              <w:t>290</w:t>
            </w:r>
            <w:r w:rsidR="004B32D2" w:rsidRPr="004B32D2">
              <w:rPr>
                <w:sz w:val="18"/>
                <w:szCs w:val="20"/>
              </w:rPr>
              <w:t xml:space="preserve">.000 kuna odnosno </w:t>
            </w:r>
            <w:r w:rsidR="00196E39">
              <w:rPr>
                <w:sz w:val="18"/>
                <w:szCs w:val="20"/>
              </w:rPr>
              <w:t>4,2</w:t>
            </w:r>
            <w:r w:rsidR="004B32D2" w:rsidRPr="004B32D2">
              <w:rPr>
                <w:sz w:val="18"/>
                <w:szCs w:val="20"/>
              </w:rPr>
              <w:t>%.</w:t>
            </w:r>
            <w:r w:rsidR="004B32D2">
              <w:rPr>
                <w:sz w:val="18"/>
                <w:szCs w:val="20"/>
              </w:rPr>
              <w:t xml:space="preserve"> </w:t>
            </w:r>
            <w:r w:rsidR="007571F6">
              <w:rPr>
                <w:sz w:val="18"/>
                <w:szCs w:val="20"/>
              </w:rPr>
              <w:t xml:space="preserve">Usporedivi gradovi u Republici Hrvatskoj u istim ili sličnim vremenskim razdobljima povećavali su izdvajanja za sport 2 do 3 puta više od Karlovca.  </w:t>
            </w:r>
          </w:p>
          <w:p w14:paraId="198CF443" w14:textId="07404838" w:rsidR="004B32D2" w:rsidRDefault="007571F6" w:rsidP="004B32D2">
            <w:pPr>
              <w:spacing w:after="6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Grad Karlovac izdvaja oko 141 kn godišnje po stanovniku za sport. </w:t>
            </w:r>
            <w:r w:rsidR="004B32D2" w:rsidRPr="004B32D2">
              <w:rPr>
                <w:sz w:val="18"/>
                <w:szCs w:val="20"/>
              </w:rPr>
              <w:t>Sportski najrazvijenije sredine u Hrvatskoj poput Zagreba, Rijeke, Dubrovnika,</w:t>
            </w:r>
            <w:r w:rsidR="004B32D2">
              <w:rPr>
                <w:sz w:val="18"/>
                <w:szCs w:val="20"/>
              </w:rPr>
              <w:t xml:space="preserve"> </w:t>
            </w:r>
            <w:r w:rsidR="004B32D2" w:rsidRPr="004B32D2">
              <w:rPr>
                <w:sz w:val="18"/>
                <w:szCs w:val="20"/>
              </w:rPr>
              <w:t>Varaždina, Zadra i Osijeka izdvajaju od oko 2,5 do 6,5 puta više za sport po</w:t>
            </w:r>
            <w:r w:rsidR="004B32D2">
              <w:rPr>
                <w:sz w:val="18"/>
                <w:szCs w:val="20"/>
              </w:rPr>
              <w:t xml:space="preserve"> </w:t>
            </w:r>
            <w:r w:rsidR="004B32D2" w:rsidRPr="004B32D2">
              <w:rPr>
                <w:sz w:val="18"/>
                <w:szCs w:val="20"/>
              </w:rPr>
              <w:t xml:space="preserve">glavi stanovnika od Karlovca. </w:t>
            </w:r>
            <w:r w:rsidR="00D700D5">
              <w:rPr>
                <w:sz w:val="18"/>
                <w:szCs w:val="20"/>
              </w:rPr>
              <w:t>H</w:t>
            </w:r>
            <w:r w:rsidR="004B32D2" w:rsidRPr="004B32D2">
              <w:rPr>
                <w:sz w:val="18"/>
                <w:szCs w:val="20"/>
              </w:rPr>
              <w:t>rvatski gradovi u prosjeku izdvajaju</w:t>
            </w:r>
            <w:r w:rsidR="004B32D2">
              <w:rPr>
                <w:sz w:val="18"/>
                <w:szCs w:val="20"/>
              </w:rPr>
              <w:t xml:space="preserve"> </w:t>
            </w:r>
            <w:r w:rsidR="004B32D2" w:rsidRPr="004B32D2">
              <w:rPr>
                <w:sz w:val="18"/>
                <w:szCs w:val="20"/>
              </w:rPr>
              <w:t>približno 2,5 puta više za sport po glavi stanovnika od Karlovca.</w:t>
            </w:r>
            <w:r w:rsidR="004B32D2">
              <w:rPr>
                <w:sz w:val="18"/>
                <w:szCs w:val="20"/>
              </w:rPr>
              <w:t xml:space="preserve"> </w:t>
            </w:r>
            <w:r w:rsidR="004B32D2" w:rsidRPr="004B32D2">
              <w:rPr>
                <w:sz w:val="18"/>
                <w:szCs w:val="20"/>
              </w:rPr>
              <w:t>Kada bi Grad Karlovac izdvajao sredstva za sport koliko su u prosjeku izdvajali</w:t>
            </w:r>
            <w:r w:rsidR="004B32D2">
              <w:rPr>
                <w:sz w:val="18"/>
                <w:szCs w:val="20"/>
              </w:rPr>
              <w:t xml:space="preserve"> </w:t>
            </w:r>
            <w:r w:rsidR="004B32D2" w:rsidRPr="004B32D2">
              <w:rPr>
                <w:sz w:val="18"/>
                <w:szCs w:val="20"/>
              </w:rPr>
              <w:t>hrvatski gradovi 2018. (5,42% rashoda proračuna) iznos Programa javnih</w:t>
            </w:r>
            <w:r w:rsidR="004B32D2">
              <w:rPr>
                <w:sz w:val="18"/>
                <w:szCs w:val="20"/>
              </w:rPr>
              <w:t xml:space="preserve"> </w:t>
            </w:r>
            <w:r w:rsidR="004B32D2" w:rsidRPr="004B32D2">
              <w:rPr>
                <w:sz w:val="18"/>
                <w:szCs w:val="20"/>
              </w:rPr>
              <w:t xml:space="preserve">potreba u sportu Grada Karlovca u 2018. godini iznosio bi </w:t>
            </w:r>
            <w:r>
              <w:rPr>
                <w:sz w:val="18"/>
                <w:szCs w:val="20"/>
              </w:rPr>
              <w:t xml:space="preserve">oko 12 mil. </w:t>
            </w:r>
            <w:r w:rsidR="004B32D2" w:rsidRPr="004B32D2">
              <w:rPr>
                <w:sz w:val="18"/>
                <w:szCs w:val="20"/>
              </w:rPr>
              <w:t>kn.</w:t>
            </w:r>
            <w:r w:rsidR="004B32D2">
              <w:rPr>
                <w:sz w:val="18"/>
                <w:szCs w:val="20"/>
              </w:rPr>
              <w:t xml:space="preserve"> </w:t>
            </w:r>
            <w:r w:rsidR="004B32D2" w:rsidRPr="004B32D2">
              <w:rPr>
                <w:sz w:val="18"/>
                <w:szCs w:val="20"/>
              </w:rPr>
              <w:t>Kada bi Grad Karlovac izdvajao za sport po glavi stanovnika koliko su u</w:t>
            </w:r>
            <w:r w:rsidR="004B32D2">
              <w:rPr>
                <w:sz w:val="18"/>
                <w:szCs w:val="20"/>
              </w:rPr>
              <w:t xml:space="preserve"> </w:t>
            </w:r>
            <w:r w:rsidR="004B32D2" w:rsidRPr="004B32D2">
              <w:rPr>
                <w:sz w:val="18"/>
                <w:szCs w:val="20"/>
              </w:rPr>
              <w:t>prosjeku izdvajali hrvatski gradovi 2018. godine iznos Programa javnih</w:t>
            </w:r>
            <w:r w:rsidR="004B32D2">
              <w:rPr>
                <w:sz w:val="18"/>
                <w:szCs w:val="20"/>
              </w:rPr>
              <w:t xml:space="preserve"> </w:t>
            </w:r>
            <w:r w:rsidR="004B32D2" w:rsidRPr="004B32D2">
              <w:rPr>
                <w:sz w:val="18"/>
                <w:szCs w:val="20"/>
              </w:rPr>
              <w:t>potreba u sportu Grada Karlovca u 2018. godini iznosio bi 18.661.175 kn.</w:t>
            </w:r>
          </w:p>
          <w:p w14:paraId="50968C31" w14:textId="315A23F8" w:rsidR="00F14DE1" w:rsidRDefault="004B32D2" w:rsidP="004B32D2">
            <w:pPr>
              <w:spacing w:after="6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18"/>
              </w:rPr>
            </w:pPr>
            <w:r>
              <w:rPr>
                <w:sz w:val="18"/>
                <w:szCs w:val="20"/>
              </w:rPr>
              <w:t xml:space="preserve">Cilj je do 2028. kontinuirano povećavati izdvajanja za sport iz Proračuna Grada Karlovca po minimalnoj stopi od </w:t>
            </w:r>
            <w:r w:rsidR="007571F6">
              <w:rPr>
                <w:sz w:val="18"/>
                <w:szCs w:val="20"/>
              </w:rPr>
              <w:t>15</w:t>
            </w:r>
            <w:r>
              <w:rPr>
                <w:sz w:val="18"/>
                <w:szCs w:val="20"/>
              </w:rPr>
              <w:t>%</w:t>
            </w:r>
            <w:r w:rsidR="007571F6">
              <w:rPr>
                <w:sz w:val="18"/>
                <w:szCs w:val="20"/>
              </w:rPr>
              <w:t xml:space="preserve"> godišnje u prve četiri godine (2021. do 2024.)</w:t>
            </w:r>
            <w:r>
              <w:rPr>
                <w:sz w:val="18"/>
                <w:szCs w:val="20"/>
              </w:rPr>
              <w:t xml:space="preserve"> </w:t>
            </w:r>
            <w:r w:rsidR="007571F6">
              <w:rPr>
                <w:sz w:val="18"/>
                <w:szCs w:val="20"/>
              </w:rPr>
              <w:t xml:space="preserve">te po stopi od 10% </w:t>
            </w:r>
            <w:r>
              <w:rPr>
                <w:sz w:val="18"/>
                <w:szCs w:val="20"/>
              </w:rPr>
              <w:t>godišnje</w:t>
            </w:r>
            <w:r w:rsidR="007571F6">
              <w:rPr>
                <w:sz w:val="18"/>
                <w:szCs w:val="20"/>
              </w:rPr>
              <w:t xml:space="preserve"> u drugom četverogodišnjem razdoblju (2025. do 2028.)</w:t>
            </w:r>
            <w:r>
              <w:rPr>
                <w:sz w:val="18"/>
                <w:szCs w:val="20"/>
              </w:rPr>
              <w:t xml:space="preserve">. Na taj bi način iznos Javnih potreba u sportu Grada Karlovca 2028. godine iznosio </w:t>
            </w:r>
            <w:r w:rsidR="007571F6">
              <w:rPr>
                <w:sz w:val="18"/>
                <w:szCs w:val="20"/>
              </w:rPr>
              <w:t>20</w:t>
            </w:r>
            <w:r>
              <w:rPr>
                <w:sz w:val="18"/>
                <w:szCs w:val="20"/>
              </w:rPr>
              <w:t>.</w:t>
            </w:r>
            <w:r w:rsidR="007571F6">
              <w:rPr>
                <w:sz w:val="18"/>
                <w:szCs w:val="20"/>
              </w:rPr>
              <w:t>0</w:t>
            </w:r>
            <w:r>
              <w:rPr>
                <w:sz w:val="18"/>
                <w:szCs w:val="20"/>
              </w:rPr>
              <w:t xml:space="preserve">00.000 kn. Indikatori uspješnosti su: </w:t>
            </w:r>
            <w:r>
              <w:rPr>
                <w:sz w:val="18"/>
                <w:szCs w:val="18"/>
              </w:rPr>
              <w:t xml:space="preserve">2024. – </w:t>
            </w:r>
            <w:r w:rsidR="007571F6">
              <w:rPr>
                <w:sz w:val="18"/>
                <w:szCs w:val="18"/>
              </w:rPr>
              <w:t>13</w:t>
            </w:r>
            <w:r>
              <w:rPr>
                <w:sz w:val="18"/>
                <w:szCs w:val="18"/>
              </w:rPr>
              <w:t>.</w:t>
            </w:r>
            <w:r w:rsidR="00A35A04">
              <w:rPr>
                <w:sz w:val="18"/>
                <w:szCs w:val="18"/>
              </w:rPr>
              <w:t>8</w:t>
            </w:r>
            <w:r>
              <w:rPr>
                <w:sz w:val="18"/>
                <w:szCs w:val="18"/>
              </w:rPr>
              <w:t xml:space="preserve">00.000 kn; 2026. – </w:t>
            </w:r>
            <w:r w:rsidR="007571F6">
              <w:rPr>
                <w:sz w:val="18"/>
                <w:szCs w:val="18"/>
              </w:rPr>
              <w:t>16</w:t>
            </w:r>
            <w:r>
              <w:rPr>
                <w:sz w:val="18"/>
                <w:szCs w:val="18"/>
              </w:rPr>
              <w:t>.</w:t>
            </w:r>
            <w:r w:rsidR="007571F6">
              <w:rPr>
                <w:sz w:val="18"/>
                <w:szCs w:val="18"/>
              </w:rPr>
              <w:t>6</w:t>
            </w:r>
            <w:r>
              <w:rPr>
                <w:sz w:val="18"/>
                <w:szCs w:val="18"/>
              </w:rPr>
              <w:t xml:space="preserve">00.000 kn; 2028. – </w:t>
            </w:r>
            <w:r w:rsidR="007571F6">
              <w:rPr>
                <w:sz w:val="18"/>
                <w:szCs w:val="18"/>
              </w:rPr>
              <w:t>20</w:t>
            </w:r>
            <w:r>
              <w:rPr>
                <w:sz w:val="18"/>
                <w:szCs w:val="18"/>
              </w:rPr>
              <w:t>.</w:t>
            </w:r>
            <w:r w:rsidR="007571F6">
              <w:rPr>
                <w:sz w:val="18"/>
                <w:szCs w:val="18"/>
              </w:rPr>
              <w:t>000</w:t>
            </w:r>
            <w:r>
              <w:rPr>
                <w:sz w:val="18"/>
                <w:szCs w:val="18"/>
              </w:rPr>
              <w:t>.000 kn.</w:t>
            </w:r>
          </w:p>
          <w:p w14:paraId="121CCB10" w14:textId="54D75180" w:rsidR="00BF428A" w:rsidRPr="006C4DF4" w:rsidRDefault="00BF428A" w:rsidP="004B32D2">
            <w:pPr>
              <w:spacing w:after="6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KAKO U TRENUTKU IZRADE OVOG DOKUMENTA NIJE MOGUĆE PREDVIDJETI POSLJEDICE KOJE ĆE IZAZVATI COVID-19 KRIZA MOGUĆE JE OČEKIVATI </w:t>
            </w:r>
            <w:r w:rsidR="00FE7382">
              <w:rPr>
                <w:sz w:val="18"/>
                <w:szCs w:val="20"/>
              </w:rPr>
              <w:t xml:space="preserve">PORAST PROGRAMA JAVNIH POTREBA U SPORTU GRADA KARLOVCA TIJEKOM 2021. I 2022. GODINE KOJI ĆE BITI NIŽI OD PREDVIĐENOG. </w:t>
            </w:r>
          </w:p>
        </w:tc>
        <w:tc>
          <w:tcPr>
            <w:tcW w:w="1843" w:type="dxa"/>
            <w:vAlign w:val="center"/>
          </w:tcPr>
          <w:p w14:paraId="75A6CF98" w14:textId="77777777" w:rsidR="00F14DE1" w:rsidRPr="00E509DB" w:rsidRDefault="00F14DE1" w:rsidP="00700799">
            <w:pPr>
              <w:spacing w:after="100" w:afterAutospacing="1"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sidRPr="00E509DB">
              <w:rPr>
                <w:b/>
                <w:szCs w:val="20"/>
              </w:rPr>
              <w:t>Javne potrebe u sportu</w:t>
            </w:r>
          </w:p>
          <w:p w14:paraId="1B76EF8F" w14:textId="0F6E824D" w:rsidR="00F14DE1" w:rsidRPr="008E34DF" w:rsidRDefault="00196E39" w:rsidP="00700799">
            <w:pPr>
              <w:spacing w:after="100" w:afterAutospacing="1"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20</w:t>
            </w:r>
            <w:r w:rsidR="00F14DE1" w:rsidRPr="008E34DF">
              <w:rPr>
                <w:b/>
                <w:szCs w:val="20"/>
              </w:rPr>
              <w:t>.</w:t>
            </w:r>
            <w:r>
              <w:rPr>
                <w:b/>
                <w:szCs w:val="20"/>
              </w:rPr>
              <w:t>0</w:t>
            </w:r>
            <w:r w:rsidR="00A35A04">
              <w:rPr>
                <w:b/>
                <w:szCs w:val="20"/>
              </w:rPr>
              <w:t>00</w:t>
            </w:r>
            <w:r w:rsidR="00F14DE1" w:rsidRPr="008E34DF">
              <w:rPr>
                <w:b/>
                <w:szCs w:val="20"/>
              </w:rPr>
              <w:t>.000 kn</w:t>
            </w:r>
          </w:p>
        </w:tc>
        <w:tc>
          <w:tcPr>
            <w:tcW w:w="1843" w:type="dxa"/>
            <w:vAlign w:val="center"/>
          </w:tcPr>
          <w:p w14:paraId="7C5D92A0" w14:textId="77777777" w:rsidR="00F14DE1" w:rsidRPr="004B32D2" w:rsidRDefault="00F14DE1" w:rsidP="00700799">
            <w:pPr>
              <w:spacing w:after="100" w:afterAutospacing="1"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18"/>
              </w:rPr>
            </w:pPr>
            <w:r w:rsidRPr="004B32D2">
              <w:rPr>
                <w:sz w:val="18"/>
                <w:szCs w:val="18"/>
              </w:rPr>
              <w:t>iznos Programa Javnih potreba u sportu</w:t>
            </w:r>
          </w:p>
          <w:p w14:paraId="3CD105CF" w14:textId="7EC39C8F" w:rsidR="004B32D2" w:rsidRPr="004B32D2" w:rsidRDefault="004B32D2" w:rsidP="00700799">
            <w:pPr>
              <w:spacing w:after="100" w:afterAutospacing="1"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2024. – </w:t>
            </w:r>
            <w:r w:rsidR="00196E39">
              <w:rPr>
                <w:sz w:val="18"/>
                <w:szCs w:val="18"/>
              </w:rPr>
              <w:t>13</w:t>
            </w:r>
            <w:r>
              <w:rPr>
                <w:sz w:val="18"/>
                <w:szCs w:val="18"/>
              </w:rPr>
              <w:t>.</w:t>
            </w:r>
            <w:r w:rsidR="00196E39">
              <w:rPr>
                <w:sz w:val="18"/>
                <w:szCs w:val="18"/>
              </w:rPr>
              <w:t>8</w:t>
            </w:r>
            <w:r w:rsidR="00A35A04">
              <w:rPr>
                <w:sz w:val="18"/>
                <w:szCs w:val="18"/>
              </w:rPr>
              <w:t>00</w:t>
            </w:r>
            <w:r>
              <w:rPr>
                <w:sz w:val="18"/>
                <w:szCs w:val="18"/>
              </w:rPr>
              <w:t xml:space="preserve">.000 kn 2026. – </w:t>
            </w:r>
            <w:r w:rsidR="00196E39">
              <w:rPr>
                <w:sz w:val="18"/>
                <w:szCs w:val="18"/>
              </w:rPr>
              <w:t>16</w:t>
            </w:r>
            <w:r>
              <w:rPr>
                <w:sz w:val="18"/>
                <w:szCs w:val="18"/>
              </w:rPr>
              <w:t>.</w:t>
            </w:r>
            <w:r w:rsidR="00196E39">
              <w:rPr>
                <w:sz w:val="18"/>
                <w:szCs w:val="18"/>
              </w:rPr>
              <w:t>6</w:t>
            </w:r>
            <w:r w:rsidR="00A35A04">
              <w:rPr>
                <w:sz w:val="18"/>
                <w:szCs w:val="18"/>
              </w:rPr>
              <w:t>00</w:t>
            </w:r>
            <w:r>
              <w:rPr>
                <w:sz w:val="18"/>
                <w:szCs w:val="18"/>
              </w:rPr>
              <w:t xml:space="preserve">.000 kn 2028. – </w:t>
            </w:r>
            <w:r w:rsidR="00196E39">
              <w:rPr>
                <w:sz w:val="18"/>
                <w:szCs w:val="18"/>
              </w:rPr>
              <w:t>20</w:t>
            </w:r>
            <w:r>
              <w:rPr>
                <w:sz w:val="18"/>
                <w:szCs w:val="18"/>
              </w:rPr>
              <w:t>.</w:t>
            </w:r>
            <w:r w:rsidR="00196E39">
              <w:rPr>
                <w:sz w:val="18"/>
                <w:szCs w:val="18"/>
              </w:rPr>
              <w:t>0</w:t>
            </w:r>
            <w:r w:rsidR="00A35A04">
              <w:rPr>
                <w:sz w:val="18"/>
                <w:szCs w:val="18"/>
              </w:rPr>
              <w:t>00</w:t>
            </w:r>
            <w:r>
              <w:rPr>
                <w:sz w:val="18"/>
                <w:szCs w:val="18"/>
              </w:rPr>
              <w:t>.000 kn</w:t>
            </w:r>
          </w:p>
        </w:tc>
      </w:tr>
    </w:tbl>
    <w:p w14:paraId="487BE617" w14:textId="77777777" w:rsidR="00F14DE1" w:rsidRDefault="00F14DE1" w:rsidP="00F14DE1"/>
    <w:p w14:paraId="5436D8C5" w14:textId="6401EF50" w:rsidR="00F14DE1" w:rsidRDefault="00F14DE1" w:rsidP="00F14DE1"/>
    <w:p w14:paraId="3946B524" w14:textId="68A00130" w:rsidR="007571F6" w:rsidRDefault="007571F6" w:rsidP="00F14DE1"/>
    <w:p w14:paraId="5D5A89D8" w14:textId="75670386" w:rsidR="007571F6" w:rsidRDefault="007571F6" w:rsidP="00F14DE1"/>
    <w:p w14:paraId="5726E44B" w14:textId="57243429" w:rsidR="00F14DE1" w:rsidRDefault="00837C34" w:rsidP="00F14DE1">
      <w:pPr>
        <w:pStyle w:val="Naslov4"/>
      </w:pPr>
      <w:r>
        <w:rPr>
          <w:bCs/>
        </w:rPr>
        <w:t xml:space="preserve">STRATEŠKI </w:t>
      </w:r>
      <w:r w:rsidR="00F14DE1">
        <w:t xml:space="preserve">CILJ </w:t>
      </w:r>
      <w:r>
        <w:t>14</w:t>
      </w:r>
      <w:r w:rsidR="00AD3C82">
        <w:t xml:space="preserve"> </w:t>
      </w:r>
      <w:r w:rsidR="00F14DE1">
        <w:t xml:space="preserve">– Realiziran investicijski ciklus u sportsku infrastrukturu na području Grada </w:t>
      </w:r>
      <w:r w:rsidR="00A35A04">
        <w:t>Karlovca</w:t>
      </w:r>
      <w:r w:rsidR="00F14DE1">
        <w:t xml:space="preserve"> u iznosu od </w:t>
      </w:r>
      <w:r w:rsidR="00F67110">
        <w:t>25</w:t>
      </w:r>
      <w:r w:rsidR="008D70B4">
        <w:t>8</w:t>
      </w:r>
      <w:r w:rsidR="00F67110">
        <w:t>,</w:t>
      </w:r>
      <w:r w:rsidR="008D70B4">
        <w:t>3</w:t>
      </w:r>
      <w:r w:rsidR="00F14DE1">
        <w:t xml:space="preserve"> mi</w:t>
      </w:r>
      <w:r>
        <w:t>l. kn</w:t>
      </w:r>
    </w:p>
    <w:tbl>
      <w:tblPr>
        <w:tblStyle w:val="GridTable4Accent2"/>
        <w:tblW w:w="9969" w:type="dxa"/>
        <w:tblInd w:w="-856" w:type="dxa"/>
        <w:tblLook w:val="04A0" w:firstRow="1" w:lastRow="0" w:firstColumn="1" w:lastColumn="0" w:noHBand="0" w:noVBand="1"/>
      </w:tblPr>
      <w:tblGrid>
        <w:gridCol w:w="1843"/>
        <w:gridCol w:w="4819"/>
        <w:gridCol w:w="1844"/>
        <w:gridCol w:w="1463"/>
      </w:tblGrid>
      <w:tr w:rsidR="00F14DE1" w14:paraId="389BABF8" w14:textId="77777777" w:rsidTr="007007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46429AB9" w14:textId="655D9E51" w:rsidR="00F14DE1" w:rsidRPr="008E34DF" w:rsidRDefault="00F14DE1" w:rsidP="00700799">
            <w:pPr>
              <w:spacing w:after="0" w:line="240" w:lineRule="auto"/>
              <w:ind w:left="0"/>
              <w:jc w:val="center"/>
            </w:pPr>
            <w:r w:rsidRPr="008E34DF">
              <w:t xml:space="preserve">TRENUTNO STANJE </w:t>
            </w:r>
            <w:r w:rsidR="00AD3C82">
              <w:t>2020</w:t>
            </w:r>
            <w:r w:rsidRPr="008E34DF">
              <w:t>.</w:t>
            </w:r>
          </w:p>
        </w:tc>
        <w:tc>
          <w:tcPr>
            <w:tcW w:w="4819" w:type="dxa"/>
            <w:vAlign w:val="center"/>
          </w:tcPr>
          <w:p w14:paraId="04369383"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4" w:type="dxa"/>
            <w:vAlign w:val="center"/>
          </w:tcPr>
          <w:p w14:paraId="3CC5B612"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ŽELJENI CILJ 2028.</w:t>
            </w:r>
          </w:p>
        </w:tc>
        <w:tc>
          <w:tcPr>
            <w:tcW w:w="1463" w:type="dxa"/>
            <w:vAlign w:val="center"/>
          </w:tcPr>
          <w:p w14:paraId="07E6B433"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F14DE1" w14:paraId="27CBCFF4"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47211FB6" w14:textId="538F8834" w:rsidR="00F14DE1" w:rsidRDefault="00AD3C82" w:rsidP="00700799">
            <w:pPr>
              <w:spacing w:after="0" w:line="240" w:lineRule="auto"/>
              <w:ind w:left="0"/>
              <w:jc w:val="center"/>
              <w:rPr>
                <w:szCs w:val="20"/>
              </w:rPr>
            </w:pPr>
            <w:r>
              <w:rPr>
                <w:szCs w:val="20"/>
              </w:rPr>
              <w:t>/</w:t>
            </w:r>
          </w:p>
        </w:tc>
        <w:tc>
          <w:tcPr>
            <w:tcW w:w="4819" w:type="dxa"/>
            <w:vAlign w:val="center"/>
          </w:tcPr>
          <w:p w14:paraId="5CCA620E" w14:textId="56378BB2" w:rsidR="00F14DE1" w:rsidRDefault="00F14DE1"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U razdoblju do 2028. godine u sportsku infrastrukturu investirat će se </w:t>
            </w:r>
            <w:r w:rsidR="00F67110">
              <w:rPr>
                <w:sz w:val="18"/>
                <w:szCs w:val="20"/>
              </w:rPr>
              <w:t>25</w:t>
            </w:r>
            <w:r w:rsidR="008D70B4">
              <w:rPr>
                <w:sz w:val="18"/>
                <w:szCs w:val="20"/>
              </w:rPr>
              <w:t>8</w:t>
            </w:r>
            <w:r w:rsidR="00F67110">
              <w:rPr>
                <w:sz w:val="18"/>
                <w:szCs w:val="20"/>
              </w:rPr>
              <w:t>,</w:t>
            </w:r>
            <w:r w:rsidR="008D70B4">
              <w:rPr>
                <w:sz w:val="18"/>
                <w:szCs w:val="20"/>
              </w:rPr>
              <w:t>3</w:t>
            </w:r>
            <w:r>
              <w:rPr>
                <w:sz w:val="18"/>
                <w:szCs w:val="20"/>
              </w:rPr>
              <w:t xml:space="preserve"> milijuna kuna.</w:t>
            </w:r>
            <w:r w:rsidR="00AD3C82">
              <w:rPr>
                <w:sz w:val="18"/>
                <w:szCs w:val="20"/>
              </w:rPr>
              <w:t xml:space="preserve"> Radi se o </w:t>
            </w:r>
            <w:r w:rsidR="008D70B4">
              <w:rPr>
                <w:sz w:val="18"/>
                <w:szCs w:val="20"/>
              </w:rPr>
              <w:t>7</w:t>
            </w:r>
            <w:r w:rsidR="00AD3C82">
              <w:rPr>
                <w:sz w:val="18"/>
                <w:szCs w:val="20"/>
              </w:rPr>
              <w:t xml:space="preserve"> infrastrukturn</w:t>
            </w:r>
            <w:r w:rsidR="00F67110">
              <w:rPr>
                <w:sz w:val="18"/>
                <w:szCs w:val="20"/>
              </w:rPr>
              <w:t>ih</w:t>
            </w:r>
            <w:r w:rsidR="00AD3C82">
              <w:rPr>
                <w:sz w:val="18"/>
                <w:szCs w:val="20"/>
              </w:rPr>
              <w:t xml:space="preserve"> zahvata: 1) izgradnja bazenskog kompleksa, 2) izgradnja novog natjecateljsko-trenažnog dvoranskog kompleksa, 3) obnova Školske športske dvorane</w:t>
            </w:r>
            <w:r w:rsidR="00F67110">
              <w:rPr>
                <w:sz w:val="18"/>
                <w:szCs w:val="20"/>
              </w:rPr>
              <w:t>,</w:t>
            </w:r>
            <w:r w:rsidR="00AD3C82">
              <w:rPr>
                <w:sz w:val="18"/>
                <w:szCs w:val="20"/>
              </w:rPr>
              <w:t xml:space="preserve"> 4) obnova i </w:t>
            </w:r>
            <w:r w:rsidR="00F67110">
              <w:rPr>
                <w:sz w:val="18"/>
                <w:szCs w:val="20"/>
              </w:rPr>
              <w:t>opremanje</w:t>
            </w:r>
            <w:r w:rsidR="00AD3C82">
              <w:rPr>
                <w:sz w:val="18"/>
                <w:szCs w:val="20"/>
              </w:rPr>
              <w:t xml:space="preserve"> Sokolskog doma</w:t>
            </w:r>
            <w:r w:rsidR="00F67110">
              <w:rPr>
                <w:sz w:val="18"/>
                <w:szCs w:val="20"/>
              </w:rPr>
              <w:t>, 5) obnova Strelišta jamadol</w:t>
            </w:r>
            <w:r w:rsidR="008D70B4">
              <w:rPr>
                <w:sz w:val="18"/>
                <w:szCs w:val="20"/>
              </w:rPr>
              <w:t>,</w:t>
            </w:r>
            <w:r w:rsidR="00F67110">
              <w:rPr>
                <w:sz w:val="18"/>
                <w:szCs w:val="20"/>
              </w:rPr>
              <w:t xml:space="preserve"> 6) Hostel Karlovac, </w:t>
            </w:r>
            <w:r w:rsidR="008D70B4">
              <w:rPr>
                <w:sz w:val="18"/>
                <w:szCs w:val="20"/>
              </w:rPr>
              <w:t>S</w:t>
            </w:r>
            <w:r w:rsidR="00F67110">
              <w:rPr>
                <w:sz w:val="18"/>
                <w:szCs w:val="20"/>
              </w:rPr>
              <w:t>elce</w:t>
            </w:r>
            <w:r w:rsidR="008D70B4">
              <w:rPr>
                <w:sz w:val="18"/>
                <w:szCs w:val="20"/>
              </w:rPr>
              <w:t xml:space="preserve"> – izgradnja dodatnih sportskih sadržaja i 7) ŠRC Mostanje izgradnja objekta</w:t>
            </w:r>
            <w:r w:rsidR="00AD3C82">
              <w:rPr>
                <w:sz w:val="18"/>
                <w:szCs w:val="20"/>
              </w:rPr>
              <w:t>.</w:t>
            </w:r>
            <w:r>
              <w:rPr>
                <w:sz w:val="18"/>
                <w:szCs w:val="20"/>
              </w:rPr>
              <w:t xml:space="preserve"> </w:t>
            </w:r>
            <w:r w:rsidR="00AD3C82">
              <w:rPr>
                <w:sz w:val="18"/>
                <w:szCs w:val="20"/>
              </w:rPr>
              <w:t xml:space="preserve">Detaljan opis i razrada investicija opisana je u poglavlju </w:t>
            </w:r>
            <w:r w:rsidR="00AD3C82" w:rsidRPr="002D00D6">
              <w:rPr>
                <w:i/>
                <w:iCs/>
                <w:sz w:val="18"/>
                <w:szCs w:val="20"/>
              </w:rPr>
              <w:t xml:space="preserve">3.1. Sportska infrastruktura na području Grada </w:t>
            </w:r>
            <w:r w:rsidR="00AD3C82">
              <w:rPr>
                <w:i/>
                <w:iCs/>
                <w:sz w:val="18"/>
                <w:szCs w:val="20"/>
              </w:rPr>
              <w:t>Karlovca</w:t>
            </w:r>
            <w:r w:rsidR="00AD3C82" w:rsidRPr="002D00D6">
              <w:rPr>
                <w:i/>
                <w:iCs/>
                <w:sz w:val="18"/>
                <w:szCs w:val="20"/>
              </w:rPr>
              <w:t xml:space="preserve"> – ciljevi </w:t>
            </w:r>
            <w:r w:rsidR="00AD3C82">
              <w:rPr>
                <w:i/>
                <w:iCs/>
                <w:sz w:val="18"/>
                <w:szCs w:val="20"/>
              </w:rPr>
              <w:t>2028</w:t>
            </w:r>
            <w:r w:rsidR="00AD3C82" w:rsidRPr="002D00D6">
              <w:rPr>
                <w:i/>
                <w:iCs/>
                <w:sz w:val="18"/>
                <w:szCs w:val="20"/>
              </w:rPr>
              <w:t>.</w:t>
            </w:r>
          </w:p>
        </w:tc>
        <w:tc>
          <w:tcPr>
            <w:tcW w:w="1844" w:type="dxa"/>
            <w:vAlign w:val="center"/>
          </w:tcPr>
          <w:p w14:paraId="5B20A43A" w14:textId="180C31DB" w:rsidR="00F14DE1" w:rsidRDefault="00F67110"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25</w:t>
            </w:r>
            <w:r w:rsidR="008D70B4">
              <w:rPr>
                <w:b/>
                <w:szCs w:val="20"/>
              </w:rPr>
              <w:t>8</w:t>
            </w:r>
            <w:r w:rsidR="00F14DE1">
              <w:rPr>
                <w:b/>
                <w:szCs w:val="20"/>
              </w:rPr>
              <w:t>.</w:t>
            </w:r>
            <w:r w:rsidR="008D70B4">
              <w:rPr>
                <w:b/>
                <w:szCs w:val="20"/>
              </w:rPr>
              <w:t>3</w:t>
            </w:r>
            <w:r w:rsidR="00F14DE1">
              <w:rPr>
                <w:b/>
                <w:szCs w:val="20"/>
              </w:rPr>
              <w:t>00.000 kn</w:t>
            </w:r>
          </w:p>
        </w:tc>
        <w:tc>
          <w:tcPr>
            <w:tcW w:w="1463" w:type="dxa"/>
            <w:vAlign w:val="center"/>
          </w:tcPr>
          <w:p w14:paraId="0E49298D" w14:textId="3EBBF4A0" w:rsidR="00F14DE1" w:rsidRPr="00220E0D" w:rsidRDefault="00F14DE1"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sidRPr="00220E0D">
              <w:rPr>
                <w:sz w:val="18"/>
                <w:szCs w:val="20"/>
              </w:rPr>
              <w:t>kumulativni iznos uloženih sredstava u izgradnju sportske infrastruktur</w:t>
            </w:r>
            <w:r w:rsidR="008D70B4">
              <w:rPr>
                <w:sz w:val="18"/>
                <w:szCs w:val="20"/>
              </w:rPr>
              <w:t>e</w:t>
            </w:r>
          </w:p>
        </w:tc>
      </w:tr>
    </w:tbl>
    <w:p w14:paraId="66E07C94" w14:textId="77777777" w:rsidR="007571F6" w:rsidRPr="00F67110" w:rsidRDefault="007571F6" w:rsidP="004C681C">
      <w:pPr>
        <w:rPr>
          <w:sz w:val="16"/>
          <w:szCs w:val="16"/>
        </w:rPr>
      </w:pPr>
    </w:p>
    <w:p w14:paraId="7F7B0EF0" w14:textId="5A47D76E" w:rsidR="00F14DE1" w:rsidRDefault="00837C34" w:rsidP="00F14DE1">
      <w:pPr>
        <w:pStyle w:val="Naslov4"/>
      </w:pPr>
      <w:r>
        <w:rPr>
          <w:bCs/>
        </w:rPr>
        <w:t xml:space="preserve">STRATEŠKI </w:t>
      </w:r>
      <w:r w:rsidR="00F14DE1">
        <w:t>CILJ</w:t>
      </w:r>
      <w:r w:rsidR="00AD3C82">
        <w:t xml:space="preserve"> </w:t>
      </w:r>
      <w:r>
        <w:t>15</w:t>
      </w:r>
      <w:r w:rsidR="00F14DE1">
        <w:t xml:space="preserve"> – Broj profesionalno zaposlenih osoba u </w:t>
      </w:r>
      <w:r w:rsidR="00AD3C82">
        <w:t>karlovačkim</w:t>
      </w:r>
      <w:r w:rsidR="00F14DE1">
        <w:t xml:space="preserve"> sportskim klubovima je </w:t>
      </w:r>
      <w:r w:rsidR="00881135">
        <w:t>80</w:t>
      </w:r>
      <w:r w:rsidR="00F14DE1">
        <w:t xml:space="preserve"> osoba s prosječnom plaćom koja je </w:t>
      </w:r>
      <w:r w:rsidR="00E90EFF">
        <w:t>jednaka</w:t>
      </w:r>
      <w:r w:rsidR="00F14DE1">
        <w:t xml:space="preserve"> prosječn</w:t>
      </w:r>
      <w:r w:rsidR="00E90EFF">
        <w:t>oj</w:t>
      </w:r>
      <w:r w:rsidR="00F14DE1">
        <w:t xml:space="preserve"> mjesečn</w:t>
      </w:r>
      <w:r w:rsidR="00E90EFF">
        <w:t>oj</w:t>
      </w:r>
      <w:r w:rsidR="00F14DE1">
        <w:t xml:space="preserve"> plać</w:t>
      </w:r>
      <w:r w:rsidR="00E90EFF">
        <w:t>i</w:t>
      </w:r>
      <w:r w:rsidR="00F14DE1">
        <w:t xml:space="preserve"> u Republici Hrvatskoj</w:t>
      </w:r>
    </w:p>
    <w:tbl>
      <w:tblPr>
        <w:tblStyle w:val="GridTable4Accent2"/>
        <w:tblW w:w="10253" w:type="dxa"/>
        <w:tblInd w:w="-856" w:type="dxa"/>
        <w:tblLook w:val="04A0" w:firstRow="1" w:lastRow="0" w:firstColumn="1" w:lastColumn="0" w:noHBand="0" w:noVBand="1"/>
      </w:tblPr>
      <w:tblGrid>
        <w:gridCol w:w="1843"/>
        <w:gridCol w:w="5104"/>
        <w:gridCol w:w="1843"/>
        <w:gridCol w:w="1463"/>
      </w:tblGrid>
      <w:tr w:rsidR="00F14DE1" w14:paraId="5EA83E8C" w14:textId="77777777" w:rsidTr="008D70B4">
        <w:trPr>
          <w:cnfStyle w:val="100000000000" w:firstRow="1" w:lastRow="0" w:firstColumn="0" w:lastColumn="0" w:oddVBand="0" w:evenVBand="0" w:oddHBand="0"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259A2F06" w14:textId="021BF43B" w:rsidR="00F14DE1" w:rsidRPr="008E34DF" w:rsidRDefault="00F14DE1" w:rsidP="00700799">
            <w:pPr>
              <w:spacing w:after="0" w:line="240" w:lineRule="auto"/>
              <w:ind w:left="0"/>
              <w:jc w:val="center"/>
            </w:pPr>
            <w:r w:rsidRPr="008E34DF">
              <w:t xml:space="preserve">TRENUTNO STANJE </w:t>
            </w:r>
            <w:r w:rsidR="001E3EA6">
              <w:t>2020</w:t>
            </w:r>
            <w:r w:rsidRPr="008E34DF">
              <w:t>.</w:t>
            </w:r>
          </w:p>
        </w:tc>
        <w:tc>
          <w:tcPr>
            <w:tcW w:w="5104" w:type="dxa"/>
            <w:vAlign w:val="center"/>
          </w:tcPr>
          <w:p w14:paraId="270AB3ED"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3" w:type="dxa"/>
            <w:vAlign w:val="center"/>
          </w:tcPr>
          <w:p w14:paraId="60A54E28" w14:textId="39EFCDD5"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 xml:space="preserve">ŽELJENI CILJ </w:t>
            </w:r>
            <w:r w:rsidR="00C51D43">
              <w:t>2028</w:t>
            </w:r>
            <w:r w:rsidRPr="008E34DF">
              <w:t>.</w:t>
            </w:r>
          </w:p>
        </w:tc>
        <w:tc>
          <w:tcPr>
            <w:tcW w:w="1463" w:type="dxa"/>
            <w:vAlign w:val="center"/>
          </w:tcPr>
          <w:p w14:paraId="40B4442D"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F14DE1" w14:paraId="39361264" w14:textId="77777777" w:rsidTr="008D70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777476A5" w14:textId="310B81D1" w:rsidR="00F14DE1" w:rsidRDefault="007571F6" w:rsidP="00700799">
            <w:pPr>
              <w:spacing w:after="0" w:line="240" w:lineRule="auto"/>
              <w:ind w:left="0"/>
              <w:jc w:val="center"/>
              <w:rPr>
                <w:b w:val="0"/>
                <w:bCs w:val="0"/>
                <w:szCs w:val="20"/>
              </w:rPr>
            </w:pPr>
            <w:r>
              <w:rPr>
                <w:szCs w:val="20"/>
              </w:rPr>
              <w:t>30</w:t>
            </w:r>
            <w:r w:rsidR="00F14DE1">
              <w:rPr>
                <w:szCs w:val="20"/>
              </w:rPr>
              <w:t xml:space="preserve"> zaposlenih osoba</w:t>
            </w:r>
            <w:r w:rsidR="00C51D43">
              <w:rPr>
                <w:szCs w:val="20"/>
              </w:rPr>
              <w:t xml:space="preserve"> </w:t>
            </w:r>
            <w:r>
              <w:rPr>
                <w:szCs w:val="20"/>
              </w:rPr>
              <w:t>(</w:t>
            </w:r>
            <w:r w:rsidR="00C51D43">
              <w:rPr>
                <w:szCs w:val="20"/>
              </w:rPr>
              <w:t>15 KŠZ</w:t>
            </w:r>
            <w:r>
              <w:rPr>
                <w:szCs w:val="20"/>
              </w:rPr>
              <w:t xml:space="preserve"> + 15 klubovi</w:t>
            </w:r>
            <w:r w:rsidR="00C51D43">
              <w:rPr>
                <w:szCs w:val="20"/>
              </w:rPr>
              <w:t>)</w:t>
            </w:r>
          </w:p>
          <w:p w14:paraId="4247BE16" w14:textId="77777777" w:rsidR="00AD3C82" w:rsidRDefault="00AD3C82" w:rsidP="00700799">
            <w:pPr>
              <w:spacing w:after="0" w:line="240" w:lineRule="auto"/>
              <w:ind w:left="0"/>
              <w:jc w:val="center"/>
              <w:rPr>
                <w:szCs w:val="20"/>
              </w:rPr>
            </w:pPr>
          </w:p>
          <w:p w14:paraId="49F88676" w14:textId="18B0CD9B" w:rsidR="00F14DE1" w:rsidRPr="008E34DF" w:rsidRDefault="001E3EA6" w:rsidP="00700799">
            <w:pPr>
              <w:spacing w:after="0" w:line="240" w:lineRule="auto"/>
              <w:ind w:left="0"/>
              <w:jc w:val="center"/>
              <w:rPr>
                <w:szCs w:val="20"/>
              </w:rPr>
            </w:pPr>
            <w:r>
              <w:rPr>
                <w:szCs w:val="20"/>
              </w:rPr>
              <w:t>1</w:t>
            </w:r>
            <w:r w:rsidR="00C51D43">
              <w:rPr>
                <w:szCs w:val="20"/>
              </w:rPr>
              <w:t>0</w:t>
            </w:r>
            <w:r w:rsidR="00F14DE1">
              <w:rPr>
                <w:szCs w:val="20"/>
              </w:rPr>
              <w:t>% klubova ima zaposlenu osobu</w:t>
            </w:r>
          </w:p>
        </w:tc>
        <w:tc>
          <w:tcPr>
            <w:tcW w:w="5104" w:type="dxa"/>
            <w:vAlign w:val="center"/>
          </w:tcPr>
          <w:p w14:paraId="107AEF5F" w14:textId="34BD413E" w:rsidR="00C51D43" w:rsidRDefault="00F14DE1" w:rsidP="00AD3C82">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Trenutno je u svim </w:t>
            </w:r>
            <w:r w:rsidR="00AD3C82">
              <w:rPr>
                <w:sz w:val="18"/>
                <w:szCs w:val="20"/>
              </w:rPr>
              <w:t>karlovačkim</w:t>
            </w:r>
            <w:r>
              <w:rPr>
                <w:sz w:val="18"/>
                <w:szCs w:val="20"/>
              </w:rPr>
              <w:t xml:space="preserve"> sportskim klubovima zaposleno </w:t>
            </w:r>
            <w:r w:rsidR="007571F6">
              <w:rPr>
                <w:sz w:val="18"/>
                <w:szCs w:val="20"/>
              </w:rPr>
              <w:t>30</w:t>
            </w:r>
            <w:r>
              <w:rPr>
                <w:sz w:val="18"/>
                <w:szCs w:val="20"/>
              </w:rPr>
              <w:t xml:space="preserve"> osoba. </w:t>
            </w:r>
            <w:r w:rsidR="001E3EA6">
              <w:rPr>
                <w:sz w:val="18"/>
                <w:szCs w:val="20"/>
              </w:rPr>
              <w:t>Zaposlenih osoba ima 8 karlovačkih klubova ili njih oko 10%</w:t>
            </w:r>
            <w:r w:rsidRPr="00805FFA">
              <w:rPr>
                <w:sz w:val="18"/>
                <w:szCs w:val="20"/>
              </w:rPr>
              <w:t>.</w:t>
            </w:r>
            <w:r w:rsidR="00C51D43">
              <w:rPr>
                <w:sz w:val="18"/>
                <w:szCs w:val="20"/>
              </w:rPr>
              <w:t xml:space="preserve"> </w:t>
            </w:r>
            <w:r w:rsidR="00B0183F">
              <w:rPr>
                <w:sz w:val="18"/>
                <w:szCs w:val="20"/>
              </w:rPr>
              <w:t>To</w:t>
            </w:r>
            <w:r w:rsidR="00C51D43">
              <w:rPr>
                <w:sz w:val="18"/>
                <w:szCs w:val="20"/>
              </w:rPr>
              <w:t xml:space="preserve"> uključuje 15 zaposlenih trenera (11 puno i 4 nepuno radno vrijeme) </w:t>
            </w:r>
            <w:r w:rsidR="00B0183F">
              <w:rPr>
                <w:sz w:val="18"/>
                <w:szCs w:val="20"/>
              </w:rPr>
              <w:t>čiji je</w:t>
            </w:r>
            <w:r w:rsidR="00C51D43">
              <w:rPr>
                <w:sz w:val="18"/>
                <w:szCs w:val="20"/>
              </w:rPr>
              <w:t xml:space="preserve"> formalni poslodavac KŠZ </w:t>
            </w:r>
            <w:r w:rsidR="00B0183F">
              <w:rPr>
                <w:sz w:val="18"/>
                <w:szCs w:val="20"/>
              </w:rPr>
              <w:t xml:space="preserve">no </w:t>
            </w:r>
            <w:r w:rsidR="00C51D43">
              <w:rPr>
                <w:sz w:val="18"/>
                <w:szCs w:val="20"/>
              </w:rPr>
              <w:t xml:space="preserve"> svojim </w:t>
            </w:r>
            <w:r w:rsidR="00B0183F">
              <w:rPr>
                <w:sz w:val="18"/>
                <w:szCs w:val="20"/>
              </w:rPr>
              <w:t xml:space="preserve">su </w:t>
            </w:r>
            <w:r w:rsidR="00C51D43">
              <w:rPr>
                <w:sz w:val="18"/>
                <w:szCs w:val="20"/>
              </w:rPr>
              <w:t>radnim obavezama vezani uz konkretni sportski klub</w:t>
            </w:r>
            <w:r w:rsidR="007571F6">
              <w:rPr>
                <w:sz w:val="18"/>
                <w:szCs w:val="20"/>
              </w:rPr>
              <w:t xml:space="preserve"> te 15 osoba koje su zaposleni iz vlastitih sredstava</w:t>
            </w:r>
            <w:r w:rsidR="00B0183F">
              <w:rPr>
                <w:sz w:val="18"/>
                <w:szCs w:val="20"/>
              </w:rPr>
              <w:t xml:space="preserve"> </w:t>
            </w:r>
            <w:r w:rsidR="007571F6">
              <w:rPr>
                <w:sz w:val="18"/>
                <w:szCs w:val="20"/>
              </w:rPr>
              <w:t>klubova.</w:t>
            </w:r>
            <w:r w:rsidR="00C51D43">
              <w:rPr>
                <w:sz w:val="18"/>
                <w:szCs w:val="20"/>
              </w:rPr>
              <w:t xml:space="preserve"> </w:t>
            </w:r>
          </w:p>
          <w:p w14:paraId="5E4B33B5" w14:textId="3076BF1A" w:rsidR="00881135" w:rsidRPr="006C4DF4" w:rsidRDefault="00AD3C82" w:rsidP="007571F6">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Predviđeno </w:t>
            </w:r>
            <w:r w:rsidR="001D0E82">
              <w:rPr>
                <w:sz w:val="18"/>
                <w:szCs w:val="20"/>
              </w:rPr>
              <w:t xml:space="preserve">je </w:t>
            </w:r>
            <w:r>
              <w:rPr>
                <w:sz w:val="18"/>
                <w:szCs w:val="20"/>
              </w:rPr>
              <w:t xml:space="preserve">povećanje zaposlenih </w:t>
            </w:r>
            <w:r w:rsidR="00C51D43">
              <w:rPr>
                <w:sz w:val="18"/>
                <w:szCs w:val="20"/>
              </w:rPr>
              <w:t xml:space="preserve">trenera (vidi </w:t>
            </w:r>
            <w:r w:rsidR="00C51D43" w:rsidRPr="002D00D6">
              <w:rPr>
                <w:i/>
                <w:iCs/>
                <w:sz w:val="18"/>
                <w:szCs w:val="20"/>
              </w:rPr>
              <w:t>3.</w:t>
            </w:r>
            <w:r w:rsidR="00C51D43">
              <w:rPr>
                <w:i/>
                <w:iCs/>
                <w:sz w:val="18"/>
                <w:szCs w:val="20"/>
              </w:rPr>
              <w:t>2</w:t>
            </w:r>
            <w:r w:rsidR="00C51D43" w:rsidRPr="002D00D6">
              <w:rPr>
                <w:i/>
                <w:iCs/>
                <w:sz w:val="18"/>
                <w:szCs w:val="20"/>
              </w:rPr>
              <w:t xml:space="preserve">. </w:t>
            </w:r>
            <w:r w:rsidR="00C51D43">
              <w:rPr>
                <w:i/>
                <w:iCs/>
                <w:sz w:val="18"/>
                <w:szCs w:val="20"/>
              </w:rPr>
              <w:t>Treneri i drugi stručni kadrovi</w:t>
            </w:r>
            <w:r w:rsidR="00C51D43" w:rsidRPr="002D00D6">
              <w:rPr>
                <w:i/>
                <w:iCs/>
                <w:sz w:val="18"/>
                <w:szCs w:val="20"/>
              </w:rPr>
              <w:t xml:space="preserve"> na području Grada </w:t>
            </w:r>
            <w:r w:rsidR="00C51D43">
              <w:rPr>
                <w:i/>
                <w:iCs/>
                <w:sz w:val="18"/>
                <w:szCs w:val="20"/>
              </w:rPr>
              <w:t>Karlovca</w:t>
            </w:r>
            <w:r w:rsidR="00C51D43" w:rsidRPr="002D00D6">
              <w:rPr>
                <w:i/>
                <w:iCs/>
                <w:sz w:val="18"/>
                <w:szCs w:val="20"/>
              </w:rPr>
              <w:t xml:space="preserve"> – ciljevi </w:t>
            </w:r>
            <w:r w:rsidR="00C51D43">
              <w:rPr>
                <w:i/>
                <w:iCs/>
                <w:sz w:val="18"/>
                <w:szCs w:val="20"/>
              </w:rPr>
              <w:t>2028</w:t>
            </w:r>
            <w:r w:rsidR="00C51D43" w:rsidRPr="002D00D6">
              <w:rPr>
                <w:i/>
                <w:iCs/>
                <w:sz w:val="18"/>
                <w:szCs w:val="20"/>
              </w:rPr>
              <w:t>.</w:t>
            </w:r>
            <w:r w:rsidR="00C51D43">
              <w:rPr>
                <w:sz w:val="18"/>
                <w:szCs w:val="20"/>
              </w:rPr>
              <w:t xml:space="preserve"> cilj 1) na ukupno 50 osoba iz sredstva KŠZ. Klubovi će </w:t>
            </w:r>
            <w:r w:rsidR="00881135">
              <w:rPr>
                <w:sz w:val="18"/>
                <w:szCs w:val="20"/>
              </w:rPr>
              <w:t xml:space="preserve">do 2028. udvostručiti broj zaposlenih osoba na </w:t>
            </w:r>
            <w:r w:rsidR="00C51D43">
              <w:rPr>
                <w:sz w:val="18"/>
                <w:szCs w:val="20"/>
              </w:rPr>
              <w:t>vlastit</w:t>
            </w:r>
            <w:r w:rsidR="00881135">
              <w:rPr>
                <w:sz w:val="18"/>
                <w:szCs w:val="20"/>
              </w:rPr>
              <w:t>a</w:t>
            </w:r>
            <w:r w:rsidR="00C51D43">
              <w:rPr>
                <w:sz w:val="18"/>
                <w:szCs w:val="20"/>
              </w:rPr>
              <w:t xml:space="preserve"> sredstva</w:t>
            </w:r>
            <w:r w:rsidR="00881135">
              <w:rPr>
                <w:sz w:val="18"/>
                <w:szCs w:val="20"/>
              </w:rPr>
              <w:t xml:space="preserve"> (s 15 na 30). </w:t>
            </w:r>
            <w:r w:rsidR="001D0E82">
              <w:rPr>
                <w:sz w:val="18"/>
                <w:szCs w:val="20"/>
              </w:rPr>
              <w:t xml:space="preserve">Time će ukupni broj zaposlenih osoba u karlovačkom sportu biti 80. </w:t>
            </w:r>
            <w:r w:rsidR="00881135">
              <w:rPr>
                <w:sz w:val="18"/>
                <w:szCs w:val="20"/>
              </w:rPr>
              <w:t>Cilj je da 2028. godine svi prioritetni klubovi (</w:t>
            </w:r>
            <w:r w:rsidR="007571F6">
              <w:rPr>
                <w:sz w:val="18"/>
                <w:szCs w:val="20"/>
              </w:rPr>
              <w:t>12</w:t>
            </w:r>
            <w:r w:rsidR="00881135">
              <w:rPr>
                <w:sz w:val="18"/>
                <w:szCs w:val="20"/>
              </w:rPr>
              <w:t xml:space="preserve"> klubova) i klubovi prve grupe (8 klubova) imaju uz dva zaposlena trenera u punom radnom vremenu i po jednu zaposlenu osobu na organizacijsko-upravljačkim ili administrativnim poslovima.</w:t>
            </w:r>
            <w:r w:rsidR="007571F6">
              <w:rPr>
                <w:sz w:val="18"/>
                <w:szCs w:val="20"/>
              </w:rPr>
              <w:t xml:space="preserve"> </w:t>
            </w:r>
          </w:p>
        </w:tc>
        <w:tc>
          <w:tcPr>
            <w:tcW w:w="1843" w:type="dxa"/>
            <w:vAlign w:val="center"/>
          </w:tcPr>
          <w:p w14:paraId="060B949A" w14:textId="66F16800" w:rsidR="00F14DE1" w:rsidRDefault="00C51D43"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80</w:t>
            </w:r>
            <w:r w:rsidR="00F14DE1">
              <w:rPr>
                <w:b/>
                <w:szCs w:val="20"/>
              </w:rPr>
              <w:t xml:space="preserve"> zaposlenih osoba</w:t>
            </w:r>
            <w:r w:rsidR="00881135">
              <w:rPr>
                <w:b/>
                <w:szCs w:val="20"/>
              </w:rPr>
              <w:t xml:space="preserve"> (50 KŠZ + 30 klubovi)</w:t>
            </w:r>
          </w:p>
          <w:p w14:paraId="1D40EB7A" w14:textId="77777777" w:rsidR="001E3EA6" w:rsidRDefault="001E3EA6"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p>
          <w:p w14:paraId="0550965D" w14:textId="0D9C8914" w:rsidR="00F14DE1" w:rsidRPr="008E34DF" w:rsidRDefault="001E3EA6"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60</w:t>
            </w:r>
            <w:r w:rsidR="00F14DE1">
              <w:rPr>
                <w:b/>
                <w:szCs w:val="20"/>
              </w:rPr>
              <w:t>% klubova ima zaposlenu osobu</w:t>
            </w:r>
          </w:p>
        </w:tc>
        <w:tc>
          <w:tcPr>
            <w:tcW w:w="1463" w:type="dxa"/>
            <w:vAlign w:val="center"/>
          </w:tcPr>
          <w:p w14:paraId="7FA52D05" w14:textId="083CAF20" w:rsidR="00F14DE1" w:rsidRPr="00220E0D" w:rsidRDefault="00F14DE1"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sidRPr="00220E0D">
              <w:rPr>
                <w:sz w:val="18"/>
                <w:szCs w:val="20"/>
              </w:rPr>
              <w:t xml:space="preserve">- broj zaposlenih osoba u sportskim klubovima s područja Grada </w:t>
            </w:r>
            <w:r w:rsidR="00C51D43">
              <w:rPr>
                <w:sz w:val="18"/>
                <w:szCs w:val="20"/>
              </w:rPr>
              <w:t>Karlovca</w:t>
            </w:r>
          </w:p>
          <w:p w14:paraId="7EBD24B4" w14:textId="77777777" w:rsidR="00F14DE1" w:rsidRPr="00220E0D" w:rsidRDefault="00F14DE1"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sidRPr="00220E0D">
              <w:rPr>
                <w:sz w:val="18"/>
                <w:szCs w:val="20"/>
              </w:rPr>
              <w:t>- broj klubova sa zaposlenom osobom</w:t>
            </w:r>
          </w:p>
        </w:tc>
      </w:tr>
      <w:tr w:rsidR="00F14DE1" w14:paraId="7BE3BC1A" w14:textId="77777777" w:rsidTr="008D70B4">
        <w:tc>
          <w:tcPr>
            <w:cnfStyle w:val="001000000000" w:firstRow="0" w:lastRow="0" w:firstColumn="1" w:lastColumn="0" w:oddVBand="0" w:evenVBand="0" w:oddHBand="0" w:evenHBand="0" w:firstRowFirstColumn="0" w:firstRowLastColumn="0" w:lastRowFirstColumn="0" w:lastRowLastColumn="0"/>
            <w:tcW w:w="1843" w:type="dxa"/>
            <w:vAlign w:val="center"/>
          </w:tcPr>
          <w:p w14:paraId="6A6C49B0" w14:textId="538083F6" w:rsidR="00F14DE1" w:rsidRDefault="00F14DE1" w:rsidP="00700799">
            <w:pPr>
              <w:spacing w:after="0" w:line="240" w:lineRule="auto"/>
              <w:ind w:left="0"/>
              <w:jc w:val="center"/>
              <w:rPr>
                <w:szCs w:val="20"/>
              </w:rPr>
            </w:pPr>
            <w:r>
              <w:rPr>
                <w:szCs w:val="20"/>
              </w:rPr>
              <w:t xml:space="preserve">prosječna mjesečna bruto plaća u </w:t>
            </w:r>
            <w:r w:rsidR="00C51D43">
              <w:rPr>
                <w:szCs w:val="20"/>
              </w:rPr>
              <w:t>karlovačkom</w:t>
            </w:r>
            <w:r>
              <w:rPr>
                <w:szCs w:val="20"/>
              </w:rPr>
              <w:t xml:space="preserve"> sportu = prosjek RH – </w:t>
            </w:r>
            <w:r w:rsidR="00C51D43">
              <w:rPr>
                <w:szCs w:val="20"/>
              </w:rPr>
              <w:t>33</w:t>
            </w:r>
            <w:r>
              <w:rPr>
                <w:szCs w:val="20"/>
              </w:rPr>
              <w:t>%</w:t>
            </w:r>
          </w:p>
        </w:tc>
        <w:tc>
          <w:tcPr>
            <w:tcW w:w="5104" w:type="dxa"/>
            <w:vAlign w:val="center"/>
          </w:tcPr>
          <w:p w14:paraId="5753CA17" w14:textId="609DA30E" w:rsidR="00F14DE1" w:rsidRPr="006C4DF4" w:rsidRDefault="007571F6" w:rsidP="00700799">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w:t>
            </w:r>
            <w:r w:rsidR="00881135" w:rsidRPr="00805FFA">
              <w:rPr>
                <w:sz w:val="18"/>
                <w:szCs w:val="20"/>
              </w:rPr>
              <w:t>rosječn</w:t>
            </w:r>
            <w:r>
              <w:rPr>
                <w:sz w:val="18"/>
                <w:szCs w:val="20"/>
              </w:rPr>
              <w:t>a</w:t>
            </w:r>
            <w:r w:rsidR="00881135" w:rsidRPr="00805FFA">
              <w:rPr>
                <w:sz w:val="18"/>
                <w:szCs w:val="20"/>
              </w:rPr>
              <w:t xml:space="preserve"> </w:t>
            </w:r>
            <w:r>
              <w:rPr>
                <w:sz w:val="18"/>
                <w:szCs w:val="20"/>
              </w:rPr>
              <w:t xml:space="preserve">isplaćena </w:t>
            </w:r>
            <w:r w:rsidR="00881135" w:rsidRPr="00805FFA">
              <w:rPr>
                <w:sz w:val="18"/>
                <w:szCs w:val="20"/>
              </w:rPr>
              <w:t>bruto godišnj</w:t>
            </w:r>
            <w:r>
              <w:rPr>
                <w:sz w:val="18"/>
                <w:szCs w:val="20"/>
              </w:rPr>
              <w:t>a</w:t>
            </w:r>
            <w:r w:rsidR="00881135" w:rsidRPr="00805FFA">
              <w:rPr>
                <w:sz w:val="18"/>
                <w:szCs w:val="20"/>
              </w:rPr>
              <w:t xml:space="preserve"> plać</w:t>
            </w:r>
            <w:r>
              <w:rPr>
                <w:sz w:val="18"/>
                <w:szCs w:val="20"/>
              </w:rPr>
              <w:t xml:space="preserve">a 15 zaposlenih osoba u sportskim klubovima </w:t>
            </w:r>
            <w:r w:rsidR="00B0183F">
              <w:rPr>
                <w:sz w:val="18"/>
                <w:szCs w:val="20"/>
              </w:rPr>
              <w:t xml:space="preserve">u 2019. godini iznosila je </w:t>
            </w:r>
            <w:r w:rsidR="00881135" w:rsidRPr="000143CE">
              <w:rPr>
                <w:sz w:val="18"/>
                <w:szCs w:val="20"/>
              </w:rPr>
              <w:t>70.578,47 kn ili 5.881,54 kn</w:t>
            </w:r>
            <w:r w:rsidR="00881135">
              <w:rPr>
                <w:sz w:val="18"/>
                <w:szCs w:val="20"/>
              </w:rPr>
              <w:t xml:space="preserve"> </w:t>
            </w:r>
            <w:r w:rsidR="00881135" w:rsidRPr="00805FFA">
              <w:rPr>
                <w:sz w:val="18"/>
                <w:szCs w:val="20"/>
              </w:rPr>
              <w:t>mjesečno</w:t>
            </w:r>
            <w:r w:rsidR="00B0183F">
              <w:rPr>
                <w:sz w:val="18"/>
                <w:szCs w:val="20"/>
              </w:rPr>
              <w:t xml:space="preserve">. Također, </w:t>
            </w:r>
            <w:r w:rsidR="00881135">
              <w:rPr>
                <w:sz w:val="18"/>
                <w:szCs w:val="20"/>
              </w:rPr>
              <w:t>1</w:t>
            </w:r>
            <w:r>
              <w:rPr>
                <w:sz w:val="18"/>
                <w:szCs w:val="20"/>
              </w:rPr>
              <w:t>1</w:t>
            </w:r>
            <w:r w:rsidR="00881135">
              <w:rPr>
                <w:sz w:val="18"/>
                <w:szCs w:val="20"/>
              </w:rPr>
              <w:t xml:space="preserve"> trenera KŠZ</w:t>
            </w:r>
            <w:r w:rsidR="00B0183F">
              <w:rPr>
                <w:sz w:val="18"/>
                <w:szCs w:val="20"/>
              </w:rPr>
              <w:t>-a</w:t>
            </w:r>
            <w:r w:rsidR="00881135">
              <w:rPr>
                <w:sz w:val="18"/>
                <w:szCs w:val="20"/>
              </w:rPr>
              <w:t xml:space="preserve"> u punom radnom vremenu </w:t>
            </w:r>
            <w:r w:rsidR="00B0183F">
              <w:rPr>
                <w:sz w:val="18"/>
                <w:szCs w:val="20"/>
              </w:rPr>
              <w:t>imali su</w:t>
            </w:r>
            <w:r w:rsidR="00881135" w:rsidRPr="00805FFA">
              <w:rPr>
                <w:sz w:val="18"/>
                <w:szCs w:val="20"/>
              </w:rPr>
              <w:t xml:space="preserve"> prosječn</w:t>
            </w:r>
            <w:r w:rsidR="00B0183F">
              <w:rPr>
                <w:sz w:val="18"/>
                <w:szCs w:val="20"/>
              </w:rPr>
              <w:t>u</w:t>
            </w:r>
            <w:r w:rsidR="00881135" w:rsidRPr="00805FFA">
              <w:rPr>
                <w:sz w:val="18"/>
                <w:szCs w:val="20"/>
              </w:rPr>
              <w:t xml:space="preserve"> bruto godišnj</w:t>
            </w:r>
            <w:r w:rsidR="00B0183F">
              <w:rPr>
                <w:sz w:val="18"/>
                <w:szCs w:val="20"/>
              </w:rPr>
              <w:t>u</w:t>
            </w:r>
            <w:r w:rsidR="00881135" w:rsidRPr="00805FFA">
              <w:rPr>
                <w:sz w:val="18"/>
                <w:szCs w:val="20"/>
              </w:rPr>
              <w:t xml:space="preserve"> plać</w:t>
            </w:r>
            <w:r w:rsidR="00B0183F">
              <w:rPr>
                <w:sz w:val="18"/>
                <w:szCs w:val="20"/>
              </w:rPr>
              <w:t>u</w:t>
            </w:r>
            <w:r w:rsidR="00881135" w:rsidRPr="00805FFA">
              <w:rPr>
                <w:sz w:val="18"/>
                <w:szCs w:val="20"/>
              </w:rPr>
              <w:t xml:space="preserve"> od </w:t>
            </w:r>
            <w:r w:rsidR="00881135" w:rsidRPr="000143CE">
              <w:rPr>
                <w:sz w:val="18"/>
                <w:szCs w:val="20"/>
              </w:rPr>
              <w:t>70.</w:t>
            </w:r>
            <w:r w:rsidR="00881135">
              <w:rPr>
                <w:sz w:val="18"/>
                <w:szCs w:val="20"/>
              </w:rPr>
              <w:t>646</w:t>
            </w:r>
            <w:r w:rsidR="00881135" w:rsidRPr="000143CE">
              <w:rPr>
                <w:sz w:val="18"/>
                <w:szCs w:val="20"/>
              </w:rPr>
              <w:t>,</w:t>
            </w:r>
            <w:r w:rsidR="00881135">
              <w:rPr>
                <w:sz w:val="18"/>
                <w:szCs w:val="20"/>
              </w:rPr>
              <w:t>16</w:t>
            </w:r>
            <w:r w:rsidR="00881135" w:rsidRPr="000143CE">
              <w:rPr>
                <w:sz w:val="18"/>
                <w:szCs w:val="20"/>
              </w:rPr>
              <w:t xml:space="preserve"> kn ili 5.88</w:t>
            </w:r>
            <w:r w:rsidR="00881135">
              <w:rPr>
                <w:sz w:val="18"/>
                <w:szCs w:val="20"/>
              </w:rPr>
              <w:t>7</w:t>
            </w:r>
            <w:r w:rsidR="00881135" w:rsidRPr="000143CE">
              <w:rPr>
                <w:sz w:val="18"/>
                <w:szCs w:val="20"/>
              </w:rPr>
              <w:t>,</w:t>
            </w:r>
            <w:r w:rsidR="00881135">
              <w:rPr>
                <w:sz w:val="18"/>
                <w:szCs w:val="20"/>
              </w:rPr>
              <w:t>18</w:t>
            </w:r>
            <w:r w:rsidR="00881135" w:rsidRPr="000143CE">
              <w:rPr>
                <w:sz w:val="18"/>
                <w:szCs w:val="20"/>
              </w:rPr>
              <w:t xml:space="preserve"> kn</w:t>
            </w:r>
            <w:r w:rsidR="00881135">
              <w:rPr>
                <w:sz w:val="18"/>
                <w:szCs w:val="20"/>
              </w:rPr>
              <w:t xml:space="preserve"> </w:t>
            </w:r>
            <w:r w:rsidR="00881135" w:rsidRPr="00805FFA">
              <w:rPr>
                <w:sz w:val="18"/>
                <w:szCs w:val="20"/>
              </w:rPr>
              <w:t>mjesečno. Prosječna bruto pla</w:t>
            </w:r>
            <w:r w:rsidR="00881135">
              <w:rPr>
                <w:sz w:val="18"/>
                <w:szCs w:val="20"/>
              </w:rPr>
              <w:t xml:space="preserve">ća u karlovačkom sportu u 2019. </w:t>
            </w:r>
            <w:r w:rsidR="00881135" w:rsidRPr="00805FFA">
              <w:rPr>
                <w:sz w:val="18"/>
                <w:szCs w:val="20"/>
              </w:rPr>
              <w:t xml:space="preserve">godini bila je za </w:t>
            </w:r>
            <w:r w:rsidR="00B0183F">
              <w:rPr>
                <w:sz w:val="18"/>
                <w:szCs w:val="20"/>
              </w:rPr>
              <w:t xml:space="preserve">oko </w:t>
            </w:r>
            <w:r w:rsidR="00881135">
              <w:rPr>
                <w:sz w:val="18"/>
                <w:szCs w:val="20"/>
              </w:rPr>
              <w:t>33</w:t>
            </w:r>
            <w:r w:rsidR="00881135" w:rsidRPr="00805FFA">
              <w:rPr>
                <w:sz w:val="18"/>
                <w:szCs w:val="20"/>
              </w:rPr>
              <w:t xml:space="preserve">% niža od </w:t>
            </w:r>
            <w:r w:rsidR="00881135">
              <w:rPr>
                <w:sz w:val="18"/>
                <w:szCs w:val="20"/>
              </w:rPr>
              <w:t>prosječne</w:t>
            </w:r>
            <w:r w:rsidR="00881135" w:rsidRPr="00805FFA">
              <w:rPr>
                <w:sz w:val="18"/>
                <w:szCs w:val="20"/>
              </w:rPr>
              <w:t xml:space="preserve"> bruto plaće</w:t>
            </w:r>
            <w:r w:rsidR="00881135">
              <w:rPr>
                <w:sz w:val="18"/>
                <w:szCs w:val="20"/>
              </w:rPr>
              <w:t xml:space="preserve"> isplaćene u </w:t>
            </w:r>
            <w:r w:rsidR="00B0183F">
              <w:rPr>
                <w:sz w:val="18"/>
                <w:szCs w:val="20"/>
              </w:rPr>
              <w:t>RH</w:t>
            </w:r>
            <w:r w:rsidR="00881135" w:rsidRPr="00805FFA">
              <w:rPr>
                <w:sz w:val="18"/>
                <w:szCs w:val="20"/>
              </w:rPr>
              <w:t>.</w:t>
            </w:r>
            <w:r w:rsidR="00881135">
              <w:rPr>
                <w:sz w:val="18"/>
                <w:szCs w:val="20"/>
              </w:rPr>
              <w:t xml:space="preserve"> Kako bi se u sport privukli i zadržali kvalitetni, kompetentni i školovani kadrovi na stručno-trenerskim i organizacijsko-upravljačkom pozicijama potrebno je postupno povećavati izdvajanja za plaće kako bi prosječna plaća u sportu </w:t>
            </w:r>
            <w:r w:rsidR="00B0183F">
              <w:rPr>
                <w:sz w:val="18"/>
                <w:szCs w:val="20"/>
              </w:rPr>
              <w:t xml:space="preserve">bila </w:t>
            </w:r>
            <w:r w:rsidR="00E90EFF">
              <w:rPr>
                <w:sz w:val="18"/>
                <w:szCs w:val="20"/>
              </w:rPr>
              <w:t xml:space="preserve">jednaka </w:t>
            </w:r>
            <w:r w:rsidR="00881135">
              <w:rPr>
                <w:sz w:val="18"/>
                <w:szCs w:val="20"/>
              </w:rPr>
              <w:t>prosječn</w:t>
            </w:r>
            <w:r w:rsidR="00E90EFF">
              <w:rPr>
                <w:sz w:val="18"/>
                <w:szCs w:val="20"/>
              </w:rPr>
              <w:t>oj</w:t>
            </w:r>
            <w:r w:rsidR="00881135">
              <w:rPr>
                <w:sz w:val="18"/>
                <w:szCs w:val="20"/>
              </w:rPr>
              <w:t xml:space="preserve"> plać</w:t>
            </w:r>
            <w:r w:rsidR="00E90EFF">
              <w:rPr>
                <w:sz w:val="18"/>
                <w:szCs w:val="20"/>
              </w:rPr>
              <w:t>i</w:t>
            </w:r>
            <w:r w:rsidR="00881135">
              <w:rPr>
                <w:sz w:val="18"/>
                <w:szCs w:val="20"/>
              </w:rPr>
              <w:t xml:space="preserve"> u </w:t>
            </w:r>
            <w:r w:rsidR="00B0183F">
              <w:rPr>
                <w:sz w:val="18"/>
                <w:szCs w:val="20"/>
              </w:rPr>
              <w:t>RH</w:t>
            </w:r>
          </w:p>
        </w:tc>
        <w:tc>
          <w:tcPr>
            <w:tcW w:w="1843" w:type="dxa"/>
            <w:vAlign w:val="center"/>
          </w:tcPr>
          <w:p w14:paraId="447CB670" w14:textId="75A5E4CA" w:rsidR="00F14DE1" w:rsidRPr="00805FFA"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szCs w:val="20"/>
              </w:rPr>
            </w:pPr>
            <w:r w:rsidRPr="00805FFA">
              <w:rPr>
                <w:b/>
                <w:szCs w:val="20"/>
              </w:rPr>
              <w:t xml:space="preserve">prosječna mjesečna bruto plaća </w:t>
            </w:r>
            <w:r>
              <w:rPr>
                <w:b/>
                <w:szCs w:val="20"/>
              </w:rPr>
              <w:t xml:space="preserve">u </w:t>
            </w:r>
            <w:r w:rsidR="00881135">
              <w:rPr>
                <w:b/>
                <w:szCs w:val="20"/>
              </w:rPr>
              <w:t>karlovačkom</w:t>
            </w:r>
            <w:r w:rsidRPr="00805FFA">
              <w:rPr>
                <w:b/>
                <w:szCs w:val="20"/>
              </w:rPr>
              <w:t xml:space="preserve"> sportu = </w:t>
            </w:r>
            <w:r>
              <w:rPr>
                <w:b/>
                <w:szCs w:val="20"/>
              </w:rPr>
              <w:t>prosjek RH</w:t>
            </w:r>
          </w:p>
        </w:tc>
        <w:tc>
          <w:tcPr>
            <w:tcW w:w="1463" w:type="dxa"/>
            <w:vAlign w:val="center"/>
          </w:tcPr>
          <w:p w14:paraId="7F6FB79B" w14:textId="77777777" w:rsidR="00F14DE1" w:rsidRPr="00220E0D" w:rsidRDefault="00F14DE1" w:rsidP="00700799">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sz w:val="18"/>
                <w:szCs w:val="20"/>
              </w:rPr>
            </w:pPr>
            <w:r w:rsidRPr="00220E0D">
              <w:rPr>
                <w:sz w:val="18"/>
                <w:szCs w:val="20"/>
              </w:rPr>
              <w:t>prosječna mjesečna bruto plaća zaposlenih osoba u sportskim klubovima</w:t>
            </w:r>
          </w:p>
        </w:tc>
      </w:tr>
    </w:tbl>
    <w:p w14:paraId="04465C57" w14:textId="72A93C63" w:rsidR="00F14DE1" w:rsidRDefault="00837C34" w:rsidP="00F14DE1">
      <w:pPr>
        <w:pStyle w:val="Naslov4"/>
      </w:pPr>
      <w:r>
        <w:rPr>
          <w:bCs/>
        </w:rPr>
        <w:t xml:space="preserve">STRATEŠKI </w:t>
      </w:r>
      <w:r w:rsidR="00F14DE1">
        <w:t xml:space="preserve">CILJ </w:t>
      </w:r>
      <w:r>
        <w:t>16</w:t>
      </w:r>
      <w:r w:rsidR="001D0E82">
        <w:t xml:space="preserve"> </w:t>
      </w:r>
      <w:r w:rsidR="00F14DE1">
        <w:t xml:space="preserve">– Godišnji prihodi sportskih klubova na području Grada </w:t>
      </w:r>
      <w:r w:rsidR="001D0E82">
        <w:t>Karlovca</w:t>
      </w:r>
      <w:r w:rsidR="00F14DE1">
        <w:t xml:space="preserve"> iznose </w:t>
      </w:r>
      <w:r w:rsidR="001D0E82">
        <w:t>21</w:t>
      </w:r>
      <w:r w:rsidR="00F14DE1">
        <w:t xml:space="preserve"> milijuna kuna</w:t>
      </w:r>
    </w:p>
    <w:p w14:paraId="1A512F4E" w14:textId="77777777" w:rsidR="00F14DE1" w:rsidRPr="00220E0D" w:rsidRDefault="00F14DE1" w:rsidP="00F14DE1"/>
    <w:tbl>
      <w:tblPr>
        <w:tblStyle w:val="GridTable4Accent2"/>
        <w:tblW w:w="9969" w:type="dxa"/>
        <w:tblInd w:w="-856" w:type="dxa"/>
        <w:tblLook w:val="04A0" w:firstRow="1" w:lastRow="0" w:firstColumn="1" w:lastColumn="0" w:noHBand="0" w:noVBand="1"/>
      </w:tblPr>
      <w:tblGrid>
        <w:gridCol w:w="1843"/>
        <w:gridCol w:w="4820"/>
        <w:gridCol w:w="1843"/>
        <w:gridCol w:w="1463"/>
      </w:tblGrid>
      <w:tr w:rsidR="00F14DE1" w14:paraId="0F181AAF" w14:textId="77777777" w:rsidTr="00700799">
        <w:trPr>
          <w:cnfStyle w:val="100000000000" w:firstRow="1" w:lastRow="0" w:firstColumn="0" w:lastColumn="0" w:oddVBand="0" w:evenVBand="0" w:oddHBand="0"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37907191" w14:textId="1B16058B" w:rsidR="00F14DE1" w:rsidRPr="008E34DF" w:rsidRDefault="00F14DE1" w:rsidP="00700799">
            <w:pPr>
              <w:spacing w:after="0" w:line="240" w:lineRule="auto"/>
              <w:ind w:left="0"/>
              <w:jc w:val="center"/>
            </w:pPr>
            <w:r w:rsidRPr="008E34DF">
              <w:t xml:space="preserve">TRENUTNO STANJE </w:t>
            </w:r>
            <w:r w:rsidR="001D0E82">
              <w:t>2020</w:t>
            </w:r>
            <w:r w:rsidRPr="008E34DF">
              <w:t>.</w:t>
            </w:r>
          </w:p>
        </w:tc>
        <w:tc>
          <w:tcPr>
            <w:tcW w:w="4820" w:type="dxa"/>
            <w:vAlign w:val="center"/>
          </w:tcPr>
          <w:p w14:paraId="3B61A44A"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3" w:type="dxa"/>
            <w:vAlign w:val="center"/>
          </w:tcPr>
          <w:p w14:paraId="2BE871D7"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ŽELJENI CILJ 2028.</w:t>
            </w:r>
          </w:p>
        </w:tc>
        <w:tc>
          <w:tcPr>
            <w:tcW w:w="1463" w:type="dxa"/>
            <w:vAlign w:val="center"/>
          </w:tcPr>
          <w:p w14:paraId="0F641F79"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F14DE1" w14:paraId="24BD669F"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2AC4681E" w14:textId="665240D3" w:rsidR="00F14DE1" w:rsidRDefault="00F14DE1" w:rsidP="00700799">
            <w:pPr>
              <w:spacing w:after="0" w:line="240" w:lineRule="auto"/>
              <w:ind w:left="0"/>
              <w:jc w:val="center"/>
              <w:rPr>
                <w:szCs w:val="20"/>
              </w:rPr>
            </w:pPr>
            <w:r>
              <w:rPr>
                <w:szCs w:val="20"/>
              </w:rPr>
              <w:t xml:space="preserve">Prihodi sportskih klubova </w:t>
            </w:r>
            <w:r w:rsidR="001D0E82">
              <w:rPr>
                <w:szCs w:val="20"/>
              </w:rPr>
              <w:t>(2019.)</w:t>
            </w:r>
          </w:p>
          <w:p w14:paraId="4BDB17BF" w14:textId="38A72582" w:rsidR="00F14DE1" w:rsidRDefault="001D0E82" w:rsidP="00700799">
            <w:pPr>
              <w:spacing w:after="0" w:line="240" w:lineRule="auto"/>
              <w:ind w:left="0"/>
              <w:jc w:val="center"/>
              <w:rPr>
                <w:szCs w:val="20"/>
              </w:rPr>
            </w:pPr>
            <w:r>
              <w:rPr>
                <w:szCs w:val="20"/>
              </w:rPr>
              <w:t>10</w:t>
            </w:r>
            <w:r w:rsidR="00F14DE1">
              <w:rPr>
                <w:szCs w:val="20"/>
              </w:rPr>
              <w:t>.</w:t>
            </w:r>
            <w:r>
              <w:rPr>
                <w:szCs w:val="20"/>
              </w:rPr>
              <w:t>487</w:t>
            </w:r>
            <w:r w:rsidR="00F14DE1">
              <w:rPr>
                <w:szCs w:val="20"/>
              </w:rPr>
              <w:t>.</w:t>
            </w:r>
            <w:r>
              <w:rPr>
                <w:szCs w:val="20"/>
              </w:rPr>
              <w:t>792</w:t>
            </w:r>
            <w:r w:rsidR="00F14DE1">
              <w:rPr>
                <w:szCs w:val="20"/>
              </w:rPr>
              <w:t xml:space="preserve"> kn</w:t>
            </w:r>
          </w:p>
          <w:p w14:paraId="2F2AD3DA" w14:textId="77777777" w:rsidR="00F14DE1" w:rsidRDefault="00F14DE1" w:rsidP="00700799">
            <w:pPr>
              <w:spacing w:after="0" w:line="240" w:lineRule="auto"/>
              <w:ind w:left="0"/>
              <w:jc w:val="center"/>
              <w:rPr>
                <w:szCs w:val="20"/>
              </w:rPr>
            </w:pPr>
          </w:p>
          <w:p w14:paraId="190E2764" w14:textId="75440D1D" w:rsidR="00F14DE1" w:rsidRDefault="00F14DE1" w:rsidP="00700799">
            <w:pPr>
              <w:spacing w:after="0" w:line="240" w:lineRule="auto"/>
              <w:ind w:left="0"/>
              <w:jc w:val="center"/>
              <w:rPr>
                <w:szCs w:val="20"/>
              </w:rPr>
            </w:pPr>
            <w:r>
              <w:rPr>
                <w:szCs w:val="20"/>
              </w:rPr>
              <w:t xml:space="preserve">udio javnih sredstava </w:t>
            </w:r>
            <w:r w:rsidR="001D0E82">
              <w:rPr>
                <w:szCs w:val="20"/>
              </w:rPr>
              <w:t>28</w:t>
            </w:r>
            <w:r>
              <w:rPr>
                <w:szCs w:val="20"/>
              </w:rPr>
              <w:t>%</w:t>
            </w:r>
          </w:p>
          <w:p w14:paraId="4F09EEF5" w14:textId="77777777" w:rsidR="00F14DE1" w:rsidRPr="008E34DF" w:rsidRDefault="00F14DE1" w:rsidP="00700799">
            <w:pPr>
              <w:spacing w:after="0" w:line="240" w:lineRule="auto"/>
              <w:ind w:left="0"/>
              <w:jc w:val="center"/>
              <w:rPr>
                <w:szCs w:val="20"/>
              </w:rPr>
            </w:pPr>
          </w:p>
        </w:tc>
        <w:tc>
          <w:tcPr>
            <w:tcW w:w="4820" w:type="dxa"/>
            <w:vAlign w:val="center"/>
          </w:tcPr>
          <w:p w14:paraId="6286443D" w14:textId="33B8040E" w:rsidR="001D0E82" w:rsidRDefault="00F14DE1"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Ukupni </w:t>
            </w:r>
            <w:r w:rsidR="001D0E82">
              <w:rPr>
                <w:sz w:val="18"/>
                <w:szCs w:val="20"/>
              </w:rPr>
              <w:t xml:space="preserve">godišnji </w:t>
            </w:r>
            <w:r>
              <w:rPr>
                <w:sz w:val="18"/>
                <w:szCs w:val="20"/>
              </w:rPr>
              <w:t xml:space="preserve">prihodi </w:t>
            </w:r>
            <w:r w:rsidR="001D0E82">
              <w:rPr>
                <w:sz w:val="18"/>
                <w:szCs w:val="20"/>
              </w:rPr>
              <w:t>karlovačkih</w:t>
            </w:r>
            <w:r>
              <w:rPr>
                <w:sz w:val="18"/>
                <w:szCs w:val="20"/>
              </w:rPr>
              <w:t xml:space="preserve"> sportskih klubova u </w:t>
            </w:r>
            <w:r w:rsidR="001D0E82">
              <w:rPr>
                <w:sz w:val="18"/>
                <w:szCs w:val="20"/>
              </w:rPr>
              <w:t>2019</w:t>
            </w:r>
            <w:r>
              <w:rPr>
                <w:sz w:val="18"/>
                <w:szCs w:val="20"/>
              </w:rPr>
              <w:t xml:space="preserve">. godini iznosili su oko </w:t>
            </w:r>
            <w:r w:rsidR="001D0E82">
              <w:rPr>
                <w:sz w:val="18"/>
                <w:szCs w:val="20"/>
              </w:rPr>
              <w:t>10,5</w:t>
            </w:r>
            <w:r>
              <w:rPr>
                <w:sz w:val="18"/>
                <w:szCs w:val="20"/>
              </w:rPr>
              <w:t xml:space="preserve"> milijuna kuna </w:t>
            </w:r>
            <w:r w:rsidR="001D0E82">
              <w:rPr>
                <w:sz w:val="18"/>
                <w:szCs w:val="20"/>
              </w:rPr>
              <w:t>koliko su približno iznosili i rashodi. Udio javnih sredstava u ukupnim godišnjim prihodima karlovačkih sportskih klubova iznosio je 28%.</w:t>
            </w:r>
          </w:p>
          <w:p w14:paraId="6E8D8DD7" w14:textId="5B77E6E1" w:rsidR="001D0E82" w:rsidRDefault="001D0E82" w:rsidP="001D0E82">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Cilj je do 2028. godine stvoriti uvjete kako bi se ukupni godišnji prihodi karlovačkih sportskih klubova udvostručili i iznosili 21 milijun kuna.  </w:t>
            </w:r>
          </w:p>
          <w:p w14:paraId="47875BCE" w14:textId="5B7BE32F" w:rsidR="001D0E82" w:rsidRDefault="001D0E82" w:rsidP="001D0E82">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Ukupno ciljano povećanje prihoda u odnosu na 2019. godinu iznosi oko 10,5 milijuna kuna i pokrilo bi se iz dva dominantna izvora: </w:t>
            </w:r>
            <w:r w:rsidR="00B0183F">
              <w:rPr>
                <w:sz w:val="18"/>
                <w:szCs w:val="20"/>
              </w:rPr>
              <w:t>7</w:t>
            </w:r>
            <w:r>
              <w:rPr>
                <w:sz w:val="18"/>
                <w:szCs w:val="20"/>
              </w:rPr>
              <w:t xml:space="preserve"> milijuna kuna iz Programa javnih potreba u sportu (vidi Cilj 1), a </w:t>
            </w:r>
            <w:r w:rsidR="00B0183F">
              <w:rPr>
                <w:sz w:val="18"/>
                <w:szCs w:val="20"/>
              </w:rPr>
              <w:t>3</w:t>
            </w:r>
            <w:r>
              <w:rPr>
                <w:sz w:val="18"/>
                <w:szCs w:val="20"/>
              </w:rPr>
              <w:t>,5 milijuna kuna iz vlastitih prihoda koje ostvaruju klubovi, a dominantno članarinom, organizacijom sportskih priredbi, prodajom roba i usluga te donacijama trgovačkih društava i drugih pravnih osoba što će se realno moći ostvariti zapošljavanjem novih osoba u sustav sporta</w:t>
            </w:r>
            <w:r w:rsidR="00DF64AC">
              <w:rPr>
                <w:sz w:val="18"/>
                <w:szCs w:val="20"/>
              </w:rPr>
              <w:t xml:space="preserve"> </w:t>
            </w:r>
            <w:r>
              <w:rPr>
                <w:sz w:val="18"/>
                <w:szCs w:val="20"/>
              </w:rPr>
              <w:t xml:space="preserve">(profesionalizacijom </w:t>
            </w:r>
            <w:r w:rsidR="00DF64AC">
              <w:rPr>
                <w:sz w:val="18"/>
                <w:szCs w:val="20"/>
              </w:rPr>
              <w:t>karlovačkog</w:t>
            </w:r>
            <w:r>
              <w:rPr>
                <w:sz w:val="18"/>
                <w:szCs w:val="20"/>
              </w:rPr>
              <w:t xml:space="preserve"> sporta) i stvaranjem boljih infrastrukturnih preduvjeta za rad u </w:t>
            </w:r>
            <w:r w:rsidR="00DF64AC">
              <w:rPr>
                <w:sz w:val="18"/>
                <w:szCs w:val="20"/>
              </w:rPr>
              <w:t>karlovačkom</w:t>
            </w:r>
            <w:r>
              <w:rPr>
                <w:sz w:val="18"/>
                <w:szCs w:val="20"/>
              </w:rPr>
              <w:t xml:space="preserve"> sportu. </w:t>
            </w:r>
          </w:p>
          <w:p w14:paraId="4B211FB8" w14:textId="59FA352D" w:rsidR="00F14DE1" w:rsidRPr="006C4DF4" w:rsidRDefault="001D0E82"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Cilj je da se udio javnih sredstava </w:t>
            </w:r>
            <w:r w:rsidR="00DF64AC">
              <w:rPr>
                <w:sz w:val="18"/>
                <w:szCs w:val="20"/>
              </w:rPr>
              <w:t xml:space="preserve">podigne </w:t>
            </w:r>
            <w:r>
              <w:rPr>
                <w:sz w:val="18"/>
                <w:szCs w:val="20"/>
              </w:rPr>
              <w:t xml:space="preserve">na razini </w:t>
            </w:r>
            <w:r w:rsidR="00DF64AC">
              <w:rPr>
                <w:sz w:val="18"/>
                <w:szCs w:val="20"/>
              </w:rPr>
              <w:t>od 40</w:t>
            </w:r>
            <w:r>
              <w:rPr>
                <w:sz w:val="18"/>
                <w:szCs w:val="20"/>
              </w:rPr>
              <w:t>% ukupnih prihoda.</w:t>
            </w:r>
            <w:r w:rsidR="00DF64AC">
              <w:rPr>
                <w:sz w:val="18"/>
                <w:szCs w:val="20"/>
              </w:rPr>
              <w:t xml:space="preserve"> </w:t>
            </w:r>
            <w:r w:rsidR="00F14DE1">
              <w:rPr>
                <w:sz w:val="18"/>
                <w:szCs w:val="20"/>
              </w:rPr>
              <w:t xml:space="preserve">Na taj će se način </w:t>
            </w:r>
            <w:r w:rsidR="00F14DE1" w:rsidRPr="00192362">
              <w:rPr>
                <w:sz w:val="18"/>
                <w:szCs w:val="20"/>
              </w:rPr>
              <w:t>podi</w:t>
            </w:r>
            <w:r w:rsidR="00F14DE1">
              <w:rPr>
                <w:sz w:val="18"/>
                <w:szCs w:val="20"/>
              </w:rPr>
              <w:t>ći</w:t>
            </w:r>
            <w:r w:rsidR="00F14DE1" w:rsidRPr="00192362">
              <w:rPr>
                <w:sz w:val="18"/>
                <w:szCs w:val="20"/>
              </w:rPr>
              <w:t xml:space="preserve"> razin</w:t>
            </w:r>
            <w:r w:rsidR="00F14DE1">
              <w:rPr>
                <w:sz w:val="18"/>
                <w:szCs w:val="20"/>
              </w:rPr>
              <w:t>a</w:t>
            </w:r>
            <w:r w:rsidR="00F14DE1" w:rsidRPr="00192362">
              <w:rPr>
                <w:sz w:val="18"/>
                <w:szCs w:val="20"/>
              </w:rPr>
              <w:t xml:space="preserve"> financijske </w:t>
            </w:r>
            <w:r w:rsidR="00DF64AC">
              <w:rPr>
                <w:sz w:val="18"/>
                <w:szCs w:val="20"/>
              </w:rPr>
              <w:t>stabilnosti</w:t>
            </w:r>
            <w:r w:rsidR="00F14DE1" w:rsidRPr="00192362">
              <w:rPr>
                <w:sz w:val="18"/>
                <w:szCs w:val="20"/>
              </w:rPr>
              <w:t xml:space="preserve"> sportskih klubova</w:t>
            </w:r>
            <w:r w:rsidR="00F14DE1">
              <w:rPr>
                <w:sz w:val="18"/>
                <w:szCs w:val="20"/>
              </w:rPr>
              <w:t>.</w:t>
            </w:r>
          </w:p>
        </w:tc>
        <w:tc>
          <w:tcPr>
            <w:tcW w:w="1843" w:type="dxa"/>
            <w:vAlign w:val="center"/>
          </w:tcPr>
          <w:p w14:paraId="50CAB334" w14:textId="77777777" w:rsidR="00F14DE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sidRPr="00DE5AEA">
              <w:rPr>
                <w:b/>
                <w:szCs w:val="20"/>
              </w:rPr>
              <w:t>Prihodi sportskih klubova</w:t>
            </w:r>
          </w:p>
          <w:p w14:paraId="0B49B82C" w14:textId="33418D18" w:rsidR="00F14DE1" w:rsidRDefault="001D0E82"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21</w:t>
            </w:r>
            <w:r w:rsidR="00F14DE1" w:rsidRPr="008E34DF">
              <w:rPr>
                <w:b/>
                <w:szCs w:val="20"/>
              </w:rPr>
              <w:t>.000.000 kn</w:t>
            </w:r>
          </w:p>
          <w:p w14:paraId="262B2124" w14:textId="77777777" w:rsidR="00F14DE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p>
          <w:p w14:paraId="5FA31B8C" w14:textId="50B47531" w:rsidR="00F14DE1" w:rsidRPr="008E34DF"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 xml:space="preserve">udio javnih sredstava </w:t>
            </w:r>
            <w:r w:rsidR="001D0E82">
              <w:rPr>
                <w:b/>
                <w:szCs w:val="20"/>
              </w:rPr>
              <w:t>40</w:t>
            </w:r>
            <w:r>
              <w:rPr>
                <w:b/>
                <w:szCs w:val="20"/>
              </w:rPr>
              <w:t>%</w:t>
            </w:r>
          </w:p>
        </w:tc>
        <w:tc>
          <w:tcPr>
            <w:tcW w:w="1463" w:type="dxa"/>
            <w:vAlign w:val="center"/>
          </w:tcPr>
          <w:p w14:paraId="0F64AFEA" w14:textId="6B79D0C3" w:rsidR="00F14DE1" w:rsidRPr="00220E0D" w:rsidRDefault="00F14DE1"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sidRPr="00220E0D">
              <w:rPr>
                <w:sz w:val="18"/>
                <w:szCs w:val="20"/>
              </w:rPr>
              <w:t xml:space="preserve">ukupni godišnji </w:t>
            </w:r>
            <w:r w:rsidR="00DF64AC">
              <w:rPr>
                <w:sz w:val="18"/>
                <w:szCs w:val="20"/>
              </w:rPr>
              <w:t>prihodi</w:t>
            </w:r>
            <w:r w:rsidRPr="00220E0D">
              <w:rPr>
                <w:sz w:val="18"/>
                <w:szCs w:val="20"/>
              </w:rPr>
              <w:t xml:space="preserve"> </w:t>
            </w:r>
            <w:r w:rsidR="001D0E82">
              <w:rPr>
                <w:sz w:val="18"/>
                <w:szCs w:val="20"/>
              </w:rPr>
              <w:t>karlovačkih</w:t>
            </w:r>
            <w:r w:rsidRPr="00220E0D">
              <w:rPr>
                <w:sz w:val="18"/>
                <w:szCs w:val="20"/>
              </w:rPr>
              <w:t xml:space="preserve"> sportskih klubova</w:t>
            </w:r>
            <w:r w:rsidR="00DF64AC">
              <w:rPr>
                <w:sz w:val="18"/>
                <w:szCs w:val="20"/>
              </w:rPr>
              <w:t xml:space="preserve"> članica KŠZ-a</w:t>
            </w:r>
          </w:p>
        </w:tc>
      </w:tr>
    </w:tbl>
    <w:p w14:paraId="1116A799" w14:textId="77777777" w:rsidR="00F14DE1" w:rsidRDefault="00F14DE1" w:rsidP="00F14DE1"/>
    <w:p w14:paraId="2D285726" w14:textId="208AB040" w:rsidR="00F14DE1" w:rsidRDefault="00F14DE1" w:rsidP="00F14DE1">
      <w:pPr>
        <w:pStyle w:val="Naslov2"/>
      </w:pPr>
      <w:bookmarkStart w:id="106" w:name="_Toc58177666"/>
      <w:r>
        <w:t xml:space="preserve">3.4. Natjecateljski sport na području grada </w:t>
      </w:r>
      <w:r w:rsidR="007B3046">
        <w:t>Kalrovca</w:t>
      </w:r>
      <w:r w:rsidR="00C15C83">
        <w:t xml:space="preserve"> – ciljevi 2028.</w:t>
      </w:r>
      <w:bookmarkEnd w:id="106"/>
    </w:p>
    <w:p w14:paraId="6327C8E2" w14:textId="77777777" w:rsidR="00F14DE1" w:rsidRDefault="00F14DE1" w:rsidP="00FF1A4D">
      <w:pPr>
        <w:pStyle w:val="Naslov4"/>
      </w:pPr>
      <w:r>
        <w:t>Ključni strateški ciljevi za 2028. godinu</w:t>
      </w:r>
    </w:p>
    <w:p w14:paraId="08526677" w14:textId="77777777" w:rsidR="00F14DE1" w:rsidRDefault="00F14DE1" w:rsidP="00F14DE1"/>
    <w:p w14:paraId="5C3186F8" w14:textId="77777777" w:rsidR="00F14DE1" w:rsidRPr="00220E0D" w:rsidRDefault="00F14DE1" w:rsidP="00F14DE1"/>
    <w:p w14:paraId="7313CA95" w14:textId="77777777" w:rsidR="00F14DE1" w:rsidRDefault="00F14DE1" w:rsidP="00F14DE1">
      <w:pPr>
        <w:ind w:left="0"/>
      </w:pPr>
      <w:r>
        <w:rPr>
          <w:noProof/>
          <w:lang w:eastAsia="hr-HR"/>
        </w:rPr>
        <w:drawing>
          <wp:inline distT="0" distB="0" distL="0" distR="0" wp14:anchorId="5DC6A5E1" wp14:editId="7B444884">
            <wp:extent cx="5715000" cy="3571875"/>
            <wp:effectExtent l="0" t="0" r="19050" b="9525"/>
            <wp:docPr id="390" name="Dijagram 39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3" r:lo="rId144" r:qs="rId145" r:cs="rId146"/>
              </a:graphicData>
            </a:graphic>
          </wp:inline>
        </w:drawing>
      </w:r>
    </w:p>
    <w:p w14:paraId="594FA4F2" w14:textId="77777777" w:rsidR="00F14DE1" w:rsidRDefault="00F14DE1" w:rsidP="00F14DE1"/>
    <w:p w14:paraId="5F77CAA1" w14:textId="77777777" w:rsidR="00F14DE1" w:rsidRDefault="00F14DE1" w:rsidP="00F14DE1"/>
    <w:p w14:paraId="11A55FDA" w14:textId="77777777" w:rsidR="00F14DE1" w:rsidRDefault="00F14DE1" w:rsidP="00F14DE1"/>
    <w:p w14:paraId="105AEE1D" w14:textId="77777777" w:rsidR="00F14DE1" w:rsidRDefault="00F14DE1" w:rsidP="00F14DE1"/>
    <w:p w14:paraId="5C82059E" w14:textId="797530FE" w:rsidR="00F14DE1" w:rsidRDefault="00304090" w:rsidP="00F14DE1">
      <w:pPr>
        <w:pStyle w:val="Naslov4"/>
        <w:pageBreakBefore/>
      </w:pPr>
      <w:r>
        <w:rPr>
          <w:bCs/>
        </w:rPr>
        <w:t xml:space="preserve">STRATEŠKI </w:t>
      </w:r>
      <w:r w:rsidR="00F14DE1">
        <w:t xml:space="preserve">CILJ </w:t>
      </w:r>
      <w:r>
        <w:t>17</w:t>
      </w:r>
      <w:r w:rsidR="00FF1A4D">
        <w:t xml:space="preserve"> </w:t>
      </w:r>
      <w:r w:rsidR="00F14DE1">
        <w:t xml:space="preserve">– U Gradu </w:t>
      </w:r>
      <w:r w:rsidR="00FF1A4D">
        <w:t>Karlovcu</w:t>
      </w:r>
      <w:r w:rsidR="00F14DE1">
        <w:t xml:space="preserve"> djeluje 90 sportskih klubova iz </w:t>
      </w:r>
      <w:r w:rsidR="00FF1A4D">
        <w:t>40</w:t>
      </w:r>
      <w:r w:rsidR="00F14DE1">
        <w:t xml:space="preserve"> sportova</w:t>
      </w:r>
    </w:p>
    <w:tbl>
      <w:tblPr>
        <w:tblStyle w:val="GridTable4Accent2"/>
        <w:tblW w:w="9969" w:type="dxa"/>
        <w:tblInd w:w="-856" w:type="dxa"/>
        <w:tblLook w:val="04A0" w:firstRow="1" w:lastRow="0" w:firstColumn="1" w:lastColumn="0" w:noHBand="0" w:noVBand="1"/>
      </w:tblPr>
      <w:tblGrid>
        <w:gridCol w:w="1843"/>
        <w:gridCol w:w="4820"/>
        <w:gridCol w:w="1843"/>
        <w:gridCol w:w="1463"/>
      </w:tblGrid>
      <w:tr w:rsidR="00F14DE1" w14:paraId="51BA7F4B" w14:textId="77777777" w:rsidTr="00700799">
        <w:trPr>
          <w:cnfStyle w:val="100000000000" w:firstRow="1" w:lastRow="0" w:firstColumn="0" w:lastColumn="0" w:oddVBand="0" w:evenVBand="0" w:oddHBand="0"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4070AAB6" w14:textId="2E079C9F" w:rsidR="00F14DE1" w:rsidRPr="008E34DF" w:rsidRDefault="00F14DE1" w:rsidP="00700799">
            <w:pPr>
              <w:spacing w:after="100" w:afterAutospacing="1" w:line="240" w:lineRule="auto"/>
              <w:ind w:left="0"/>
              <w:jc w:val="center"/>
            </w:pPr>
            <w:r w:rsidRPr="008E34DF">
              <w:t xml:space="preserve">TRENUTNO STANJE </w:t>
            </w:r>
            <w:r w:rsidR="0049568B">
              <w:t>2020</w:t>
            </w:r>
            <w:r w:rsidRPr="008E34DF">
              <w:t>.</w:t>
            </w:r>
          </w:p>
        </w:tc>
        <w:tc>
          <w:tcPr>
            <w:tcW w:w="4820" w:type="dxa"/>
            <w:vAlign w:val="center"/>
          </w:tcPr>
          <w:p w14:paraId="3D51E3FB" w14:textId="77777777" w:rsidR="00F14DE1" w:rsidRPr="008E34DF" w:rsidRDefault="00F14DE1" w:rsidP="00700799">
            <w:pPr>
              <w:spacing w:after="100" w:afterAutospacing="1"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3" w:type="dxa"/>
            <w:vAlign w:val="center"/>
          </w:tcPr>
          <w:p w14:paraId="09A3F931" w14:textId="77777777" w:rsidR="00F14DE1" w:rsidRPr="008E34DF" w:rsidRDefault="00F14DE1" w:rsidP="00700799">
            <w:pPr>
              <w:spacing w:after="100" w:afterAutospacing="1"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ŽELJENI CILJ 2028.</w:t>
            </w:r>
          </w:p>
        </w:tc>
        <w:tc>
          <w:tcPr>
            <w:tcW w:w="1463" w:type="dxa"/>
            <w:vAlign w:val="center"/>
          </w:tcPr>
          <w:p w14:paraId="729B7A94" w14:textId="77777777" w:rsidR="00F14DE1" w:rsidRPr="008E34DF" w:rsidRDefault="00F14DE1" w:rsidP="00700799">
            <w:pPr>
              <w:spacing w:after="100" w:afterAutospacing="1"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F14DE1" w14:paraId="07C6EB48"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7AB24013" w14:textId="092A67FE" w:rsidR="00F14DE1" w:rsidRDefault="00FF1A4D" w:rsidP="00700799">
            <w:pPr>
              <w:spacing w:after="100" w:afterAutospacing="1" w:line="240" w:lineRule="auto"/>
              <w:ind w:left="0"/>
              <w:jc w:val="center"/>
              <w:rPr>
                <w:szCs w:val="20"/>
              </w:rPr>
            </w:pPr>
            <w:r>
              <w:rPr>
                <w:szCs w:val="20"/>
              </w:rPr>
              <w:t>85</w:t>
            </w:r>
            <w:r w:rsidR="00F14DE1">
              <w:rPr>
                <w:szCs w:val="20"/>
              </w:rPr>
              <w:t xml:space="preserve"> sportski klub</w:t>
            </w:r>
          </w:p>
          <w:p w14:paraId="23512552" w14:textId="7F740AEF" w:rsidR="00F14DE1" w:rsidRPr="008E34DF" w:rsidRDefault="00FF1A4D" w:rsidP="00700799">
            <w:pPr>
              <w:spacing w:after="100" w:afterAutospacing="1" w:line="240" w:lineRule="auto"/>
              <w:ind w:left="0"/>
              <w:jc w:val="center"/>
              <w:rPr>
                <w:szCs w:val="20"/>
              </w:rPr>
            </w:pPr>
            <w:r>
              <w:rPr>
                <w:szCs w:val="20"/>
              </w:rPr>
              <w:t>33</w:t>
            </w:r>
            <w:r w:rsidR="00F14DE1">
              <w:rPr>
                <w:szCs w:val="20"/>
              </w:rPr>
              <w:t xml:space="preserve"> sporta</w:t>
            </w:r>
          </w:p>
        </w:tc>
        <w:tc>
          <w:tcPr>
            <w:tcW w:w="4820" w:type="dxa"/>
            <w:vAlign w:val="center"/>
          </w:tcPr>
          <w:p w14:paraId="7B117D8C" w14:textId="6A766425" w:rsidR="00F14DE1" w:rsidRPr="006C4DF4" w:rsidRDefault="00F14DE1" w:rsidP="00700799">
            <w:pPr>
              <w:spacing w:after="100" w:afterAutospacing="1"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Na području Grada </w:t>
            </w:r>
            <w:r w:rsidR="00FF1A4D">
              <w:rPr>
                <w:sz w:val="18"/>
                <w:szCs w:val="20"/>
              </w:rPr>
              <w:t>Karlovca</w:t>
            </w:r>
            <w:r>
              <w:rPr>
                <w:sz w:val="18"/>
                <w:szCs w:val="20"/>
              </w:rPr>
              <w:t xml:space="preserve"> trenutno djeluje umjeren broj sportskih klubova – </w:t>
            </w:r>
            <w:r w:rsidR="00FF1A4D">
              <w:rPr>
                <w:sz w:val="18"/>
                <w:szCs w:val="20"/>
              </w:rPr>
              <w:t>85</w:t>
            </w:r>
            <w:r>
              <w:rPr>
                <w:sz w:val="18"/>
                <w:szCs w:val="20"/>
              </w:rPr>
              <w:t xml:space="preserve"> sportski klub u </w:t>
            </w:r>
            <w:r w:rsidR="00FF1A4D">
              <w:rPr>
                <w:sz w:val="18"/>
                <w:szCs w:val="20"/>
              </w:rPr>
              <w:t>33</w:t>
            </w:r>
            <w:r>
              <w:rPr>
                <w:sz w:val="18"/>
                <w:szCs w:val="20"/>
              </w:rPr>
              <w:t xml:space="preserve"> sporta. Radi racionalnijeg korištenja postojećih resursa (infrastrukturnih, financijskih i stručno-trenerskih) postoji potencijal fuzioniranja postojećih 10-15 sportskih klubova u 5-7 fuzioniranih sportskih klubova koji djeluju u istome sportu. Moguće je značajnije proširiti ponudu sportova na području Grada </w:t>
            </w:r>
            <w:r w:rsidR="00FF1A4D">
              <w:rPr>
                <w:sz w:val="18"/>
                <w:szCs w:val="20"/>
              </w:rPr>
              <w:t>Karlovca</w:t>
            </w:r>
            <w:r>
              <w:rPr>
                <w:sz w:val="18"/>
                <w:szCs w:val="20"/>
              </w:rPr>
              <w:t xml:space="preserve"> osnivanjem novih klubova u sportovima koji nisu trenutno prisutni na području Grada </w:t>
            </w:r>
            <w:r w:rsidR="00FF1A4D">
              <w:rPr>
                <w:sz w:val="18"/>
                <w:szCs w:val="20"/>
              </w:rPr>
              <w:t>Karlovca</w:t>
            </w:r>
            <w:r>
              <w:rPr>
                <w:sz w:val="18"/>
                <w:szCs w:val="20"/>
              </w:rPr>
              <w:t xml:space="preserve">. Nastaviti provoditi konzervativnu politiku uključivanja u sustav javnih potreba u sportu Grada </w:t>
            </w:r>
            <w:r w:rsidR="00FF1A4D">
              <w:rPr>
                <w:sz w:val="18"/>
                <w:szCs w:val="20"/>
              </w:rPr>
              <w:t>Karlovca</w:t>
            </w:r>
            <w:r>
              <w:rPr>
                <w:sz w:val="18"/>
                <w:szCs w:val="20"/>
              </w:rPr>
              <w:t xml:space="preserve"> i time destimulirati osnivanje novih klubova u istome sportu. </w:t>
            </w:r>
          </w:p>
        </w:tc>
        <w:tc>
          <w:tcPr>
            <w:tcW w:w="1843" w:type="dxa"/>
            <w:vAlign w:val="center"/>
          </w:tcPr>
          <w:p w14:paraId="690A5DFE" w14:textId="77777777" w:rsidR="00F14DE1" w:rsidRPr="00E509DB" w:rsidRDefault="00F14DE1" w:rsidP="00700799">
            <w:pPr>
              <w:spacing w:after="100" w:afterAutospacing="1"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90 sportskih klubova</w:t>
            </w:r>
          </w:p>
          <w:p w14:paraId="4DC4B61C" w14:textId="16A519E1" w:rsidR="00F14DE1" w:rsidRPr="008E34DF" w:rsidRDefault="00FF1A4D" w:rsidP="00700799">
            <w:pPr>
              <w:spacing w:after="100" w:afterAutospacing="1"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40</w:t>
            </w:r>
            <w:r w:rsidR="00F14DE1">
              <w:rPr>
                <w:b/>
                <w:szCs w:val="20"/>
              </w:rPr>
              <w:t xml:space="preserve"> sportova</w:t>
            </w:r>
          </w:p>
        </w:tc>
        <w:tc>
          <w:tcPr>
            <w:tcW w:w="1463" w:type="dxa"/>
            <w:vAlign w:val="center"/>
          </w:tcPr>
          <w:p w14:paraId="0E8B2C0A" w14:textId="77777777" w:rsidR="00F14DE1" w:rsidRPr="0049568B" w:rsidRDefault="00F14DE1" w:rsidP="00700799">
            <w:pPr>
              <w:spacing w:after="100" w:afterAutospacing="1"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18"/>
              </w:rPr>
            </w:pPr>
            <w:r w:rsidRPr="0049568B">
              <w:rPr>
                <w:sz w:val="18"/>
                <w:szCs w:val="18"/>
              </w:rPr>
              <w:t>broj sportskih klubova</w:t>
            </w:r>
          </w:p>
          <w:p w14:paraId="0C252346" w14:textId="77777777" w:rsidR="00F14DE1" w:rsidRPr="008E34DF" w:rsidRDefault="00F14DE1" w:rsidP="00700799">
            <w:pPr>
              <w:spacing w:after="100" w:afterAutospacing="1" w:line="240" w:lineRule="auto"/>
              <w:ind w:left="0"/>
              <w:jc w:val="left"/>
              <w:cnfStyle w:val="000000100000" w:firstRow="0" w:lastRow="0" w:firstColumn="0" w:lastColumn="0" w:oddVBand="0" w:evenVBand="0" w:oddHBand="1" w:evenHBand="0" w:firstRowFirstColumn="0" w:firstRowLastColumn="0" w:lastRowFirstColumn="0" w:lastRowLastColumn="0"/>
              <w:rPr>
                <w:sz w:val="20"/>
                <w:szCs w:val="20"/>
              </w:rPr>
            </w:pPr>
            <w:r w:rsidRPr="0049568B">
              <w:rPr>
                <w:sz w:val="18"/>
                <w:szCs w:val="18"/>
              </w:rPr>
              <w:t>broj zastupljenih sportova</w:t>
            </w:r>
          </w:p>
        </w:tc>
      </w:tr>
    </w:tbl>
    <w:p w14:paraId="753CDB21" w14:textId="77777777" w:rsidR="00F14DE1" w:rsidRDefault="00F14DE1" w:rsidP="00F14DE1"/>
    <w:p w14:paraId="3AAF871C" w14:textId="75DCE3EB" w:rsidR="00F14DE1" w:rsidRDefault="00F14DE1" w:rsidP="00F14DE1"/>
    <w:p w14:paraId="3620B1CC" w14:textId="77777777" w:rsidR="00DF5CFC" w:rsidRDefault="00DF5CFC" w:rsidP="00F14DE1"/>
    <w:p w14:paraId="7ADF1C67" w14:textId="05926DF4" w:rsidR="00F14DE1" w:rsidRDefault="00304090" w:rsidP="00F14DE1">
      <w:pPr>
        <w:pStyle w:val="Naslov4"/>
      </w:pPr>
      <w:r>
        <w:rPr>
          <w:bCs/>
        </w:rPr>
        <w:t xml:space="preserve">STRATEŠKI </w:t>
      </w:r>
      <w:r w:rsidR="00F14DE1">
        <w:t xml:space="preserve">CILJ </w:t>
      </w:r>
      <w:r>
        <w:t>18</w:t>
      </w:r>
      <w:r w:rsidR="00694651">
        <w:t xml:space="preserve"> </w:t>
      </w:r>
      <w:r w:rsidR="00F14DE1">
        <w:t xml:space="preserve">– Uključenost u sport djece i mladih od 5. do 18. godine je </w:t>
      </w:r>
      <w:r w:rsidR="00FF1A4D">
        <w:t>50</w:t>
      </w:r>
      <w:r w:rsidR="00F14DE1">
        <w:t>%</w:t>
      </w:r>
    </w:p>
    <w:tbl>
      <w:tblPr>
        <w:tblStyle w:val="GridTable4Accent2"/>
        <w:tblW w:w="9969" w:type="dxa"/>
        <w:tblInd w:w="-856" w:type="dxa"/>
        <w:tblLook w:val="04A0" w:firstRow="1" w:lastRow="0" w:firstColumn="1" w:lastColumn="0" w:noHBand="0" w:noVBand="1"/>
      </w:tblPr>
      <w:tblGrid>
        <w:gridCol w:w="1843"/>
        <w:gridCol w:w="4819"/>
        <w:gridCol w:w="1844"/>
        <w:gridCol w:w="1463"/>
      </w:tblGrid>
      <w:tr w:rsidR="00F14DE1" w14:paraId="71F57165" w14:textId="77777777" w:rsidTr="007007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41059D82" w14:textId="1024B02A" w:rsidR="00F14DE1" w:rsidRPr="008E34DF" w:rsidRDefault="00F14DE1" w:rsidP="00700799">
            <w:pPr>
              <w:spacing w:after="0" w:line="240" w:lineRule="auto"/>
              <w:ind w:left="0"/>
              <w:jc w:val="center"/>
            </w:pPr>
            <w:r w:rsidRPr="008E34DF">
              <w:t xml:space="preserve">TRENUTNO STANJE </w:t>
            </w:r>
            <w:r w:rsidR="0049568B">
              <w:t>2020</w:t>
            </w:r>
            <w:r w:rsidRPr="008E34DF">
              <w:t>.</w:t>
            </w:r>
          </w:p>
        </w:tc>
        <w:tc>
          <w:tcPr>
            <w:tcW w:w="4819" w:type="dxa"/>
            <w:vAlign w:val="center"/>
          </w:tcPr>
          <w:p w14:paraId="0F785501"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4" w:type="dxa"/>
            <w:vAlign w:val="center"/>
          </w:tcPr>
          <w:p w14:paraId="1661B380"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ŽELJENI CILJ 2028.</w:t>
            </w:r>
          </w:p>
        </w:tc>
        <w:tc>
          <w:tcPr>
            <w:tcW w:w="1463" w:type="dxa"/>
            <w:vAlign w:val="center"/>
          </w:tcPr>
          <w:p w14:paraId="3D2FE874"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F14DE1" w14:paraId="078C4E40"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700C25ED" w14:textId="70A18C1B" w:rsidR="00F14DE1" w:rsidRDefault="00FF1A4D" w:rsidP="00700799">
            <w:pPr>
              <w:spacing w:after="0" w:line="240" w:lineRule="auto"/>
              <w:ind w:left="0"/>
              <w:jc w:val="center"/>
              <w:rPr>
                <w:szCs w:val="20"/>
              </w:rPr>
            </w:pPr>
            <w:r>
              <w:rPr>
                <w:szCs w:val="20"/>
              </w:rPr>
              <w:t>30</w:t>
            </w:r>
            <w:r w:rsidR="00F14DE1">
              <w:rPr>
                <w:szCs w:val="20"/>
              </w:rPr>
              <w:t>,</w:t>
            </w:r>
            <w:r>
              <w:rPr>
                <w:szCs w:val="20"/>
              </w:rPr>
              <w:t>2</w:t>
            </w:r>
            <w:r w:rsidR="00F14DE1">
              <w:rPr>
                <w:szCs w:val="20"/>
              </w:rPr>
              <w:t xml:space="preserve">% </w:t>
            </w:r>
          </w:p>
          <w:p w14:paraId="1D17E737" w14:textId="16145A31" w:rsidR="00F14DE1" w:rsidRDefault="00F14DE1" w:rsidP="00700799">
            <w:pPr>
              <w:spacing w:after="0" w:line="240" w:lineRule="auto"/>
              <w:ind w:left="0"/>
              <w:jc w:val="center"/>
              <w:rPr>
                <w:szCs w:val="20"/>
              </w:rPr>
            </w:pPr>
            <w:r>
              <w:rPr>
                <w:szCs w:val="20"/>
              </w:rPr>
              <w:t xml:space="preserve">djece i mladih od 5. do </w:t>
            </w:r>
            <w:r w:rsidR="00FF1A4D">
              <w:rPr>
                <w:szCs w:val="20"/>
              </w:rPr>
              <w:t>18</w:t>
            </w:r>
            <w:r>
              <w:rPr>
                <w:szCs w:val="20"/>
              </w:rPr>
              <w:t>. godine su uključeni u sport</w:t>
            </w:r>
          </w:p>
        </w:tc>
        <w:tc>
          <w:tcPr>
            <w:tcW w:w="4819" w:type="dxa"/>
            <w:vAlign w:val="center"/>
          </w:tcPr>
          <w:p w14:paraId="05087D3E" w14:textId="77777777" w:rsidR="00521695" w:rsidRDefault="00F14DE1"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U ovom je trenutku u sport uključeno </w:t>
            </w:r>
            <w:r w:rsidR="00FF1A4D">
              <w:rPr>
                <w:sz w:val="18"/>
                <w:szCs w:val="20"/>
              </w:rPr>
              <w:t>2.035</w:t>
            </w:r>
            <w:r>
              <w:rPr>
                <w:sz w:val="18"/>
                <w:szCs w:val="20"/>
              </w:rPr>
              <w:t xml:space="preserve"> djece i mladih od 5. do 18. godine života što čini </w:t>
            </w:r>
            <w:r w:rsidR="00FF1A4D">
              <w:rPr>
                <w:sz w:val="18"/>
                <w:szCs w:val="20"/>
              </w:rPr>
              <w:t>30</w:t>
            </w:r>
            <w:r>
              <w:rPr>
                <w:sz w:val="18"/>
                <w:szCs w:val="20"/>
              </w:rPr>
              <w:t>,</w:t>
            </w:r>
            <w:r w:rsidR="00FF1A4D">
              <w:rPr>
                <w:sz w:val="18"/>
                <w:szCs w:val="20"/>
              </w:rPr>
              <w:t>2</w:t>
            </w:r>
            <w:r>
              <w:rPr>
                <w:sz w:val="18"/>
                <w:szCs w:val="20"/>
              </w:rPr>
              <w:t xml:space="preserve">% ukupne populacije djece i mladih tog uzrasta u Gradu </w:t>
            </w:r>
            <w:r w:rsidR="00FF1A4D">
              <w:rPr>
                <w:sz w:val="18"/>
                <w:szCs w:val="20"/>
              </w:rPr>
              <w:t>Karlovcu</w:t>
            </w:r>
            <w:r>
              <w:rPr>
                <w:sz w:val="18"/>
                <w:szCs w:val="20"/>
              </w:rPr>
              <w:t>.</w:t>
            </w:r>
            <w:r w:rsidR="00FF1A4D">
              <w:rPr>
                <w:sz w:val="18"/>
                <w:szCs w:val="20"/>
              </w:rPr>
              <w:t xml:space="preserve"> </w:t>
            </w:r>
          </w:p>
          <w:p w14:paraId="2DE85CBF" w14:textId="77777777" w:rsidR="00521695" w:rsidRDefault="00FF1A4D"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Cilj je da se do 2028. uvažavajući druge postavljene ciljeve (infrastruktura, treneri, profesionalizacija klubova itd.) uključenost djece i mladih u sport na području Grada Karlovca poveća na 50% odnosno da od u</w:t>
            </w:r>
            <w:r w:rsidR="00F14DE1">
              <w:rPr>
                <w:sz w:val="18"/>
                <w:szCs w:val="20"/>
              </w:rPr>
              <w:t xml:space="preserve">kupne populacije djece i mladih od 5. do 18. godine starosti </w:t>
            </w:r>
            <w:r>
              <w:rPr>
                <w:sz w:val="18"/>
                <w:szCs w:val="20"/>
              </w:rPr>
              <w:t>u sport bude uključeno svako drugo dijete</w:t>
            </w:r>
            <w:r w:rsidR="00F14DE1">
              <w:rPr>
                <w:sz w:val="18"/>
                <w:szCs w:val="20"/>
              </w:rPr>
              <w:t>.</w:t>
            </w:r>
          </w:p>
          <w:p w14:paraId="390DF509" w14:textId="166048E6" w:rsidR="00F14DE1" w:rsidRDefault="00521695"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Kako bi se ostvario cilj potrebno je povećati broj djece i mladih uključenih u sport na oko 3.200.</w:t>
            </w:r>
            <w:r w:rsidR="00F14DE1">
              <w:rPr>
                <w:sz w:val="18"/>
                <w:szCs w:val="20"/>
              </w:rPr>
              <w:t xml:space="preserve"> </w:t>
            </w:r>
          </w:p>
        </w:tc>
        <w:tc>
          <w:tcPr>
            <w:tcW w:w="1844" w:type="dxa"/>
            <w:vAlign w:val="center"/>
          </w:tcPr>
          <w:p w14:paraId="677E1BC1" w14:textId="67BBE5D1" w:rsidR="00F14DE1" w:rsidRPr="00653641" w:rsidRDefault="00FF1A4D"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50</w:t>
            </w:r>
            <w:r w:rsidR="00F14DE1" w:rsidRPr="00653641">
              <w:rPr>
                <w:b/>
                <w:szCs w:val="20"/>
              </w:rPr>
              <w:t xml:space="preserve">% </w:t>
            </w:r>
          </w:p>
          <w:p w14:paraId="6BFBB1DF" w14:textId="77777777" w:rsidR="00F14DE1"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sidRPr="00653641">
              <w:rPr>
                <w:b/>
                <w:szCs w:val="20"/>
              </w:rPr>
              <w:t>djece i mladih od 5. do 18. godine su uključeni u sport</w:t>
            </w:r>
          </w:p>
        </w:tc>
        <w:tc>
          <w:tcPr>
            <w:tcW w:w="1463" w:type="dxa"/>
            <w:vAlign w:val="center"/>
          </w:tcPr>
          <w:p w14:paraId="31E3B465" w14:textId="77777777" w:rsidR="00F14DE1" w:rsidRPr="00220E0D" w:rsidRDefault="00F14DE1"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postotak djece i mladih u sustavu sporta</w:t>
            </w:r>
          </w:p>
        </w:tc>
      </w:tr>
    </w:tbl>
    <w:p w14:paraId="3AEF8AD9" w14:textId="12AE7B94" w:rsidR="00FF1A4D" w:rsidRDefault="00FF1A4D" w:rsidP="00FF1A4D"/>
    <w:p w14:paraId="4AC7A0F3" w14:textId="5C679E1E" w:rsidR="00FF1A4D" w:rsidRDefault="00FF1A4D" w:rsidP="00FF1A4D"/>
    <w:p w14:paraId="0E29D4FF" w14:textId="77777777" w:rsidR="00DF5CFC" w:rsidRDefault="00DF5CFC" w:rsidP="00FF1A4D"/>
    <w:p w14:paraId="459AD12C" w14:textId="5F575A07" w:rsidR="00FF1A4D" w:rsidRDefault="00FF1A4D" w:rsidP="00FF1A4D"/>
    <w:p w14:paraId="7A455FEE" w14:textId="4C62123C" w:rsidR="00FF1A4D" w:rsidRDefault="00304090" w:rsidP="00FF1A4D">
      <w:pPr>
        <w:pStyle w:val="Naslov4"/>
      </w:pPr>
      <w:r>
        <w:rPr>
          <w:bCs/>
        </w:rPr>
        <w:t xml:space="preserve">STRATEŠKI </w:t>
      </w:r>
      <w:r w:rsidR="00FF1A4D">
        <w:t xml:space="preserve">CILJ </w:t>
      </w:r>
      <w:r>
        <w:t>19</w:t>
      </w:r>
      <w:r w:rsidR="0049568B">
        <w:t xml:space="preserve"> </w:t>
      </w:r>
      <w:r w:rsidR="00FF1A4D">
        <w:t xml:space="preserve">– Udio građana Karlovca uključenih u sustav sporta je </w:t>
      </w:r>
      <w:r w:rsidR="0049568B">
        <w:t>9</w:t>
      </w:r>
      <w:r w:rsidR="00FF1A4D">
        <w:t>% od ukupne populacije</w:t>
      </w:r>
    </w:p>
    <w:tbl>
      <w:tblPr>
        <w:tblStyle w:val="GridTable4Accent2"/>
        <w:tblW w:w="9969" w:type="dxa"/>
        <w:tblInd w:w="-856" w:type="dxa"/>
        <w:tblLook w:val="04A0" w:firstRow="1" w:lastRow="0" w:firstColumn="1" w:lastColumn="0" w:noHBand="0" w:noVBand="1"/>
      </w:tblPr>
      <w:tblGrid>
        <w:gridCol w:w="1843"/>
        <w:gridCol w:w="4819"/>
        <w:gridCol w:w="1844"/>
        <w:gridCol w:w="1463"/>
      </w:tblGrid>
      <w:tr w:rsidR="00FF1A4D" w14:paraId="46675FB7" w14:textId="77777777" w:rsidTr="00DF5CF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4B26C179" w14:textId="24983B00" w:rsidR="00FF1A4D" w:rsidRPr="008E34DF" w:rsidRDefault="00FF1A4D" w:rsidP="00DF5CFC">
            <w:pPr>
              <w:spacing w:after="0" w:line="240" w:lineRule="auto"/>
              <w:ind w:left="0"/>
              <w:jc w:val="center"/>
            </w:pPr>
            <w:r w:rsidRPr="008E34DF">
              <w:t xml:space="preserve">TRENUTNO STANJE </w:t>
            </w:r>
            <w:r w:rsidR="0049568B">
              <w:t>2020</w:t>
            </w:r>
            <w:r w:rsidRPr="008E34DF">
              <w:t>.</w:t>
            </w:r>
          </w:p>
        </w:tc>
        <w:tc>
          <w:tcPr>
            <w:tcW w:w="4819" w:type="dxa"/>
            <w:vAlign w:val="center"/>
          </w:tcPr>
          <w:p w14:paraId="28D921B7" w14:textId="77777777" w:rsidR="00FF1A4D" w:rsidRPr="008E34DF" w:rsidRDefault="00FF1A4D" w:rsidP="00DF5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4" w:type="dxa"/>
            <w:vAlign w:val="center"/>
          </w:tcPr>
          <w:p w14:paraId="2CEF2C65" w14:textId="77777777" w:rsidR="00FF1A4D" w:rsidRPr="008E34DF" w:rsidRDefault="00FF1A4D" w:rsidP="00DF5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ŽELJENI CILJ 2028.</w:t>
            </w:r>
          </w:p>
        </w:tc>
        <w:tc>
          <w:tcPr>
            <w:tcW w:w="1463" w:type="dxa"/>
            <w:vAlign w:val="center"/>
          </w:tcPr>
          <w:p w14:paraId="6E86DA08" w14:textId="77777777" w:rsidR="00FF1A4D" w:rsidRPr="008E34DF" w:rsidRDefault="00FF1A4D" w:rsidP="00DF5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FF1A4D" w14:paraId="714B3A8A" w14:textId="77777777" w:rsidTr="00DF5C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06CFBE3C" w14:textId="0E4664B2" w:rsidR="00FF1A4D" w:rsidRDefault="00521695" w:rsidP="00DF5CFC">
            <w:pPr>
              <w:spacing w:after="0" w:line="240" w:lineRule="auto"/>
              <w:ind w:left="0"/>
              <w:jc w:val="center"/>
              <w:rPr>
                <w:szCs w:val="20"/>
              </w:rPr>
            </w:pPr>
            <w:r>
              <w:rPr>
                <w:szCs w:val="20"/>
              </w:rPr>
              <w:t>6,2</w:t>
            </w:r>
            <w:r w:rsidR="00FF1A4D">
              <w:rPr>
                <w:szCs w:val="20"/>
              </w:rPr>
              <w:t xml:space="preserve">% </w:t>
            </w:r>
          </w:p>
          <w:p w14:paraId="6AC1B399" w14:textId="0F2A5634" w:rsidR="00FF1A4D" w:rsidRDefault="00521695" w:rsidP="00DF5CFC">
            <w:pPr>
              <w:spacing w:after="0" w:line="240" w:lineRule="auto"/>
              <w:ind w:left="0"/>
              <w:jc w:val="center"/>
              <w:rPr>
                <w:szCs w:val="20"/>
              </w:rPr>
            </w:pPr>
            <w:r>
              <w:rPr>
                <w:szCs w:val="20"/>
              </w:rPr>
              <w:t>građana Karlovca</w:t>
            </w:r>
            <w:r w:rsidR="00FF1A4D">
              <w:rPr>
                <w:szCs w:val="20"/>
              </w:rPr>
              <w:t xml:space="preserve"> uključen</w:t>
            </w:r>
            <w:r w:rsidR="0049568B">
              <w:rPr>
                <w:szCs w:val="20"/>
              </w:rPr>
              <w:t>o</w:t>
            </w:r>
            <w:r w:rsidR="00FF1A4D">
              <w:rPr>
                <w:szCs w:val="20"/>
              </w:rPr>
              <w:t xml:space="preserve"> u sport</w:t>
            </w:r>
          </w:p>
        </w:tc>
        <w:tc>
          <w:tcPr>
            <w:tcW w:w="4819" w:type="dxa"/>
            <w:vAlign w:val="center"/>
          </w:tcPr>
          <w:p w14:paraId="6193B0CC" w14:textId="0375F770" w:rsidR="00FF1A4D" w:rsidRDefault="00FF1A4D" w:rsidP="00521695">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U ovom je trenutku u sport uključeno </w:t>
            </w:r>
            <w:r w:rsidR="00521695">
              <w:rPr>
                <w:sz w:val="18"/>
                <w:szCs w:val="20"/>
              </w:rPr>
              <w:t>oko 3.</w:t>
            </w:r>
            <w:r w:rsidR="0049568B">
              <w:rPr>
                <w:sz w:val="18"/>
                <w:szCs w:val="20"/>
              </w:rPr>
              <w:t>4</w:t>
            </w:r>
            <w:r w:rsidR="00521695">
              <w:rPr>
                <w:sz w:val="18"/>
                <w:szCs w:val="20"/>
              </w:rPr>
              <w:t xml:space="preserve">00 građana Grada Karlovca ili 6,2% ukupne populacije. </w:t>
            </w:r>
            <w:r w:rsidR="00521695" w:rsidRPr="00521695">
              <w:rPr>
                <w:sz w:val="18"/>
                <w:szCs w:val="20"/>
              </w:rPr>
              <w:t>U usporedbi s Osijekom</w:t>
            </w:r>
            <w:r w:rsidR="00521695">
              <w:rPr>
                <w:sz w:val="18"/>
                <w:szCs w:val="20"/>
              </w:rPr>
              <w:t xml:space="preserve"> (7,9%)</w:t>
            </w:r>
            <w:r w:rsidR="00521695" w:rsidRPr="00521695">
              <w:rPr>
                <w:sz w:val="18"/>
                <w:szCs w:val="20"/>
              </w:rPr>
              <w:t>, Rijekom</w:t>
            </w:r>
            <w:r w:rsidR="00521695">
              <w:rPr>
                <w:sz w:val="18"/>
                <w:szCs w:val="20"/>
              </w:rPr>
              <w:t xml:space="preserve"> (9,7%)</w:t>
            </w:r>
            <w:r w:rsidR="00521695" w:rsidRPr="00521695">
              <w:rPr>
                <w:sz w:val="18"/>
                <w:szCs w:val="20"/>
              </w:rPr>
              <w:t xml:space="preserve"> i Dubrovnikom</w:t>
            </w:r>
            <w:r w:rsidR="00521695">
              <w:rPr>
                <w:sz w:val="18"/>
                <w:szCs w:val="20"/>
              </w:rPr>
              <w:t xml:space="preserve"> (9,8%) Karlovac ima </w:t>
            </w:r>
            <w:r w:rsidR="00521695" w:rsidRPr="00521695">
              <w:rPr>
                <w:sz w:val="18"/>
                <w:szCs w:val="20"/>
              </w:rPr>
              <w:t>najmanji udio sportaša u ukupnoj populaciji</w:t>
            </w:r>
            <w:r w:rsidR="00521695">
              <w:rPr>
                <w:sz w:val="18"/>
                <w:szCs w:val="20"/>
              </w:rPr>
              <w:t xml:space="preserve">. Karlovac ima niži udio populacije uključene u sustav sporta i od prosjeka za cijelu republiku Hrvatsku (6,6%). Oko 2.000 ili blizu 60% svih karlovačkih sportaša uključeno je u 5 sportova (nogomet, taekwondo, rukomet, gimnastika i košarka). </w:t>
            </w:r>
            <w:r w:rsidR="0049568B">
              <w:rPr>
                <w:sz w:val="18"/>
                <w:szCs w:val="20"/>
              </w:rPr>
              <w:t xml:space="preserve">Broj djece i mladih uključenih u sustav sporta je oko 2.050, seniora, veterana i nenatjecatelja je oko 1.350). </w:t>
            </w:r>
          </w:p>
          <w:p w14:paraId="2413F071" w14:textId="337D3498" w:rsidR="00521695" w:rsidRDefault="00521695" w:rsidP="00521695">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Cilj je do 2028. povećati udio uključenih građana Grada Karlovca u sustav sport na </w:t>
            </w:r>
            <w:r w:rsidR="0049568B">
              <w:rPr>
                <w:sz w:val="18"/>
                <w:szCs w:val="20"/>
              </w:rPr>
              <w:t>9</w:t>
            </w:r>
            <w:r>
              <w:rPr>
                <w:sz w:val="18"/>
                <w:szCs w:val="20"/>
              </w:rPr>
              <w:t>% ili oko 5.</w:t>
            </w:r>
            <w:r w:rsidR="0049568B">
              <w:rPr>
                <w:sz w:val="18"/>
                <w:szCs w:val="20"/>
              </w:rPr>
              <w:t>0</w:t>
            </w:r>
            <w:r>
              <w:rPr>
                <w:sz w:val="18"/>
                <w:szCs w:val="20"/>
              </w:rPr>
              <w:t xml:space="preserve">00 građana (djece i mladih do 18. godina oko 3.200, </w:t>
            </w:r>
            <w:r w:rsidR="0049568B">
              <w:rPr>
                <w:sz w:val="18"/>
                <w:szCs w:val="20"/>
              </w:rPr>
              <w:t>seniori, veterani, nenatjecatelji</w:t>
            </w:r>
            <w:r>
              <w:rPr>
                <w:sz w:val="18"/>
                <w:szCs w:val="20"/>
              </w:rPr>
              <w:t xml:space="preserve"> </w:t>
            </w:r>
            <w:r w:rsidR="0049568B">
              <w:rPr>
                <w:sz w:val="18"/>
                <w:szCs w:val="20"/>
              </w:rPr>
              <w:t>ukupno oko 1</w:t>
            </w:r>
            <w:r>
              <w:rPr>
                <w:sz w:val="18"/>
                <w:szCs w:val="20"/>
              </w:rPr>
              <w:t>.</w:t>
            </w:r>
            <w:r w:rsidR="0049568B">
              <w:rPr>
                <w:sz w:val="18"/>
                <w:szCs w:val="20"/>
              </w:rPr>
              <w:t>8</w:t>
            </w:r>
            <w:r>
              <w:rPr>
                <w:sz w:val="18"/>
                <w:szCs w:val="20"/>
              </w:rPr>
              <w:t xml:space="preserve">00). </w:t>
            </w:r>
          </w:p>
        </w:tc>
        <w:tc>
          <w:tcPr>
            <w:tcW w:w="1844" w:type="dxa"/>
            <w:vAlign w:val="center"/>
          </w:tcPr>
          <w:p w14:paraId="14061D94" w14:textId="04D7E061" w:rsidR="00521695" w:rsidRPr="00521695" w:rsidRDefault="0049568B" w:rsidP="0052169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9</w:t>
            </w:r>
            <w:r w:rsidR="00521695" w:rsidRPr="00521695">
              <w:rPr>
                <w:b/>
                <w:szCs w:val="20"/>
              </w:rPr>
              <w:t xml:space="preserve">% </w:t>
            </w:r>
          </w:p>
          <w:p w14:paraId="783B2607" w14:textId="772066E5" w:rsidR="00FF1A4D" w:rsidRDefault="00521695" w:rsidP="0052169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sidRPr="00521695">
              <w:rPr>
                <w:b/>
                <w:szCs w:val="20"/>
              </w:rPr>
              <w:t>građana Karlovca uključen</w:t>
            </w:r>
            <w:r w:rsidR="0049568B">
              <w:rPr>
                <w:b/>
                <w:szCs w:val="20"/>
              </w:rPr>
              <w:t xml:space="preserve">o </w:t>
            </w:r>
            <w:r w:rsidRPr="00521695">
              <w:rPr>
                <w:b/>
                <w:szCs w:val="20"/>
              </w:rPr>
              <w:t>u sport</w:t>
            </w:r>
          </w:p>
        </w:tc>
        <w:tc>
          <w:tcPr>
            <w:tcW w:w="1463" w:type="dxa"/>
            <w:vAlign w:val="center"/>
          </w:tcPr>
          <w:p w14:paraId="102EDFC5" w14:textId="2B3DF558" w:rsidR="00FF1A4D" w:rsidRPr="00220E0D" w:rsidRDefault="00FF1A4D" w:rsidP="00DF5CFC">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postotak </w:t>
            </w:r>
            <w:r w:rsidR="0049568B">
              <w:rPr>
                <w:sz w:val="18"/>
                <w:szCs w:val="20"/>
              </w:rPr>
              <w:t>građana uključenih u sport</w:t>
            </w:r>
          </w:p>
        </w:tc>
      </w:tr>
    </w:tbl>
    <w:p w14:paraId="4EAB63B3" w14:textId="552A4500" w:rsidR="00DF5CFC" w:rsidRDefault="00DF5CFC" w:rsidP="00DF5CFC"/>
    <w:p w14:paraId="51A5F28E" w14:textId="77777777" w:rsidR="00E5044D" w:rsidRPr="00DF5CFC" w:rsidRDefault="00E5044D" w:rsidP="00DF5CFC"/>
    <w:p w14:paraId="7CAAE009" w14:textId="42C01906" w:rsidR="0049568B" w:rsidRDefault="00304090" w:rsidP="0049568B">
      <w:pPr>
        <w:pStyle w:val="Naslov4"/>
      </w:pPr>
      <w:r>
        <w:rPr>
          <w:bCs/>
        </w:rPr>
        <w:t xml:space="preserve">STRATEŠKI </w:t>
      </w:r>
      <w:r w:rsidR="0049568B">
        <w:t xml:space="preserve">CILJ </w:t>
      </w:r>
      <w:r>
        <w:t>20</w:t>
      </w:r>
      <w:r w:rsidR="0049568B">
        <w:t xml:space="preserve"> – Unaprijediti rezultate koje ostvaruju karlovački sportaši na međunarodnim i nacionalnim natjecanjima</w:t>
      </w:r>
    </w:p>
    <w:tbl>
      <w:tblPr>
        <w:tblStyle w:val="GridTable4Accent2"/>
        <w:tblW w:w="10111" w:type="dxa"/>
        <w:tblInd w:w="-856" w:type="dxa"/>
        <w:tblLook w:val="04A0" w:firstRow="1" w:lastRow="0" w:firstColumn="1" w:lastColumn="0" w:noHBand="0" w:noVBand="1"/>
      </w:tblPr>
      <w:tblGrid>
        <w:gridCol w:w="1985"/>
        <w:gridCol w:w="4820"/>
        <w:gridCol w:w="1843"/>
        <w:gridCol w:w="1463"/>
      </w:tblGrid>
      <w:tr w:rsidR="0049568B" w14:paraId="420216AB" w14:textId="77777777" w:rsidTr="00B0183F">
        <w:trPr>
          <w:cnfStyle w:val="100000000000" w:firstRow="1" w:lastRow="0" w:firstColumn="0" w:lastColumn="0" w:oddVBand="0" w:evenVBand="0" w:oddHBand="0"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4261B055" w14:textId="77777777" w:rsidR="0049568B" w:rsidRPr="008E34DF" w:rsidRDefault="0049568B" w:rsidP="00DF5CFC">
            <w:pPr>
              <w:spacing w:after="0" w:line="240" w:lineRule="auto"/>
              <w:ind w:left="0"/>
              <w:jc w:val="center"/>
            </w:pPr>
            <w:r w:rsidRPr="008E34DF">
              <w:t xml:space="preserve">TRENUTNO STANJE </w:t>
            </w:r>
            <w:r>
              <w:t>2020</w:t>
            </w:r>
            <w:r w:rsidRPr="008E34DF">
              <w:t>.</w:t>
            </w:r>
          </w:p>
        </w:tc>
        <w:tc>
          <w:tcPr>
            <w:tcW w:w="4820" w:type="dxa"/>
            <w:vAlign w:val="center"/>
          </w:tcPr>
          <w:p w14:paraId="38B6787B" w14:textId="77777777" w:rsidR="0049568B" w:rsidRPr="008E34DF" w:rsidRDefault="0049568B" w:rsidP="00DF5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3" w:type="dxa"/>
            <w:vAlign w:val="center"/>
          </w:tcPr>
          <w:p w14:paraId="4B38EB16" w14:textId="0FE9784A" w:rsidR="0049568B" w:rsidRPr="008E34DF" w:rsidRDefault="0049568B" w:rsidP="00DF5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 xml:space="preserve">ŽELJENI CILJ </w:t>
            </w:r>
            <w:r w:rsidR="00694651">
              <w:t>2028</w:t>
            </w:r>
            <w:r w:rsidRPr="008E34DF">
              <w:t>.</w:t>
            </w:r>
          </w:p>
        </w:tc>
        <w:tc>
          <w:tcPr>
            <w:tcW w:w="1463" w:type="dxa"/>
            <w:vAlign w:val="center"/>
          </w:tcPr>
          <w:p w14:paraId="619F941D" w14:textId="77777777" w:rsidR="0049568B" w:rsidRPr="008E34DF" w:rsidRDefault="0049568B" w:rsidP="00DF5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49568B" w14:paraId="534A69C7" w14:textId="77777777" w:rsidTr="00B0183F">
        <w:trPr>
          <w:cnfStyle w:val="000000100000" w:firstRow="0" w:lastRow="0" w:firstColumn="0" w:lastColumn="0" w:oddVBand="0" w:evenVBand="0" w:oddHBand="1" w:evenHBand="0" w:firstRowFirstColumn="0" w:firstRowLastColumn="0" w:lastRowFirstColumn="0" w:lastRowLastColumn="0"/>
          <w:trHeight w:val="1429"/>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51D73515" w14:textId="2A9A69EB" w:rsidR="0049568B" w:rsidRDefault="0049568B" w:rsidP="00DF5CFC">
            <w:pPr>
              <w:spacing w:after="0" w:line="240" w:lineRule="auto"/>
              <w:ind w:left="0"/>
              <w:jc w:val="center"/>
              <w:rPr>
                <w:szCs w:val="20"/>
              </w:rPr>
            </w:pPr>
            <w:r>
              <w:rPr>
                <w:szCs w:val="20"/>
              </w:rPr>
              <w:t>0</w:t>
            </w:r>
            <w:r w:rsidRPr="001951E3">
              <w:rPr>
                <w:szCs w:val="20"/>
              </w:rPr>
              <w:t xml:space="preserve"> sportaša I. i II. kategorije HOO</w:t>
            </w:r>
            <w:r>
              <w:rPr>
                <w:szCs w:val="20"/>
              </w:rPr>
              <w:t>-a</w:t>
            </w:r>
          </w:p>
        </w:tc>
        <w:tc>
          <w:tcPr>
            <w:tcW w:w="4820" w:type="dxa"/>
            <w:vAlign w:val="center"/>
          </w:tcPr>
          <w:p w14:paraId="32C136D4" w14:textId="77777777" w:rsidR="0049568B" w:rsidRDefault="0049568B" w:rsidP="00DF5CFC">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S obzirom na veličinu </w:t>
            </w:r>
            <w:r w:rsidR="00104797">
              <w:rPr>
                <w:sz w:val="18"/>
                <w:szCs w:val="20"/>
              </w:rPr>
              <w:t xml:space="preserve">populacije, razvijenost </w:t>
            </w:r>
            <w:r>
              <w:rPr>
                <w:sz w:val="18"/>
                <w:szCs w:val="20"/>
              </w:rPr>
              <w:t xml:space="preserve">sustava sporta, kvalitetu i dostupnost sportskih građevina te financijsko praćenje sporta od strane Grada </w:t>
            </w:r>
            <w:r w:rsidR="00104797">
              <w:rPr>
                <w:sz w:val="18"/>
                <w:szCs w:val="20"/>
              </w:rPr>
              <w:t>Karlovca</w:t>
            </w:r>
            <w:r>
              <w:rPr>
                <w:sz w:val="18"/>
                <w:szCs w:val="20"/>
              </w:rPr>
              <w:t xml:space="preserve"> rezultati koje </w:t>
            </w:r>
            <w:r w:rsidR="00104797">
              <w:rPr>
                <w:sz w:val="18"/>
                <w:szCs w:val="20"/>
              </w:rPr>
              <w:t>karlovački</w:t>
            </w:r>
            <w:r>
              <w:rPr>
                <w:sz w:val="18"/>
                <w:szCs w:val="20"/>
              </w:rPr>
              <w:t xml:space="preserve"> sportaši ostvaruju na velikim međunarodnim natjecanjima, a koji se vrednuju za ostvarivanje I. i II. kategorije HOO-a nisu zadovoljavajući. Potrebno je ispunjavanjem i drugih ciljeva predviđenih ovom strategijom, a ponajviše onih koji se odnose na sportske trenere (vidi poglavlje </w:t>
            </w:r>
            <w:r w:rsidRPr="00081552">
              <w:rPr>
                <w:i/>
                <w:iCs/>
                <w:sz w:val="18"/>
                <w:szCs w:val="20"/>
              </w:rPr>
              <w:t xml:space="preserve">3.2. Treneri i drugi stručni kadrovi u sportu Grada </w:t>
            </w:r>
            <w:r w:rsidR="00104797">
              <w:rPr>
                <w:i/>
                <w:iCs/>
                <w:sz w:val="18"/>
                <w:szCs w:val="20"/>
              </w:rPr>
              <w:t>Karlovca</w:t>
            </w:r>
            <w:r w:rsidRPr="00081552">
              <w:rPr>
                <w:i/>
                <w:iCs/>
                <w:sz w:val="18"/>
                <w:szCs w:val="20"/>
              </w:rPr>
              <w:t xml:space="preserve"> – ciljevi </w:t>
            </w:r>
            <w:r w:rsidR="00104797">
              <w:rPr>
                <w:i/>
                <w:iCs/>
                <w:sz w:val="18"/>
                <w:szCs w:val="20"/>
              </w:rPr>
              <w:t>2028</w:t>
            </w:r>
            <w:r>
              <w:rPr>
                <w:sz w:val="18"/>
                <w:szCs w:val="20"/>
              </w:rPr>
              <w:t>.) poboljšati sportske rezultate s ciljem povećavanja broja sportaša koji ostvaruju I. i II. kategoriju HOO-a.</w:t>
            </w:r>
          </w:p>
          <w:p w14:paraId="481C44D0" w14:textId="46F5FAA3" w:rsidR="00104797" w:rsidRPr="006C4DF4" w:rsidRDefault="00104797" w:rsidP="00DF5CFC">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Cilj </w:t>
            </w:r>
            <w:r w:rsidR="00CE09B2">
              <w:rPr>
                <w:sz w:val="18"/>
                <w:szCs w:val="20"/>
              </w:rPr>
              <w:t xml:space="preserve">je </w:t>
            </w:r>
            <w:r>
              <w:rPr>
                <w:sz w:val="18"/>
                <w:szCs w:val="20"/>
              </w:rPr>
              <w:t xml:space="preserve">da 2028. godine klubovi </w:t>
            </w:r>
            <w:r w:rsidR="00DF5CFC">
              <w:rPr>
                <w:sz w:val="18"/>
                <w:szCs w:val="20"/>
              </w:rPr>
              <w:t>s područja Grada Karlovca imaju najmanje 10 sportaša s I. ili II. kategorijom HOO-a.</w:t>
            </w:r>
          </w:p>
        </w:tc>
        <w:tc>
          <w:tcPr>
            <w:tcW w:w="1843" w:type="dxa"/>
            <w:vAlign w:val="center"/>
          </w:tcPr>
          <w:p w14:paraId="7F88C5C3" w14:textId="5E4A04B1" w:rsidR="0049568B" w:rsidRPr="00805FFA" w:rsidRDefault="0049568B" w:rsidP="00DF5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10 sportaša I. i II. kategorije HOO-a</w:t>
            </w:r>
          </w:p>
        </w:tc>
        <w:tc>
          <w:tcPr>
            <w:tcW w:w="1463" w:type="dxa"/>
            <w:vAlign w:val="center"/>
          </w:tcPr>
          <w:p w14:paraId="3D17C0C0" w14:textId="77777777" w:rsidR="0049568B" w:rsidRPr="00220E0D" w:rsidRDefault="0049568B" w:rsidP="00DF5CFC">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broj kategoriziranih sportaša I. i II. kategorije</w:t>
            </w:r>
          </w:p>
        </w:tc>
      </w:tr>
    </w:tbl>
    <w:p w14:paraId="04F856A3" w14:textId="66571E74" w:rsidR="00DF5CFC" w:rsidRDefault="00DF5CFC" w:rsidP="00DF5CFC"/>
    <w:p w14:paraId="3738456C" w14:textId="04CC0EB0" w:rsidR="00E5044D" w:rsidRDefault="00E5044D" w:rsidP="00DF5CFC"/>
    <w:p w14:paraId="235C303C" w14:textId="77777777" w:rsidR="00E5044D" w:rsidRPr="00DF5CFC" w:rsidRDefault="00E5044D" w:rsidP="00DF5CFC"/>
    <w:p w14:paraId="336860C5" w14:textId="48A5A9CE" w:rsidR="00DF5CFC" w:rsidRPr="00220E0D" w:rsidRDefault="00304090" w:rsidP="00DF5CFC">
      <w:pPr>
        <w:pStyle w:val="Naslov4"/>
      </w:pPr>
      <w:r>
        <w:rPr>
          <w:bCs/>
        </w:rPr>
        <w:t xml:space="preserve">STRATEŠKI </w:t>
      </w:r>
      <w:r w:rsidR="00DF5CFC">
        <w:t xml:space="preserve">CILJ </w:t>
      </w:r>
      <w:r>
        <w:t>21</w:t>
      </w:r>
      <w:r w:rsidR="00DF5CFC">
        <w:t xml:space="preserve"> – </w:t>
      </w:r>
      <w:r w:rsidR="00570F79">
        <w:t>Unaprijediti kapacitete Karlovačke športske zajednice</w:t>
      </w:r>
    </w:p>
    <w:tbl>
      <w:tblPr>
        <w:tblStyle w:val="GridTable4Accent2"/>
        <w:tblW w:w="9969" w:type="dxa"/>
        <w:tblInd w:w="-856" w:type="dxa"/>
        <w:tblLook w:val="04A0" w:firstRow="1" w:lastRow="0" w:firstColumn="1" w:lastColumn="0" w:noHBand="0" w:noVBand="1"/>
      </w:tblPr>
      <w:tblGrid>
        <w:gridCol w:w="1843"/>
        <w:gridCol w:w="4820"/>
        <w:gridCol w:w="1843"/>
        <w:gridCol w:w="1463"/>
      </w:tblGrid>
      <w:tr w:rsidR="00DF5CFC" w14:paraId="08186C3B" w14:textId="77777777" w:rsidTr="00DF5CFC">
        <w:trPr>
          <w:cnfStyle w:val="100000000000" w:firstRow="1" w:lastRow="0" w:firstColumn="0" w:lastColumn="0" w:oddVBand="0" w:evenVBand="0" w:oddHBand="0"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4655379D" w14:textId="77777777" w:rsidR="00DF5CFC" w:rsidRPr="008E34DF" w:rsidRDefault="00DF5CFC" w:rsidP="00DF5CFC">
            <w:pPr>
              <w:spacing w:after="0" w:line="240" w:lineRule="auto"/>
              <w:ind w:left="0"/>
              <w:jc w:val="center"/>
            </w:pPr>
            <w:r w:rsidRPr="008E34DF">
              <w:t xml:space="preserve">TRENUTNO STANJE </w:t>
            </w:r>
            <w:r>
              <w:t>2020</w:t>
            </w:r>
            <w:r w:rsidRPr="008E34DF">
              <w:t>.</w:t>
            </w:r>
          </w:p>
        </w:tc>
        <w:tc>
          <w:tcPr>
            <w:tcW w:w="4820" w:type="dxa"/>
            <w:vAlign w:val="center"/>
          </w:tcPr>
          <w:p w14:paraId="4E4357E7" w14:textId="77777777" w:rsidR="00DF5CFC" w:rsidRPr="008E34DF" w:rsidRDefault="00DF5CFC" w:rsidP="00DF5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3" w:type="dxa"/>
            <w:vAlign w:val="center"/>
          </w:tcPr>
          <w:p w14:paraId="089018E8" w14:textId="10BEA48A" w:rsidR="00DF5CFC" w:rsidRPr="008E34DF" w:rsidRDefault="00DF5CFC" w:rsidP="00DF5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 xml:space="preserve">ŽELJENI CILJ </w:t>
            </w:r>
            <w:r w:rsidR="00694651">
              <w:t>2028</w:t>
            </w:r>
            <w:r w:rsidRPr="008E34DF">
              <w:t>.</w:t>
            </w:r>
          </w:p>
        </w:tc>
        <w:tc>
          <w:tcPr>
            <w:tcW w:w="1463" w:type="dxa"/>
            <w:vAlign w:val="center"/>
          </w:tcPr>
          <w:p w14:paraId="1B18238C" w14:textId="77777777" w:rsidR="00DF5CFC" w:rsidRPr="008E34DF" w:rsidRDefault="00DF5CFC" w:rsidP="00DF5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DF5CFC" w14:paraId="75D82C62" w14:textId="77777777" w:rsidTr="00DF5C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2BFCDA05" w14:textId="2986724B" w:rsidR="00DF5CFC" w:rsidRPr="008E34DF" w:rsidRDefault="00570F79" w:rsidP="00DF5CFC">
            <w:pPr>
              <w:spacing w:after="0" w:line="240" w:lineRule="auto"/>
              <w:ind w:left="0"/>
              <w:jc w:val="center"/>
              <w:rPr>
                <w:szCs w:val="20"/>
              </w:rPr>
            </w:pPr>
            <w:r>
              <w:rPr>
                <w:szCs w:val="20"/>
              </w:rPr>
              <w:t>4 zaposlene osobe</w:t>
            </w:r>
          </w:p>
        </w:tc>
        <w:tc>
          <w:tcPr>
            <w:tcW w:w="4820" w:type="dxa"/>
            <w:vAlign w:val="center"/>
          </w:tcPr>
          <w:p w14:paraId="1E44A957" w14:textId="61EF90D1" w:rsidR="00DF5CFC" w:rsidRDefault="00DF5CFC" w:rsidP="00DF5CFC">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Upravljanje sustavom sporta na području Grada Karlovca, naročito u svjetlu provedbe i kontrole </w:t>
            </w:r>
            <w:r>
              <w:rPr>
                <w:i/>
                <w:iCs/>
                <w:sz w:val="18"/>
                <w:szCs w:val="20"/>
              </w:rPr>
              <w:t>Strategije razvoja sporta Grada Karlovca 2021. – 2028.</w:t>
            </w:r>
            <w:r>
              <w:rPr>
                <w:sz w:val="18"/>
                <w:szCs w:val="20"/>
              </w:rPr>
              <w:t xml:space="preserve">, ali i dnevnog i operativnog djelovanja uvjetuje kadrovsko osnaživanje i podizanje </w:t>
            </w:r>
            <w:r w:rsidR="00570F79">
              <w:rPr>
                <w:sz w:val="18"/>
                <w:szCs w:val="20"/>
              </w:rPr>
              <w:t>kapaciteta Karlovačke športske zajednice</w:t>
            </w:r>
            <w:r>
              <w:rPr>
                <w:sz w:val="18"/>
                <w:szCs w:val="20"/>
              </w:rPr>
              <w:t>.</w:t>
            </w:r>
          </w:p>
          <w:p w14:paraId="3E9380DC" w14:textId="44F121E6" w:rsidR="00570F79" w:rsidRDefault="00570F79" w:rsidP="00DF5CFC">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Karlovačka športska zajednica s 4 zaposlena djelatnika od kojih su dvoje angažirani na računovodstvenim poslovima nedovoljno je kadrovski ekipirana za provođenje Strategije i Strategijom predviđenih aktivnosti s ciljem daljnjeg unaprjeđenja karlovačkoga sporta. </w:t>
            </w:r>
          </w:p>
          <w:p w14:paraId="572B60E9" w14:textId="48AE02C6" w:rsidR="00570F79" w:rsidRDefault="00570F79" w:rsidP="00DF5CFC">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U razdoblju do 2024. potrebno je dodatno zaposliti </w:t>
            </w:r>
            <w:r w:rsidR="00CE09B2">
              <w:rPr>
                <w:sz w:val="18"/>
                <w:szCs w:val="20"/>
              </w:rPr>
              <w:t>1-</w:t>
            </w:r>
            <w:r>
              <w:rPr>
                <w:sz w:val="18"/>
                <w:szCs w:val="20"/>
              </w:rPr>
              <w:t xml:space="preserve">2 </w:t>
            </w:r>
            <w:r w:rsidR="00CE09B2">
              <w:rPr>
                <w:sz w:val="18"/>
                <w:szCs w:val="20"/>
              </w:rPr>
              <w:t xml:space="preserve">nove </w:t>
            </w:r>
            <w:r>
              <w:rPr>
                <w:sz w:val="18"/>
                <w:szCs w:val="20"/>
              </w:rPr>
              <w:t xml:space="preserve">osobe na organizacijsko-upravljačkim poslovima unutar KŠZ-a, te </w:t>
            </w:r>
            <w:r w:rsidR="00CE09B2">
              <w:rPr>
                <w:sz w:val="18"/>
                <w:szCs w:val="20"/>
              </w:rPr>
              <w:t>1-</w:t>
            </w:r>
            <w:r>
              <w:rPr>
                <w:sz w:val="18"/>
                <w:szCs w:val="20"/>
              </w:rPr>
              <w:t>2 nove osobe na administrativno-tehničkim poslovima.</w:t>
            </w:r>
          </w:p>
          <w:p w14:paraId="549209DB" w14:textId="03F4F113" w:rsidR="00DF5CFC" w:rsidRPr="00A223CF" w:rsidRDefault="00570F79" w:rsidP="00DF5CFC">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sidRPr="00B54189">
              <w:rPr>
                <w:sz w:val="18"/>
                <w:szCs w:val="20"/>
              </w:rPr>
              <w:t xml:space="preserve">Ulaskom RH u punopravno članstvo EU i novom zakonskom  regulativom došlo je do </w:t>
            </w:r>
            <w:r>
              <w:rPr>
                <w:sz w:val="18"/>
                <w:szCs w:val="20"/>
              </w:rPr>
              <w:t>značajnog</w:t>
            </w:r>
            <w:r w:rsidRPr="00B54189">
              <w:rPr>
                <w:sz w:val="18"/>
                <w:szCs w:val="20"/>
              </w:rPr>
              <w:t xml:space="preserve"> povećanja opsega </w:t>
            </w:r>
            <w:r>
              <w:rPr>
                <w:sz w:val="18"/>
                <w:szCs w:val="20"/>
              </w:rPr>
              <w:t xml:space="preserve">organizacijsko-upravljačkih i administrativnih poslova </w:t>
            </w:r>
            <w:r w:rsidRPr="00B54189">
              <w:rPr>
                <w:sz w:val="18"/>
                <w:szCs w:val="20"/>
              </w:rPr>
              <w:t xml:space="preserve">u </w:t>
            </w:r>
            <w:r>
              <w:rPr>
                <w:sz w:val="18"/>
                <w:szCs w:val="20"/>
              </w:rPr>
              <w:t>KŠZ-u. KŠZ</w:t>
            </w:r>
            <w:r w:rsidRPr="004B2FF3">
              <w:rPr>
                <w:sz w:val="18"/>
                <w:szCs w:val="20"/>
              </w:rPr>
              <w:t xml:space="preserve"> skrb </w:t>
            </w:r>
            <w:r>
              <w:rPr>
                <w:sz w:val="18"/>
                <w:szCs w:val="20"/>
              </w:rPr>
              <w:t>o 123 pravne osobe (sportska kluba) s oko 3.500 članova. P</w:t>
            </w:r>
            <w:r w:rsidRPr="004B2FF3">
              <w:rPr>
                <w:sz w:val="18"/>
                <w:szCs w:val="20"/>
              </w:rPr>
              <w:t>rovo</w:t>
            </w:r>
            <w:r>
              <w:rPr>
                <w:sz w:val="18"/>
                <w:szCs w:val="20"/>
              </w:rPr>
              <w:t>di se nekoliko</w:t>
            </w:r>
            <w:r w:rsidRPr="004B2FF3">
              <w:rPr>
                <w:sz w:val="18"/>
                <w:szCs w:val="20"/>
              </w:rPr>
              <w:t xml:space="preserve"> natječaja za </w:t>
            </w:r>
            <w:r>
              <w:rPr>
                <w:sz w:val="18"/>
                <w:szCs w:val="20"/>
              </w:rPr>
              <w:t xml:space="preserve">raspodjelu sredstava </w:t>
            </w:r>
            <w:r w:rsidR="000729BE">
              <w:rPr>
                <w:sz w:val="18"/>
                <w:szCs w:val="20"/>
              </w:rPr>
              <w:t xml:space="preserve">Javnih potreba u sportu koji uključuju </w:t>
            </w:r>
            <w:r w:rsidRPr="004B2FF3">
              <w:rPr>
                <w:sz w:val="18"/>
                <w:szCs w:val="20"/>
              </w:rPr>
              <w:t>zaključivanje i kontrolu ugovora</w:t>
            </w:r>
            <w:r w:rsidR="000729BE">
              <w:rPr>
                <w:sz w:val="18"/>
                <w:szCs w:val="20"/>
              </w:rPr>
              <w:t xml:space="preserve"> te</w:t>
            </w:r>
            <w:r w:rsidRPr="004B2FF3">
              <w:rPr>
                <w:sz w:val="18"/>
                <w:szCs w:val="20"/>
              </w:rPr>
              <w:t xml:space="preserve"> realizaciju sufinanciranja </w:t>
            </w:r>
            <w:r w:rsidR="000729BE">
              <w:rPr>
                <w:sz w:val="18"/>
                <w:szCs w:val="20"/>
              </w:rPr>
              <w:t>troškova sportskih klubova</w:t>
            </w:r>
            <w:r w:rsidRPr="004B2FF3">
              <w:rPr>
                <w:sz w:val="18"/>
                <w:szCs w:val="20"/>
              </w:rPr>
              <w:t>.</w:t>
            </w:r>
            <w:r>
              <w:t xml:space="preserve"> </w:t>
            </w:r>
            <w:r w:rsidR="000729BE" w:rsidRPr="000729BE">
              <w:rPr>
                <w:sz w:val="18"/>
                <w:szCs w:val="18"/>
              </w:rPr>
              <w:t xml:space="preserve">Dodatno, KŠZ upravlja/raspoređuje </w:t>
            </w:r>
            <w:r w:rsidR="000729BE">
              <w:rPr>
                <w:sz w:val="18"/>
                <w:szCs w:val="18"/>
              </w:rPr>
              <w:t xml:space="preserve">termine korištenja sportskih objekata te organizira prijevoz članova KŠZ-a na sportska natjecanja. </w:t>
            </w:r>
            <w:r w:rsidRPr="000729BE">
              <w:rPr>
                <w:sz w:val="18"/>
                <w:szCs w:val="18"/>
              </w:rPr>
              <w:t>Kako se opseg poslova i dalje</w:t>
            </w:r>
            <w:r w:rsidRPr="004B2FF3">
              <w:rPr>
                <w:sz w:val="18"/>
                <w:szCs w:val="20"/>
              </w:rPr>
              <w:t xml:space="preserve"> povećava uvođenjem novih programa, zakonskim odredbama, kao i u skladu </w:t>
            </w:r>
            <w:r w:rsidR="000729BE">
              <w:rPr>
                <w:sz w:val="18"/>
                <w:szCs w:val="20"/>
              </w:rPr>
              <w:t>sa Strategijom predviđenim aktivnostima</w:t>
            </w:r>
            <w:r w:rsidRPr="004B2FF3">
              <w:rPr>
                <w:sz w:val="18"/>
                <w:szCs w:val="20"/>
              </w:rPr>
              <w:t xml:space="preserve">, </w:t>
            </w:r>
            <w:r>
              <w:rPr>
                <w:sz w:val="18"/>
                <w:szCs w:val="20"/>
              </w:rPr>
              <w:t xml:space="preserve">izvjesno je kako </w:t>
            </w:r>
            <w:r w:rsidRPr="004B2FF3">
              <w:rPr>
                <w:sz w:val="18"/>
                <w:szCs w:val="20"/>
              </w:rPr>
              <w:t xml:space="preserve">sa sadašnjim brojem djelatnika više </w:t>
            </w:r>
            <w:r>
              <w:rPr>
                <w:sz w:val="18"/>
                <w:szCs w:val="20"/>
              </w:rPr>
              <w:t>neće biti moguće</w:t>
            </w:r>
            <w:r w:rsidRPr="004B2FF3">
              <w:rPr>
                <w:sz w:val="18"/>
                <w:szCs w:val="20"/>
              </w:rPr>
              <w:t xml:space="preserve"> provoditi </w:t>
            </w:r>
            <w:r>
              <w:rPr>
                <w:sz w:val="18"/>
                <w:szCs w:val="20"/>
              </w:rPr>
              <w:t xml:space="preserve">dnevne i operativne poslove </w:t>
            </w:r>
            <w:r w:rsidRPr="004B2FF3">
              <w:rPr>
                <w:sz w:val="18"/>
                <w:szCs w:val="20"/>
              </w:rPr>
              <w:t>u skladu sa zahtjevima struke, zadanim rokovima i u zakonskim okvirima</w:t>
            </w:r>
            <w:r>
              <w:rPr>
                <w:sz w:val="18"/>
                <w:szCs w:val="20"/>
              </w:rPr>
              <w:t xml:space="preserve"> te dodatno raditi na provođenju Strategije.</w:t>
            </w:r>
            <w:r w:rsidR="00DF5CFC">
              <w:rPr>
                <w:sz w:val="18"/>
                <w:szCs w:val="20"/>
              </w:rPr>
              <w:t xml:space="preserve"> </w:t>
            </w:r>
          </w:p>
        </w:tc>
        <w:tc>
          <w:tcPr>
            <w:tcW w:w="1843" w:type="dxa"/>
            <w:vAlign w:val="center"/>
          </w:tcPr>
          <w:p w14:paraId="0190F905" w14:textId="0961EA62" w:rsidR="00DF5CFC" w:rsidRPr="008E34DF" w:rsidRDefault="00570F79" w:rsidP="00DF5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6-8 zaposlenih osoba</w:t>
            </w:r>
          </w:p>
        </w:tc>
        <w:tc>
          <w:tcPr>
            <w:tcW w:w="1463" w:type="dxa"/>
            <w:vAlign w:val="center"/>
          </w:tcPr>
          <w:p w14:paraId="31ADDBDB" w14:textId="59593096" w:rsidR="00DF5CFC" w:rsidRPr="00220E0D" w:rsidRDefault="00570F79" w:rsidP="00DF5CFC">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broj zaposlenih osoba</w:t>
            </w:r>
          </w:p>
        </w:tc>
      </w:tr>
    </w:tbl>
    <w:p w14:paraId="44010BEC" w14:textId="77332E67" w:rsidR="00694651" w:rsidRDefault="00694651" w:rsidP="00694651"/>
    <w:p w14:paraId="0188252D" w14:textId="5F06D748" w:rsidR="00694651" w:rsidRDefault="00694651" w:rsidP="00694651"/>
    <w:p w14:paraId="247DDE3E" w14:textId="0BC3C3D9" w:rsidR="00694651" w:rsidRDefault="00694651" w:rsidP="00694651"/>
    <w:p w14:paraId="703D0EB5" w14:textId="22B32D6A" w:rsidR="00694651" w:rsidRDefault="00694651" w:rsidP="00694651"/>
    <w:p w14:paraId="4EE1F726" w14:textId="77777777" w:rsidR="00E5044D" w:rsidRDefault="00E5044D" w:rsidP="00694651"/>
    <w:p w14:paraId="0ED095EE" w14:textId="73147E56" w:rsidR="00694651" w:rsidRDefault="00694651" w:rsidP="00694651"/>
    <w:p w14:paraId="743F8FE4" w14:textId="45801856" w:rsidR="00694651" w:rsidRDefault="00694651" w:rsidP="00694651"/>
    <w:p w14:paraId="5E32747B" w14:textId="77777777" w:rsidR="00694651" w:rsidRPr="00694651" w:rsidRDefault="00694651" w:rsidP="00694651"/>
    <w:p w14:paraId="03FFEB33" w14:textId="4BA7F652" w:rsidR="00694651" w:rsidRPr="00220E0D" w:rsidRDefault="00304090" w:rsidP="00694651">
      <w:pPr>
        <w:pStyle w:val="Naslov4"/>
      </w:pPr>
      <w:r>
        <w:rPr>
          <w:bCs/>
        </w:rPr>
        <w:t xml:space="preserve">STRATEŠKI </w:t>
      </w:r>
      <w:r w:rsidR="00694651">
        <w:t xml:space="preserve">CILJ </w:t>
      </w:r>
      <w:r>
        <w:t>22</w:t>
      </w:r>
      <w:r w:rsidR="00694651">
        <w:t xml:space="preserve"> – Povećati broj osoba s invaliditetom i gluhih osoba koji su uključeni u sustav sporta za 30%</w:t>
      </w:r>
    </w:p>
    <w:tbl>
      <w:tblPr>
        <w:tblStyle w:val="GridTable4Accent2"/>
        <w:tblW w:w="9969" w:type="dxa"/>
        <w:tblInd w:w="-856" w:type="dxa"/>
        <w:tblLook w:val="04A0" w:firstRow="1" w:lastRow="0" w:firstColumn="1" w:lastColumn="0" w:noHBand="0" w:noVBand="1"/>
      </w:tblPr>
      <w:tblGrid>
        <w:gridCol w:w="1843"/>
        <w:gridCol w:w="4820"/>
        <w:gridCol w:w="1843"/>
        <w:gridCol w:w="1463"/>
      </w:tblGrid>
      <w:tr w:rsidR="00694651" w14:paraId="53983630" w14:textId="77777777" w:rsidTr="008773C8">
        <w:trPr>
          <w:cnfStyle w:val="100000000000" w:firstRow="1" w:lastRow="0" w:firstColumn="0" w:lastColumn="0" w:oddVBand="0" w:evenVBand="0" w:oddHBand="0"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0BEEBCA0" w14:textId="77777777" w:rsidR="00694651" w:rsidRPr="008E34DF" w:rsidRDefault="00694651" w:rsidP="008773C8">
            <w:pPr>
              <w:spacing w:after="0" w:line="240" w:lineRule="auto"/>
              <w:ind w:left="0"/>
              <w:jc w:val="center"/>
            </w:pPr>
            <w:r w:rsidRPr="008E34DF">
              <w:t xml:space="preserve">TRENUTNO STANJE </w:t>
            </w:r>
            <w:r>
              <w:t>2020</w:t>
            </w:r>
            <w:r w:rsidRPr="008E34DF">
              <w:t>.</w:t>
            </w:r>
          </w:p>
        </w:tc>
        <w:tc>
          <w:tcPr>
            <w:tcW w:w="4820" w:type="dxa"/>
            <w:vAlign w:val="center"/>
          </w:tcPr>
          <w:p w14:paraId="60C70956" w14:textId="77777777" w:rsidR="00694651" w:rsidRPr="008E34DF" w:rsidRDefault="00694651" w:rsidP="008773C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3" w:type="dxa"/>
            <w:vAlign w:val="center"/>
          </w:tcPr>
          <w:p w14:paraId="4EBDFF75" w14:textId="0B244E50" w:rsidR="00694651" w:rsidRPr="008E34DF" w:rsidRDefault="00694651" w:rsidP="008773C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 xml:space="preserve">ŽELJENI CILJ </w:t>
            </w:r>
            <w:r>
              <w:t>2028</w:t>
            </w:r>
            <w:r w:rsidRPr="008E34DF">
              <w:t>.</w:t>
            </w:r>
          </w:p>
        </w:tc>
        <w:tc>
          <w:tcPr>
            <w:tcW w:w="1463" w:type="dxa"/>
            <w:vAlign w:val="center"/>
          </w:tcPr>
          <w:p w14:paraId="69FE15D3" w14:textId="77777777" w:rsidR="00694651" w:rsidRPr="008E34DF" w:rsidRDefault="00694651" w:rsidP="008773C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694651" w14:paraId="39468148" w14:textId="77777777" w:rsidTr="008773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261628B9" w14:textId="3E424074" w:rsidR="00694651" w:rsidRPr="008E34DF" w:rsidRDefault="00694651" w:rsidP="008773C8">
            <w:pPr>
              <w:spacing w:after="0" w:line="240" w:lineRule="auto"/>
              <w:ind w:left="0"/>
              <w:jc w:val="center"/>
              <w:rPr>
                <w:szCs w:val="20"/>
              </w:rPr>
            </w:pPr>
            <w:r>
              <w:rPr>
                <w:szCs w:val="20"/>
              </w:rPr>
              <w:t>120 osoba s invaliditetom</w:t>
            </w:r>
          </w:p>
        </w:tc>
        <w:tc>
          <w:tcPr>
            <w:tcW w:w="4820" w:type="dxa"/>
            <w:vAlign w:val="center"/>
          </w:tcPr>
          <w:p w14:paraId="2F72EFF7" w14:textId="4DBBDA84" w:rsidR="00694651" w:rsidRDefault="00694651" w:rsidP="00694651">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Sportski sustav osoba s invaliditetom na području Grada Karlovca razmjerno je razvijen. Djeluje 10 sportskih klubova osoba s invaliditetom</w:t>
            </w:r>
            <w:r w:rsidR="0020361A">
              <w:rPr>
                <w:sz w:val="18"/>
                <w:szCs w:val="20"/>
              </w:rPr>
              <w:t xml:space="preserve"> i gluhih sportaša</w:t>
            </w:r>
            <w:r>
              <w:rPr>
                <w:sz w:val="18"/>
                <w:szCs w:val="20"/>
              </w:rPr>
              <w:t xml:space="preserve">. Međutim, u sustav sporta uključen je razmjerno mali broj osoba s invaliditetom. Klubovi, u pravilu, nemaju više od 20 članova, a najveći broj članova su rekreativci i nenatjecatelji (86%). </w:t>
            </w:r>
            <w:r w:rsidRPr="00694651">
              <w:rPr>
                <w:sz w:val="18"/>
                <w:szCs w:val="20"/>
              </w:rPr>
              <w:t>Okvirna procjena autora je da</w:t>
            </w:r>
            <w:r>
              <w:rPr>
                <w:sz w:val="18"/>
                <w:szCs w:val="20"/>
              </w:rPr>
              <w:t xml:space="preserve"> </w:t>
            </w:r>
            <w:r w:rsidRPr="00694651">
              <w:rPr>
                <w:sz w:val="18"/>
                <w:szCs w:val="20"/>
              </w:rPr>
              <w:t>na području Grada Karlovca od oko 3.500 osoba s invaliditetom (500 djece i</w:t>
            </w:r>
            <w:r>
              <w:rPr>
                <w:sz w:val="18"/>
                <w:szCs w:val="20"/>
              </w:rPr>
              <w:t xml:space="preserve"> </w:t>
            </w:r>
            <w:r w:rsidRPr="00694651">
              <w:rPr>
                <w:sz w:val="18"/>
                <w:szCs w:val="20"/>
              </w:rPr>
              <w:t>mladih do 19 godina i 3.000 radno aktivnih osoba 20-64 godina) nije manje</w:t>
            </w:r>
            <w:r>
              <w:rPr>
                <w:sz w:val="18"/>
                <w:szCs w:val="20"/>
              </w:rPr>
              <w:t xml:space="preserve"> </w:t>
            </w:r>
            <w:r w:rsidRPr="00694651">
              <w:rPr>
                <w:sz w:val="18"/>
                <w:szCs w:val="20"/>
              </w:rPr>
              <w:t>od 1.000 osoba čiji invaliditet</w:t>
            </w:r>
            <w:r>
              <w:rPr>
                <w:sz w:val="18"/>
                <w:szCs w:val="20"/>
              </w:rPr>
              <w:t xml:space="preserve"> </w:t>
            </w:r>
            <w:r w:rsidRPr="00694651">
              <w:rPr>
                <w:sz w:val="18"/>
                <w:szCs w:val="20"/>
              </w:rPr>
              <w:t>omogućuje bavljenje sportom. Od tog broja</w:t>
            </w:r>
            <w:r>
              <w:rPr>
                <w:sz w:val="18"/>
                <w:szCs w:val="20"/>
              </w:rPr>
              <w:t xml:space="preserve"> </w:t>
            </w:r>
            <w:r w:rsidRPr="00694651">
              <w:rPr>
                <w:sz w:val="18"/>
                <w:szCs w:val="20"/>
              </w:rPr>
              <w:t>procjenjujemo da je do 200 djece i mladih do 19 godina.</w:t>
            </w:r>
          </w:p>
          <w:p w14:paraId="3B2506E4" w14:textId="4EF28BE4" w:rsidR="00694651" w:rsidRPr="006C4DF4" w:rsidRDefault="00694651" w:rsidP="00694651">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Uvažavajući sve okolnosti i izazove uključivanja većeg broja osoba s invaliditetom u sustav sporta strateški je interes povećati njihov broj. Naročito je važan sustavan rad na uključivanje većeg broja djece i mladih osoba s invaliditetom u sustav sporta. Povećanjem broja osoba s invaliditetom u sustav sporta, profesionalizacijom trenerskoga kadra i stvaranjem povoljnijih uvjeta bavljenja sportom za osobe s invaliditetom može se očekivati i povećanje rezultatskih uspjeha na međunarodnim natjecanjima.</w:t>
            </w:r>
          </w:p>
        </w:tc>
        <w:tc>
          <w:tcPr>
            <w:tcW w:w="1843" w:type="dxa"/>
            <w:vAlign w:val="center"/>
          </w:tcPr>
          <w:p w14:paraId="5EBBDC4A" w14:textId="3B6A800E" w:rsidR="00694651" w:rsidRPr="008E34DF" w:rsidRDefault="00694651" w:rsidP="008773C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156 sportaša s invaliditetom</w:t>
            </w:r>
          </w:p>
        </w:tc>
        <w:tc>
          <w:tcPr>
            <w:tcW w:w="1463" w:type="dxa"/>
            <w:vAlign w:val="center"/>
          </w:tcPr>
          <w:p w14:paraId="67FEE93C" w14:textId="77777777" w:rsidR="00694651" w:rsidRPr="00220E0D" w:rsidRDefault="00694651" w:rsidP="008773C8">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broj gluhih sportaša i sportaša s invaliditetom</w:t>
            </w:r>
          </w:p>
        </w:tc>
      </w:tr>
    </w:tbl>
    <w:p w14:paraId="60DA82DE" w14:textId="77777777" w:rsidR="00694651" w:rsidRDefault="00694651" w:rsidP="00694651"/>
    <w:p w14:paraId="39DB6513" w14:textId="0129B2FA" w:rsidR="00694651" w:rsidRPr="00220E0D" w:rsidRDefault="00304090" w:rsidP="00694651">
      <w:pPr>
        <w:pStyle w:val="Naslov4"/>
      </w:pPr>
      <w:r>
        <w:rPr>
          <w:bCs/>
        </w:rPr>
        <w:t xml:space="preserve">STRATEŠKI </w:t>
      </w:r>
      <w:r w:rsidR="00694651">
        <w:t xml:space="preserve">CILJ </w:t>
      </w:r>
      <w:r>
        <w:t>23</w:t>
      </w:r>
      <w:r w:rsidR="00694651">
        <w:t xml:space="preserve"> – Usavršavanje, školovanje i zapošljavanje trenera u sportu osoba s invaliditetom i gluhih sportaša</w:t>
      </w:r>
    </w:p>
    <w:tbl>
      <w:tblPr>
        <w:tblStyle w:val="GridTable4Accent2"/>
        <w:tblW w:w="9969" w:type="dxa"/>
        <w:tblInd w:w="-856" w:type="dxa"/>
        <w:tblLook w:val="04A0" w:firstRow="1" w:lastRow="0" w:firstColumn="1" w:lastColumn="0" w:noHBand="0" w:noVBand="1"/>
      </w:tblPr>
      <w:tblGrid>
        <w:gridCol w:w="1843"/>
        <w:gridCol w:w="4820"/>
        <w:gridCol w:w="1843"/>
        <w:gridCol w:w="1463"/>
      </w:tblGrid>
      <w:tr w:rsidR="00694651" w14:paraId="677A9502" w14:textId="77777777" w:rsidTr="008773C8">
        <w:trPr>
          <w:cnfStyle w:val="100000000000" w:firstRow="1" w:lastRow="0" w:firstColumn="0" w:lastColumn="0" w:oddVBand="0" w:evenVBand="0" w:oddHBand="0"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30C16F5B" w14:textId="77777777" w:rsidR="00694651" w:rsidRPr="008E34DF" w:rsidRDefault="00694651" w:rsidP="008773C8">
            <w:pPr>
              <w:spacing w:after="0" w:line="240" w:lineRule="auto"/>
              <w:ind w:left="0"/>
              <w:jc w:val="center"/>
            </w:pPr>
            <w:r w:rsidRPr="008E34DF">
              <w:t xml:space="preserve">TRENUTNO STANJE </w:t>
            </w:r>
            <w:r>
              <w:t>2020</w:t>
            </w:r>
            <w:r w:rsidRPr="008E34DF">
              <w:t>.</w:t>
            </w:r>
          </w:p>
        </w:tc>
        <w:tc>
          <w:tcPr>
            <w:tcW w:w="4820" w:type="dxa"/>
            <w:vAlign w:val="center"/>
          </w:tcPr>
          <w:p w14:paraId="07D9CDA7" w14:textId="77777777" w:rsidR="00694651" w:rsidRPr="008E34DF" w:rsidRDefault="00694651" w:rsidP="008773C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3" w:type="dxa"/>
            <w:vAlign w:val="center"/>
          </w:tcPr>
          <w:p w14:paraId="49B3401B" w14:textId="5E2EE826" w:rsidR="00694651" w:rsidRPr="008E34DF" w:rsidRDefault="00694651" w:rsidP="008773C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 xml:space="preserve">ŽELJENI CILJ </w:t>
            </w:r>
            <w:r w:rsidR="0020361A">
              <w:t>2028</w:t>
            </w:r>
            <w:r w:rsidRPr="008E34DF">
              <w:t>.</w:t>
            </w:r>
          </w:p>
        </w:tc>
        <w:tc>
          <w:tcPr>
            <w:tcW w:w="1463" w:type="dxa"/>
            <w:vAlign w:val="center"/>
          </w:tcPr>
          <w:p w14:paraId="7CAF2DBD" w14:textId="77777777" w:rsidR="00694651" w:rsidRPr="008E34DF" w:rsidRDefault="00694651" w:rsidP="008773C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694651" w14:paraId="7F96CE06" w14:textId="77777777" w:rsidTr="008773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64B3568D" w14:textId="2C700384" w:rsidR="00694651" w:rsidRDefault="0020361A" w:rsidP="008773C8">
            <w:pPr>
              <w:spacing w:after="0" w:line="240" w:lineRule="auto"/>
              <w:ind w:left="0"/>
              <w:jc w:val="center"/>
              <w:rPr>
                <w:b w:val="0"/>
                <w:bCs w:val="0"/>
                <w:szCs w:val="20"/>
              </w:rPr>
            </w:pPr>
            <w:r>
              <w:rPr>
                <w:szCs w:val="20"/>
              </w:rPr>
              <w:t>6</w:t>
            </w:r>
            <w:r w:rsidR="00694651">
              <w:rPr>
                <w:szCs w:val="20"/>
              </w:rPr>
              <w:t xml:space="preserve"> trenera volontera</w:t>
            </w:r>
          </w:p>
          <w:p w14:paraId="239F84DB" w14:textId="77777777" w:rsidR="00694651" w:rsidRDefault="00694651" w:rsidP="008773C8">
            <w:pPr>
              <w:spacing w:after="0" w:line="240" w:lineRule="auto"/>
              <w:ind w:left="0"/>
              <w:jc w:val="center"/>
              <w:rPr>
                <w:b w:val="0"/>
                <w:bCs w:val="0"/>
                <w:szCs w:val="20"/>
              </w:rPr>
            </w:pPr>
          </w:p>
          <w:p w14:paraId="39B891FC" w14:textId="6F5A7A14" w:rsidR="00694651" w:rsidRDefault="0020361A" w:rsidP="008773C8">
            <w:pPr>
              <w:spacing w:after="0" w:line="240" w:lineRule="auto"/>
              <w:ind w:left="0"/>
              <w:jc w:val="center"/>
              <w:rPr>
                <w:b w:val="0"/>
                <w:bCs w:val="0"/>
                <w:szCs w:val="20"/>
              </w:rPr>
            </w:pPr>
            <w:r>
              <w:rPr>
                <w:szCs w:val="20"/>
              </w:rPr>
              <w:t>1 školovani trener</w:t>
            </w:r>
          </w:p>
          <w:p w14:paraId="78C554DF" w14:textId="5E9048CE" w:rsidR="00694651" w:rsidRPr="008E34DF" w:rsidRDefault="0020361A" w:rsidP="008773C8">
            <w:pPr>
              <w:spacing w:after="0" w:line="240" w:lineRule="auto"/>
              <w:ind w:left="0"/>
              <w:jc w:val="center"/>
              <w:rPr>
                <w:szCs w:val="20"/>
              </w:rPr>
            </w:pPr>
            <w:r>
              <w:rPr>
                <w:szCs w:val="20"/>
              </w:rPr>
              <w:t>2</w:t>
            </w:r>
            <w:r w:rsidR="00694651">
              <w:rPr>
                <w:szCs w:val="20"/>
              </w:rPr>
              <w:t xml:space="preserve"> osposobljena </w:t>
            </w:r>
            <w:r>
              <w:rPr>
                <w:szCs w:val="20"/>
              </w:rPr>
              <w:t>trenera</w:t>
            </w:r>
          </w:p>
        </w:tc>
        <w:tc>
          <w:tcPr>
            <w:tcW w:w="4820" w:type="dxa"/>
            <w:vAlign w:val="center"/>
          </w:tcPr>
          <w:p w14:paraId="0E05F473" w14:textId="18FCF7F4" w:rsidR="00694651" w:rsidRDefault="00694651" w:rsidP="008773C8">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sidRPr="00F95C4B">
              <w:rPr>
                <w:sz w:val="18"/>
                <w:szCs w:val="20"/>
              </w:rPr>
              <w:t xml:space="preserve">U svih </w:t>
            </w:r>
            <w:r w:rsidR="0020361A">
              <w:rPr>
                <w:sz w:val="18"/>
                <w:szCs w:val="20"/>
              </w:rPr>
              <w:t>10</w:t>
            </w:r>
            <w:r w:rsidRPr="00F95C4B">
              <w:rPr>
                <w:sz w:val="18"/>
                <w:szCs w:val="20"/>
              </w:rPr>
              <w:t xml:space="preserve"> sportskih klubova </w:t>
            </w:r>
            <w:r w:rsidR="0020361A">
              <w:rPr>
                <w:sz w:val="18"/>
                <w:szCs w:val="20"/>
              </w:rPr>
              <w:t>osoba s invaliditetom i gluhih osoba trenerske poslove volonterski obavlja 6 osoba. K</w:t>
            </w:r>
            <w:r w:rsidRPr="00F95C4B">
              <w:rPr>
                <w:sz w:val="18"/>
                <w:szCs w:val="20"/>
              </w:rPr>
              <w:t>valifikaciju za obavljanje</w:t>
            </w:r>
            <w:r>
              <w:rPr>
                <w:sz w:val="18"/>
                <w:szCs w:val="20"/>
              </w:rPr>
              <w:t xml:space="preserve"> </w:t>
            </w:r>
            <w:r w:rsidRPr="00F95C4B">
              <w:rPr>
                <w:sz w:val="18"/>
                <w:szCs w:val="20"/>
              </w:rPr>
              <w:t>stručnih poslova u sportu</w:t>
            </w:r>
            <w:r w:rsidR="0020361A">
              <w:rPr>
                <w:sz w:val="18"/>
                <w:szCs w:val="20"/>
              </w:rPr>
              <w:t xml:space="preserve"> imaju 3 trenera (1 školovani trener, 2 osposobljena trenera)</w:t>
            </w:r>
            <w:r w:rsidRPr="00F95C4B">
              <w:rPr>
                <w:sz w:val="18"/>
                <w:szCs w:val="20"/>
              </w:rPr>
              <w:t>. Niska razina kompetencija odnosno</w:t>
            </w:r>
            <w:r>
              <w:rPr>
                <w:sz w:val="18"/>
                <w:szCs w:val="20"/>
              </w:rPr>
              <w:t xml:space="preserve"> </w:t>
            </w:r>
            <w:r w:rsidRPr="00F95C4B">
              <w:rPr>
                <w:sz w:val="18"/>
                <w:szCs w:val="20"/>
              </w:rPr>
              <w:t xml:space="preserve">nepostojanje kvalificiranih trenera za rad u sportu </w:t>
            </w:r>
            <w:r w:rsidR="0020361A">
              <w:rPr>
                <w:sz w:val="18"/>
                <w:szCs w:val="20"/>
              </w:rPr>
              <w:t xml:space="preserve">osoba s invaliditetom i </w:t>
            </w:r>
            <w:r w:rsidRPr="00F95C4B">
              <w:rPr>
                <w:sz w:val="18"/>
                <w:szCs w:val="20"/>
              </w:rPr>
              <w:t>gluhih</w:t>
            </w:r>
            <w:r w:rsidR="0020361A">
              <w:rPr>
                <w:sz w:val="18"/>
                <w:szCs w:val="20"/>
              </w:rPr>
              <w:t xml:space="preserve"> osoba</w:t>
            </w:r>
            <w:r w:rsidRPr="00F95C4B">
              <w:rPr>
                <w:sz w:val="18"/>
                <w:szCs w:val="20"/>
              </w:rPr>
              <w:t xml:space="preserve"> predstavlja</w:t>
            </w:r>
            <w:r>
              <w:rPr>
                <w:sz w:val="18"/>
                <w:szCs w:val="20"/>
              </w:rPr>
              <w:t xml:space="preserve"> </w:t>
            </w:r>
            <w:r w:rsidRPr="00F95C4B">
              <w:rPr>
                <w:sz w:val="18"/>
                <w:szCs w:val="20"/>
              </w:rPr>
              <w:t>ozbiljan ograničavajući čimbenik njegovog daljnjeg kvalitetnog razvoja.</w:t>
            </w:r>
          </w:p>
          <w:p w14:paraId="157FA3AA" w14:textId="3BC10782" w:rsidR="00694651" w:rsidRPr="006C4DF4" w:rsidRDefault="00694651" w:rsidP="008773C8">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p>
        </w:tc>
        <w:tc>
          <w:tcPr>
            <w:tcW w:w="1843" w:type="dxa"/>
            <w:vAlign w:val="center"/>
          </w:tcPr>
          <w:p w14:paraId="5CB679F6" w14:textId="675EBDF8" w:rsidR="00694651" w:rsidRDefault="0020361A" w:rsidP="008773C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10</w:t>
            </w:r>
            <w:r w:rsidR="00694651">
              <w:rPr>
                <w:b/>
                <w:szCs w:val="20"/>
              </w:rPr>
              <w:t xml:space="preserve"> trenera</w:t>
            </w:r>
          </w:p>
          <w:p w14:paraId="5F71BDF6" w14:textId="09FBDBA1" w:rsidR="00694651" w:rsidRDefault="0020361A" w:rsidP="008773C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2</w:t>
            </w:r>
            <w:r w:rsidR="00694651">
              <w:rPr>
                <w:b/>
                <w:szCs w:val="20"/>
              </w:rPr>
              <w:t xml:space="preserve"> profesionalno zaposlen</w:t>
            </w:r>
            <w:r>
              <w:rPr>
                <w:b/>
                <w:szCs w:val="20"/>
              </w:rPr>
              <w:t>a</w:t>
            </w:r>
            <w:r w:rsidR="00694651">
              <w:rPr>
                <w:b/>
                <w:szCs w:val="20"/>
              </w:rPr>
              <w:t xml:space="preserve"> trenera</w:t>
            </w:r>
          </w:p>
          <w:p w14:paraId="29918047" w14:textId="77777777" w:rsidR="00694651" w:rsidRDefault="00694651" w:rsidP="008773C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p>
          <w:p w14:paraId="4DF2EB93" w14:textId="7261FB9C" w:rsidR="00694651" w:rsidRPr="008E34DF" w:rsidRDefault="0020361A" w:rsidP="008773C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10</w:t>
            </w:r>
            <w:r w:rsidR="00694651">
              <w:rPr>
                <w:b/>
                <w:szCs w:val="20"/>
              </w:rPr>
              <w:t xml:space="preserve"> trenera školovan</w:t>
            </w:r>
            <w:r>
              <w:rPr>
                <w:b/>
                <w:szCs w:val="20"/>
              </w:rPr>
              <w:t>ih</w:t>
            </w:r>
            <w:r w:rsidR="00694651">
              <w:rPr>
                <w:b/>
                <w:szCs w:val="20"/>
              </w:rPr>
              <w:t xml:space="preserve"> ili  osposobljen</w:t>
            </w:r>
            <w:r>
              <w:rPr>
                <w:b/>
                <w:szCs w:val="20"/>
              </w:rPr>
              <w:t>ih</w:t>
            </w:r>
            <w:r w:rsidR="00694651">
              <w:rPr>
                <w:b/>
                <w:szCs w:val="20"/>
              </w:rPr>
              <w:t xml:space="preserve"> za obavljanje stručnih poslova u sportu</w:t>
            </w:r>
          </w:p>
        </w:tc>
        <w:tc>
          <w:tcPr>
            <w:tcW w:w="1463" w:type="dxa"/>
            <w:vAlign w:val="center"/>
          </w:tcPr>
          <w:p w14:paraId="7B4440B0" w14:textId="77777777" w:rsidR="00694651" w:rsidRDefault="00694651" w:rsidP="008773C8">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broj profesionalnih trenera </w:t>
            </w:r>
          </w:p>
          <w:p w14:paraId="04729B6C" w14:textId="77777777" w:rsidR="00694651" w:rsidRDefault="00694651" w:rsidP="008773C8">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p>
          <w:p w14:paraId="3BC13EE6" w14:textId="77777777" w:rsidR="00694651" w:rsidRPr="00220E0D" w:rsidRDefault="00694651" w:rsidP="008773C8">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broj školovanih ili osposobljenih trenera</w:t>
            </w:r>
          </w:p>
        </w:tc>
      </w:tr>
    </w:tbl>
    <w:p w14:paraId="08D28E52" w14:textId="734E9B6A" w:rsidR="00F14DE1" w:rsidRDefault="00F14DE1" w:rsidP="00F14DE1">
      <w:pPr>
        <w:pStyle w:val="Naslov2"/>
      </w:pPr>
      <w:bookmarkStart w:id="107" w:name="_Toc58177667"/>
      <w:r>
        <w:t xml:space="preserve">3.5. Školski i akademski sport na području grada </w:t>
      </w:r>
      <w:r w:rsidR="007B3046">
        <w:t>Karlovca</w:t>
      </w:r>
      <w:r w:rsidR="00973DE3">
        <w:t xml:space="preserve"> – ciljevi 2028.</w:t>
      </w:r>
      <w:bookmarkEnd w:id="107"/>
    </w:p>
    <w:p w14:paraId="223E31A0" w14:textId="77777777" w:rsidR="00F14DE1" w:rsidRDefault="00F14DE1" w:rsidP="00F14DE1">
      <w:pPr>
        <w:pStyle w:val="Naslov4"/>
      </w:pPr>
      <w:r>
        <w:t>Ključni strateški ciljevi za 2028. godinu</w:t>
      </w:r>
    </w:p>
    <w:p w14:paraId="47029281" w14:textId="77777777" w:rsidR="00F14DE1" w:rsidRDefault="00F14DE1" w:rsidP="00F14DE1"/>
    <w:p w14:paraId="48BB2E5D" w14:textId="77777777" w:rsidR="00F14DE1" w:rsidRPr="00220E0D" w:rsidRDefault="00F14DE1" w:rsidP="00F14DE1"/>
    <w:p w14:paraId="4FEE74E9" w14:textId="77777777" w:rsidR="00F14DE1" w:rsidRDefault="00F14DE1" w:rsidP="00F14DE1">
      <w:pPr>
        <w:ind w:left="0"/>
      </w:pPr>
      <w:r>
        <w:rPr>
          <w:noProof/>
          <w:lang w:eastAsia="hr-HR"/>
        </w:rPr>
        <w:drawing>
          <wp:inline distT="0" distB="0" distL="0" distR="0" wp14:anchorId="4C784A1B" wp14:editId="443B93DE">
            <wp:extent cx="5715000" cy="3571875"/>
            <wp:effectExtent l="0" t="0" r="19050" b="9525"/>
            <wp:docPr id="391" name="Dijagram 39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8" r:lo="rId149" r:qs="rId150" r:cs="rId151"/>
              </a:graphicData>
            </a:graphic>
          </wp:inline>
        </w:drawing>
      </w:r>
    </w:p>
    <w:p w14:paraId="0A07E14B" w14:textId="77777777" w:rsidR="00F14DE1" w:rsidRDefault="00F14DE1" w:rsidP="00F14DE1"/>
    <w:p w14:paraId="6B5ABB22" w14:textId="77777777" w:rsidR="00F14DE1" w:rsidRDefault="00F14DE1" w:rsidP="00F14DE1"/>
    <w:p w14:paraId="12C9ECBC" w14:textId="4A76D2F0" w:rsidR="00F14DE1" w:rsidRDefault="00304090" w:rsidP="00F14DE1">
      <w:pPr>
        <w:pStyle w:val="Naslov4"/>
        <w:pageBreakBefore/>
      </w:pPr>
      <w:r>
        <w:rPr>
          <w:bCs/>
        </w:rPr>
        <w:t xml:space="preserve">STRATEŠKI </w:t>
      </w:r>
      <w:r w:rsidR="00F14DE1">
        <w:t xml:space="preserve">CILJ </w:t>
      </w:r>
      <w:r>
        <w:t>24</w:t>
      </w:r>
      <w:r w:rsidR="005F3535">
        <w:t xml:space="preserve"> </w:t>
      </w:r>
      <w:r w:rsidR="00F14DE1">
        <w:t>– P</w:t>
      </w:r>
      <w:r w:rsidR="00F14DE1" w:rsidRPr="00473DF6">
        <w:t xml:space="preserve">ovećati uključenost učenika </w:t>
      </w:r>
      <w:r w:rsidR="00973DE3">
        <w:t>karlovačkih</w:t>
      </w:r>
      <w:r w:rsidR="00F14DE1" w:rsidRPr="00473DF6">
        <w:t xml:space="preserve"> osnovnih i srednjih škola u školski sport</w:t>
      </w:r>
    </w:p>
    <w:tbl>
      <w:tblPr>
        <w:tblStyle w:val="GridTable4Accent2"/>
        <w:tblW w:w="10111" w:type="dxa"/>
        <w:tblInd w:w="-856" w:type="dxa"/>
        <w:tblLook w:val="04A0" w:firstRow="1" w:lastRow="0" w:firstColumn="1" w:lastColumn="0" w:noHBand="0" w:noVBand="1"/>
      </w:tblPr>
      <w:tblGrid>
        <w:gridCol w:w="1985"/>
        <w:gridCol w:w="4820"/>
        <w:gridCol w:w="1843"/>
        <w:gridCol w:w="1463"/>
      </w:tblGrid>
      <w:tr w:rsidR="00F14DE1" w14:paraId="541F1A9D" w14:textId="77777777" w:rsidTr="00973DE3">
        <w:trPr>
          <w:cnfStyle w:val="100000000000" w:firstRow="1" w:lastRow="0" w:firstColumn="0" w:lastColumn="0" w:oddVBand="0" w:evenVBand="0" w:oddHBand="0"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70851C60" w14:textId="4F462422" w:rsidR="00F14DE1" w:rsidRPr="008E34DF" w:rsidRDefault="00F14DE1" w:rsidP="00700799">
            <w:pPr>
              <w:spacing w:after="100" w:afterAutospacing="1" w:line="240" w:lineRule="auto"/>
              <w:ind w:left="0"/>
              <w:jc w:val="center"/>
            </w:pPr>
            <w:r w:rsidRPr="008E34DF">
              <w:t xml:space="preserve">TRENUTNO STANJE </w:t>
            </w:r>
            <w:r w:rsidR="005F3535">
              <w:t>2020</w:t>
            </w:r>
            <w:r w:rsidRPr="008E34DF">
              <w:t>.</w:t>
            </w:r>
          </w:p>
        </w:tc>
        <w:tc>
          <w:tcPr>
            <w:tcW w:w="4820" w:type="dxa"/>
            <w:vAlign w:val="center"/>
          </w:tcPr>
          <w:p w14:paraId="3D9E92AD" w14:textId="77777777" w:rsidR="00F14DE1" w:rsidRPr="008E34DF" w:rsidRDefault="00F14DE1" w:rsidP="00700799">
            <w:pPr>
              <w:spacing w:after="100" w:afterAutospacing="1"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3" w:type="dxa"/>
            <w:vAlign w:val="center"/>
          </w:tcPr>
          <w:p w14:paraId="076DBDCF" w14:textId="77777777" w:rsidR="00F14DE1" w:rsidRPr="008E34DF" w:rsidRDefault="00F14DE1" w:rsidP="00700799">
            <w:pPr>
              <w:spacing w:after="100" w:afterAutospacing="1"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ŽELJENI CILJ 2028.</w:t>
            </w:r>
          </w:p>
        </w:tc>
        <w:tc>
          <w:tcPr>
            <w:tcW w:w="1463" w:type="dxa"/>
            <w:vAlign w:val="center"/>
          </w:tcPr>
          <w:p w14:paraId="18176234" w14:textId="77777777" w:rsidR="00F14DE1" w:rsidRPr="008E34DF" w:rsidRDefault="00F14DE1" w:rsidP="00700799">
            <w:pPr>
              <w:spacing w:after="100" w:afterAutospacing="1"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973DE3" w14:paraId="61D872E2" w14:textId="77777777" w:rsidTr="00973D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Align w:val="center"/>
          </w:tcPr>
          <w:p w14:paraId="479E7D66" w14:textId="20887AC9" w:rsidR="00973DE3" w:rsidRPr="008E34DF" w:rsidRDefault="00973DE3" w:rsidP="00973DE3">
            <w:pPr>
              <w:spacing w:after="100" w:afterAutospacing="1" w:line="240" w:lineRule="auto"/>
              <w:ind w:left="0"/>
              <w:jc w:val="center"/>
              <w:rPr>
                <w:szCs w:val="20"/>
              </w:rPr>
            </w:pPr>
            <w:r>
              <w:rPr>
                <w:szCs w:val="20"/>
              </w:rPr>
              <w:t>osnovne škole –22,4% uključenih učenika</w:t>
            </w:r>
          </w:p>
        </w:tc>
        <w:tc>
          <w:tcPr>
            <w:tcW w:w="4820" w:type="dxa"/>
            <w:vAlign w:val="center"/>
          </w:tcPr>
          <w:p w14:paraId="263D8B85" w14:textId="7A7B9443" w:rsidR="00973DE3" w:rsidRPr="006C4DF4" w:rsidRDefault="00973DE3" w:rsidP="00973DE3">
            <w:pPr>
              <w:spacing w:after="100" w:afterAutospacing="1"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Povećati uključenost učenika osnovnih škola u školski sport za </w:t>
            </w:r>
            <w:r w:rsidR="005F3535">
              <w:rPr>
                <w:sz w:val="18"/>
                <w:szCs w:val="20"/>
              </w:rPr>
              <w:t>33</w:t>
            </w:r>
            <w:r>
              <w:rPr>
                <w:sz w:val="18"/>
                <w:szCs w:val="20"/>
              </w:rPr>
              <w:t xml:space="preserve">% sa sadašnjih </w:t>
            </w:r>
            <w:r w:rsidR="005F3535">
              <w:rPr>
                <w:sz w:val="18"/>
                <w:szCs w:val="20"/>
              </w:rPr>
              <w:t>22,4</w:t>
            </w:r>
            <w:r>
              <w:rPr>
                <w:sz w:val="18"/>
                <w:szCs w:val="20"/>
              </w:rPr>
              <w:t>% na 30%.</w:t>
            </w:r>
          </w:p>
        </w:tc>
        <w:tc>
          <w:tcPr>
            <w:tcW w:w="1843" w:type="dxa"/>
            <w:vAlign w:val="center"/>
          </w:tcPr>
          <w:p w14:paraId="7DEA6338" w14:textId="59E621EB" w:rsidR="00973DE3" w:rsidRPr="008E34DF" w:rsidRDefault="00973DE3" w:rsidP="00973DE3">
            <w:pPr>
              <w:spacing w:after="100" w:afterAutospacing="1"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sidRPr="00496116">
              <w:rPr>
                <w:b/>
                <w:szCs w:val="20"/>
              </w:rPr>
              <w:t>osnovne škole 30% uključenih učenika</w:t>
            </w:r>
          </w:p>
        </w:tc>
        <w:tc>
          <w:tcPr>
            <w:tcW w:w="1463" w:type="dxa"/>
            <w:vAlign w:val="center"/>
          </w:tcPr>
          <w:p w14:paraId="23ED4E10" w14:textId="77777777" w:rsidR="00973DE3" w:rsidRPr="008E34DF" w:rsidRDefault="00973DE3" w:rsidP="00973DE3">
            <w:pPr>
              <w:spacing w:after="100" w:afterAutospacing="1" w:line="240" w:lineRule="auto"/>
              <w:ind w:left="0"/>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udio učenika uključenih u školski sport</w:t>
            </w:r>
          </w:p>
        </w:tc>
      </w:tr>
      <w:tr w:rsidR="00973DE3" w14:paraId="3CF990C9" w14:textId="77777777" w:rsidTr="00973DE3">
        <w:tc>
          <w:tcPr>
            <w:cnfStyle w:val="001000000000" w:firstRow="0" w:lastRow="0" w:firstColumn="1" w:lastColumn="0" w:oddVBand="0" w:evenVBand="0" w:oddHBand="0" w:evenHBand="0" w:firstRowFirstColumn="0" w:firstRowLastColumn="0" w:lastRowFirstColumn="0" w:lastRowLastColumn="0"/>
            <w:tcW w:w="1985" w:type="dxa"/>
            <w:vAlign w:val="center"/>
          </w:tcPr>
          <w:p w14:paraId="1A576ABB" w14:textId="3F1E6F3B" w:rsidR="00973DE3" w:rsidRDefault="00973DE3" w:rsidP="00973DE3">
            <w:pPr>
              <w:spacing w:after="100" w:afterAutospacing="1" w:line="240" w:lineRule="auto"/>
              <w:ind w:left="0"/>
              <w:jc w:val="center"/>
              <w:rPr>
                <w:szCs w:val="20"/>
              </w:rPr>
            </w:pPr>
            <w:r>
              <w:rPr>
                <w:szCs w:val="20"/>
              </w:rPr>
              <w:t>srednje škole – 12,82% uključenih učenika</w:t>
            </w:r>
          </w:p>
        </w:tc>
        <w:tc>
          <w:tcPr>
            <w:tcW w:w="4820" w:type="dxa"/>
            <w:vAlign w:val="center"/>
          </w:tcPr>
          <w:p w14:paraId="26A641C8" w14:textId="2997EE61" w:rsidR="00973DE3" w:rsidRPr="006C4DF4" w:rsidRDefault="005F3535" w:rsidP="00973DE3">
            <w:pPr>
              <w:spacing w:after="100" w:afterAutospacing="1" w:line="240" w:lineRule="auto"/>
              <w:ind w:left="0"/>
              <w:jc w:val="left"/>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Povećati </w:t>
            </w:r>
            <w:r w:rsidR="00973DE3">
              <w:rPr>
                <w:sz w:val="18"/>
                <w:szCs w:val="20"/>
              </w:rPr>
              <w:t xml:space="preserve">udio učenika srednjih škola uključenih u školski sport sa sadašnjih </w:t>
            </w:r>
            <w:r>
              <w:rPr>
                <w:sz w:val="18"/>
                <w:szCs w:val="20"/>
              </w:rPr>
              <w:t>12,82</w:t>
            </w:r>
            <w:r w:rsidR="00973DE3">
              <w:rPr>
                <w:sz w:val="18"/>
                <w:szCs w:val="20"/>
              </w:rPr>
              <w:t xml:space="preserve">% na </w:t>
            </w:r>
            <w:r>
              <w:rPr>
                <w:sz w:val="18"/>
                <w:szCs w:val="20"/>
              </w:rPr>
              <w:t>20</w:t>
            </w:r>
            <w:r w:rsidR="00973DE3">
              <w:rPr>
                <w:sz w:val="18"/>
                <w:szCs w:val="20"/>
              </w:rPr>
              <w:t>%.</w:t>
            </w:r>
          </w:p>
        </w:tc>
        <w:tc>
          <w:tcPr>
            <w:tcW w:w="1843" w:type="dxa"/>
            <w:vAlign w:val="center"/>
          </w:tcPr>
          <w:p w14:paraId="65EDE005" w14:textId="3AF56A15" w:rsidR="00973DE3" w:rsidRDefault="00973DE3" w:rsidP="00973DE3">
            <w:pPr>
              <w:spacing w:after="100" w:afterAutospacing="1" w:line="240" w:lineRule="auto"/>
              <w:ind w:left="0"/>
              <w:jc w:val="center"/>
              <w:cnfStyle w:val="000000000000" w:firstRow="0" w:lastRow="0" w:firstColumn="0" w:lastColumn="0" w:oddVBand="0" w:evenVBand="0" w:oddHBand="0" w:evenHBand="0" w:firstRowFirstColumn="0" w:firstRowLastColumn="0" w:lastRowFirstColumn="0" w:lastRowLastColumn="0"/>
              <w:rPr>
                <w:b/>
                <w:szCs w:val="20"/>
              </w:rPr>
            </w:pPr>
            <w:r w:rsidRPr="00496116">
              <w:rPr>
                <w:b/>
                <w:szCs w:val="20"/>
              </w:rPr>
              <w:t>srednje škole 20% uključenih učenika</w:t>
            </w:r>
          </w:p>
        </w:tc>
        <w:tc>
          <w:tcPr>
            <w:tcW w:w="1463" w:type="dxa"/>
            <w:vAlign w:val="center"/>
          </w:tcPr>
          <w:p w14:paraId="71B80DE2" w14:textId="77777777" w:rsidR="00973DE3" w:rsidRPr="008E34DF" w:rsidRDefault="00973DE3" w:rsidP="00973DE3">
            <w:pPr>
              <w:spacing w:after="100" w:afterAutospacing="1" w:line="240" w:lineRule="auto"/>
              <w:ind w:left="0"/>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udio učenika uključenih u školski sport</w:t>
            </w:r>
          </w:p>
        </w:tc>
      </w:tr>
    </w:tbl>
    <w:p w14:paraId="4D344842" w14:textId="5437AB94" w:rsidR="00F14DE1" w:rsidRDefault="00F14DE1" w:rsidP="00F14DE1"/>
    <w:p w14:paraId="76BE2567" w14:textId="77ADDC0C" w:rsidR="00196E39" w:rsidRDefault="00196E39" w:rsidP="00F14DE1"/>
    <w:p w14:paraId="63DFAD78" w14:textId="170ED134" w:rsidR="00196E39" w:rsidRDefault="00196E39" w:rsidP="00F14DE1"/>
    <w:p w14:paraId="2E7C6DFE" w14:textId="77777777" w:rsidR="00196E39" w:rsidRDefault="00196E39" w:rsidP="00F14DE1"/>
    <w:p w14:paraId="0741BADE" w14:textId="19E5448D" w:rsidR="005F3535" w:rsidRDefault="00304090" w:rsidP="005F3535">
      <w:pPr>
        <w:pStyle w:val="Naslov4"/>
      </w:pPr>
      <w:r>
        <w:rPr>
          <w:bCs/>
        </w:rPr>
        <w:t xml:space="preserve">STRATEŠKI </w:t>
      </w:r>
      <w:r w:rsidR="005F3535">
        <w:t>CILJ 2</w:t>
      </w:r>
      <w:r>
        <w:t>5</w:t>
      </w:r>
      <w:r w:rsidR="005F3535">
        <w:t xml:space="preserve"> – Program Univerzalne sportske škole i Vježbaonice provodi se u svim osnovnim školama</w:t>
      </w:r>
    </w:p>
    <w:tbl>
      <w:tblPr>
        <w:tblStyle w:val="GridTable4Accent2"/>
        <w:tblW w:w="10111" w:type="dxa"/>
        <w:tblInd w:w="-856" w:type="dxa"/>
        <w:tblLook w:val="04A0" w:firstRow="1" w:lastRow="0" w:firstColumn="1" w:lastColumn="0" w:noHBand="0" w:noVBand="1"/>
      </w:tblPr>
      <w:tblGrid>
        <w:gridCol w:w="1843"/>
        <w:gridCol w:w="4962"/>
        <w:gridCol w:w="1843"/>
        <w:gridCol w:w="1463"/>
      </w:tblGrid>
      <w:tr w:rsidR="005F3535" w14:paraId="3C7860DA" w14:textId="77777777" w:rsidTr="008773C8">
        <w:trPr>
          <w:cnfStyle w:val="100000000000" w:firstRow="1" w:lastRow="0" w:firstColumn="0" w:lastColumn="0" w:oddVBand="0" w:evenVBand="0" w:oddHBand="0"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7FAA88B2" w14:textId="77777777" w:rsidR="005F3535" w:rsidRPr="008E34DF" w:rsidRDefault="005F3535" w:rsidP="008773C8">
            <w:pPr>
              <w:spacing w:after="100" w:afterAutospacing="1" w:line="240" w:lineRule="auto"/>
              <w:ind w:left="0"/>
              <w:jc w:val="center"/>
            </w:pPr>
            <w:r w:rsidRPr="008E34DF">
              <w:t xml:space="preserve">TRENUTNO STANJE </w:t>
            </w:r>
            <w:r>
              <w:t>2020</w:t>
            </w:r>
            <w:r w:rsidRPr="008E34DF">
              <w:t>.</w:t>
            </w:r>
          </w:p>
        </w:tc>
        <w:tc>
          <w:tcPr>
            <w:tcW w:w="4962" w:type="dxa"/>
            <w:vAlign w:val="center"/>
          </w:tcPr>
          <w:p w14:paraId="4C4B21C1" w14:textId="77777777" w:rsidR="005F3535" w:rsidRPr="008E34DF" w:rsidRDefault="005F3535" w:rsidP="008773C8">
            <w:pPr>
              <w:spacing w:after="100" w:afterAutospacing="1"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3" w:type="dxa"/>
            <w:vAlign w:val="center"/>
          </w:tcPr>
          <w:p w14:paraId="795AC426" w14:textId="0FDAE1F7" w:rsidR="005F3535" w:rsidRPr="008E34DF" w:rsidRDefault="005F3535" w:rsidP="008773C8">
            <w:pPr>
              <w:spacing w:after="100" w:afterAutospacing="1"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 xml:space="preserve">ŽELJENI CILJ </w:t>
            </w:r>
            <w:r>
              <w:t>2028</w:t>
            </w:r>
            <w:r w:rsidRPr="008E34DF">
              <w:t>.</w:t>
            </w:r>
          </w:p>
        </w:tc>
        <w:tc>
          <w:tcPr>
            <w:tcW w:w="1463" w:type="dxa"/>
            <w:vAlign w:val="center"/>
          </w:tcPr>
          <w:p w14:paraId="2A23DA3F" w14:textId="77777777" w:rsidR="005F3535" w:rsidRPr="008E34DF" w:rsidRDefault="005F3535" w:rsidP="008773C8">
            <w:pPr>
              <w:spacing w:after="100" w:afterAutospacing="1"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5F3535" w14:paraId="702F4ACC" w14:textId="77777777" w:rsidTr="008773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71286D59" w14:textId="152342AF" w:rsidR="005F3535" w:rsidRPr="00496116" w:rsidRDefault="005F3535" w:rsidP="008773C8">
            <w:pPr>
              <w:spacing w:after="100" w:afterAutospacing="1" w:line="240" w:lineRule="auto"/>
              <w:ind w:left="0"/>
              <w:jc w:val="center"/>
              <w:rPr>
                <w:b w:val="0"/>
                <w:bCs w:val="0"/>
                <w:szCs w:val="20"/>
              </w:rPr>
            </w:pPr>
            <w:r>
              <w:rPr>
                <w:szCs w:val="20"/>
              </w:rPr>
              <w:t>60</w:t>
            </w:r>
            <w:r w:rsidRPr="00496116">
              <w:rPr>
                <w:szCs w:val="20"/>
              </w:rPr>
              <w:t>% osnovnih škola provodi program Univerzalne sportske škole</w:t>
            </w:r>
          </w:p>
          <w:p w14:paraId="36F7ED96" w14:textId="73A88EDB" w:rsidR="005F3535" w:rsidRPr="00496116" w:rsidRDefault="005F3535" w:rsidP="008773C8">
            <w:pPr>
              <w:spacing w:after="100" w:afterAutospacing="1" w:line="240" w:lineRule="auto"/>
              <w:ind w:left="0"/>
              <w:jc w:val="center"/>
              <w:rPr>
                <w:szCs w:val="20"/>
              </w:rPr>
            </w:pPr>
            <w:r>
              <w:rPr>
                <w:szCs w:val="20"/>
              </w:rPr>
              <w:t>8</w:t>
            </w:r>
            <w:r w:rsidRPr="00496116">
              <w:rPr>
                <w:szCs w:val="20"/>
              </w:rPr>
              <w:t xml:space="preserve"> odjeljenja (oko </w:t>
            </w:r>
            <w:r>
              <w:rPr>
                <w:szCs w:val="20"/>
              </w:rPr>
              <w:t>240</w:t>
            </w:r>
            <w:r w:rsidRPr="00496116">
              <w:rPr>
                <w:szCs w:val="20"/>
              </w:rPr>
              <w:t xml:space="preserve"> ili </w:t>
            </w:r>
            <w:r>
              <w:rPr>
                <w:szCs w:val="20"/>
              </w:rPr>
              <w:t>13</w:t>
            </w:r>
            <w:r w:rsidRPr="00496116">
              <w:rPr>
                <w:szCs w:val="20"/>
              </w:rPr>
              <w:t>% djece</w:t>
            </w:r>
            <w:r>
              <w:rPr>
                <w:szCs w:val="20"/>
              </w:rPr>
              <w:t xml:space="preserve"> od I. do IV. razreda</w:t>
            </w:r>
            <w:r w:rsidRPr="00496116">
              <w:rPr>
                <w:szCs w:val="20"/>
              </w:rPr>
              <w:t>)</w:t>
            </w:r>
          </w:p>
        </w:tc>
        <w:tc>
          <w:tcPr>
            <w:tcW w:w="4962" w:type="dxa"/>
            <w:vAlign w:val="center"/>
          </w:tcPr>
          <w:p w14:paraId="60626FE1" w14:textId="289DF1B7" w:rsidR="005F3535" w:rsidRDefault="005F3535" w:rsidP="008773C8">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Program Univerzalne sportske škole namijenjen je učenicima od I. do IV. razreda osnovne škole s ciljem dodatnog, sportski usmjerenog, organiziranog vježbanja 2x tjedno pod vodstvom nastavnika TZK. Hrvatski školski športski savez financira rad nastavnika TZK. Trenutno se u 60% karlovačkih osnovnih škola provodi program Univerzalne sportske škole s ukupno 8 odjeljenja (1 odjeljenje = 30 učenika). Potrebno je uvesti program Univerzalne sportske škole u svim osnovnim školama na području Grada Karlovca s najmanje 2 odjeljenja, a po potrebi i više odjeljenja. Uz zadržavanje postojećih odjeljenja uvođenjem novih barem 12 odjeljenja ukupan broj odjeljenja bi iznosio 20 odnosno oko 600 ili 32% djece od I. do IV. razreda karlovačkih osnovnih škola bilo bi obuhvaćeno programima Univerzalne sportske škole te bi imali svakodnevno organizirano i vođeno tjelesno vježbanje unutar školskog sustava (3 sata nastave TZK + 2 sata Univerzalne sportske škole). </w:t>
            </w:r>
          </w:p>
          <w:p w14:paraId="3B6AE327" w14:textId="211CBCD5" w:rsidR="005F3535" w:rsidRPr="006C4DF4" w:rsidRDefault="005F3535" w:rsidP="008773C8">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Ukoliko Hrvatski školski športski savez neće moći pokriti troškove povećanog broja odjeljenja Univerzalne sportske škole troškove će pokriti Grad Karlovac putem Programa javnih potreba u sportu Grada Karlovca. </w:t>
            </w:r>
          </w:p>
        </w:tc>
        <w:tc>
          <w:tcPr>
            <w:tcW w:w="1843" w:type="dxa"/>
            <w:vAlign w:val="center"/>
          </w:tcPr>
          <w:p w14:paraId="0E9935E6" w14:textId="77777777" w:rsidR="005F3535" w:rsidRPr="00496116" w:rsidRDefault="005F3535" w:rsidP="008773C8">
            <w:pPr>
              <w:spacing w:after="100" w:afterAutospacing="1"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sidRPr="00496116">
              <w:rPr>
                <w:b/>
                <w:szCs w:val="20"/>
              </w:rPr>
              <w:t>100% osnovnih škola provodi program Univerzalne sportske škole</w:t>
            </w:r>
          </w:p>
          <w:p w14:paraId="26B56D28" w14:textId="3C730561" w:rsidR="005F3535" w:rsidRPr="00496116" w:rsidRDefault="005F3535" w:rsidP="008773C8">
            <w:pPr>
              <w:spacing w:after="100" w:afterAutospacing="1"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20</w:t>
            </w:r>
            <w:r w:rsidRPr="00496116">
              <w:rPr>
                <w:b/>
                <w:szCs w:val="20"/>
              </w:rPr>
              <w:t xml:space="preserve"> odjeljenja </w:t>
            </w:r>
            <w:r w:rsidRPr="005F3535">
              <w:rPr>
                <w:b/>
                <w:szCs w:val="20"/>
              </w:rPr>
              <w:t xml:space="preserve">(oko </w:t>
            </w:r>
            <w:r>
              <w:rPr>
                <w:b/>
                <w:szCs w:val="20"/>
              </w:rPr>
              <w:t>60</w:t>
            </w:r>
            <w:r w:rsidRPr="005F3535">
              <w:rPr>
                <w:b/>
                <w:szCs w:val="20"/>
              </w:rPr>
              <w:t xml:space="preserve">0 ili </w:t>
            </w:r>
            <w:r>
              <w:rPr>
                <w:b/>
                <w:szCs w:val="20"/>
              </w:rPr>
              <w:t>32</w:t>
            </w:r>
            <w:r w:rsidRPr="005F3535">
              <w:rPr>
                <w:b/>
                <w:szCs w:val="20"/>
              </w:rPr>
              <w:t>% djece od I. do IV. razreda)</w:t>
            </w:r>
          </w:p>
        </w:tc>
        <w:tc>
          <w:tcPr>
            <w:tcW w:w="1463" w:type="dxa"/>
            <w:vAlign w:val="center"/>
          </w:tcPr>
          <w:p w14:paraId="19295EA4" w14:textId="77777777" w:rsidR="005F3535" w:rsidRDefault="005F3535" w:rsidP="008773C8">
            <w:pPr>
              <w:spacing w:after="100" w:afterAutospacing="1"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broj škola koje provode program Univerzalne sportske škole</w:t>
            </w:r>
          </w:p>
          <w:p w14:paraId="63207B83" w14:textId="77777777" w:rsidR="005F3535" w:rsidRPr="00657E5D" w:rsidRDefault="005F3535" w:rsidP="008773C8">
            <w:pPr>
              <w:spacing w:after="100" w:afterAutospacing="1"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broj odjeljenja Univerzalne sportske škole</w:t>
            </w:r>
          </w:p>
        </w:tc>
      </w:tr>
      <w:tr w:rsidR="005F3535" w14:paraId="6CAC8C93" w14:textId="77777777" w:rsidTr="008773C8">
        <w:tc>
          <w:tcPr>
            <w:cnfStyle w:val="001000000000" w:firstRow="0" w:lastRow="0" w:firstColumn="1" w:lastColumn="0" w:oddVBand="0" w:evenVBand="0" w:oddHBand="0" w:evenHBand="0" w:firstRowFirstColumn="0" w:firstRowLastColumn="0" w:lastRowFirstColumn="0" w:lastRowLastColumn="0"/>
            <w:tcW w:w="1843" w:type="dxa"/>
            <w:vAlign w:val="center"/>
          </w:tcPr>
          <w:p w14:paraId="615557C3" w14:textId="4E1D1BF1" w:rsidR="005F3535" w:rsidRPr="00496116" w:rsidRDefault="005F3535" w:rsidP="008773C8">
            <w:pPr>
              <w:spacing w:after="100" w:afterAutospacing="1" w:line="240" w:lineRule="auto"/>
              <w:ind w:left="0"/>
              <w:jc w:val="center"/>
              <w:rPr>
                <w:szCs w:val="20"/>
              </w:rPr>
            </w:pPr>
            <w:r>
              <w:rPr>
                <w:szCs w:val="20"/>
              </w:rPr>
              <w:t>40</w:t>
            </w:r>
            <w:r w:rsidRPr="00496116">
              <w:rPr>
                <w:szCs w:val="20"/>
              </w:rPr>
              <w:t>% osnovnih škola provodi program Vježbaonica</w:t>
            </w:r>
          </w:p>
        </w:tc>
        <w:tc>
          <w:tcPr>
            <w:tcW w:w="4962" w:type="dxa"/>
            <w:vAlign w:val="center"/>
          </w:tcPr>
          <w:p w14:paraId="2214C429" w14:textId="3C98DAE5" w:rsidR="005F3535" w:rsidRDefault="005F3535" w:rsidP="008773C8">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sz w:val="18"/>
                <w:szCs w:val="20"/>
              </w:rPr>
            </w:pPr>
            <w:r w:rsidRPr="00806BC3">
              <w:rPr>
                <w:sz w:val="18"/>
                <w:szCs w:val="20"/>
              </w:rPr>
              <w:t xml:space="preserve">Vježbaonica je program </w:t>
            </w:r>
            <w:r>
              <w:rPr>
                <w:sz w:val="18"/>
                <w:szCs w:val="20"/>
              </w:rPr>
              <w:t>Hrvatskog školskog sportskog saveza</w:t>
            </w:r>
            <w:r w:rsidRPr="00806BC3">
              <w:rPr>
                <w:sz w:val="18"/>
                <w:szCs w:val="20"/>
              </w:rPr>
              <w:t xml:space="preserve"> (HŠSS) koji </w:t>
            </w:r>
            <w:r>
              <w:rPr>
                <w:sz w:val="18"/>
                <w:szCs w:val="20"/>
              </w:rPr>
              <w:t>je n</w:t>
            </w:r>
            <w:r w:rsidRPr="00806BC3">
              <w:rPr>
                <w:sz w:val="18"/>
                <w:szCs w:val="20"/>
              </w:rPr>
              <w:t>amijenjen učenicima od  5. do 8. razreda osnovnih škola te svim učenicima srednjih škola u Republici Hrvatskoj.</w:t>
            </w:r>
            <w:r>
              <w:rPr>
                <w:sz w:val="18"/>
                <w:szCs w:val="20"/>
              </w:rPr>
              <w:t xml:space="preserve"> </w:t>
            </w:r>
            <w:r w:rsidRPr="00806BC3">
              <w:rPr>
                <w:sz w:val="18"/>
                <w:szCs w:val="20"/>
              </w:rPr>
              <w:t>Program  se  provodi  kao  dio  aktivnosti školskih  sportskih  društava</w:t>
            </w:r>
            <w:r>
              <w:rPr>
                <w:sz w:val="18"/>
                <w:szCs w:val="20"/>
              </w:rPr>
              <w:t xml:space="preserve">. Učenici, polaznici programa u suradnji s nastavnicima TZK biraju i pohađaju različite sportske aktivnosti u fondu od 70 sati godišnje najčešće unutar lokalne sportske zajednice. Tijekom školske godine moguće je pohađanje više različitih sportskih programa. </w:t>
            </w:r>
          </w:p>
          <w:p w14:paraId="11A077B1" w14:textId="616990F4" w:rsidR="005F3535" w:rsidRDefault="005F3535" w:rsidP="008773C8">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Potrebno je uvesti program Vježbaonica u svim osnovnim i srednjim školama na području Grada Karlovca.</w:t>
            </w:r>
          </w:p>
          <w:p w14:paraId="541C8CD4" w14:textId="4F529789" w:rsidR="005F3535" w:rsidRDefault="005F3535" w:rsidP="008773C8">
            <w:pPr>
              <w:spacing w:after="100" w:afterAutospacing="1" w:line="240" w:lineRule="auto"/>
              <w:ind w:left="0"/>
              <w:jc w:val="left"/>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Ukoliko Hrvatski školski športski savez neće moći pokriti troškove povećanog broja odjeljenja Vježbaonica troškove će pokriti Grad Karlovac putem Programa javnih potreba u sportu Grada Karlovca.</w:t>
            </w:r>
          </w:p>
        </w:tc>
        <w:tc>
          <w:tcPr>
            <w:tcW w:w="1843" w:type="dxa"/>
            <w:vAlign w:val="center"/>
          </w:tcPr>
          <w:p w14:paraId="66537E73" w14:textId="6990DE2E" w:rsidR="005F3535" w:rsidRPr="00496116" w:rsidRDefault="005F3535" w:rsidP="008773C8">
            <w:pPr>
              <w:spacing w:after="100" w:afterAutospacing="1" w:line="240" w:lineRule="auto"/>
              <w:ind w:left="0"/>
              <w:jc w:val="center"/>
              <w:cnfStyle w:val="000000000000" w:firstRow="0" w:lastRow="0" w:firstColumn="0" w:lastColumn="0" w:oddVBand="0" w:evenVBand="0" w:oddHBand="0" w:evenHBand="0" w:firstRowFirstColumn="0" w:firstRowLastColumn="0" w:lastRowFirstColumn="0" w:lastRowLastColumn="0"/>
              <w:rPr>
                <w:b/>
                <w:bCs/>
                <w:szCs w:val="20"/>
              </w:rPr>
            </w:pPr>
            <w:r w:rsidRPr="00496116">
              <w:rPr>
                <w:b/>
                <w:bCs/>
                <w:szCs w:val="20"/>
              </w:rPr>
              <w:t>100% osnovnih</w:t>
            </w:r>
            <w:r>
              <w:rPr>
                <w:b/>
                <w:bCs/>
                <w:szCs w:val="20"/>
              </w:rPr>
              <w:t xml:space="preserve"> i srednjih </w:t>
            </w:r>
            <w:r w:rsidRPr="00496116">
              <w:rPr>
                <w:b/>
                <w:bCs/>
                <w:szCs w:val="20"/>
              </w:rPr>
              <w:t>škola provodi program Vježbaonica</w:t>
            </w:r>
          </w:p>
        </w:tc>
        <w:tc>
          <w:tcPr>
            <w:tcW w:w="1463" w:type="dxa"/>
            <w:vAlign w:val="center"/>
          </w:tcPr>
          <w:p w14:paraId="2C26EF06" w14:textId="77777777" w:rsidR="005F3535" w:rsidRPr="00657E5D" w:rsidRDefault="005F3535" w:rsidP="008773C8">
            <w:pPr>
              <w:spacing w:after="100" w:afterAutospacing="1" w:line="240" w:lineRule="auto"/>
              <w:ind w:left="0"/>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broj škola koje provode program Vježbaonice</w:t>
            </w:r>
          </w:p>
        </w:tc>
      </w:tr>
    </w:tbl>
    <w:p w14:paraId="69C4F2A0" w14:textId="15F3B5CF" w:rsidR="00F14DE1" w:rsidRDefault="00F14DE1" w:rsidP="00F14DE1"/>
    <w:p w14:paraId="41929240" w14:textId="77777777" w:rsidR="003427D7" w:rsidRDefault="003427D7" w:rsidP="00F14DE1"/>
    <w:p w14:paraId="2C9E4100" w14:textId="19CEA138" w:rsidR="005F3535" w:rsidRDefault="00304090" w:rsidP="005F3535">
      <w:pPr>
        <w:pStyle w:val="Naslov4"/>
      </w:pPr>
      <w:r>
        <w:rPr>
          <w:bCs/>
        </w:rPr>
        <w:t xml:space="preserve">STRATEŠKI </w:t>
      </w:r>
      <w:r w:rsidR="005F3535">
        <w:t xml:space="preserve">CILJ </w:t>
      </w:r>
      <w:r>
        <w:t>26</w:t>
      </w:r>
      <w:r w:rsidR="005F3535">
        <w:t xml:space="preserve"> – Ustanovljene gradske školske sportske lige</w:t>
      </w:r>
    </w:p>
    <w:tbl>
      <w:tblPr>
        <w:tblStyle w:val="GridTable4Accent2"/>
        <w:tblW w:w="9969" w:type="dxa"/>
        <w:tblInd w:w="-856" w:type="dxa"/>
        <w:tblLook w:val="04A0" w:firstRow="1" w:lastRow="0" w:firstColumn="1" w:lastColumn="0" w:noHBand="0" w:noVBand="1"/>
      </w:tblPr>
      <w:tblGrid>
        <w:gridCol w:w="1843"/>
        <w:gridCol w:w="4819"/>
        <w:gridCol w:w="1844"/>
        <w:gridCol w:w="1463"/>
      </w:tblGrid>
      <w:tr w:rsidR="005F3535" w14:paraId="50334F1E" w14:textId="77777777" w:rsidTr="008773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4E30769D" w14:textId="77777777" w:rsidR="005F3535" w:rsidRPr="008E34DF" w:rsidRDefault="005F3535" w:rsidP="008773C8">
            <w:pPr>
              <w:spacing w:after="0" w:line="240" w:lineRule="auto"/>
              <w:ind w:left="0"/>
              <w:jc w:val="center"/>
            </w:pPr>
            <w:r w:rsidRPr="008E34DF">
              <w:t xml:space="preserve">TRENUTNO STANJE </w:t>
            </w:r>
            <w:r>
              <w:t>2020</w:t>
            </w:r>
            <w:r w:rsidRPr="008E34DF">
              <w:t>.</w:t>
            </w:r>
          </w:p>
        </w:tc>
        <w:tc>
          <w:tcPr>
            <w:tcW w:w="4819" w:type="dxa"/>
            <w:vAlign w:val="center"/>
          </w:tcPr>
          <w:p w14:paraId="3443482B" w14:textId="77777777" w:rsidR="005F3535" w:rsidRPr="008E34DF" w:rsidRDefault="005F3535" w:rsidP="008773C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4" w:type="dxa"/>
            <w:vAlign w:val="center"/>
          </w:tcPr>
          <w:p w14:paraId="14345903" w14:textId="2BFF9D36" w:rsidR="005F3535" w:rsidRPr="008E34DF" w:rsidRDefault="005F3535" w:rsidP="008773C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 xml:space="preserve">ŽELJENI CILJ </w:t>
            </w:r>
            <w:r>
              <w:t>2028</w:t>
            </w:r>
            <w:r w:rsidRPr="008E34DF">
              <w:t>.</w:t>
            </w:r>
          </w:p>
        </w:tc>
        <w:tc>
          <w:tcPr>
            <w:tcW w:w="1463" w:type="dxa"/>
            <w:vAlign w:val="center"/>
          </w:tcPr>
          <w:p w14:paraId="37479531" w14:textId="77777777" w:rsidR="005F3535" w:rsidRPr="008E34DF" w:rsidRDefault="005F3535" w:rsidP="008773C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5F3535" w14:paraId="4B6CBAE8" w14:textId="77777777" w:rsidTr="008773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5B6F1554" w14:textId="77777777" w:rsidR="005F3535" w:rsidRDefault="005F3535" w:rsidP="008773C8">
            <w:pPr>
              <w:spacing w:after="0" w:line="240" w:lineRule="auto"/>
              <w:ind w:left="0"/>
              <w:jc w:val="center"/>
              <w:rPr>
                <w:szCs w:val="20"/>
              </w:rPr>
            </w:pPr>
            <w:r>
              <w:rPr>
                <w:szCs w:val="20"/>
              </w:rPr>
              <w:t>/</w:t>
            </w:r>
          </w:p>
        </w:tc>
        <w:tc>
          <w:tcPr>
            <w:tcW w:w="4819" w:type="dxa"/>
            <w:vAlign w:val="center"/>
          </w:tcPr>
          <w:p w14:paraId="4F9212C7" w14:textId="520728F3" w:rsidR="005F3535" w:rsidRDefault="005F3535" w:rsidP="008773C8">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Unaprijediti školski sport na gradskoj razini s turnirskog tipa natjecanja na sustav ligaškoga natjecanja u najmanje 4 sporta – košarka, rukomet, futsal i odbojka u muškoj i ženskoj konkurenciji. U ligaškom sustavu natjecanja sudjeluju sve osnovne i srednje škole s područja grada. Osnovne škole podjeljene su u dvije skupine ili lige po 5 škola. Igra se po dvostrukom bod sustavu što jamči najmanje 8 kola odnosno utakmica svakoj ekipi na razini osnovnih škola te playoff za gradskog prvaka. Sličan sustav organizirati i na razini srednjih škola u najmanje dva sporta (npr. futsal za učenike i odbojka za učenice). Moguće je uključivanje osnovnih i srednjih škola iz susjednih općina i/ili gradova koji su zainteresirani. </w:t>
            </w:r>
          </w:p>
          <w:p w14:paraId="31E73F46" w14:textId="77777777" w:rsidR="005F3535" w:rsidRDefault="005F3535" w:rsidP="008773C8">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Redoviti sustav natjecanja uz sebe će nužno vezati i uspostavu sustav redovitih treninga unutar školskih sportskih društava odnosno školskih ekipa u pojedinom sportu. </w:t>
            </w:r>
          </w:p>
          <w:p w14:paraId="0F733840" w14:textId="77777777" w:rsidR="005F3535" w:rsidRDefault="005F3535" w:rsidP="008773C8">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Potrebno je donijeti prilagođena pravila natjecanja koja će regulirati mogućnost sudjelovanja učenika koji su registrirani u istom sportu u sustavu klupskih treninga i natjecanja.  </w:t>
            </w:r>
          </w:p>
          <w:p w14:paraId="52419E3B" w14:textId="77777777" w:rsidR="005F3535" w:rsidRDefault="005F3535" w:rsidP="008773C8">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Uspostava ovakvog sustava natjecanja previđena je od školske godine 2022./2023. </w:t>
            </w:r>
          </w:p>
          <w:p w14:paraId="3A601301" w14:textId="103DBF79" w:rsidR="005F3535" w:rsidRDefault="005F3535" w:rsidP="008773C8">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Pored ligaških natjecanja sukladno interesu učenika potrebno je organizirati i redovita natjecanja u drugim sportovima. Izvor financiranja – Javne potrebe u sportu Grada Karlovca</w:t>
            </w:r>
          </w:p>
        </w:tc>
        <w:tc>
          <w:tcPr>
            <w:tcW w:w="1844" w:type="dxa"/>
            <w:vAlign w:val="center"/>
          </w:tcPr>
          <w:p w14:paraId="12C5D17A" w14:textId="77777777" w:rsidR="005F3535" w:rsidRDefault="005F3535" w:rsidP="008773C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gradske školske sportske lige</w:t>
            </w:r>
          </w:p>
          <w:p w14:paraId="4A01ED11" w14:textId="77777777" w:rsidR="005F3535" w:rsidRDefault="005F3535" w:rsidP="008773C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 xml:space="preserve"> </w:t>
            </w:r>
          </w:p>
          <w:p w14:paraId="46F08469" w14:textId="77777777" w:rsidR="005F3535" w:rsidRDefault="005F3535" w:rsidP="008773C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 xml:space="preserve">4 sporta </w:t>
            </w:r>
          </w:p>
          <w:p w14:paraId="141484D1" w14:textId="77777777" w:rsidR="005F3535" w:rsidRDefault="005F3535" w:rsidP="008773C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p>
          <w:p w14:paraId="72380324" w14:textId="77777777" w:rsidR="005F3535" w:rsidRDefault="005F3535" w:rsidP="008773C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muška i ženska konkurencija</w:t>
            </w:r>
          </w:p>
        </w:tc>
        <w:tc>
          <w:tcPr>
            <w:tcW w:w="1463" w:type="dxa"/>
            <w:vAlign w:val="center"/>
          </w:tcPr>
          <w:p w14:paraId="69DD6546" w14:textId="77777777" w:rsidR="005F3535" w:rsidRDefault="005F3535" w:rsidP="008773C8">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broj gradskih školskih  sportskih liga</w:t>
            </w:r>
          </w:p>
          <w:p w14:paraId="6D832F87" w14:textId="77777777" w:rsidR="005F3535" w:rsidRDefault="005F3535" w:rsidP="008773C8">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p>
          <w:p w14:paraId="5CC34CF8" w14:textId="77777777" w:rsidR="005F3535" w:rsidRPr="00220E0D" w:rsidRDefault="005F3535" w:rsidP="008773C8">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broj škola uključenih u gradske školske sportske lige</w:t>
            </w:r>
          </w:p>
        </w:tc>
      </w:tr>
    </w:tbl>
    <w:p w14:paraId="68F57AD7" w14:textId="2C76867D" w:rsidR="003427D7" w:rsidRDefault="003427D7" w:rsidP="003427D7"/>
    <w:p w14:paraId="5A1230F7" w14:textId="06ED5F7B" w:rsidR="003427D7" w:rsidRDefault="003427D7" w:rsidP="003427D7"/>
    <w:p w14:paraId="069C2E92" w14:textId="2A828327" w:rsidR="003427D7" w:rsidRDefault="00304090" w:rsidP="003427D7">
      <w:pPr>
        <w:pStyle w:val="Naslov4"/>
      </w:pPr>
      <w:r>
        <w:rPr>
          <w:bCs/>
        </w:rPr>
        <w:t xml:space="preserve">STRATEŠKI </w:t>
      </w:r>
      <w:r w:rsidR="003427D7">
        <w:t xml:space="preserve">CILJ </w:t>
      </w:r>
      <w:r>
        <w:t>27</w:t>
      </w:r>
      <w:r w:rsidR="003427D7">
        <w:t xml:space="preserve"> – Suradnja školskih sportskih društava i akademskih klubova s lokalnom sportskom zajednicom i sportskim klubovima</w:t>
      </w:r>
    </w:p>
    <w:tbl>
      <w:tblPr>
        <w:tblStyle w:val="GridTable4Accent2"/>
        <w:tblW w:w="9969" w:type="dxa"/>
        <w:tblInd w:w="-856" w:type="dxa"/>
        <w:tblLook w:val="04A0" w:firstRow="1" w:lastRow="0" w:firstColumn="1" w:lastColumn="0" w:noHBand="0" w:noVBand="1"/>
      </w:tblPr>
      <w:tblGrid>
        <w:gridCol w:w="1843"/>
        <w:gridCol w:w="4820"/>
        <w:gridCol w:w="1843"/>
        <w:gridCol w:w="1463"/>
      </w:tblGrid>
      <w:tr w:rsidR="003427D7" w14:paraId="1478AB6C" w14:textId="77777777" w:rsidTr="008773C8">
        <w:trPr>
          <w:cnfStyle w:val="100000000000" w:firstRow="1" w:lastRow="0" w:firstColumn="0" w:lastColumn="0" w:oddVBand="0" w:evenVBand="0" w:oddHBand="0"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30B35C33" w14:textId="77777777" w:rsidR="003427D7" w:rsidRPr="008E34DF" w:rsidRDefault="003427D7" w:rsidP="008773C8">
            <w:pPr>
              <w:spacing w:after="0" w:line="240" w:lineRule="auto"/>
              <w:ind w:left="0"/>
              <w:jc w:val="center"/>
            </w:pPr>
            <w:r w:rsidRPr="008E34DF">
              <w:t xml:space="preserve">TRENUTNO STANJE </w:t>
            </w:r>
            <w:r>
              <w:t>2020</w:t>
            </w:r>
            <w:r w:rsidRPr="008E34DF">
              <w:t>.</w:t>
            </w:r>
          </w:p>
        </w:tc>
        <w:tc>
          <w:tcPr>
            <w:tcW w:w="4820" w:type="dxa"/>
            <w:vAlign w:val="center"/>
          </w:tcPr>
          <w:p w14:paraId="6BE4DD1A" w14:textId="77777777" w:rsidR="003427D7" w:rsidRPr="008E34DF" w:rsidRDefault="003427D7" w:rsidP="008773C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3" w:type="dxa"/>
            <w:vAlign w:val="center"/>
          </w:tcPr>
          <w:p w14:paraId="460320B6" w14:textId="1ADDF213" w:rsidR="003427D7" w:rsidRPr="008E34DF" w:rsidRDefault="003427D7" w:rsidP="008773C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 xml:space="preserve">ŽELJENI CILJ </w:t>
            </w:r>
            <w:r>
              <w:t>2028</w:t>
            </w:r>
            <w:r w:rsidRPr="008E34DF">
              <w:t>.</w:t>
            </w:r>
          </w:p>
        </w:tc>
        <w:tc>
          <w:tcPr>
            <w:tcW w:w="1463" w:type="dxa"/>
            <w:vAlign w:val="center"/>
          </w:tcPr>
          <w:p w14:paraId="010AC01C" w14:textId="77777777" w:rsidR="003427D7" w:rsidRPr="008E34DF" w:rsidRDefault="003427D7" w:rsidP="008773C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3427D7" w14:paraId="5FB1836B" w14:textId="77777777" w:rsidTr="008773C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7454F904" w14:textId="77777777" w:rsidR="003427D7" w:rsidRPr="008E34DF" w:rsidRDefault="003427D7" w:rsidP="008773C8">
            <w:pPr>
              <w:spacing w:after="0" w:line="240" w:lineRule="auto"/>
              <w:ind w:left="0"/>
              <w:jc w:val="center"/>
              <w:rPr>
                <w:szCs w:val="20"/>
              </w:rPr>
            </w:pPr>
            <w:r>
              <w:rPr>
                <w:szCs w:val="20"/>
              </w:rPr>
              <w:t>/</w:t>
            </w:r>
          </w:p>
        </w:tc>
        <w:tc>
          <w:tcPr>
            <w:tcW w:w="4820" w:type="dxa"/>
            <w:vAlign w:val="center"/>
          </w:tcPr>
          <w:p w14:paraId="6F3EE757" w14:textId="77777777" w:rsidR="003427D7" w:rsidRDefault="003427D7" w:rsidP="008773C8">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S obzirom da je ovim dokumentom predviđeno kako će do 2028. godine u sustavu karlovačkog sporta biti zaposleno ukupno 50 trenera i kako će 75% njih imati višu ili visoku stručnu spremu iz kineziologije ispunit će se i trenutne zakonske pretpostavke za uspostavu bliske suradnje lokalnih sportskih klubova i školskih sportskih društava u smislu provođenja stručno trenerskoga rada sportskih klubova unutar školskih sportskih društava. </w:t>
            </w:r>
          </w:p>
          <w:p w14:paraId="7AE20F4A" w14:textId="6CD62B10" w:rsidR="003427D7" w:rsidRPr="006C4DF4" w:rsidRDefault="003427D7" w:rsidP="008773C8">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Uspostavom suradnje sportski klubovi bi dobili otvoreniji ulaz u škole te bi još lakše dolazili do djece i promovirali sportske aktivnosti. S druge strane kadrovska ograničenja škola (nastavnici TZK opterećeni redovnom nastavom TZK) bi uključivanjem trenera iz sportskih klubova u rad školskih sportskih društava (onih trenera koji ispunjavaju zakonske uvjete za rad u školi) bili anulirani.</w:t>
            </w:r>
          </w:p>
        </w:tc>
        <w:tc>
          <w:tcPr>
            <w:tcW w:w="1843" w:type="dxa"/>
            <w:vAlign w:val="center"/>
          </w:tcPr>
          <w:p w14:paraId="4D7183A4" w14:textId="77777777" w:rsidR="003427D7" w:rsidRPr="008E34DF" w:rsidRDefault="003427D7" w:rsidP="008773C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sportski klubovi sudjeluju u organizaciji i provođenju treninga školskih sportskih društava</w:t>
            </w:r>
          </w:p>
        </w:tc>
        <w:tc>
          <w:tcPr>
            <w:tcW w:w="1463" w:type="dxa"/>
            <w:vAlign w:val="center"/>
          </w:tcPr>
          <w:p w14:paraId="16D40ADD" w14:textId="77777777" w:rsidR="003427D7" w:rsidRPr="00220E0D" w:rsidRDefault="003427D7" w:rsidP="008773C8">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broj sportskih klubova koji sudjeluju u radu školskih sportskih društava</w:t>
            </w:r>
          </w:p>
        </w:tc>
      </w:tr>
      <w:tr w:rsidR="003427D7" w14:paraId="12ADF3FB" w14:textId="77777777" w:rsidTr="008773C8">
        <w:tc>
          <w:tcPr>
            <w:cnfStyle w:val="001000000000" w:firstRow="0" w:lastRow="0" w:firstColumn="1" w:lastColumn="0" w:oddVBand="0" w:evenVBand="0" w:oddHBand="0" w:evenHBand="0" w:firstRowFirstColumn="0" w:firstRowLastColumn="0" w:lastRowFirstColumn="0" w:lastRowLastColumn="0"/>
            <w:tcW w:w="1843" w:type="dxa"/>
            <w:vAlign w:val="center"/>
          </w:tcPr>
          <w:p w14:paraId="380B967C" w14:textId="77777777" w:rsidR="003427D7" w:rsidRDefault="003427D7" w:rsidP="008773C8">
            <w:pPr>
              <w:spacing w:after="0" w:line="240" w:lineRule="auto"/>
              <w:ind w:left="0"/>
              <w:jc w:val="center"/>
              <w:rPr>
                <w:szCs w:val="20"/>
              </w:rPr>
            </w:pPr>
            <w:r>
              <w:rPr>
                <w:szCs w:val="20"/>
              </w:rPr>
              <w:t>/</w:t>
            </w:r>
          </w:p>
        </w:tc>
        <w:tc>
          <w:tcPr>
            <w:tcW w:w="4820" w:type="dxa"/>
            <w:vAlign w:val="center"/>
          </w:tcPr>
          <w:p w14:paraId="2F98DB21" w14:textId="77777777" w:rsidR="003427D7" w:rsidRPr="006C4DF4" w:rsidRDefault="003427D7" w:rsidP="008773C8">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Tijekom mjeseca rujna i početka školske godine svim zainteresiranim klubovima omogućilo bi se organiziranje pokaznih treninga unutar škola s ciljem prezentacije svog sporta i privlačenja djece i mladih u sport. Program je prvenstveno namijenjen učenicima od 1. do 4. razreda osnovne škole. </w:t>
            </w:r>
          </w:p>
        </w:tc>
        <w:tc>
          <w:tcPr>
            <w:tcW w:w="1843" w:type="dxa"/>
            <w:vAlign w:val="center"/>
          </w:tcPr>
          <w:p w14:paraId="161B50CA" w14:textId="77777777" w:rsidR="003427D7" w:rsidRPr="00805FFA" w:rsidRDefault="003427D7" w:rsidP="008773C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szCs w:val="20"/>
              </w:rPr>
            </w:pPr>
            <w:r>
              <w:rPr>
                <w:b/>
                <w:szCs w:val="20"/>
              </w:rPr>
              <w:t>Mjesec sporta – godišnje događanje</w:t>
            </w:r>
          </w:p>
        </w:tc>
        <w:tc>
          <w:tcPr>
            <w:tcW w:w="1463" w:type="dxa"/>
            <w:vAlign w:val="center"/>
          </w:tcPr>
          <w:p w14:paraId="30F71A05" w14:textId="77777777" w:rsidR="003427D7" w:rsidRPr="00220E0D" w:rsidRDefault="003427D7" w:rsidP="008773C8">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održan Mjesec sporta u školama</w:t>
            </w:r>
          </w:p>
        </w:tc>
      </w:tr>
    </w:tbl>
    <w:p w14:paraId="2C61F075" w14:textId="445271D3" w:rsidR="003427D7" w:rsidRDefault="003427D7" w:rsidP="003427D7"/>
    <w:p w14:paraId="29E58F45" w14:textId="66B62387" w:rsidR="003427D7" w:rsidRDefault="003427D7" w:rsidP="003427D7"/>
    <w:p w14:paraId="747DED99" w14:textId="1E10F494" w:rsidR="003427D7" w:rsidRDefault="003427D7" w:rsidP="003427D7"/>
    <w:p w14:paraId="0B839E1F" w14:textId="147DECA0" w:rsidR="003427D7" w:rsidRDefault="003427D7" w:rsidP="003427D7"/>
    <w:p w14:paraId="3DEB81A7" w14:textId="0ED9C11B" w:rsidR="00E5044D" w:rsidRDefault="00E5044D" w:rsidP="003427D7"/>
    <w:p w14:paraId="52D1EFB1" w14:textId="77777777" w:rsidR="00E5044D" w:rsidRDefault="00E5044D" w:rsidP="003427D7"/>
    <w:p w14:paraId="1C0A4442" w14:textId="50E94921" w:rsidR="003427D7" w:rsidRDefault="003427D7" w:rsidP="003427D7"/>
    <w:p w14:paraId="20A756D3" w14:textId="4EBA9C57" w:rsidR="003427D7" w:rsidRDefault="003427D7" w:rsidP="003427D7"/>
    <w:p w14:paraId="680C9E94" w14:textId="472C7FF6" w:rsidR="003427D7" w:rsidRDefault="003427D7" w:rsidP="003427D7"/>
    <w:p w14:paraId="1135E54C" w14:textId="77777777" w:rsidR="003427D7" w:rsidRPr="003427D7" w:rsidRDefault="003427D7" w:rsidP="003427D7"/>
    <w:p w14:paraId="4E071E0E" w14:textId="4EC2A0C9" w:rsidR="00F14DE1" w:rsidRDefault="00304090" w:rsidP="00F14DE1">
      <w:pPr>
        <w:pStyle w:val="Naslov4"/>
      </w:pPr>
      <w:r>
        <w:rPr>
          <w:bCs/>
        </w:rPr>
        <w:t xml:space="preserve">STRATEŠKI </w:t>
      </w:r>
      <w:r w:rsidR="00F14DE1">
        <w:t>CILJ</w:t>
      </w:r>
      <w:r w:rsidR="003427D7">
        <w:t xml:space="preserve"> </w:t>
      </w:r>
      <w:r>
        <w:t>28</w:t>
      </w:r>
      <w:r w:rsidR="00F14DE1">
        <w:t xml:space="preserve"> – Osnivanje akademskog sportskog kluba i razvoj akademskog sporta</w:t>
      </w:r>
    </w:p>
    <w:p w14:paraId="0218DCC0" w14:textId="77777777" w:rsidR="00F14DE1" w:rsidRPr="00220E0D" w:rsidRDefault="00F14DE1" w:rsidP="00F14DE1"/>
    <w:tbl>
      <w:tblPr>
        <w:tblStyle w:val="GridTable4Accent2"/>
        <w:tblW w:w="9969" w:type="dxa"/>
        <w:tblInd w:w="-856" w:type="dxa"/>
        <w:tblLook w:val="04A0" w:firstRow="1" w:lastRow="0" w:firstColumn="1" w:lastColumn="0" w:noHBand="0" w:noVBand="1"/>
      </w:tblPr>
      <w:tblGrid>
        <w:gridCol w:w="1843"/>
        <w:gridCol w:w="4820"/>
        <w:gridCol w:w="1843"/>
        <w:gridCol w:w="1463"/>
      </w:tblGrid>
      <w:tr w:rsidR="00F14DE1" w14:paraId="56912513" w14:textId="77777777" w:rsidTr="00700799">
        <w:trPr>
          <w:cnfStyle w:val="100000000000" w:firstRow="1" w:lastRow="0" w:firstColumn="0" w:lastColumn="0" w:oddVBand="0" w:evenVBand="0" w:oddHBand="0"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0ED9672D" w14:textId="77534A97" w:rsidR="00F14DE1" w:rsidRPr="008E34DF" w:rsidRDefault="00F14DE1" w:rsidP="00700799">
            <w:pPr>
              <w:spacing w:after="0" w:line="240" w:lineRule="auto"/>
              <w:ind w:left="0"/>
              <w:jc w:val="center"/>
            </w:pPr>
            <w:r w:rsidRPr="008E34DF">
              <w:t xml:space="preserve">TRENUTNO STANJE </w:t>
            </w:r>
            <w:r w:rsidR="003427D7">
              <w:t>2020</w:t>
            </w:r>
            <w:r w:rsidRPr="008E34DF">
              <w:t>.</w:t>
            </w:r>
          </w:p>
        </w:tc>
        <w:tc>
          <w:tcPr>
            <w:tcW w:w="4820" w:type="dxa"/>
            <w:vAlign w:val="center"/>
          </w:tcPr>
          <w:p w14:paraId="4557F062"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3" w:type="dxa"/>
            <w:vAlign w:val="center"/>
          </w:tcPr>
          <w:p w14:paraId="59ADB192"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ŽELJENI CILJ 2028.</w:t>
            </w:r>
          </w:p>
        </w:tc>
        <w:tc>
          <w:tcPr>
            <w:tcW w:w="1463" w:type="dxa"/>
            <w:vAlign w:val="center"/>
          </w:tcPr>
          <w:p w14:paraId="7782234C"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F14DE1" w14:paraId="597C55C0"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19483D85" w14:textId="77777777" w:rsidR="00F14DE1" w:rsidRPr="008E34DF" w:rsidRDefault="00F14DE1" w:rsidP="00700799">
            <w:pPr>
              <w:spacing w:after="0" w:line="240" w:lineRule="auto"/>
              <w:ind w:left="0"/>
              <w:jc w:val="center"/>
              <w:rPr>
                <w:szCs w:val="20"/>
              </w:rPr>
            </w:pPr>
            <w:r>
              <w:rPr>
                <w:szCs w:val="20"/>
              </w:rPr>
              <w:t>/</w:t>
            </w:r>
          </w:p>
        </w:tc>
        <w:tc>
          <w:tcPr>
            <w:tcW w:w="4820" w:type="dxa"/>
            <w:vAlign w:val="center"/>
          </w:tcPr>
          <w:p w14:paraId="14A424F1" w14:textId="77777777" w:rsidR="003427D7" w:rsidRDefault="00F14DE1" w:rsidP="003427D7">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Trend razvoja akademskog sporta posljednjih nekoliko godina u Republici Hrvatskoj je organiziranje akademskih sportskih klubova različitih sportova unutar pojedinog Sveučilišta ili visokog učilišta. U ovom trenutku u Republici Hrvatskoj djeluje 7 akademskih sportskih klubova na 5 visokoškolskih ustanova (sveučilišta i veleučilišta). Akademski sportski klubovi sudjeluju u sustavu akademski natjecanja, ali i redovitom sustavu klupskih sportskih natjecanja. </w:t>
            </w:r>
            <w:r w:rsidR="003427D7" w:rsidRPr="0045635A">
              <w:rPr>
                <w:sz w:val="18"/>
                <w:szCs w:val="20"/>
              </w:rPr>
              <w:t xml:space="preserve">Uključivanjem </w:t>
            </w:r>
            <w:r w:rsidR="003427D7">
              <w:rPr>
                <w:sz w:val="18"/>
                <w:szCs w:val="20"/>
              </w:rPr>
              <w:t xml:space="preserve">postojećih </w:t>
            </w:r>
            <w:r w:rsidR="003427D7" w:rsidRPr="0045635A">
              <w:rPr>
                <w:sz w:val="18"/>
                <w:szCs w:val="20"/>
              </w:rPr>
              <w:t>klub</w:t>
            </w:r>
            <w:r w:rsidR="003427D7">
              <w:rPr>
                <w:sz w:val="18"/>
                <w:szCs w:val="20"/>
              </w:rPr>
              <w:t>ova</w:t>
            </w:r>
            <w:r w:rsidR="003427D7" w:rsidRPr="0045635A">
              <w:rPr>
                <w:sz w:val="18"/>
                <w:szCs w:val="20"/>
              </w:rPr>
              <w:t xml:space="preserve"> u formalni sustav akademskog sporta</w:t>
            </w:r>
            <w:r w:rsidR="003427D7">
              <w:rPr>
                <w:sz w:val="18"/>
                <w:szCs w:val="20"/>
              </w:rPr>
              <w:t xml:space="preserve"> ili</w:t>
            </w:r>
            <w:r w:rsidR="003427D7" w:rsidRPr="0045635A">
              <w:rPr>
                <w:sz w:val="18"/>
                <w:szCs w:val="20"/>
              </w:rPr>
              <w:t xml:space="preserve"> osnivanjem novog akademskog sportskog kluba može se ostvariti uključivanje akademskog sporta u sustav</w:t>
            </w:r>
            <w:r w:rsidR="003427D7">
              <w:rPr>
                <w:sz w:val="18"/>
                <w:szCs w:val="20"/>
              </w:rPr>
              <w:t xml:space="preserve"> </w:t>
            </w:r>
            <w:r w:rsidR="003427D7" w:rsidRPr="0045635A">
              <w:rPr>
                <w:sz w:val="18"/>
                <w:szCs w:val="20"/>
              </w:rPr>
              <w:t>natjecateljskog sporta.</w:t>
            </w:r>
            <w:r w:rsidR="003427D7">
              <w:rPr>
                <w:sz w:val="18"/>
                <w:szCs w:val="20"/>
              </w:rPr>
              <w:t xml:space="preserve"> </w:t>
            </w:r>
          </w:p>
          <w:p w14:paraId="036CD536" w14:textId="7F73E5CF" w:rsidR="00F14DE1" w:rsidRPr="006C4DF4" w:rsidRDefault="00F14DE1"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Na području Grada </w:t>
            </w:r>
            <w:r w:rsidR="003427D7">
              <w:rPr>
                <w:sz w:val="18"/>
                <w:szCs w:val="20"/>
              </w:rPr>
              <w:t>Karlovca</w:t>
            </w:r>
            <w:r>
              <w:rPr>
                <w:sz w:val="18"/>
                <w:szCs w:val="20"/>
              </w:rPr>
              <w:t xml:space="preserve"> postoji potencijal za osnivanjem akademskog kluba u futsalu, odbojci i košarci, ali i drugim sportovima.  </w:t>
            </w:r>
          </w:p>
        </w:tc>
        <w:tc>
          <w:tcPr>
            <w:tcW w:w="1843" w:type="dxa"/>
            <w:vAlign w:val="center"/>
          </w:tcPr>
          <w:p w14:paraId="013C2D72" w14:textId="77777777" w:rsidR="00F14DE1" w:rsidRPr="008E34DF" w:rsidRDefault="00F14DE1"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osnovan akademski sportski klub</w:t>
            </w:r>
          </w:p>
        </w:tc>
        <w:tc>
          <w:tcPr>
            <w:tcW w:w="1463" w:type="dxa"/>
            <w:vAlign w:val="center"/>
          </w:tcPr>
          <w:p w14:paraId="7CA8240F" w14:textId="77777777" w:rsidR="00F14DE1" w:rsidRPr="00220E0D" w:rsidRDefault="00F14DE1"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osnovan klub</w:t>
            </w:r>
          </w:p>
        </w:tc>
      </w:tr>
      <w:tr w:rsidR="00F14DE1" w14:paraId="33F7C230" w14:textId="77777777" w:rsidTr="00700799">
        <w:tc>
          <w:tcPr>
            <w:cnfStyle w:val="001000000000" w:firstRow="0" w:lastRow="0" w:firstColumn="1" w:lastColumn="0" w:oddVBand="0" w:evenVBand="0" w:oddHBand="0" w:evenHBand="0" w:firstRowFirstColumn="0" w:firstRowLastColumn="0" w:lastRowFirstColumn="0" w:lastRowLastColumn="0"/>
            <w:tcW w:w="1843" w:type="dxa"/>
            <w:vAlign w:val="center"/>
          </w:tcPr>
          <w:p w14:paraId="11F28756" w14:textId="77777777" w:rsidR="00F14DE1" w:rsidRDefault="00F14DE1" w:rsidP="00700799">
            <w:pPr>
              <w:spacing w:after="0" w:line="240" w:lineRule="auto"/>
              <w:ind w:left="0"/>
              <w:jc w:val="center"/>
              <w:rPr>
                <w:szCs w:val="20"/>
              </w:rPr>
            </w:pPr>
            <w:r>
              <w:rPr>
                <w:szCs w:val="20"/>
              </w:rPr>
              <w:t>/</w:t>
            </w:r>
          </w:p>
        </w:tc>
        <w:tc>
          <w:tcPr>
            <w:tcW w:w="4820" w:type="dxa"/>
            <w:vAlign w:val="center"/>
          </w:tcPr>
          <w:p w14:paraId="011AC22E" w14:textId="77777777" w:rsidR="003427D7" w:rsidRDefault="00F14DE1" w:rsidP="00700799">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Akademska sportska infrastruktura na području Grada </w:t>
            </w:r>
            <w:r w:rsidR="003427D7">
              <w:rPr>
                <w:sz w:val="18"/>
                <w:szCs w:val="20"/>
              </w:rPr>
              <w:t>Karlovca</w:t>
            </w:r>
            <w:r>
              <w:rPr>
                <w:sz w:val="18"/>
                <w:szCs w:val="20"/>
              </w:rPr>
              <w:t xml:space="preserve"> ne postoji te je potrebno iznaći rješenja za njenu izgradnju. </w:t>
            </w:r>
          </w:p>
          <w:p w14:paraId="203EA6E4" w14:textId="27CD113B" w:rsidR="00F14DE1" w:rsidRDefault="00F14DE1" w:rsidP="00700799">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Za potrebe unaprjeđenja sveučilišne infrastrukture moguće je koristiti i fondove Europske unije, naročito u razdoblju slijedećeg financijskog okvira EU 2021.-2027. </w:t>
            </w:r>
          </w:p>
        </w:tc>
        <w:tc>
          <w:tcPr>
            <w:tcW w:w="1843" w:type="dxa"/>
            <w:vAlign w:val="center"/>
          </w:tcPr>
          <w:p w14:paraId="1E953898" w14:textId="09F32B26" w:rsidR="00F14DE1" w:rsidRDefault="00F14DE1" w:rsidP="0070079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szCs w:val="20"/>
              </w:rPr>
            </w:pPr>
            <w:r>
              <w:rPr>
                <w:b/>
                <w:szCs w:val="20"/>
              </w:rPr>
              <w:t xml:space="preserve">izgrađena </w:t>
            </w:r>
            <w:r w:rsidR="003427D7">
              <w:rPr>
                <w:b/>
                <w:szCs w:val="20"/>
              </w:rPr>
              <w:t>veleučilišna</w:t>
            </w:r>
            <w:r>
              <w:rPr>
                <w:b/>
                <w:szCs w:val="20"/>
              </w:rPr>
              <w:t xml:space="preserve"> sportska dvorana</w:t>
            </w:r>
          </w:p>
        </w:tc>
        <w:tc>
          <w:tcPr>
            <w:tcW w:w="1463" w:type="dxa"/>
            <w:vAlign w:val="center"/>
          </w:tcPr>
          <w:p w14:paraId="5DA8E8CC" w14:textId="77777777" w:rsidR="00F14DE1" w:rsidRDefault="00F14DE1" w:rsidP="00700799">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izgrađena dvorana</w:t>
            </w:r>
          </w:p>
        </w:tc>
      </w:tr>
    </w:tbl>
    <w:p w14:paraId="42E16A61" w14:textId="77777777" w:rsidR="00F14DE1" w:rsidRDefault="00F14DE1" w:rsidP="00F14DE1"/>
    <w:p w14:paraId="5CBAD4E4" w14:textId="77777777" w:rsidR="00F14DE1" w:rsidRDefault="00F14DE1" w:rsidP="00F14DE1"/>
    <w:p w14:paraId="06861DE0" w14:textId="77777777" w:rsidR="00F14DE1" w:rsidRDefault="00F14DE1" w:rsidP="00F14DE1"/>
    <w:p w14:paraId="6234D531" w14:textId="77777777" w:rsidR="00F14DE1" w:rsidRDefault="00F14DE1" w:rsidP="00F14DE1"/>
    <w:p w14:paraId="1FE3A932" w14:textId="77777777" w:rsidR="00F14DE1" w:rsidRDefault="00F14DE1" w:rsidP="00F14DE1"/>
    <w:p w14:paraId="7BDEA852" w14:textId="77777777" w:rsidR="00F14DE1" w:rsidRDefault="00F14DE1" w:rsidP="00F14DE1"/>
    <w:p w14:paraId="4D9230F4" w14:textId="6E854064" w:rsidR="00F14DE1" w:rsidRDefault="00F14DE1" w:rsidP="00F14DE1">
      <w:pPr>
        <w:pStyle w:val="Naslov2"/>
      </w:pPr>
      <w:bookmarkStart w:id="108" w:name="_Toc58177668"/>
      <w:r>
        <w:t xml:space="preserve">3.6. Tjelesna aktivnost građana grada </w:t>
      </w:r>
      <w:r w:rsidR="007B3046">
        <w:t>Karlovca</w:t>
      </w:r>
      <w:r w:rsidR="003427D7">
        <w:t xml:space="preserve"> – ciljevi 2028.</w:t>
      </w:r>
      <w:bookmarkEnd w:id="108"/>
    </w:p>
    <w:p w14:paraId="24C7A105" w14:textId="77777777" w:rsidR="00F14DE1" w:rsidRDefault="00F14DE1" w:rsidP="003427D7">
      <w:pPr>
        <w:pStyle w:val="Naslov4"/>
      </w:pPr>
      <w:r>
        <w:t>Ključni strateški ciljevi za 2028. godinu</w:t>
      </w:r>
    </w:p>
    <w:p w14:paraId="1978F2B1" w14:textId="77777777" w:rsidR="00F14DE1" w:rsidRDefault="00F14DE1" w:rsidP="00F14DE1"/>
    <w:p w14:paraId="50033AC7" w14:textId="77777777" w:rsidR="00F14DE1" w:rsidRPr="00220E0D" w:rsidRDefault="00F14DE1" w:rsidP="00F14DE1"/>
    <w:p w14:paraId="26F2D343" w14:textId="77777777" w:rsidR="00F14DE1" w:rsidRDefault="00F14DE1" w:rsidP="00F14DE1">
      <w:pPr>
        <w:ind w:left="0"/>
      </w:pPr>
      <w:r>
        <w:rPr>
          <w:noProof/>
          <w:lang w:eastAsia="hr-HR"/>
        </w:rPr>
        <w:drawing>
          <wp:inline distT="0" distB="0" distL="0" distR="0" wp14:anchorId="7F7812B3" wp14:editId="5FF675B7">
            <wp:extent cx="5715000" cy="3571875"/>
            <wp:effectExtent l="0" t="0" r="38100" b="9525"/>
            <wp:docPr id="396" name="Dijagram 39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3" r:lo="rId154" r:qs="rId155" r:cs="rId156"/>
              </a:graphicData>
            </a:graphic>
          </wp:inline>
        </w:drawing>
      </w:r>
    </w:p>
    <w:p w14:paraId="4C9F8B8E" w14:textId="77777777" w:rsidR="00F14DE1" w:rsidRDefault="00F14DE1" w:rsidP="00F14DE1"/>
    <w:p w14:paraId="1FB994BD" w14:textId="77777777" w:rsidR="00F14DE1" w:rsidRDefault="00F14DE1" w:rsidP="00F14DE1"/>
    <w:p w14:paraId="2D8BDB72" w14:textId="77777777" w:rsidR="00F14DE1" w:rsidRDefault="00F14DE1" w:rsidP="00F14DE1"/>
    <w:p w14:paraId="26CAC083" w14:textId="7CF52001" w:rsidR="00F14DE1" w:rsidRDefault="00304090" w:rsidP="00F14DE1">
      <w:pPr>
        <w:pStyle w:val="Naslov4"/>
        <w:pageBreakBefore/>
      </w:pPr>
      <w:r>
        <w:rPr>
          <w:bCs/>
        </w:rPr>
        <w:t xml:space="preserve">STRATEŠKI </w:t>
      </w:r>
      <w:r w:rsidR="00F14DE1">
        <w:t xml:space="preserve">CILJ </w:t>
      </w:r>
      <w:r>
        <w:t>29</w:t>
      </w:r>
      <w:r w:rsidR="003427D7">
        <w:t xml:space="preserve"> </w:t>
      </w:r>
      <w:r w:rsidR="00F14DE1">
        <w:t>– Povećati udio građana koji se redovito ili prilično redovito bave sportom i tjelesnim vježbanjem</w:t>
      </w:r>
    </w:p>
    <w:tbl>
      <w:tblPr>
        <w:tblStyle w:val="GridTable4Accent2"/>
        <w:tblW w:w="9969" w:type="dxa"/>
        <w:tblInd w:w="-856" w:type="dxa"/>
        <w:tblLook w:val="04A0" w:firstRow="1" w:lastRow="0" w:firstColumn="1" w:lastColumn="0" w:noHBand="0" w:noVBand="1"/>
      </w:tblPr>
      <w:tblGrid>
        <w:gridCol w:w="1843"/>
        <w:gridCol w:w="4820"/>
        <w:gridCol w:w="1843"/>
        <w:gridCol w:w="1463"/>
      </w:tblGrid>
      <w:tr w:rsidR="00F14DE1" w14:paraId="5B7B5196" w14:textId="77777777" w:rsidTr="00700799">
        <w:trPr>
          <w:cnfStyle w:val="100000000000" w:firstRow="1" w:lastRow="0" w:firstColumn="0" w:lastColumn="0" w:oddVBand="0" w:evenVBand="0" w:oddHBand="0"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4B482ACB" w14:textId="355FCE6A" w:rsidR="00F14DE1" w:rsidRPr="008E34DF" w:rsidRDefault="00F14DE1" w:rsidP="00700799">
            <w:pPr>
              <w:spacing w:after="100" w:afterAutospacing="1" w:line="240" w:lineRule="auto"/>
              <w:ind w:left="0"/>
              <w:jc w:val="center"/>
            </w:pPr>
            <w:r w:rsidRPr="008E34DF">
              <w:t xml:space="preserve">TRENUTNO STANJE </w:t>
            </w:r>
            <w:r w:rsidR="003427D7">
              <w:t>2020</w:t>
            </w:r>
            <w:r w:rsidRPr="008E34DF">
              <w:t>.</w:t>
            </w:r>
          </w:p>
        </w:tc>
        <w:tc>
          <w:tcPr>
            <w:tcW w:w="4820" w:type="dxa"/>
            <w:vAlign w:val="center"/>
          </w:tcPr>
          <w:p w14:paraId="2A9E9958" w14:textId="77777777" w:rsidR="00F14DE1" w:rsidRPr="008E34DF" w:rsidRDefault="00F14DE1" w:rsidP="00700799">
            <w:pPr>
              <w:spacing w:after="100" w:afterAutospacing="1"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3" w:type="dxa"/>
            <w:vAlign w:val="center"/>
          </w:tcPr>
          <w:p w14:paraId="216D9884" w14:textId="77777777" w:rsidR="00F14DE1" w:rsidRPr="008E34DF" w:rsidRDefault="00F14DE1" w:rsidP="00700799">
            <w:pPr>
              <w:spacing w:after="100" w:afterAutospacing="1"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ŽELJENI CILJ 2028.</w:t>
            </w:r>
          </w:p>
        </w:tc>
        <w:tc>
          <w:tcPr>
            <w:tcW w:w="1463" w:type="dxa"/>
            <w:vAlign w:val="center"/>
          </w:tcPr>
          <w:p w14:paraId="0480C7BD" w14:textId="77777777" w:rsidR="00F14DE1" w:rsidRPr="008E34DF" w:rsidRDefault="00F14DE1" w:rsidP="00700799">
            <w:pPr>
              <w:spacing w:after="100" w:afterAutospacing="1"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F14DE1" w14:paraId="594B6ED9"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24F5BC9D" w14:textId="2D5D8CB0" w:rsidR="00F14DE1" w:rsidRPr="008E34DF" w:rsidRDefault="00F14DE1" w:rsidP="00700799">
            <w:pPr>
              <w:spacing w:after="100" w:afterAutospacing="1" w:line="240" w:lineRule="auto"/>
              <w:ind w:left="0"/>
              <w:jc w:val="center"/>
              <w:rPr>
                <w:szCs w:val="20"/>
              </w:rPr>
            </w:pPr>
            <w:r>
              <w:rPr>
                <w:szCs w:val="20"/>
              </w:rPr>
              <w:t>4</w:t>
            </w:r>
            <w:r w:rsidR="003427D7">
              <w:rPr>
                <w:szCs w:val="20"/>
              </w:rPr>
              <w:t>5</w:t>
            </w:r>
            <w:r>
              <w:rPr>
                <w:szCs w:val="20"/>
              </w:rPr>
              <w:t xml:space="preserve">,5%      građana </w:t>
            </w:r>
          </w:p>
        </w:tc>
        <w:tc>
          <w:tcPr>
            <w:tcW w:w="4820" w:type="dxa"/>
            <w:vAlign w:val="center"/>
          </w:tcPr>
          <w:p w14:paraId="025193B4" w14:textId="1EE3F885" w:rsidR="00F14DE1" w:rsidRPr="006C4DF4" w:rsidRDefault="00F14DE1" w:rsidP="00700799">
            <w:pPr>
              <w:spacing w:after="100" w:afterAutospacing="1"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Povećati udio građana koji se redovito ili prilično redovito (1 do 2 puta tjedno i češće) bave sportom ili tjelesnim vježbanjem za </w:t>
            </w:r>
            <w:r w:rsidR="003427D7">
              <w:rPr>
                <w:sz w:val="18"/>
                <w:szCs w:val="20"/>
              </w:rPr>
              <w:t>10</w:t>
            </w:r>
            <w:r>
              <w:rPr>
                <w:sz w:val="18"/>
                <w:szCs w:val="20"/>
              </w:rPr>
              <w:t xml:space="preserve">% odnosno sa sadašnjih </w:t>
            </w:r>
            <w:r w:rsidR="006B74BC">
              <w:rPr>
                <w:sz w:val="18"/>
                <w:szCs w:val="20"/>
              </w:rPr>
              <w:t>45</w:t>
            </w:r>
            <w:r>
              <w:rPr>
                <w:sz w:val="18"/>
                <w:szCs w:val="20"/>
              </w:rPr>
              <w:t>,5% na 50 % građana.</w:t>
            </w:r>
          </w:p>
        </w:tc>
        <w:tc>
          <w:tcPr>
            <w:tcW w:w="1843" w:type="dxa"/>
            <w:vAlign w:val="center"/>
          </w:tcPr>
          <w:p w14:paraId="0E9C0A81" w14:textId="77777777" w:rsidR="00F14DE1" w:rsidRPr="00900C6A" w:rsidRDefault="00F14DE1" w:rsidP="00700799">
            <w:pPr>
              <w:spacing w:after="100" w:afterAutospacing="1"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sidRPr="00900C6A">
              <w:rPr>
                <w:b/>
                <w:szCs w:val="20"/>
              </w:rPr>
              <w:t>50%        građana</w:t>
            </w:r>
          </w:p>
        </w:tc>
        <w:tc>
          <w:tcPr>
            <w:tcW w:w="1463" w:type="dxa"/>
            <w:vAlign w:val="center"/>
          </w:tcPr>
          <w:p w14:paraId="134BAD7E" w14:textId="77777777" w:rsidR="00F14DE1" w:rsidRPr="008E34DF" w:rsidRDefault="00F14DE1" w:rsidP="00700799">
            <w:pPr>
              <w:spacing w:after="100" w:afterAutospacing="1" w:line="240" w:lineRule="auto"/>
              <w:ind w:left="0"/>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udio građana</w:t>
            </w:r>
          </w:p>
        </w:tc>
      </w:tr>
      <w:tr w:rsidR="00F14DE1" w14:paraId="5FDA1D94" w14:textId="77777777" w:rsidTr="00700799">
        <w:tc>
          <w:tcPr>
            <w:cnfStyle w:val="001000000000" w:firstRow="0" w:lastRow="0" w:firstColumn="1" w:lastColumn="0" w:oddVBand="0" w:evenVBand="0" w:oddHBand="0" w:evenHBand="0" w:firstRowFirstColumn="0" w:firstRowLastColumn="0" w:lastRowFirstColumn="0" w:lastRowLastColumn="0"/>
            <w:tcW w:w="1843" w:type="dxa"/>
            <w:vAlign w:val="center"/>
          </w:tcPr>
          <w:p w14:paraId="3DE85DE3" w14:textId="45DEC8D5" w:rsidR="00F14DE1" w:rsidRDefault="003427D7" w:rsidP="00700799">
            <w:pPr>
              <w:spacing w:after="100" w:afterAutospacing="1" w:line="240" w:lineRule="auto"/>
              <w:ind w:left="0"/>
              <w:jc w:val="center"/>
              <w:rPr>
                <w:szCs w:val="20"/>
              </w:rPr>
            </w:pPr>
            <w:r>
              <w:rPr>
                <w:szCs w:val="20"/>
              </w:rPr>
              <w:t>54</w:t>
            </w:r>
            <w:r w:rsidR="00F14DE1">
              <w:rPr>
                <w:szCs w:val="20"/>
              </w:rPr>
              <w:t>%        građana</w:t>
            </w:r>
          </w:p>
        </w:tc>
        <w:tc>
          <w:tcPr>
            <w:tcW w:w="4820" w:type="dxa"/>
            <w:vAlign w:val="center"/>
          </w:tcPr>
          <w:p w14:paraId="1666AC41" w14:textId="6FA70F66" w:rsidR="00F14DE1" w:rsidRPr="006C4DF4" w:rsidRDefault="00F14DE1" w:rsidP="00700799">
            <w:pPr>
              <w:spacing w:after="100" w:afterAutospacing="1" w:line="240" w:lineRule="auto"/>
              <w:ind w:left="0"/>
              <w:jc w:val="left"/>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Smanjiti udio građana koji se rijetko (do 3 puta mjesečno ili manje) ili nikada bave sportom ili tjelesnim vježbanjem za </w:t>
            </w:r>
            <w:r w:rsidR="006B74BC">
              <w:rPr>
                <w:sz w:val="18"/>
                <w:szCs w:val="20"/>
              </w:rPr>
              <w:t>10</w:t>
            </w:r>
            <w:r>
              <w:rPr>
                <w:sz w:val="18"/>
                <w:szCs w:val="20"/>
              </w:rPr>
              <w:t xml:space="preserve">% odnosno sa sadašnjih 54% na </w:t>
            </w:r>
            <w:r w:rsidR="006B74BC">
              <w:rPr>
                <w:sz w:val="18"/>
                <w:szCs w:val="20"/>
              </w:rPr>
              <w:t>50</w:t>
            </w:r>
            <w:r>
              <w:rPr>
                <w:sz w:val="18"/>
                <w:szCs w:val="20"/>
              </w:rPr>
              <w:t xml:space="preserve">% građana. </w:t>
            </w:r>
          </w:p>
        </w:tc>
        <w:tc>
          <w:tcPr>
            <w:tcW w:w="1843" w:type="dxa"/>
            <w:vAlign w:val="center"/>
          </w:tcPr>
          <w:p w14:paraId="7BEAE478" w14:textId="77777777" w:rsidR="00F14DE1" w:rsidRPr="00900C6A" w:rsidRDefault="00F14DE1" w:rsidP="00700799">
            <w:pPr>
              <w:spacing w:after="100" w:afterAutospacing="1" w:line="240" w:lineRule="auto"/>
              <w:ind w:left="0"/>
              <w:jc w:val="center"/>
              <w:cnfStyle w:val="000000000000" w:firstRow="0" w:lastRow="0" w:firstColumn="0" w:lastColumn="0" w:oddVBand="0" w:evenVBand="0" w:oddHBand="0" w:evenHBand="0" w:firstRowFirstColumn="0" w:firstRowLastColumn="0" w:lastRowFirstColumn="0" w:lastRowLastColumn="0"/>
              <w:rPr>
                <w:b/>
                <w:szCs w:val="20"/>
              </w:rPr>
            </w:pPr>
            <w:r w:rsidRPr="00900C6A">
              <w:rPr>
                <w:b/>
                <w:szCs w:val="20"/>
              </w:rPr>
              <w:t>43%        građana</w:t>
            </w:r>
          </w:p>
        </w:tc>
        <w:tc>
          <w:tcPr>
            <w:tcW w:w="1463" w:type="dxa"/>
            <w:vAlign w:val="center"/>
          </w:tcPr>
          <w:p w14:paraId="7D4BCBE5" w14:textId="77777777" w:rsidR="00F14DE1" w:rsidRPr="008E34DF" w:rsidRDefault="00F14DE1" w:rsidP="00700799">
            <w:pPr>
              <w:spacing w:after="100" w:afterAutospacing="1" w:line="240" w:lineRule="auto"/>
              <w:ind w:left="0"/>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udio građana</w:t>
            </w:r>
          </w:p>
        </w:tc>
      </w:tr>
    </w:tbl>
    <w:p w14:paraId="4DADADAD" w14:textId="185E6104" w:rsidR="00F14DE1" w:rsidRDefault="00F14DE1" w:rsidP="00F14DE1"/>
    <w:p w14:paraId="77BC8C53" w14:textId="17603CFF" w:rsidR="006B74BC" w:rsidRDefault="006B74BC" w:rsidP="00F14DE1"/>
    <w:p w14:paraId="6210CB64" w14:textId="77777777" w:rsidR="006B74BC" w:rsidRDefault="006B74BC" w:rsidP="00F14DE1"/>
    <w:p w14:paraId="7346320A" w14:textId="09628A45" w:rsidR="00F14DE1" w:rsidRDefault="00304090" w:rsidP="00F14DE1">
      <w:pPr>
        <w:pStyle w:val="Naslov4"/>
      </w:pPr>
      <w:r>
        <w:rPr>
          <w:bCs/>
        </w:rPr>
        <w:t xml:space="preserve">STRATEŠKI </w:t>
      </w:r>
      <w:r w:rsidR="00F14DE1">
        <w:t xml:space="preserve">CILJ </w:t>
      </w:r>
      <w:r>
        <w:t>30</w:t>
      </w:r>
      <w:r w:rsidR="006B74BC">
        <w:t xml:space="preserve"> </w:t>
      </w:r>
      <w:r w:rsidR="00F14DE1">
        <w:t>– Uvođenje</w:t>
      </w:r>
      <w:r w:rsidR="00F14DE1" w:rsidRPr="00900C6A">
        <w:t xml:space="preserve"> dodatnih sadržaja i mogućnosti za bavljenjem sportom i tjelesnim vježbanjem</w:t>
      </w:r>
    </w:p>
    <w:tbl>
      <w:tblPr>
        <w:tblStyle w:val="GridTable4Accent2"/>
        <w:tblW w:w="9969" w:type="dxa"/>
        <w:tblInd w:w="-856" w:type="dxa"/>
        <w:tblLook w:val="04A0" w:firstRow="1" w:lastRow="0" w:firstColumn="1" w:lastColumn="0" w:noHBand="0" w:noVBand="1"/>
      </w:tblPr>
      <w:tblGrid>
        <w:gridCol w:w="1843"/>
        <w:gridCol w:w="4820"/>
        <w:gridCol w:w="1843"/>
        <w:gridCol w:w="1463"/>
      </w:tblGrid>
      <w:tr w:rsidR="00F14DE1" w14:paraId="10014375" w14:textId="77777777" w:rsidTr="00700799">
        <w:trPr>
          <w:cnfStyle w:val="100000000000" w:firstRow="1" w:lastRow="0" w:firstColumn="0" w:lastColumn="0" w:oddVBand="0" w:evenVBand="0" w:oddHBand="0"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66FA9C32" w14:textId="588DACB5" w:rsidR="00F14DE1" w:rsidRPr="008E34DF" w:rsidRDefault="00F14DE1" w:rsidP="00700799">
            <w:pPr>
              <w:spacing w:after="0" w:line="240" w:lineRule="auto"/>
              <w:ind w:left="0"/>
              <w:jc w:val="center"/>
            </w:pPr>
            <w:r w:rsidRPr="008E34DF">
              <w:t xml:space="preserve">TRENUTNO STANJE </w:t>
            </w:r>
            <w:r w:rsidR="006B74BC">
              <w:t>2020</w:t>
            </w:r>
            <w:r w:rsidRPr="008E34DF">
              <w:t>.</w:t>
            </w:r>
          </w:p>
        </w:tc>
        <w:tc>
          <w:tcPr>
            <w:tcW w:w="4820" w:type="dxa"/>
            <w:vAlign w:val="center"/>
          </w:tcPr>
          <w:p w14:paraId="37472007"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3" w:type="dxa"/>
            <w:vAlign w:val="center"/>
          </w:tcPr>
          <w:p w14:paraId="3EA47BAB"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ŽELJENI CILJ 2028.</w:t>
            </w:r>
          </w:p>
        </w:tc>
        <w:tc>
          <w:tcPr>
            <w:tcW w:w="1463" w:type="dxa"/>
            <w:vAlign w:val="center"/>
          </w:tcPr>
          <w:p w14:paraId="472921C4"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F14DE1" w14:paraId="3828B963"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1B859E85" w14:textId="546D2D52" w:rsidR="00F14DE1" w:rsidRPr="008E34DF" w:rsidRDefault="006B74BC" w:rsidP="00700799">
            <w:pPr>
              <w:spacing w:after="0" w:line="240" w:lineRule="auto"/>
              <w:ind w:left="0"/>
              <w:jc w:val="center"/>
              <w:rPr>
                <w:szCs w:val="20"/>
              </w:rPr>
            </w:pPr>
            <w:r>
              <w:rPr>
                <w:szCs w:val="20"/>
              </w:rPr>
              <w:t>91</w:t>
            </w:r>
            <w:r w:rsidR="00F14DE1">
              <w:rPr>
                <w:szCs w:val="20"/>
              </w:rPr>
              <w:t>% građana želi nove sadržaje</w:t>
            </w:r>
          </w:p>
        </w:tc>
        <w:tc>
          <w:tcPr>
            <w:tcW w:w="4820" w:type="dxa"/>
            <w:vAlign w:val="center"/>
          </w:tcPr>
          <w:p w14:paraId="4EBA7ADF" w14:textId="77777777" w:rsidR="006B74BC" w:rsidRDefault="006B74BC" w:rsidP="006B74BC">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sidRPr="00764340">
              <w:rPr>
                <w:sz w:val="18"/>
                <w:szCs w:val="20"/>
              </w:rPr>
              <w:t xml:space="preserve">Velika većina </w:t>
            </w:r>
            <w:r>
              <w:rPr>
                <w:sz w:val="18"/>
                <w:szCs w:val="20"/>
              </w:rPr>
              <w:t>građana</w:t>
            </w:r>
            <w:r w:rsidRPr="00764340">
              <w:rPr>
                <w:sz w:val="18"/>
                <w:szCs w:val="20"/>
              </w:rPr>
              <w:t xml:space="preserve"> slaže se oko toga da su dodatni sadržaji </w:t>
            </w:r>
            <w:r>
              <w:rPr>
                <w:sz w:val="18"/>
                <w:szCs w:val="20"/>
              </w:rPr>
              <w:t xml:space="preserve">za bavljenje sportom i tjelesnim vježbanjem </w:t>
            </w:r>
            <w:r w:rsidRPr="00764340">
              <w:rPr>
                <w:sz w:val="18"/>
                <w:szCs w:val="20"/>
              </w:rPr>
              <w:t xml:space="preserve">potrebni, pa se tako u potpunosti sa ovom tvrdnjom slaže čak </w:t>
            </w:r>
            <w:r>
              <w:rPr>
                <w:sz w:val="18"/>
                <w:szCs w:val="20"/>
              </w:rPr>
              <w:t>67,43</w:t>
            </w:r>
            <w:r w:rsidRPr="00764340">
              <w:rPr>
                <w:sz w:val="18"/>
                <w:szCs w:val="20"/>
              </w:rPr>
              <w:t xml:space="preserve">% </w:t>
            </w:r>
            <w:r>
              <w:rPr>
                <w:sz w:val="18"/>
                <w:szCs w:val="20"/>
              </w:rPr>
              <w:t>građana</w:t>
            </w:r>
            <w:r w:rsidRPr="00764340">
              <w:rPr>
                <w:sz w:val="18"/>
                <w:szCs w:val="20"/>
              </w:rPr>
              <w:t>. Djelomično se sa ovom tvrdnjom slaže</w:t>
            </w:r>
            <w:r>
              <w:rPr>
                <w:sz w:val="18"/>
                <w:szCs w:val="20"/>
              </w:rPr>
              <w:t xml:space="preserve"> 23</w:t>
            </w:r>
            <w:r w:rsidRPr="00764340">
              <w:rPr>
                <w:sz w:val="18"/>
                <w:szCs w:val="20"/>
              </w:rPr>
              <w:t>,</w:t>
            </w:r>
            <w:r>
              <w:rPr>
                <w:sz w:val="18"/>
                <w:szCs w:val="20"/>
              </w:rPr>
              <w:t>92</w:t>
            </w:r>
            <w:r w:rsidRPr="00764340">
              <w:rPr>
                <w:sz w:val="18"/>
                <w:szCs w:val="20"/>
              </w:rPr>
              <w:t xml:space="preserve">% </w:t>
            </w:r>
            <w:r>
              <w:rPr>
                <w:sz w:val="18"/>
                <w:szCs w:val="20"/>
              </w:rPr>
              <w:t>građana</w:t>
            </w:r>
            <w:r w:rsidRPr="00764340">
              <w:rPr>
                <w:sz w:val="18"/>
                <w:szCs w:val="20"/>
              </w:rPr>
              <w:t xml:space="preserve"> što ukupno čini </w:t>
            </w:r>
            <w:r>
              <w:rPr>
                <w:sz w:val="18"/>
                <w:szCs w:val="20"/>
              </w:rPr>
              <w:t>91</w:t>
            </w:r>
            <w:r w:rsidRPr="00764340">
              <w:rPr>
                <w:sz w:val="18"/>
                <w:szCs w:val="20"/>
              </w:rPr>
              <w:t xml:space="preserve">% </w:t>
            </w:r>
            <w:r>
              <w:rPr>
                <w:sz w:val="18"/>
                <w:szCs w:val="20"/>
              </w:rPr>
              <w:t xml:space="preserve">građana. </w:t>
            </w:r>
            <w:r w:rsidRPr="00764340">
              <w:rPr>
                <w:sz w:val="18"/>
                <w:szCs w:val="20"/>
              </w:rPr>
              <w:t xml:space="preserve"> </w:t>
            </w:r>
          </w:p>
          <w:p w14:paraId="6BBAA9A6" w14:textId="30EEB74E" w:rsidR="006B74BC" w:rsidRDefault="006B74BC" w:rsidP="006B74BC">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sidRPr="00764340">
              <w:rPr>
                <w:sz w:val="18"/>
                <w:szCs w:val="20"/>
              </w:rPr>
              <w:t xml:space="preserve">Ovo je pokazatelj da građani grada </w:t>
            </w:r>
            <w:r>
              <w:rPr>
                <w:sz w:val="18"/>
                <w:szCs w:val="20"/>
              </w:rPr>
              <w:t>Karlovca</w:t>
            </w:r>
            <w:r w:rsidRPr="00764340">
              <w:rPr>
                <w:sz w:val="18"/>
                <w:szCs w:val="20"/>
              </w:rPr>
              <w:t xml:space="preserve"> žele kvalitetniju ponudu </w:t>
            </w:r>
            <w:r>
              <w:rPr>
                <w:sz w:val="18"/>
                <w:szCs w:val="20"/>
              </w:rPr>
              <w:t xml:space="preserve">rekreativnih </w:t>
            </w:r>
            <w:r w:rsidRPr="00764340">
              <w:rPr>
                <w:sz w:val="18"/>
                <w:szCs w:val="20"/>
              </w:rPr>
              <w:t xml:space="preserve">programa tjelesnog vježbanja </w:t>
            </w:r>
            <w:r>
              <w:rPr>
                <w:sz w:val="18"/>
                <w:szCs w:val="20"/>
              </w:rPr>
              <w:t>i sporta</w:t>
            </w:r>
            <w:r w:rsidRPr="00764340">
              <w:rPr>
                <w:sz w:val="18"/>
                <w:szCs w:val="20"/>
              </w:rPr>
              <w:t xml:space="preserve">. Temeljem toga i jedan od budućih ciljeva u promišljanju i razvoju ovoga segmenta sporta u gradu </w:t>
            </w:r>
            <w:r>
              <w:rPr>
                <w:sz w:val="18"/>
                <w:szCs w:val="20"/>
              </w:rPr>
              <w:t>Karlovcu</w:t>
            </w:r>
            <w:r w:rsidRPr="00764340">
              <w:rPr>
                <w:sz w:val="18"/>
                <w:szCs w:val="20"/>
              </w:rPr>
              <w:t xml:space="preserve"> potrebno je uskladiti s povratnim informacijama dobivenim i kroz ovu tvrdnju. </w:t>
            </w:r>
          </w:p>
          <w:p w14:paraId="701F24F0" w14:textId="60F731D0" w:rsidR="00F14DE1" w:rsidRPr="006C4DF4" w:rsidRDefault="006B74BC" w:rsidP="006B74BC">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Ovako pozitivan stav i želja građana za uvođenjem novih sadržaja i mogućnosti tjelesnog vježbanja otvara veliki potencijal uključivanja novih građana u redovito tjelesno vježbanje i sport.</w:t>
            </w:r>
          </w:p>
        </w:tc>
        <w:tc>
          <w:tcPr>
            <w:tcW w:w="1843" w:type="dxa"/>
            <w:vAlign w:val="center"/>
          </w:tcPr>
          <w:p w14:paraId="75D8F61B" w14:textId="6B748C04" w:rsidR="00F14DE1" w:rsidRPr="008E34DF" w:rsidRDefault="00BF428A" w:rsidP="0070079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 xml:space="preserve">uvedeni novi sadržaji </w:t>
            </w:r>
          </w:p>
        </w:tc>
        <w:tc>
          <w:tcPr>
            <w:tcW w:w="1463" w:type="dxa"/>
            <w:vAlign w:val="center"/>
          </w:tcPr>
          <w:p w14:paraId="1F6671CE" w14:textId="77777777" w:rsidR="00F14DE1" w:rsidRPr="00220E0D" w:rsidRDefault="00F14DE1" w:rsidP="00700799">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uvedeni dodatni sadržaji</w:t>
            </w:r>
          </w:p>
        </w:tc>
      </w:tr>
    </w:tbl>
    <w:p w14:paraId="37113D70" w14:textId="5AE52CB2" w:rsidR="006B74BC" w:rsidRDefault="006B74BC" w:rsidP="006B74BC"/>
    <w:p w14:paraId="24F088E0" w14:textId="77777777" w:rsidR="00E5044D" w:rsidRDefault="00E5044D" w:rsidP="006B74BC"/>
    <w:p w14:paraId="54E76730" w14:textId="4C6E7F0B" w:rsidR="006B74BC" w:rsidRDefault="006B74BC" w:rsidP="006B74BC"/>
    <w:p w14:paraId="460CA455" w14:textId="6E093AD3" w:rsidR="006B74BC" w:rsidRDefault="006B74BC" w:rsidP="006B74BC"/>
    <w:p w14:paraId="0D5CE4BB" w14:textId="74FCE27B" w:rsidR="00F14DE1" w:rsidRDefault="00304090" w:rsidP="00F14DE1">
      <w:pPr>
        <w:pStyle w:val="Naslov4"/>
      </w:pPr>
      <w:r>
        <w:rPr>
          <w:bCs/>
        </w:rPr>
        <w:t xml:space="preserve">STRATEŠKI </w:t>
      </w:r>
      <w:r w:rsidR="00F14DE1">
        <w:t xml:space="preserve">CILJ </w:t>
      </w:r>
      <w:r w:rsidR="006B74BC">
        <w:t>3</w:t>
      </w:r>
      <w:r>
        <w:t>1</w:t>
      </w:r>
      <w:r w:rsidR="006B74BC">
        <w:t xml:space="preserve"> </w:t>
      </w:r>
      <w:r w:rsidR="00F14DE1">
        <w:t xml:space="preserve">– Smanjiti </w:t>
      </w:r>
      <w:r w:rsidR="00F14DE1" w:rsidRPr="00F42558">
        <w:t xml:space="preserve">udio građana koji dnevno sjede 5 sati i 30 minuta i dulje </w:t>
      </w:r>
    </w:p>
    <w:p w14:paraId="3FBFA4A3" w14:textId="77777777" w:rsidR="00F14DE1" w:rsidRPr="00220E0D" w:rsidRDefault="00F14DE1" w:rsidP="00F14DE1"/>
    <w:tbl>
      <w:tblPr>
        <w:tblStyle w:val="GridTable4Accent2"/>
        <w:tblW w:w="9969" w:type="dxa"/>
        <w:tblInd w:w="-856" w:type="dxa"/>
        <w:tblLook w:val="04A0" w:firstRow="1" w:lastRow="0" w:firstColumn="1" w:lastColumn="0" w:noHBand="0" w:noVBand="1"/>
      </w:tblPr>
      <w:tblGrid>
        <w:gridCol w:w="1843"/>
        <w:gridCol w:w="4820"/>
        <w:gridCol w:w="1843"/>
        <w:gridCol w:w="1463"/>
      </w:tblGrid>
      <w:tr w:rsidR="00F14DE1" w14:paraId="7FBE0034" w14:textId="77777777" w:rsidTr="00700799">
        <w:trPr>
          <w:cnfStyle w:val="100000000000" w:firstRow="1" w:lastRow="0" w:firstColumn="0" w:lastColumn="0" w:oddVBand="0" w:evenVBand="0" w:oddHBand="0"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361BDEBA" w14:textId="44BC5EC0" w:rsidR="00F14DE1" w:rsidRPr="008E34DF" w:rsidRDefault="00F14DE1" w:rsidP="00700799">
            <w:pPr>
              <w:spacing w:after="0" w:line="240" w:lineRule="auto"/>
              <w:ind w:left="0"/>
              <w:jc w:val="center"/>
            </w:pPr>
            <w:r w:rsidRPr="008E34DF">
              <w:t xml:space="preserve">TRENUTNO STANJE </w:t>
            </w:r>
            <w:r w:rsidR="00323D78">
              <w:t>2020</w:t>
            </w:r>
            <w:r w:rsidRPr="008E34DF">
              <w:t>.</w:t>
            </w:r>
          </w:p>
        </w:tc>
        <w:tc>
          <w:tcPr>
            <w:tcW w:w="4820" w:type="dxa"/>
            <w:vAlign w:val="center"/>
          </w:tcPr>
          <w:p w14:paraId="663C536B"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OPIS</w:t>
            </w:r>
          </w:p>
        </w:tc>
        <w:tc>
          <w:tcPr>
            <w:tcW w:w="1843" w:type="dxa"/>
            <w:vAlign w:val="center"/>
          </w:tcPr>
          <w:p w14:paraId="33592582"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ŽELJENI CILJ 2028.</w:t>
            </w:r>
          </w:p>
        </w:tc>
        <w:tc>
          <w:tcPr>
            <w:tcW w:w="1463" w:type="dxa"/>
            <w:vAlign w:val="center"/>
          </w:tcPr>
          <w:p w14:paraId="7E00CCCE" w14:textId="77777777" w:rsidR="00F14DE1" w:rsidRPr="008E34DF" w:rsidRDefault="00F14DE1" w:rsidP="00700799">
            <w:pPr>
              <w:spacing w:after="0" w:line="240" w:lineRule="auto"/>
              <w:ind w:left="0"/>
              <w:jc w:val="center"/>
              <w:cnfStyle w:val="100000000000" w:firstRow="1" w:lastRow="0" w:firstColumn="0" w:lastColumn="0" w:oddVBand="0" w:evenVBand="0" w:oddHBand="0" w:evenHBand="0" w:firstRowFirstColumn="0" w:firstRowLastColumn="0" w:lastRowFirstColumn="0" w:lastRowLastColumn="0"/>
            </w:pPr>
            <w:r w:rsidRPr="008E34DF">
              <w:t>KPI</w:t>
            </w:r>
          </w:p>
        </w:tc>
      </w:tr>
      <w:tr w:rsidR="006B74BC" w14:paraId="56410E02" w14:textId="77777777" w:rsidTr="007007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371AD762" w14:textId="7CF51A17" w:rsidR="006B74BC" w:rsidRPr="008E34DF" w:rsidRDefault="00323D78" w:rsidP="006B74BC">
            <w:pPr>
              <w:spacing w:after="0" w:line="240" w:lineRule="auto"/>
              <w:ind w:left="0"/>
              <w:jc w:val="center"/>
              <w:rPr>
                <w:szCs w:val="20"/>
              </w:rPr>
            </w:pPr>
            <w:r>
              <w:rPr>
                <w:szCs w:val="20"/>
              </w:rPr>
              <w:t>40</w:t>
            </w:r>
            <w:r w:rsidR="006B74BC" w:rsidRPr="00496116">
              <w:rPr>
                <w:szCs w:val="20"/>
              </w:rPr>
              <w:t>,</w:t>
            </w:r>
            <w:r>
              <w:rPr>
                <w:szCs w:val="20"/>
              </w:rPr>
              <w:t>4</w:t>
            </w:r>
            <w:r w:rsidR="006B74BC" w:rsidRPr="00496116">
              <w:rPr>
                <w:szCs w:val="20"/>
              </w:rPr>
              <w:t>1% građana dnevno sjedi 5 sati i 30 minuta i dulje</w:t>
            </w:r>
          </w:p>
        </w:tc>
        <w:tc>
          <w:tcPr>
            <w:tcW w:w="4820" w:type="dxa"/>
            <w:vAlign w:val="center"/>
          </w:tcPr>
          <w:p w14:paraId="62BA135B" w14:textId="2D873A7D" w:rsidR="006B74BC" w:rsidRDefault="00323D78" w:rsidP="006B74BC">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Čak 40,41% građana Karlovca</w:t>
            </w:r>
            <w:r w:rsidR="006B74BC">
              <w:rPr>
                <w:sz w:val="18"/>
                <w:szCs w:val="20"/>
              </w:rPr>
              <w:t xml:space="preserve"> provede dnevno u sjedenju 5 sati i 30 minuta ili više</w:t>
            </w:r>
            <w:r>
              <w:rPr>
                <w:sz w:val="18"/>
                <w:szCs w:val="20"/>
              </w:rPr>
              <w:t xml:space="preserve"> dok 8 sati i 30 minuta ili više dnevno sjedi čak 16,44% građana. </w:t>
            </w:r>
            <w:r w:rsidR="006B74BC">
              <w:rPr>
                <w:sz w:val="18"/>
                <w:szCs w:val="20"/>
              </w:rPr>
              <w:t xml:space="preserve">To je </w:t>
            </w:r>
            <w:r>
              <w:rPr>
                <w:sz w:val="18"/>
                <w:szCs w:val="20"/>
              </w:rPr>
              <w:t>nešto</w:t>
            </w:r>
            <w:r w:rsidR="006B74BC">
              <w:rPr>
                <w:sz w:val="18"/>
                <w:szCs w:val="20"/>
              </w:rPr>
              <w:t xml:space="preserve"> više od prosjeka građana Republike Hrvatske (39%) i </w:t>
            </w:r>
            <w:r>
              <w:rPr>
                <w:sz w:val="18"/>
                <w:szCs w:val="20"/>
              </w:rPr>
              <w:t xml:space="preserve">blizu prosjeka </w:t>
            </w:r>
            <w:r w:rsidR="006B74BC">
              <w:rPr>
                <w:sz w:val="18"/>
                <w:szCs w:val="20"/>
              </w:rPr>
              <w:t xml:space="preserve">građana Europske unije (41%). </w:t>
            </w:r>
          </w:p>
          <w:p w14:paraId="1BC59442" w14:textId="7AE662B9" w:rsidR="006B74BC" w:rsidRPr="006C4DF4" w:rsidRDefault="006B74BC" w:rsidP="006B74BC">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sidRPr="004744ED">
              <w:rPr>
                <w:sz w:val="18"/>
                <w:szCs w:val="20"/>
              </w:rPr>
              <w:t xml:space="preserve">Prema preporukama u literaturi, odrasle osobe, pogotovo one koje se bave sedentarnim poslovima, trebale bi češće izmjenjivati razdoblja sjedenja i stajanja, odnosno nisko-intenzivnih aktivnosti. Posebno trebaju obratiti pozornost na akumulaciju 2-4 sata nisko-intenzivnih aktivnosti (stajanje, hodanje i sl.) za vrijeme radnog vremena. Također, važno je smanjiti vrijeme provedeno u sedentarnim aktivnostima kao što je gledanje TV-a na manje od 3 sata (Jurakić i Pedišić, 2019). Sukladno tome potrebno je osmisliti intervencije koje će podići svijest građana grada </w:t>
            </w:r>
            <w:r w:rsidR="00323D78">
              <w:rPr>
                <w:sz w:val="18"/>
                <w:szCs w:val="20"/>
              </w:rPr>
              <w:t>Karlovca</w:t>
            </w:r>
            <w:r w:rsidRPr="004744ED">
              <w:rPr>
                <w:sz w:val="18"/>
                <w:szCs w:val="20"/>
              </w:rPr>
              <w:t xml:space="preserve"> o važnosti poštivanja navedenih preporuka s ciljem smanjivanja negativnih efekata sedentarnog načina ponašanja.</w:t>
            </w:r>
          </w:p>
        </w:tc>
        <w:tc>
          <w:tcPr>
            <w:tcW w:w="1843" w:type="dxa"/>
            <w:vAlign w:val="center"/>
          </w:tcPr>
          <w:p w14:paraId="05D570A9" w14:textId="2B4F0794" w:rsidR="006B74BC" w:rsidRPr="008E34DF" w:rsidRDefault="00323D78" w:rsidP="006B74B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Cs w:val="20"/>
              </w:rPr>
            </w:pPr>
            <w:r>
              <w:rPr>
                <w:b/>
                <w:szCs w:val="20"/>
              </w:rPr>
              <w:t>35</w:t>
            </w:r>
            <w:r w:rsidR="006B74BC" w:rsidRPr="006B74BC">
              <w:rPr>
                <w:b/>
                <w:szCs w:val="20"/>
              </w:rPr>
              <w:t>% građana dnevno sjedi 5 sati i 30 minuta i dulje</w:t>
            </w:r>
          </w:p>
        </w:tc>
        <w:tc>
          <w:tcPr>
            <w:tcW w:w="1463" w:type="dxa"/>
            <w:vAlign w:val="center"/>
          </w:tcPr>
          <w:p w14:paraId="684FBE36" w14:textId="1453026E" w:rsidR="006B74BC" w:rsidRPr="00220E0D" w:rsidRDefault="006B74BC" w:rsidP="006B74BC">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sidRPr="00EF1670">
              <w:rPr>
                <w:sz w:val="18"/>
                <w:szCs w:val="18"/>
              </w:rPr>
              <w:t xml:space="preserve">udio </w:t>
            </w:r>
            <w:r w:rsidRPr="00F23B3C">
              <w:rPr>
                <w:sz w:val="18"/>
                <w:szCs w:val="18"/>
              </w:rPr>
              <w:t xml:space="preserve">građana </w:t>
            </w:r>
            <w:r>
              <w:rPr>
                <w:sz w:val="18"/>
                <w:szCs w:val="18"/>
              </w:rPr>
              <w:t>koji dnevno sjedi 5 sati i 30 minuta i dulje</w:t>
            </w:r>
          </w:p>
        </w:tc>
      </w:tr>
    </w:tbl>
    <w:p w14:paraId="18C34E40" w14:textId="77777777" w:rsidR="00F14DE1" w:rsidRDefault="00F14DE1" w:rsidP="00F14DE1"/>
    <w:p w14:paraId="179DB9D4" w14:textId="77777777" w:rsidR="00F14DE1" w:rsidRDefault="00F14DE1" w:rsidP="00F14DE1"/>
    <w:p w14:paraId="24E48180" w14:textId="77777777" w:rsidR="00F14DE1" w:rsidRDefault="00F14DE1" w:rsidP="00F14DE1"/>
    <w:p w14:paraId="6D48C3FE" w14:textId="77777777" w:rsidR="00F14DE1" w:rsidRDefault="00F14DE1" w:rsidP="00F14DE1"/>
    <w:p w14:paraId="1B93E5D4" w14:textId="77777777" w:rsidR="00F14DE1" w:rsidRDefault="00F14DE1" w:rsidP="00F14DE1">
      <w:pPr>
        <w:pStyle w:val="Naslov1"/>
      </w:pPr>
      <w:bookmarkStart w:id="109" w:name="_Toc58177669"/>
      <w:r>
        <w:t>4. P</w:t>
      </w:r>
      <w:r w:rsidRPr="006C7FC1">
        <w:t xml:space="preserve">rogram razvoja sporta u gradu </w:t>
      </w:r>
      <w:r w:rsidR="00700799">
        <w:t>Karlovcu</w:t>
      </w:r>
      <w:r w:rsidRPr="006C7FC1">
        <w:t xml:space="preserve"> 20</w:t>
      </w:r>
      <w:r>
        <w:t>2</w:t>
      </w:r>
      <w:r w:rsidR="00700799">
        <w:t>1</w:t>
      </w:r>
      <w:r w:rsidRPr="006C7FC1">
        <w:t>. – 20</w:t>
      </w:r>
      <w:r w:rsidR="00700799">
        <w:t>28</w:t>
      </w:r>
      <w:r w:rsidRPr="006C7FC1">
        <w:t>.</w:t>
      </w:r>
      <w:bookmarkEnd w:id="109"/>
    </w:p>
    <w:p w14:paraId="13E4C7EA" w14:textId="7D8886E0" w:rsidR="00F14DE1" w:rsidRDefault="00F14DE1" w:rsidP="00F14DE1">
      <w:r>
        <w:t>U ovom dijelu strateškoga dokumenta operacionalizirani su ranije postavljeni ciljevi na način da se odredio vremenski okvir potreban za ispunjenje pojedinog cilja, zatim su se detaljnije razradile</w:t>
      </w:r>
      <w:r w:rsidR="00BF428A">
        <w:t xml:space="preserve"> mjere i</w:t>
      </w:r>
      <w:r>
        <w:t xml:space="preserve"> aktivnosti koje će se vršiti kako bi se ispunio svaki pojedini cilj, određen je nositelj ili nositelji svake aktivnosti kao i eventualni sudionici u aktivnosti te je procijenjen ukupni financijski trošak potreban za provedbu cilja. </w:t>
      </w:r>
    </w:p>
    <w:p w14:paraId="4AD623F0" w14:textId="77777777" w:rsidR="00F14DE1" w:rsidRDefault="00F14DE1" w:rsidP="00F14DE1">
      <w:r>
        <w:t>Financijski je trošak procijenjen na temelju ekspertize i iskustva autora te analize ukupnog troška provedbe drugih sličnih aktivnosti u Republici Hrvatskoj. Nositelj ili nositelji aktivnosti dužni su osigurati procijenjena financijska sredstva za provedbu aktivnosti te su odgovorni i za provedbu konkretne aktivnosti.</w:t>
      </w:r>
    </w:p>
    <w:p w14:paraId="142D966A" w14:textId="77777777" w:rsidR="00F14DE1" w:rsidRDefault="00F14DE1" w:rsidP="00F14DE1"/>
    <w:p w14:paraId="33F02D63" w14:textId="77777777" w:rsidR="00F14DE1" w:rsidRDefault="00F14DE1" w:rsidP="00F14DE1">
      <w:pPr>
        <w:pStyle w:val="Naglaencitat"/>
        <w:ind w:left="1985" w:right="848"/>
        <w:rPr>
          <w:rStyle w:val="Naglaeno"/>
        </w:rPr>
      </w:pPr>
      <w:r w:rsidRPr="002C4EFD">
        <w:rPr>
          <w:rStyle w:val="Naglaeno"/>
        </w:rPr>
        <w:t xml:space="preserve">Program razvoja sporta i svaki njegov dio živi su dokument </w:t>
      </w:r>
      <w:r>
        <w:rPr>
          <w:rStyle w:val="Naglaeno"/>
        </w:rPr>
        <w:t xml:space="preserve">čiju je realizaciju potrebno redovito </w:t>
      </w:r>
      <w:r w:rsidRPr="002C4EFD">
        <w:rPr>
          <w:rStyle w:val="Naglaeno"/>
        </w:rPr>
        <w:t xml:space="preserve">pratiti na </w:t>
      </w:r>
      <w:r>
        <w:rPr>
          <w:rStyle w:val="Naglaeno"/>
        </w:rPr>
        <w:t xml:space="preserve">polugodišnjoj i </w:t>
      </w:r>
      <w:r w:rsidRPr="002C4EFD">
        <w:rPr>
          <w:rStyle w:val="Naglaeno"/>
        </w:rPr>
        <w:t xml:space="preserve">godišnjoj razini te </w:t>
      </w:r>
      <w:r>
        <w:rPr>
          <w:rStyle w:val="Naglaeno"/>
        </w:rPr>
        <w:t>analizirati rezultate, a</w:t>
      </w:r>
      <w:r w:rsidRPr="002C4EFD">
        <w:rPr>
          <w:rStyle w:val="Naglaeno"/>
        </w:rPr>
        <w:t xml:space="preserve"> </w:t>
      </w:r>
      <w:r>
        <w:rPr>
          <w:rStyle w:val="Naglaeno"/>
        </w:rPr>
        <w:t xml:space="preserve">po </w:t>
      </w:r>
      <w:r w:rsidRPr="002C4EFD">
        <w:rPr>
          <w:rStyle w:val="Naglaeno"/>
        </w:rPr>
        <w:t>potrebi korigirati</w:t>
      </w:r>
      <w:r>
        <w:rPr>
          <w:rStyle w:val="Naglaeno"/>
        </w:rPr>
        <w:t xml:space="preserve"> i unaprjeđivati sukladno trenutno realnoj situaciji</w:t>
      </w:r>
      <w:r w:rsidRPr="002C4EFD">
        <w:rPr>
          <w:rStyle w:val="Naglaeno"/>
        </w:rPr>
        <w:t>.</w:t>
      </w:r>
      <w:r>
        <w:rPr>
          <w:rStyle w:val="Naglaeno"/>
        </w:rPr>
        <w:t xml:space="preserve"> </w:t>
      </w:r>
    </w:p>
    <w:p w14:paraId="2009F061" w14:textId="77777777" w:rsidR="00F14DE1" w:rsidRDefault="00F14DE1" w:rsidP="00F14DE1">
      <w:pPr>
        <w:rPr>
          <w:rStyle w:val="Naglaeno"/>
        </w:rPr>
      </w:pPr>
    </w:p>
    <w:p w14:paraId="385782AB" w14:textId="77777777" w:rsidR="00F14DE1" w:rsidRDefault="00F14DE1" w:rsidP="00F14DE1">
      <w:pPr>
        <w:rPr>
          <w:rStyle w:val="Naglaeno"/>
        </w:rPr>
      </w:pPr>
    </w:p>
    <w:p w14:paraId="103CB443" w14:textId="01FA64CB" w:rsidR="00F14DE1" w:rsidRDefault="00F14DE1" w:rsidP="00F14DE1">
      <w:pPr>
        <w:rPr>
          <w:rStyle w:val="Naglaeno"/>
        </w:rPr>
      </w:pPr>
      <w:r>
        <w:rPr>
          <w:rStyle w:val="Naglaeno"/>
        </w:rPr>
        <w:t xml:space="preserve">Predlažemo osnivanje Povjerenstva za praćenje provedbe, analizu i korekciju Strategije od strane Grada </w:t>
      </w:r>
      <w:r w:rsidR="00CF0949">
        <w:rPr>
          <w:rStyle w:val="Naglaeno"/>
        </w:rPr>
        <w:t>Karlovca</w:t>
      </w:r>
      <w:r>
        <w:rPr>
          <w:rStyle w:val="Naglaeno"/>
        </w:rPr>
        <w:t xml:space="preserve"> s 3 osobe (radi operativnosti) ili angažman vanjskih konzultanata koji bi svakih 6 mjeseci (polugodišnja razina) podnosili izvješće Gradu </w:t>
      </w:r>
      <w:r w:rsidR="00CF0949">
        <w:rPr>
          <w:rStyle w:val="Naglaeno"/>
        </w:rPr>
        <w:t>Karlovcu</w:t>
      </w:r>
      <w:r>
        <w:rPr>
          <w:rStyle w:val="Naglaeno"/>
        </w:rPr>
        <w:t xml:space="preserve"> o učinjenim poslovima i aktivnostima definiranim ovim dijelom strategije (praćenje provedbe) odnosno imali mandat da jednom godišnje analiziraju, korigiraju i unaprijede strateški dokument odnosno Program razvoja sporta u Gradu </w:t>
      </w:r>
      <w:r w:rsidR="00CF0949">
        <w:rPr>
          <w:rStyle w:val="Naglaeno"/>
        </w:rPr>
        <w:t>Karlovcu</w:t>
      </w:r>
      <w:r>
        <w:rPr>
          <w:rStyle w:val="Naglaeno"/>
        </w:rPr>
        <w:t xml:space="preserve"> 20</w:t>
      </w:r>
      <w:r w:rsidR="00CF0949">
        <w:rPr>
          <w:rStyle w:val="Naglaeno"/>
        </w:rPr>
        <w:t>21</w:t>
      </w:r>
      <w:r>
        <w:rPr>
          <w:rStyle w:val="Naglaeno"/>
        </w:rPr>
        <w:t>.</w:t>
      </w:r>
      <w:r w:rsidR="00CF0949">
        <w:rPr>
          <w:rStyle w:val="Naglaeno"/>
        </w:rPr>
        <w:t xml:space="preserve"> </w:t>
      </w:r>
      <w:r>
        <w:rPr>
          <w:rStyle w:val="Naglaeno"/>
        </w:rPr>
        <w:t>-</w:t>
      </w:r>
      <w:r w:rsidR="00CF0949">
        <w:rPr>
          <w:rStyle w:val="Naglaeno"/>
        </w:rPr>
        <w:t xml:space="preserve"> </w:t>
      </w:r>
      <w:r>
        <w:rPr>
          <w:rStyle w:val="Naglaeno"/>
        </w:rPr>
        <w:t>2028.</w:t>
      </w:r>
    </w:p>
    <w:p w14:paraId="03DC3587" w14:textId="77777777" w:rsidR="00F14DE1" w:rsidRPr="002C4EFD" w:rsidRDefault="00F14DE1" w:rsidP="00F14DE1">
      <w:pPr>
        <w:rPr>
          <w:rStyle w:val="Naglaeno"/>
        </w:rPr>
      </w:pPr>
    </w:p>
    <w:p w14:paraId="31FE1E96" w14:textId="77777777" w:rsidR="00F14DE1" w:rsidRDefault="00F14DE1" w:rsidP="00F14DE1"/>
    <w:p w14:paraId="7CE83036" w14:textId="77777777" w:rsidR="00F14DE1" w:rsidRDefault="00F14DE1" w:rsidP="00F14DE1">
      <w:pPr>
        <w:pStyle w:val="Naslov2"/>
        <w:sectPr w:rsidR="00F14DE1" w:rsidSect="007B6206">
          <w:type w:val="continuous"/>
          <w:pgSz w:w="11906" w:h="16838" w:code="9"/>
          <w:pgMar w:top="1418" w:right="1418" w:bottom="1418" w:left="1701" w:header="3119" w:footer="0" w:gutter="0"/>
          <w:pgNumType w:chapStyle="1"/>
          <w:cols w:space="708"/>
          <w:titlePg/>
          <w:docGrid w:linePitch="360"/>
        </w:sectPr>
      </w:pPr>
    </w:p>
    <w:p w14:paraId="728E9202" w14:textId="4A2274A4" w:rsidR="00F14DE1" w:rsidRDefault="00F14DE1" w:rsidP="00F14DE1">
      <w:pPr>
        <w:pStyle w:val="Naslov2"/>
      </w:pPr>
      <w:bookmarkStart w:id="110" w:name="_Toc58177670"/>
      <w:r>
        <w:t xml:space="preserve">4.1. Sportska infrastruktura na području grada </w:t>
      </w:r>
      <w:r w:rsidR="00CF0949">
        <w:t>Karlovca</w:t>
      </w:r>
      <w:r>
        <w:t xml:space="preserve"> – program razvoja 20</w:t>
      </w:r>
      <w:r w:rsidR="00CF0949">
        <w:t>21</w:t>
      </w:r>
      <w:r>
        <w:t>.-2028.</w:t>
      </w:r>
      <w:bookmarkEnd w:id="110"/>
    </w:p>
    <w:p w14:paraId="175C11D8" w14:textId="6A0EFECA" w:rsidR="00641DFA" w:rsidRDefault="00641DFA" w:rsidP="00641DFA">
      <w:r>
        <w:t>Na temelju izrađene analize i utvrđenog trenutnoga stanja sportske infrastrukture u odnosu na standarde i poželjno stanje u poglavlju 3.1. „Sportska infrastruktura na području Grada Karlovca – strateški ciljevi“ definirani su ciljevi koji se žele ostvariti do 2028. godine na području sportske infrastrukture u Gradu Karlovcu. Iz definiranih ciljeva razvijen je Program razvoja sportske infrastrukture na području Grada Karlovca 2021.-2028.</w:t>
      </w:r>
    </w:p>
    <w:p w14:paraId="42253B33" w14:textId="0EE05018" w:rsidR="00641DFA" w:rsidRDefault="00641DFA" w:rsidP="00641DFA">
      <w:r>
        <w:t>U tablici 4.1.1. navedeni su strateški ciljevi, određen je vremenski okvir provedbe cilja (trajanje provedbe u mjesecima, početak i završetak projekta ostvarenja cilja), glavni nositelj ostvarenja definiranog cilja te procjena ukupnog troška provedbe cilja. Nositelj aktivnosti osigurava procijenjena financijska sredstva za provedbu cilja bez definiranja izvora koji mogu biti različiti (proračunska sredstva, europski fondovi, kreditno zaduženje, javno-privatno partnerstvo itd.). U tablici 4.1.</w:t>
      </w:r>
      <w:r w:rsidR="00F564BB">
        <w:t>2</w:t>
      </w:r>
      <w:r>
        <w:t xml:space="preserve">. strateški su ciljevi poredani prema </w:t>
      </w:r>
      <w:r w:rsidRPr="000B364E">
        <w:t>predviđenom roku završetka i očekivanog nastanka najvećeg dijela financijske obaveze</w:t>
      </w:r>
      <w:r>
        <w:t xml:space="preserve"> (financijske obaveze vezane uz izradu studija isplativosti i projektne dokumentacije nastaju ranije). </w:t>
      </w:r>
    </w:p>
    <w:p w14:paraId="295CE20E" w14:textId="7E78622E" w:rsidR="00641DFA" w:rsidRDefault="00641DFA" w:rsidP="00641DFA">
      <w:r>
        <w:t>Na grafičkom prikazu 4.1.1. prikazane su 2 vremenska razdoblja – 2021.-2025. i 2026.-</w:t>
      </w:r>
      <w:r w:rsidR="002B09D0">
        <w:t>2028</w:t>
      </w:r>
      <w:r>
        <w:t>. te su navedeni ključni dijelovi programskoga ostvarivanja definiranih strateških ciljeva.</w:t>
      </w:r>
    </w:p>
    <w:p w14:paraId="6B58F459" w14:textId="77777777" w:rsidR="00641DFA" w:rsidRPr="00CA5D29" w:rsidRDefault="00641DFA" w:rsidP="00641DFA">
      <w:pPr>
        <w:rPr>
          <w:sz w:val="22"/>
          <w:szCs w:val="22"/>
        </w:rPr>
      </w:pPr>
      <w:r>
        <w:t xml:space="preserve"> </w:t>
      </w:r>
    </w:p>
    <w:p w14:paraId="4EA2DC30" w14:textId="11E35277" w:rsidR="00641DFA" w:rsidRDefault="00641DFA" w:rsidP="00641DFA">
      <w:pPr>
        <w:spacing w:after="0" w:line="240" w:lineRule="auto"/>
      </w:pPr>
      <w:r>
        <w:rPr>
          <w:sz w:val="20"/>
        </w:rPr>
        <w:t>Tablica 4.1.1. Popis strateških ciljeva i osnovnih postavki programa ostvarivanja ciljeva</w:t>
      </w:r>
      <w:r>
        <w:t xml:space="preserve"> </w:t>
      </w:r>
    </w:p>
    <w:tbl>
      <w:tblPr>
        <w:tblStyle w:val="GridTable4Accent2"/>
        <w:tblW w:w="14064" w:type="dxa"/>
        <w:tblInd w:w="-5" w:type="dxa"/>
        <w:tblLayout w:type="fixed"/>
        <w:tblLook w:val="04A0" w:firstRow="1" w:lastRow="0" w:firstColumn="1" w:lastColumn="0" w:noHBand="0" w:noVBand="1"/>
      </w:tblPr>
      <w:tblGrid>
        <w:gridCol w:w="709"/>
        <w:gridCol w:w="6379"/>
        <w:gridCol w:w="1134"/>
        <w:gridCol w:w="1421"/>
        <w:gridCol w:w="1418"/>
        <w:gridCol w:w="1443"/>
        <w:gridCol w:w="1560"/>
      </w:tblGrid>
      <w:tr w:rsidR="00F564BB" w:rsidRPr="00A6740A" w14:paraId="0A3695AF" w14:textId="77777777" w:rsidTr="00396E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14:paraId="3483DB12" w14:textId="40A2B3DE" w:rsidR="00F564BB" w:rsidRPr="00A6740A" w:rsidRDefault="00E975A8" w:rsidP="00F564BB">
            <w:pPr>
              <w:spacing w:after="0" w:line="240" w:lineRule="auto"/>
              <w:ind w:left="0"/>
              <w:jc w:val="center"/>
              <w:rPr>
                <w:sz w:val="20"/>
                <w:szCs w:val="20"/>
              </w:rPr>
            </w:pPr>
            <w:r>
              <w:rPr>
                <w:sz w:val="20"/>
                <w:szCs w:val="20"/>
              </w:rPr>
              <w:t>KOD</w:t>
            </w:r>
          </w:p>
        </w:tc>
        <w:tc>
          <w:tcPr>
            <w:tcW w:w="6379" w:type="dxa"/>
            <w:vAlign w:val="center"/>
          </w:tcPr>
          <w:p w14:paraId="417823B2" w14:textId="77777777" w:rsidR="00F564BB" w:rsidRPr="00A6740A" w:rsidRDefault="00F564BB"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6740A">
              <w:rPr>
                <w:sz w:val="20"/>
                <w:szCs w:val="20"/>
              </w:rPr>
              <w:t>STRATEŠKI CILJEVI</w:t>
            </w:r>
          </w:p>
        </w:tc>
        <w:tc>
          <w:tcPr>
            <w:tcW w:w="1134" w:type="dxa"/>
            <w:vAlign w:val="center"/>
          </w:tcPr>
          <w:p w14:paraId="38FE3B8E" w14:textId="77777777" w:rsidR="00F564BB" w:rsidRPr="00A6740A" w:rsidRDefault="00F564BB"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6740A">
              <w:rPr>
                <w:sz w:val="20"/>
                <w:szCs w:val="20"/>
              </w:rPr>
              <w:t>TRAJANJE</w:t>
            </w:r>
          </w:p>
        </w:tc>
        <w:tc>
          <w:tcPr>
            <w:tcW w:w="1421" w:type="dxa"/>
            <w:vAlign w:val="center"/>
          </w:tcPr>
          <w:p w14:paraId="0C3F92E7" w14:textId="77777777" w:rsidR="00F564BB" w:rsidRPr="00A6740A" w:rsidRDefault="00F564BB"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6740A">
              <w:rPr>
                <w:sz w:val="20"/>
                <w:szCs w:val="20"/>
              </w:rPr>
              <w:t>POČETAK PROJEKTA</w:t>
            </w:r>
          </w:p>
        </w:tc>
        <w:tc>
          <w:tcPr>
            <w:tcW w:w="1418" w:type="dxa"/>
            <w:vAlign w:val="center"/>
          </w:tcPr>
          <w:p w14:paraId="7DF35300" w14:textId="77777777" w:rsidR="00F564BB" w:rsidRPr="00A6740A" w:rsidRDefault="00F564BB"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6740A">
              <w:rPr>
                <w:sz w:val="20"/>
                <w:szCs w:val="20"/>
              </w:rPr>
              <w:t>ZAVRŠETAK PROJEKTA</w:t>
            </w:r>
          </w:p>
        </w:tc>
        <w:tc>
          <w:tcPr>
            <w:tcW w:w="1443" w:type="dxa"/>
            <w:vAlign w:val="center"/>
          </w:tcPr>
          <w:p w14:paraId="7AC411D8" w14:textId="77777777" w:rsidR="00F564BB" w:rsidRPr="00A6740A" w:rsidRDefault="00F564BB"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6740A">
              <w:rPr>
                <w:sz w:val="20"/>
                <w:szCs w:val="20"/>
              </w:rPr>
              <w:t>NOSITELJ AKTIVNOSTI</w:t>
            </w:r>
          </w:p>
        </w:tc>
        <w:tc>
          <w:tcPr>
            <w:tcW w:w="1560" w:type="dxa"/>
            <w:vAlign w:val="center"/>
          </w:tcPr>
          <w:p w14:paraId="4EED8C92" w14:textId="77777777" w:rsidR="00F564BB" w:rsidRPr="00A6740A" w:rsidRDefault="00F564BB"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6740A">
              <w:rPr>
                <w:sz w:val="20"/>
                <w:szCs w:val="20"/>
              </w:rPr>
              <w:t>TROŠAK</w:t>
            </w:r>
          </w:p>
        </w:tc>
      </w:tr>
      <w:tr w:rsidR="00F564BB" w:rsidRPr="00A6740A" w14:paraId="5F8425CF" w14:textId="77777777" w:rsidTr="00396E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14:paraId="6B19097A" w14:textId="0760A2AE" w:rsidR="00F564BB" w:rsidRPr="00A6740A" w:rsidRDefault="00E975A8" w:rsidP="00F564BB">
            <w:pPr>
              <w:spacing w:after="0" w:line="240" w:lineRule="auto"/>
              <w:ind w:left="0"/>
              <w:jc w:val="center"/>
              <w:rPr>
                <w:b w:val="0"/>
                <w:sz w:val="20"/>
                <w:szCs w:val="20"/>
              </w:rPr>
            </w:pPr>
            <w:r>
              <w:rPr>
                <w:b w:val="0"/>
                <w:sz w:val="20"/>
                <w:szCs w:val="20"/>
              </w:rPr>
              <w:t>SC 1</w:t>
            </w:r>
          </w:p>
        </w:tc>
        <w:tc>
          <w:tcPr>
            <w:tcW w:w="6379" w:type="dxa"/>
            <w:vAlign w:val="center"/>
          </w:tcPr>
          <w:p w14:paraId="3A8D8249" w14:textId="77777777" w:rsidR="00F564BB" w:rsidRPr="00A6740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D700D5">
              <w:rPr>
                <w:sz w:val="20"/>
                <w:szCs w:val="20"/>
              </w:rPr>
              <w:t>Izgrađena natjecateljsko-trenažna dvorana 50x48 metara minimalnog kapaciteta 4.000 gledatelja</w:t>
            </w:r>
          </w:p>
        </w:tc>
        <w:tc>
          <w:tcPr>
            <w:tcW w:w="1134" w:type="dxa"/>
            <w:vAlign w:val="center"/>
          </w:tcPr>
          <w:p w14:paraId="61CBF2D3" w14:textId="77777777" w:rsidR="00F564BB"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48 mjeseci</w:t>
            </w:r>
          </w:p>
        </w:tc>
        <w:tc>
          <w:tcPr>
            <w:tcW w:w="1421" w:type="dxa"/>
            <w:vAlign w:val="center"/>
          </w:tcPr>
          <w:p w14:paraId="682F6D5B" w14:textId="77777777" w:rsidR="00F564BB" w:rsidRPr="00A6740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prosinac 2024.</w:t>
            </w:r>
          </w:p>
        </w:tc>
        <w:tc>
          <w:tcPr>
            <w:tcW w:w="1418" w:type="dxa"/>
            <w:vAlign w:val="center"/>
          </w:tcPr>
          <w:p w14:paraId="7E831AB1" w14:textId="77777777" w:rsidR="00F564BB"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prosinac 2028.</w:t>
            </w:r>
          </w:p>
        </w:tc>
        <w:tc>
          <w:tcPr>
            <w:tcW w:w="1443" w:type="dxa"/>
            <w:vAlign w:val="center"/>
          </w:tcPr>
          <w:p w14:paraId="06A3E1F4" w14:textId="77777777" w:rsidR="00F564BB" w:rsidRPr="00A6740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A6740A">
              <w:rPr>
                <w:sz w:val="20"/>
                <w:szCs w:val="20"/>
              </w:rPr>
              <w:t xml:space="preserve">Grad </w:t>
            </w:r>
            <w:r>
              <w:rPr>
                <w:sz w:val="20"/>
                <w:szCs w:val="20"/>
              </w:rPr>
              <w:t>Karlovac</w:t>
            </w:r>
          </w:p>
        </w:tc>
        <w:tc>
          <w:tcPr>
            <w:tcW w:w="1560" w:type="dxa"/>
            <w:vAlign w:val="center"/>
          </w:tcPr>
          <w:p w14:paraId="5820059C" w14:textId="77777777" w:rsidR="00F564BB"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135</w:t>
            </w:r>
            <w:r w:rsidRPr="00A6740A">
              <w:rPr>
                <w:sz w:val="20"/>
                <w:szCs w:val="20"/>
              </w:rPr>
              <w:t>.000.000 kn</w:t>
            </w:r>
          </w:p>
        </w:tc>
      </w:tr>
      <w:tr w:rsidR="00F564BB" w:rsidRPr="00A6740A" w14:paraId="2EB69CDA" w14:textId="77777777" w:rsidTr="00396EFF">
        <w:tc>
          <w:tcPr>
            <w:cnfStyle w:val="001000000000" w:firstRow="0" w:lastRow="0" w:firstColumn="1" w:lastColumn="0" w:oddVBand="0" w:evenVBand="0" w:oddHBand="0" w:evenHBand="0" w:firstRowFirstColumn="0" w:firstRowLastColumn="0" w:lastRowFirstColumn="0" w:lastRowLastColumn="0"/>
            <w:tcW w:w="709" w:type="dxa"/>
            <w:vAlign w:val="center"/>
          </w:tcPr>
          <w:p w14:paraId="6BAB64DE" w14:textId="3D715B39" w:rsidR="00E975A8" w:rsidRPr="00E975A8" w:rsidRDefault="00E975A8" w:rsidP="00E975A8">
            <w:pPr>
              <w:spacing w:after="0" w:line="240" w:lineRule="auto"/>
              <w:ind w:left="0"/>
              <w:jc w:val="center"/>
              <w:rPr>
                <w:bCs w:val="0"/>
                <w:sz w:val="20"/>
                <w:szCs w:val="20"/>
              </w:rPr>
            </w:pPr>
            <w:r>
              <w:rPr>
                <w:b w:val="0"/>
                <w:sz w:val="20"/>
                <w:szCs w:val="20"/>
              </w:rPr>
              <w:t>SC 2</w:t>
            </w:r>
          </w:p>
        </w:tc>
        <w:tc>
          <w:tcPr>
            <w:tcW w:w="6379" w:type="dxa"/>
            <w:vAlign w:val="center"/>
          </w:tcPr>
          <w:p w14:paraId="29497D5B" w14:textId="77777777" w:rsidR="00F564BB"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6740A">
              <w:rPr>
                <w:sz w:val="20"/>
                <w:szCs w:val="20"/>
              </w:rPr>
              <w:t xml:space="preserve">Izgrađen </w:t>
            </w:r>
            <w:r>
              <w:rPr>
                <w:sz w:val="20"/>
                <w:szCs w:val="20"/>
              </w:rPr>
              <w:t xml:space="preserve">zatvoreni </w:t>
            </w:r>
            <w:r w:rsidRPr="00A6740A">
              <w:rPr>
                <w:sz w:val="20"/>
                <w:szCs w:val="20"/>
              </w:rPr>
              <w:t>bazenski kompleks</w:t>
            </w:r>
          </w:p>
        </w:tc>
        <w:tc>
          <w:tcPr>
            <w:tcW w:w="1134" w:type="dxa"/>
            <w:vAlign w:val="center"/>
          </w:tcPr>
          <w:p w14:paraId="035AC455" w14:textId="77777777" w:rsidR="00F564BB" w:rsidRPr="00A6740A"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48</w:t>
            </w:r>
            <w:r w:rsidRPr="00A6740A">
              <w:rPr>
                <w:sz w:val="20"/>
                <w:szCs w:val="20"/>
              </w:rPr>
              <w:t xml:space="preserve"> mjeseci</w:t>
            </w:r>
          </w:p>
        </w:tc>
        <w:tc>
          <w:tcPr>
            <w:tcW w:w="1421" w:type="dxa"/>
            <w:vAlign w:val="center"/>
          </w:tcPr>
          <w:p w14:paraId="4C2AB42A" w14:textId="77777777" w:rsidR="00F564BB" w:rsidRPr="00A6740A"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6740A">
              <w:rPr>
                <w:sz w:val="20"/>
                <w:szCs w:val="20"/>
              </w:rPr>
              <w:t>siječanj 202</w:t>
            </w:r>
            <w:r>
              <w:rPr>
                <w:sz w:val="20"/>
                <w:szCs w:val="20"/>
              </w:rPr>
              <w:t>2</w:t>
            </w:r>
            <w:r w:rsidRPr="00A6740A">
              <w:rPr>
                <w:sz w:val="20"/>
                <w:szCs w:val="20"/>
              </w:rPr>
              <w:t>.</w:t>
            </w:r>
          </w:p>
        </w:tc>
        <w:tc>
          <w:tcPr>
            <w:tcW w:w="1418" w:type="dxa"/>
            <w:vAlign w:val="center"/>
          </w:tcPr>
          <w:p w14:paraId="1D4E8D72" w14:textId="77777777" w:rsidR="00F564BB" w:rsidRPr="00A6740A"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siječanj</w:t>
            </w:r>
            <w:r w:rsidRPr="00A6740A">
              <w:rPr>
                <w:sz w:val="20"/>
                <w:szCs w:val="20"/>
              </w:rPr>
              <w:t xml:space="preserve"> 202</w:t>
            </w:r>
            <w:r>
              <w:rPr>
                <w:sz w:val="20"/>
                <w:szCs w:val="20"/>
              </w:rPr>
              <w:t>6</w:t>
            </w:r>
            <w:r w:rsidRPr="00A6740A">
              <w:rPr>
                <w:sz w:val="20"/>
                <w:szCs w:val="20"/>
              </w:rPr>
              <w:t>.</w:t>
            </w:r>
          </w:p>
        </w:tc>
        <w:tc>
          <w:tcPr>
            <w:tcW w:w="1443" w:type="dxa"/>
            <w:vAlign w:val="center"/>
          </w:tcPr>
          <w:p w14:paraId="69950E40" w14:textId="77777777" w:rsidR="00F564BB" w:rsidRPr="00A6740A"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6740A">
              <w:rPr>
                <w:sz w:val="20"/>
                <w:szCs w:val="20"/>
              </w:rPr>
              <w:t xml:space="preserve">Grad </w:t>
            </w:r>
            <w:r>
              <w:rPr>
                <w:sz w:val="20"/>
                <w:szCs w:val="20"/>
              </w:rPr>
              <w:t>Karlovac</w:t>
            </w:r>
          </w:p>
        </w:tc>
        <w:tc>
          <w:tcPr>
            <w:tcW w:w="1560" w:type="dxa"/>
            <w:vAlign w:val="center"/>
          </w:tcPr>
          <w:p w14:paraId="1650A42A" w14:textId="77777777" w:rsidR="00F564BB" w:rsidRPr="00A6740A"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80</w:t>
            </w:r>
            <w:r w:rsidRPr="00A6740A">
              <w:rPr>
                <w:sz w:val="20"/>
                <w:szCs w:val="20"/>
              </w:rPr>
              <w:t>.000.000 kn</w:t>
            </w:r>
          </w:p>
        </w:tc>
      </w:tr>
      <w:tr w:rsidR="00F564BB" w:rsidRPr="00A6740A" w14:paraId="7B04DB5D" w14:textId="77777777" w:rsidTr="00396E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14:paraId="2EAC1683" w14:textId="74D09357" w:rsidR="00F564BB" w:rsidRPr="00A6740A" w:rsidRDefault="00E975A8" w:rsidP="00F564BB">
            <w:pPr>
              <w:spacing w:after="0" w:line="240" w:lineRule="auto"/>
              <w:ind w:left="0"/>
              <w:jc w:val="center"/>
              <w:rPr>
                <w:b w:val="0"/>
                <w:sz w:val="20"/>
                <w:szCs w:val="20"/>
              </w:rPr>
            </w:pPr>
            <w:r>
              <w:rPr>
                <w:b w:val="0"/>
                <w:sz w:val="20"/>
                <w:szCs w:val="20"/>
              </w:rPr>
              <w:t>SC 3</w:t>
            </w:r>
          </w:p>
        </w:tc>
        <w:tc>
          <w:tcPr>
            <w:tcW w:w="6379" w:type="dxa"/>
            <w:vAlign w:val="center"/>
          </w:tcPr>
          <w:p w14:paraId="1AE865BA" w14:textId="5445AA79" w:rsidR="00F564BB"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D700D5">
              <w:rPr>
                <w:sz w:val="20"/>
                <w:szCs w:val="20"/>
              </w:rPr>
              <w:t>Rekonstrukcija Školske sportske dvorane</w:t>
            </w:r>
            <w:r w:rsidR="00396EFF">
              <w:rPr>
                <w:sz w:val="20"/>
                <w:szCs w:val="20"/>
              </w:rPr>
              <w:t xml:space="preserve"> Mladost</w:t>
            </w:r>
          </w:p>
        </w:tc>
        <w:tc>
          <w:tcPr>
            <w:tcW w:w="1134" w:type="dxa"/>
            <w:vAlign w:val="center"/>
          </w:tcPr>
          <w:p w14:paraId="609344A5" w14:textId="77777777" w:rsidR="00F564BB" w:rsidRPr="00A6740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A6740A">
              <w:rPr>
                <w:sz w:val="20"/>
                <w:szCs w:val="20"/>
              </w:rPr>
              <w:t>24 mjeseca</w:t>
            </w:r>
          </w:p>
        </w:tc>
        <w:tc>
          <w:tcPr>
            <w:tcW w:w="1421" w:type="dxa"/>
            <w:vAlign w:val="center"/>
          </w:tcPr>
          <w:p w14:paraId="0CBD5100" w14:textId="77777777" w:rsidR="00F564BB" w:rsidRPr="00A6740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siječanj</w:t>
            </w:r>
            <w:r w:rsidRPr="00A6740A">
              <w:rPr>
                <w:sz w:val="20"/>
                <w:szCs w:val="20"/>
              </w:rPr>
              <w:t xml:space="preserve"> 2021.</w:t>
            </w:r>
          </w:p>
        </w:tc>
        <w:tc>
          <w:tcPr>
            <w:tcW w:w="1418" w:type="dxa"/>
            <w:vAlign w:val="center"/>
          </w:tcPr>
          <w:p w14:paraId="55D9256C" w14:textId="77777777" w:rsidR="00F564BB" w:rsidRPr="00A6740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siječanj</w:t>
            </w:r>
            <w:r w:rsidRPr="00A6740A">
              <w:rPr>
                <w:sz w:val="20"/>
                <w:szCs w:val="20"/>
              </w:rPr>
              <w:t xml:space="preserve"> 2023.</w:t>
            </w:r>
          </w:p>
        </w:tc>
        <w:tc>
          <w:tcPr>
            <w:tcW w:w="1443" w:type="dxa"/>
            <w:vAlign w:val="center"/>
          </w:tcPr>
          <w:p w14:paraId="067D7176" w14:textId="77777777" w:rsidR="00F564BB" w:rsidRPr="00A6740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A6740A">
              <w:rPr>
                <w:sz w:val="20"/>
                <w:szCs w:val="20"/>
              </w:rPr>
              <w:t xml:space="preserve">Grad </w:t>
            </w:r>
            <w:r>
              <w:rPr>
                <w:sz w:val="20"/>
                <w:szCs w:val="20"/>
              </w:rPr>
              <w:t>Karlovac</w:t>
            </w:r>
          </w:p>
        </w:tc>
        <w:tc>
          <w:tcPr>
            <w:tcW w:w="1560" w:type="dxa"/>
            <w:vAlign w:val="center"/>
          </w:tcPr>
          <w:p w14:paraId="15766B73" w14:textId="77777777" w:rsidR="00F564BB" w:rsidRPr="00A6740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20</w:t>
            </w:r>
            <w:r w:rsidRPr="00A6740A">
              <w:rPr>
                <w:sz w:val="20"/>
                <w:szCs w:val="20"/>
              </w:rPr>
              <w:t>.000.000 kn</w:t>
            </w:r>
          </w:p>
        </w:tc>
      </w:tr>
      <w:tr w:rsidR="00F564BB" w:rsidRPr="00A6740A" w14:paraId="7313A216" w14:textId="77777777" w:rsidTr="00396EFF">
        <w:tc>
          <w:tcPr>
            <w:cnfStyle w:val="001000000000" w:firstRow="0" w:lastRow="0" w:firstColumn="1" w:lastColumn="0" w:oddVBand="0" w:evenVBand="0" w:oddHBand="0" w:evenHBand="0" w:firstRowFirstColumn="0" w:firstRowLastColumn="0" w:lastRowFirstColumn="0" w:lastRowLastColumn="0"/>
            <w:tcW w:w="709" w:type="dxa"/>
            <w:vAlign w:val="center"/>
          </w:tcPr>
          <w:p w14:paraId="04606EA8" w14:textId="1FF8DE17" w:rsidR="00F564BB" w:rsidRPr="00A6740A" w:rsidRDefault="00E975A8" w:rsidP="00F564BB">
            <w:pPr>
              <w:spacing w:after="0" w:line="240" w:lineRule="auto"/>
              <w:ind w:left="0"/>
              <w:jc w:val="center"/>
              <w:rPr>
                <w:b w:val="0"/>
                <w:sz w:val="20"/>
                <w:szCs w:val="20"/>
              </w:rPr>
            </w:pPr>
            <w:r>
              <w:rPr>
                <w:b w:val="0"/>
                <w:sz w:val="20"/>
                <w:szCs w:val="20"/>
              </w:rPr>
              <w:t>SC 4</w:t>
            </w:r>
          </w:p>
        </w:tc>
        <w:tc>
          <w:tcPr>
            <w:tcW w:w="6379" w:type="dxa"/>
            <w:vAlign w:val="center"/>
          </w:tcPr>
          <w:p w14:paraId="0281DDDB" w14:textId="77777777" w:rsidR="00F564BB"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D700D5">
              <w:rPr>
                <w:sz w:val="20"/>
                <w:szCs w:val="20"/>
              </w:rPr>
              <w:t xml:space="preserve">Obnovljen i </w:t>
            </w:r>
            <w:r>
              <w:rPr>
                <w:sz w:val="20"/>
                <w:szCs w:val="20"/>
              </w:rPr>
              <w:t>opremljen</w:t>
            </w:r>
            <w:r w:rsidRPr="00D700D5">
              <w:rPr>
                <w:sz w:val="20"/>
                <w:szCs w:val="20"/>
              </w:rPr>
              <w:t xml:space="preserve"> Sokolski dom</w:t>
            </w:r>
          </w:p>
        </w:tc>
        <w:tc>
          <w:tcPr>
            <w:tcW w:w="1134" w:type="dxa"/>
            <w:vAlign w:val="center"/>
          </w:tcPr>
          <w:p w14:paraId="4B28BE39" w14:textId="77777777" w:rsidR="00F564BB" w:rsidRPr="00A6740A"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6740A">
              <w:rPr>
                <w:sz w:val="20"/>
                <w:szCs w:val="20"/>
              </w:rPr>
              <w:t>24 mjeseca</w:t>
            </w:r>
          </w:p>
        </w:tc>
        <w:tc>
          <w:tcPr>
            <w:tcW w:w="1421" w:type="dxa"/>
            <w:vAlign w:val="center"/>
          </w:tcPr>
          <w:p w14:paraId="75167C3B" w14:textId="77777777" w:rsidR="00F564BB" w:rsidRPr="00A6740A"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6740A">
              <w:rPr>
                <w:sz w:val="20"/>
                <w:szCs w:val="20"/>
              </w:rPr>
              <w:t>siječanj 202</w:t>
            </w:r>
            <w:r>
              <w:rPr>
                <w:sz w:val="20"/>
                <w:szCs w:val="20"/>
              </w:rPr>
              <w:t>1</w:t>
            </w:r>
            <w:r w:rsidRPr="00A6740A">
              <w:rPr>
                <w:sz w:val="20"/>
                <w:szCs w:val="20"/>
              </w:rPr>
              <w:t>.</w:t>
            </w:r>
          </w:p>
        </w:tc>
        <w:tc>
          <w:tcPr>
            <w:tcW w:w="1418" w:type="dxa"/>
            <w:vAlign w:val="center"/>
          </w:tcPr>
          <w:p w14:paraId="7AA8C703" w14:textId="77777777" w:rsidR="00F564BB" w:rsidRPr="00A6740A"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6740A">
              <w:rPr>
                <w:sz w:val="20"/>
                <w:szCs w:val="20"/>
              </w:rPr>
              <w:t>siječanj 202</w:t>
            </w:r>
            <w:r>
              <w:rPr>
                <w:sz w:val="20"/>
                <w:szCs w:val="20"/>
              </w:rPr>
              <w:t>3</w:t>
            </w:r>
            <w:r w:rsidRPr="00A6740A">
              <w:rPr>
                <w:sz w:val="20"/>
                <w:szCs w:val="20"/>
              </w:rPr>
              <w:t>.</w:t>
            </w:r>
          </w:p>
        </w:tc>
        <w:tc>
          <w:tcPr>
            <w:tcW w:w="1443" w:type="dxa"/>
            <w:vAlign w:val="center"/>
          </w:tcPr>
          <w:p w14:paraId="37E7A75D" w14:textId="77777777" w:rsidR="00F564BB" w:rsidRPr="00A6740A"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6740A">
              <w:rPr>
                <w:sz w:val="20"/>
                <w:szCs w:val="20"/>
              </w:rPr>
              <w:t xml:space="preserve">Grad </w:t>
            </w:r>
            <w:r>
              <w:rPr>
                <w:sz w:val="20"/>
                <w:szCs w:val="20"/>
              </w:rPr>
              <w:t>Karlovac</w:t>
            </w:r>
          </w:p>
        </w:tc>
        <w:tc>
          <w:tcPr>
            <w:tcW w:w="1560" w:type="dxa"/>
            <w:vAlign w:val="center"/>
          </w:tcPr>
          <w:p w14:paraId="4D0C7C91" w14:textId="77777777" w:rsidR="00F564BB" w:rsidRPr="00A6740A"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5</w:t>
            </w:r>
            <w:r w:rsidRPr="00A6740A">
              <w:rPr>
                <w:sz w:val="20"/>
                <w:szCs w:val="20"/>
              </w:rPr>
              <w:t>.000.000 kn</w:t>
            </w:r>
          </w:p>
        </w:tc>
      </w:tr>
      <w:tr w:rsidR="00F564BB" w:rsidRPr="00A6740A" w14:paraId="2169B15A" w14:textId="77777777" w:rsidTr="00396E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14:paraId="533E16E9" w14:textId="4E36C196" w:rsidR="00F564BB" w:rsidRPr="00A6740A" w:rsidRDefault="00E975A8" w:rsidP="00F564BB">
            <w:pPr>
              <w:spacing w:after="0" w:line="240" w:lineRule="auto"/>
              <w:ind w:left="0"/>
              <w:jc w:val="center"/>
              <w:rPr>
                <w:b w:val="0"/>
                <w:sz w:val="20"/>
                <w:szCs w:val="20"/>
              </w:rPr>
            </w:pPr>
            <w:r>
              <w:rPr>
                <w:b w:val="0"/>
                <w:sz w:val="20"/>
                <w:szCs w:val="20"/>
              </w:rPr>
              <w:t>SC 5</w:t>
            </w:r>
          </w:p>
        </w:tc>
        <w:tc>
          <w:tcPr>
            <w:tcW w:w="6379" w:type="dxa"/>
            <w:vAlign w:val="center"/>
          </w:tcPr>
          <w:p w14:paraId="1001B84C" w14:textId="77777777" w:rsidR="00F564BB"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Osnovana Ustanovu za upravljanje sportskim objektima Grada Karlovca</w:t>
            </w:r>
          </w:p>
        </w:tc>
        <w:tc>
          <w:tcPr>
            <w:tcW w:w="1134" w:type="dxa"/>
            <w:vAlign w:val="center"/>
          </w:tcPr>
          <w:p w14:paraId="2D07F24F" w14:textId="77777777" w:rsidR="00F564BB" w:rsidRPr="00A6740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12 mjeseci</w:t>
            </w:r>
          </w:p>
        </w:tc>
        <w:tc>
          <w:tcPr>
            <w:tcW w:w="1421" w:type="dxa"/>
            <w:vAlign w:val="center"/>
          </w:tcPr>
          <w:p w14:paraId="24E78B1B" w14:textId="77777777" w:rsidR="00F564BB" w:rsidRPr="00A6740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lipanj</w:t>
            </w:r>
            <w:r w:rsidRPr="00A6740A">
              <w:rPr>
                <w:sz w:val="20"/>
                <w:szCs w:val="20"/>
              </w:rPr>
              <w:t xml:space="preserve"> 2021.</w:t>
            </w:r>
          </w:p>
        </w:tc>
        <w:tc>
          <w:tcPr>
            <w:tcW w:w="1418" w:type="dxa"/>
            <w:vAlign w:val="center"/>
          </w:tcPr>
          <w:p w14:paraId="61D04C72" w14:textId="77777777" w:rsidR="00F564BB" w:rsidRPr="00A6740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lipanj</w:t>
            </w:r>
            <w:r w:rsidRPr="00A6740A">
              <w:rPr>
                <w:sz w:val="20"/>
                <w:szCs w:val="20"/>
              </w:rPr>
              <w:t xml:space="preserve"> 202</w:t>
            </w:r>
            <w:r>
              <w:rPr>
                <w:sz w:val="20"/>
                <w:szCs w:val="20"/>
              </w:rPr>
              <w:t>2</w:t>
            </w:r>
            <w:r w:rsidRPr="00A6740A">
              <w:rPr>
                <w:sz w:val="20"/>
                <w:szCs w:val="20"/>
              </w:rPr>
              <w:t>.</w:t>
            </w:r>
          </w:p>
        </w:tc>
        <w:tc>
          <w:tcPr>
            <w:tcW w:w="1443" w:type="dxa"/>
            <w:vAlign w:val="center"/>
          </w:tcPr>
          <w:p w14:paraId="0F118FC1" w14:textId="77777777" w:rsidR="00F564BB" w:rsidRPr="00A6740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A6740A">
              <w:rPr>
                <w:sz w:val="20"/>
                <w:szCs w:val="20"/>
              </w:rPr>
              <w:t xml:space="preserve">Grad </w:t>
            </w:r>
            <w:r>
              <w:rPr>
                <w:sz w:val="20"/>
                <w:szCs w:val="20"/>
              </w:rPr>
              <w:t>Karlovac</w:t>
            </w:r>
          </w:p>
        </w:tc>
        <w:tc>
          <w:tcPr>
            <w:tcW w:w="1560" w:type="dxa"/>
            <w:vAlign w:val="center"/>
          </w:tcPr>
          <w:p w14:paraId="2FC48687" w14:textId="77777777" w:rsidR="00F564BB" w:rsidRPr="00A6740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r w:rsidRPr="00A6740A">
              <w:rPr>
                <w:sz w:val="20"/>
                <w:szCs w:val="20"/>
              </w:rPr>
              <w:t xml:space="preserve"> kn</w:t>
            </w:r>
          </w:p>
        </w:tc>
      </w:tr>
      <w:tr w:rsidR="00F564BB" w:rsidRPr="00A6740A" w14:paraId="500B3AC5" w14:textId="77777777" w:rsidTr="00396EFF">
        <w:tc>
          <w:tcPr>
            <w:cnfStyle w:val="001000000000" w:firstRow="0" w:lastRow="0" w:firstColumn="1" w:lastColumn="0" w:oddVBand="0" w:evenVBand="0" w:oddHBand="0" w:evenHBand="0" w:firstRowFirstColumn="0" w:firstRowLastColumn="0" w:lastRowFirstColumn="0" w:lastRowLastColumn="0"/>
            <w:tcW w:w="709" w:type="dxa"/>
            <w:vAlign w:val="center"/>
          </w:tcPr>
          <w:p w14:paraId="6EC58808" w14:textId="4FF5DFEB" w:rsidR="00F564BB" w:rsidRDefault="00E975A8" w:rsidP="00F564BB">
            <w:pPr>
              <w:spacing w:after="0" w:line="240" w:lineRule="auto"/>
              <w:ind w:left="0"/>
              <w:jc w:val="center"/>
              <w:rPr>
                <w:b w:val="0"/>
                <w:sz w:val="20"/>
                <w:szCs w:val="20"/>
              </w:rPr>
            </w:pPr>
            <w:r>
              <w:rPr>
                <w:b w:val="0"/>
                <w:sz w:val="20"/>
                <w:szCs w:val="20"/>
              </w:rPr>
              <w:t>SC6</w:t>
            </w:r>
          </w:p>
        </w:tc>
        <w:tc>
          <w:tcPr>
            <w:tcW w:w="6379" w:type="dxa"/>
            <w:vAlign w:val="center"/>
          </w:tcPr>
          <w:p w14:paraId="2B009FE8" w14:textId="77777777" w:rsidR="00F564BB" w:rsidRPr="00A6740A"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Obnovljeno Strelište Jamadol</w:t>
            </w:r>
          </w:p>
        </w:tc>
        <w:tc>
          <w:tcPr>
            <w:tcW w:w="1134" w:type="dxa"/>
            <w:vAlign w:val="center"/>
          </w:tcPr>
          <w:p w14:paraId="52034AA4" w14:textId="77777777" w:rsidR="00F564BB" w:rsidRPr="00BF428A"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12 mjeseci</w:t>
            </w:r>
          </w:p>
        </w:tc>
        <w:tc>
          <w:tcPr>
            <w:tcW w:w="1421" w:type="dxa"/>
            <w:vAlign w:val="center"/>
          </w:tcPr>
          <w:p w14:paraId="63535ABB" w14:textId="77777777" w:rsidR="00F564BB" w:rsidRPr="00BF428A"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prosinac 2021.</w:t>
            </w:r>
          </w:p>
        </w:tc>
        <w:tc>
          <w:tcPr>
            <w:tcW w:w="1418" w:type="dxa"/>
            <w:vAlign w:val="center"/>
          </w:tcPr>
          <w:p w14:paraId="0FCC9A05" w14:textId="77777777" w:rsidR="00F564BB" w:rsidRPr="00BF428A"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prosinac 2022.</w:t>
            </w:r>
          </w:p>
        </w:tc>
        <w:tc>
          <w:tcPr>
            <w:tcW w:w="1443" w:type="dxa"/>
            <w:vAlign w:val="center"/>
          </w:tcPr>
          <w:p w14:paraId="373D5C60" w14:textId="77777777" w:rsidR="00F564BB" w:rsidRPr="00BF428A"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Grad Karlovac</w:t>
            </w:r>
          </w:p>
        </w:tc>
        <w:tc>
          <w:tcPr>
            <w:tcW w:w="1560" w:type="dxa"/>
            <w:vAlign w:val="center"/>
          </w:tcPr>
          <w:p w14:paraId="480DAF4F" w14:textId="77777777" w:rsidR="00F564BB" w:rsidRPr="00BF428A"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1.200.000 kn</w:t>
            </w:r>
          </w:p>
        </w:tc>
      </w:tr>
      <w:tr w:rsidR="00F564BB" w:rsidRPr="00A6740A" w14:paraId="54A1A7F1" w14:textId="77777777" w:rsidTr="00396E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14:paraId="59DA85EF" w14:textId="4EC9FB31" w:rsidR="00F564BB" w:rsidRPr="00A6740A" w:rsidRDefault="00E975A8" w:rsidP="00F564BB">
            <w:pPr>
              <w:spacing w:after="0" w:line="240" w:lineRule="auto"/>
              <w:ind w:left="0"/>
              <w:jc w:val="center"/>
              <w:rPr>
                <w:b w:val="0"/>
                <w:sz w:val="20"/>
                <w:szCs w:val="20"/>
              </w:rPr>
            </w:pPr>
            <w:r>
              <w:rPr>
                <w:b w:val="0"/>
                <w:sz w:val="20"/>
                <w:szCs w:val="20"/>
              </w:rPr>
              <w:t>SC 7</w:t>
            </w:r>
          </w:p>
        </w:tc>
        <w:tc>
          <w:tcPr>
            <w:tcW w:w="6379" w:type="dxa"/>
            <w:vAlign w:val="center"/>
          </w:tcPr>
          <w:p w14:paraId="2F511105" w14:textId="77777777" w:rsidR="00F564BB" w:rsidRPr="00A6740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Hostel Karlovac, Selce – izgradnja dodatnih sportskih sadržaja</w:t>
            </w:r>
          </w:p>
        </w:tc>
        <w:tc>
          <w:tcPr>
            <w:tcW w:w="1134" w:type="dxa"/>
            <w:vAlign w:val="center"/>
          </w:tcPr>
          <w:p w14:paraId="5406B592" w14:textId="77777777" w:rsidR="00F564BB" w:rsidRPr="00BF428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20"/>
                <w:szCs w:val="20"/>
              </w:rPr>
            </w:pPr>
            <w:r w:rsidRPr="00BF428A">
              <w:rPr>
                <w:bCs/>
                <w:sz w:val="20"/>
                <w:szCs w:val="20"/>
              </w:rPr>
              <w:t>36 mjeseci</w:t>
            </w:r>
          </w:p>
        </w:tc>
        <w:tc>
          <w:tcPr>
            <w:tcW w:w="1421" w:type="dxa"/>
            <w:vAlign w:val="center"/>
          </w:tcPr>
          <w:p w14:paraId="20708A31" w14:textId="77777777" w:rsidR="00F564BB" w:rsidRPr="00BF428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20"/>
                <w:szCs w:val="20"/>
              </w:rPr>
            </w:pPr>
            <w:r>
              <w:rPr>
                <w:bCs/>
                <w:sz w:val="20"/>
                <w:szCs w:val="20"/>
              </w:rPr>
              <w:t>prosinac 2025.</w:t>
            </w:r>
          </w:p>
        </w:tc>
        <w:tc>
          <w:tcPr>
            <w:tcW w:w="1418" w:type="dxa"/>
            <w:vAlign w:val="center"/>
          </w:tcPr>
          <w:p w14:paraId="18723FB6" w14:textId="77777777" w:rsidR="00F564BB" w:rsidRPr="00BF428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20"/>
                <w:szCs w:val="20"/>
              </w:rPr>
            </w:pPr>
            <w:r>
              <w:rPr>
                <w:bCs/>
                <w:sz w:val="20"/>
                <w:szCs w:val="20"/>
              </w:rPr>
              <w:t>prosinac 2028.</w:t>
            </w:r>
          </w:p>
        </w:tc>
        <w:tc>
          <w:tcPr>
            <w:tcW w:w="1443" w:type="dxa"/>
            <w:vAlign w:val="center"/>
          </w:tcPr>
          <w:p w14:paraId="7202EEA6" w14:textId="77777777" w:rsidR="00F564BB" w:rsidRPr="00BF428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20"/>
                <w:szCs w:val="20"/>
              </w:rPr>
            </w:pPr>
            <w:r>
              <w:rPr>
                <w:bCs/>
                <w:sz w:val="20"/>
                <w:szCs w:val="20"/>
              </w:rPr>
              <w:t>Grad Karlovac</w:t>
            </w:r>
          </w:p>
        </w:tc>
        <w:tc>
          <w:tcPr>
            <w:tcW w:w="1560" w:type="dxa"/>
            <w:vAlign w:val="center"/>
          </w:tcPr>
          <w:p w14:paraId="758A45B8" w14:textId="77777777" w:rsidR="00F564BB" w:rsidRPr="00BF428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20"/>
                <w:szCs w:val="20"/>
              </w:rPr>
            </w:pPr>
            <w:r>
              <w:rPr>
                <w:bCs/>
                <w:sz w:val="20"/>
                <w:szCs w:val="20"/>
              </w:rPr>
              <w:t>9.600.000 kn</w:t>
            </w:r>
          </w:p>
        </w:tc>
      </w:tr>
      <w:tr w:rsidR="00F564BB" w:rsidRPr="00A6740A" w14:paraId="44376A62" w14:textId="77777777" w:rsidTr="00396EFF">
        <w:tc>
          <w:tcPr>
            <w:cnfStyle w:val="001000000000" w:firstRow="0" w:lastRow="0" w:firstColumn="1" w:lastColumn="0" w:oddVBand="0" w:evenVBand="0" w:oddHBand="0" w:evenHBand="0" w:firstRowFirstColumn="0" w:firstRowLastColumn="0" w:lastRowFirstColumn="0" w:lastRowLastColumn="0"/>
            <w:tcW w:w="709" w:type="dxa"/>
            <w:vAlign w:val="center"/>
          </w:tcPr>
          <w:p w14:paraId="58B4AB61" w14:textId="4E61DB95" w:rsidR="00F564BB" w:rsidRDefault="00E975A8" w:rsidP="00F564BB">
            <w:pPr>
              <w:spacing w:after="0" w:line="240" w:lineRule="auto"/>
              <w:ind w:left="0"/>
              <w:jc w:val="center"/>
              <w:rPr>
                <w:b w:val="0"/>
                <w:sz w:val="20"/>
                <w:szCs w:val="20"/>
              </w:rPr>
            </w:pPr>
            <w:r>
              <w:rPr>
                <w:b w:val="0"/>
                <w:sz w:val="20"/>
                <w:szCs w:val="20"/>
              </w:rPr>
              <w:t>SC 8</w:t>
            </w:r>
          </w:p>
        </w:tc>
        <w:tc>
          <w:tcPr>
            <w:tcW w:w="6379" w:type="dxa"/>
            <w:vAlign w:val="center"/>
          </w:tcPr>
          <w:p w14:paraId="261F987C" w14:textId="77777777" w:rsidR="00F564BB"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ŠRC Mostanje – izgradnja objekta</w:t>
            </w:r>
          </w:p>
        </w:tc>
        <w:tc>
          <w:tcPr>
            <w:tcW w:w="1134" w:type="dxa"/>
            <w:vAlign w:val="center"/>
          </w:tcPr>
          <w:p w14:paraId="25298445" w14:textId="77777777" w:rsidR="00F564BB" w:rsidRPr="00BF428A"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24 mjeseca</w:t>
            </w:r>
          </w:p>
        </w:tc>
        <w:tc>
          <w:tcPr>
            <w:tcW w:w="1421" w:type="dxa"/>
            <w:vAlign w:val="center"/>
          </w:tcPr>
          <w:p w14:paraId="44C41FE3" w14:textId="77777777" w:rsidR="00F564BB"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ožujak 2022.</w:t>
            </w:r>
          </w:p>
        </w:tc>
        <w:tc>
          <w:tcPr>
            <w:tcW w:w="1418" w:type="dxa"/>
            <w:vAlign w:val="center"/>
          </w:tcPr>
          <w:p w14:paraId="3308129E" w14:textId="77777777" w:rsidR="00F564BB"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ožujak 2024.</w:t>
            </w:r>
          </w:p>
        </w:tc>
        <w:tc>
          <w:tcPr>
            <w:tcW w:w="1443" w:type="dxa"/>
            <w:vAlign w:val="center"/>
          </w:tcPr>
          <w:p w14:paraId="57BF185B" w14:textId="77777777" w:rsidR="00F564BB"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Grad Karlovac</w:t>
            </w:r>
          </w:p>
        </w:tc>
        <w:tc>
          <w:tcPr>
            <w:tcW w:w="1560" w:type="dxa"/>
            <w:vAlign w:val="center"/>
          </w:tcPr>
          <w:p w14:paraId="5916368B" w14:textId="77777777" w:rsidR="00F564BB" w:rsidRDefault="00F564B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7.500.000 kn</w:t>
            </w:r>
          </w:p>
        </w:tc>
      </w:tr>
      <w:tr w:rsidR="00F564BB" w:rsidRPr="00A6740A" w14:paraId="1AA44B71" w14:textId="77777777" w:rsidTr="00396E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14:paraId="1CF8FD0F" w14:textId="77777777" w:rsidR="00F564BB" w:rsidRPr="00A6740A" w:rsidRDefault="00F564BB" w:rsidP="00F564BB">
            <w:pPr>
              <w:spacing w:after="0" w:line="240" w:lineRule="auto"/>
              <w:ind w:left="0"/>
              <w:jc w:val="center"/>
              <w:rPr>
                <w:b w:val="0"/>
                <w:sz w:val="20"/>
                <w:szCs w:val="20"/>
              </w:rPr>
            </w:pPr>
          </w:p>
        </w:tc>
        <w:tc>
          <w:tcPr>
            <w:tcW w:w="6379" w:type="dxa"/>
            <w:vAlign w:val="center"/>
          </w:tcPr>
          <w:p w14:paraId="1710D88E" w14:textId="77777777" w:rsidR="00F564BB" w:rsidRPr="00A6740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1134" w:type="dxa"/>
            <w:vAlign w:val="center"/>
          </w:tcPr>
          <w:p w14:paraId="7C508A96" w14:textId="77777777" w:rsidR="00F564BB" w:rsidRPr="00A6740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20"/>
                <w:szCs w:val="20"/>
              </w:rPr>
            </w:pPr>
            <w:r>
              <w:rPr>
                <w:b/>
                <w:sz w:val="20"/>
                <w:szCs w:val="20"/>
              </w:rPr>
              <w:t>96</w:t>
            </w:r>
            <w:r w:rsidRPr="00A6740A">
              <w:rPr>
                <w:b/>
                <w:sz w:val="20"/>
                <w:szCs w:val="20"/>
              </w:rPr>
              <w:t xml:space="preserve"> mjeseci</w:t>
            </w:r>
          </w:p>
        </w:tc>
        <w:tc>
          <w:tcPr>
            <w:tcW w:w="1421" w:type="dxa"/>
            <w:vAlign w:val="center"/>
          </w:tcPr>
          <w:p w14:paraId="38E195E0" w14:textId="77777777" w:rsidR="00F564BB" w:rsidRPr="00A6740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20"/>
                <w:szCs w:val="20"/>
              </w:rPr>
            </w:pPr>
            <w:r w:rsidRPr="00A6740A">
              <w:rPr>
                <w:b/>
                <w:sz w:val="20"/>
                <w:szCs w:val="20"/>
              </w:rPr>
              <w:t>siječanj 2021.</w:t>
            </w:r>
          </w:p>
        </w:tc>
        <w:tc>
          <w:tcPr>
            <w:tcW w:w="1418" w:type="dxa"/>
            <w:vAlign w:val="center"/>
          </w:tcPr>
          <w:p w14:paraId="413F961B" w14:textId="77777777" w:rsidR="00F564BB" w:rsidRPr="00A6740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20"/>
                <w:szCs w:val="20"/>
              </w:rPr>
            </w:pPr>
            <w:r w:rsidRPr="00A6740A">
              <w:rPr>
                <w:b/>
                <w:sz w:val="20"/>
                <w:szCs w:val="20"/>
              </w:rPr>
              <w:t xml:space="preserve">prosinac </w:t>
            </w:r>
            <w:r>
              <w:rPr>
                <w:b/>
                <w:sz w:val="20"/>
                <w:szCs w:val="20"/>
              </w:rPr>
              <w:t>2028</w:t>
            </w:r>
            <w:r w:rsidRPr="00A6740A">
              <w:rPr>
                <w:b/>
                <w:sz w:val="20"/>
                <w:szCs w:val="20"/>
              </w:rPr>
              <w:t>.</w:t>
            </w:r>
          </w:p>
        </w:tc>
        <w:tc>
          <w:tcPr>
            <w:tcW w:w="1443" w:type="dxa"/>
            <w:vAlign w:val="center"/>
          </w:tcPr>
          <w:p w14:paraId="3F6E5A95" w14:textId="77777777" w:rsidR="00F564BB" w:rsidRPr="00A6740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1560" w:type="dxa"/>
            <w:vAlign w:val="center"/>
          </w:tcPr>
          <w:p w14:paraId="0795D8A1" w14:textId="77777777" w:rsidR="00F564BB" w:rsidRPr="00A6740A" w:rsidRDefault="00F564B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b/>
                <w:sz w:val="20"/>
                <w:szCs w:val="20"/>
              </w:rPr>
              <w:t>258</w:t>
            </w:r>
            <w:r w:rsidRPr="00A6740A">
              <w:rPr>
                <w:b/>
                <w:sz w:val="20"/>
                <w:szCs w:val="20"/>
              </w:rPr>
              <w:t>.</w:t>
            </w:r>
            <w:r>
              <w:rPr>
                <w:b/>
                <w:sz w:val="20"/>
                <w:szCs w:val="20"/>
              </w:rPr>
              <w:t>300</w:t>
            </w:r>
            <w:r w:rsidRPr="00A6740A">
              <w:rPr>
                <w:b/>
                <w:sz w:val="20"/>
                <w:szCs w:val="20"/>
              </w:rPr>
              <w:t>.000 kn</w:t>
            </w:r>
          </w:p>
        </w:tc>
      </w:tr>
    </w:tbl>
    <w:p w14:paraId="58DF5A46" w14:textId="0B970E5E" w:rsidR="00F564BB" w:rsidRDefault="00F564BB" w:rsidP="00641DFA">
      <w:pPr>
        <w:spacing w:after="0" w:line="240" w:lineRule="auto"/>
      </w:pPr>
    </w:p>
    <w:p w14:paraId="3D0EE4F2" w14:textId="7F71E59C" w:rsidR="00F564BB" w:rsidRDefault="00F564BB" w:rsidP="00641DFA">
      <w:pPr>
        <w:spacing w:after="0" w:line="240" w:lineRule="auto"/>
      </w:pPr>
    </w:p>
    <w:p w14:paraId="100DFB86" w14:textId="0F0A8DBE" w:rsidR="00F564BB" w:rsidRDefault="00F564BB" w:rsidP="00641DFA">
      <w:pPr>
        <w:spacing w:after="0" w:line="240" w:lineRule="auto"/>
      </w:pPr>
    </w:p>
    <w:p w14:paraId="22EC79A8" w14:textId="6503EE62" w:rsidR="00396EFF" w:rsidRDefault="00396EFF" w:rsidP="00641DFA">
      <w:pPr>
        <w:spacing w:after="0" w:line="240" w:lineRule="auto"/>
      </w:pPr>
    </w:p>
    <w:p w14:paraId="62DD02F6" w14:textId="53C77DA5" w:rsidR="00396EFF" w:rsidRDefault="00396EFF" w:rsidP="00641DFA">
      <w:pPr>
        <w:spacing w:after="0" w:line="240" w:lineRule="auto"/>
      </w:pPr>
    </w:p>
    <w:p w14:paraId="272BFA76" w14:textId="77777777" w:rsidR="00396EFF" w:rsidRDefault="00396EFF" w:rsidP="00641DFA">
      <w:pPr>
        <w:spacing w:after="0" w:line="240" w:lineRule="auto"/>
      </w:pPr>
    </w:p>
    <w:p w14:paraId="08DA29D7" w14:textId="77777777" w:rsidR="00F564BB" w:rsidRDefault="00F564BB" w:rsidP="00641DFA">
      <w:pPr>
        <w:spacing w:after="0" w:line="240" w:lineRule="auto"/>
      </w:pPr>
    </w:p>
    <w:p w14:paraId="2BF70352" w14:textId="77777777" w:rsidR="00641DFA" w:rsidRDefault="00641DFA" w:rsidP="00641DFA">
      <w:pPr>
        <w:spacing w:after="0" w:line="240" w:lineRule="auto"/>
        <w:rPr>
          <w:sz w:val="20"/>
        </w:rPr>
      </w:pPr>
    </w:p>
    <w:p w14:paraId="3E471863" w14:textId="0FA9BF99" w:rsidR="00641DFA" w:rsidRDefault="00641DFA" w:rsidP="00641DFA">
      <w:pPr>
        <w:spacing w:after="0" w:line="240" w:lineRule="auto"/>
        <w:rPr>
          <w:sz w:val="20"/>
        </w:rPr>
      </w:pPr>
      <w:r>
        <w:rPr>
          <w:sz w:val="20"/>
        </w:rPr>
        <w:t>Tablica 4.1.</w:t>
      </w:r>
      <w:r w:rsidR="00F564BB">
        <w:rPr>
          <w:sz w:val="20"/>
        </w:rPr>
        <w:t>2</w:t>
      </w:r>
      <w:r>
        <w:rPr>
          <w:sz w:val="20"/>
        </w:rPr>
        <w:t>. Popis strateških ciljeva prema predviđenom vremenu završetka/ispunjenja cilja i očekivanog nastanka najvećeg dijela financijske obaveze</w:t>
      </w:r>
    </w:p>
    <w:p w14:paraId="7E2809AD" w14:textId="61081B6C" w:rsidR="00396EFF" w:rsidRDefault="00396EFF" w:rsidP="00641DFA">
      <w:pPr>
        <w:spacing w:after="0" w:line="240" w:lineRule="auto"/>
        <w:rPr>
          <w:sz w:val="20"/>
        </w:rPr>
      </w:pPr>
    </w:p>
    <w:tbl>
      <w:tblPr>
        <w:tblStyle w:val="GridTable4Accent2"/>
        <w:tblW w:w="14064" w:type="dxa"/>
        <w:tblInd w:w="-5" w:type="dxa"/>
        <w:tblLayout w:type="fixed"/>
        <w:tblLook w:val="04A0" w:firstRow="1" w:lastRow="0" w:firstColumn="1" w:lastColumn="0" w:noHBand="0" w:noVBand="1"/>
      </w:tblPr>
      <w:tblGrid>
        <w:gridCol w:w="709"/>
        <w:gridCol w:w="6379"/>
        <w:gridCol w:w="1134"/>
        <w:gridCol w:w="1421"/>
        <w:gridCol w:w="1418"/>
        <w:gridCol w:w="1443"/>
        <w:gridCol w:w="1560"/>
      </w:tblGrid>
      <w:tr w:rsidR="00396EFF" w:rsidRPr="00A6740A" w14:paraId="5BA3D6D2" w14:textId="77777777" w:rsidTr="0019099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14:paraId="064B59DA" w14:textId="79B79C56" w:rsidR="00396EFF" w:rsidRPr="00A6740A" w:rsidRDefault="00E975A8" w:rsidP="0019099B">
            <w:pPr>
              <w:spacing w:after="0" w:line="240" w:lineRule="auto"/>
              <w:ind w:left="0"/>
              <w:jc w:val="center"/>
              <w:rPr>
                <w:sz w:val="20"/>
                <w:szCs w:val="20"/>
              </w:rPr>
            </w:pPr>
            <w:r>
              <w:rPr>
                <w:sz w:val="20"/>
                <w:szCs w:val="20"/>
              </w:rPr>
              <w:t>KOD</w:t>
            </w:r>
          </w:p>
        </w:tc>
        <w:tc>
          <w:tcPr>
            <w:tcW w:w="6379" w:type="dxa"/>
            <w:vAlign w:val="center"/>
          </w:tcPr>
          <w:p w14:paraId="13C2B506" w14:textId="77777777" w:rsidR="00396EFF" w:rsidRPr="00A6740A" w:rsidRDefault="00396EFF" w:rsidP="0019099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6740A">
              <w:rPr>
                <w:sz w:val="20"/>
                <w:szCs w:val="20"/>
              </w:rPr>
              <w:t>STRATEŠKI CILJEVI</w:t>
            </w:r>
          </w:p>
        </w:tc>
        <w:tc>
          <w:tcPr>
            <w:tcW w:w="1134" w:type="dxa"/>
            <w:vAlign w:val="center"/>
          </w:tcPr>
          <w:p w14:paraId="2FA75CD4" w14:textId="77777777" w:rsidR="00396EFF" w:rsidRPr="00A6740A" w:rsidRDefault="00396EFF" w:rsidP="0019099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6740A">
              <w:rPr>
                <w:sz w:val="20"/>
                <w:szCs w:val="20"/>
              </w:rPr>
              <w:t>TRAJANJE</w:t>
            </w:r>
          </w:p>
        </w:tc>
        <w:tc>
          <w:tcPr>
            <w:tcW w:w="1421" w:type="dxa"/>
            <w:vAlign w:val="center"/>
          </w:tcPr>
          <w:p w14:paraId="42A10CF4" w14:textId="77777777" w:rsidR="00396EFF" w:rsidRPr="00A6740A" w:rsidRDefault="00396EFF" w:rsidP="0019099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6740A">
              <w:rPr>
                <w:sz w:val="20"/>
                <w:szCs w:val="20"/>
              </w:rPr>
              <w:t>POČETAK PROJEKTA</w:t>
            </w:r>
          </w:p>
        </w:tc>
        <w:tc>
          <w:tcPr>
            <w:tcW w:w="1418" w:type="dxa"/>
            <w:vAlign w:val="center"/>
          </w:tcPr>
          <w:p w14:paraId="377AC19C" w14:textId="77777777" w:rsidR="00396EFF" w:rsidRPr="00A6740A" w:rsidRDefault="00396EFF" w:rsidP="0019099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6740A">
              <w:rPr>
                <w:sz w:val="20"/>
                <w:szCs w:val="20"/>
              </w:rPr>
              <w:t>ZAVRŠETAK PROJEKTA</w:t>
            </w:r>
          </w:p>
        </w:tc>
        <w:tc>
          <w:tcPr>
            <w:tcW w:w="1443" w:type="dxa"/>
            <w:vAlign w:val="center"/>
          </w:tcPr>
          <w:p w14:paraId="7B6256C2" w14:textId="77777777" w:rsidR="00396EFF" w:rsidRPr="00A6740A" w:rsidRDefault="00396EFF" w:rsidP="0019099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6740A">
              <w:rPr>
                <w:sz w:val="20"/>
                <w:szCs w:val="20"/>
              </w:rPr>
              <w:t>NOSITELJ AKTIVNOSTI</w:t>
            </w:r>
          </w:p>
        </w:tc>
        <w:tc>
          <w:tcPr>
            <w:tcW w:w="1560" w:type="dxa"/>
            <w:vAlign w:val="center"/>
          </w:tcPr>
          <w:p w14:paraId="06A74F8F" w14:textId="77777777" w:rsidR="00396EFF" w:rsidRPr="00A6740A" w:rsidRDefault="00396EFF" w:rsidP="0019099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6740A">
              <w:rPr>
                <w:sz w:val="20"/>
                <w:szCs w:val="20"/>
              </w:rPr>
              <w:t>TROŠAK</w:t>
            </w:r>
          </w:p>
        </w:tc>
      </w:tr>
      <w:tr w:rsidR="00396EFF" w:rsidRPr="00A6740A" w14:paraId="21A385A0" w14:textId="77777777" w:rsidTr="001909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14:paraId="3F6B21F4" w14:textId="354B8A73" w:rsidR="00396EFF" w:rsidRPr="00A6740A" w:rsidRDefault="00E975A8" w:rsidP="00396EFF">
            <w:pPr>
              <w:spacing w:after="0" w:line="240" w:lineRule="auto"/>
              <w:ind w:left="0"/>
              <w:jc w:val="center"/>
              <w:rPr>
                <w:b w:val="0"/>
                <w:sz w:val="20"/>
                <w:szCs w:val="20"/>
              </w:rPr>
            </w:pPr>
            <w:r>
              <w:rPr>
                <w:b w:val="0"/>
                <w:sz w:val="20"/>
                <w:szCs w:val="20"/>
              </w:rPr>
              <w:t>SC 5</w:t>
            </w:r>
          </w:p>
        </w:tc>
        <w:tc>
          <w:tcPr>
            <w:tcW w:w="6379" w:type="dxa"/>
            <w:vAlign w:val="center"/>
          </w:tcPr>
          <w:p w14:paraId="0C027652" w14:textId="02055B50" w:rsidR="00396EFF" w:rsidRPr="00D700D5"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Osnovana Ustanovu za upravljanje sportskim objektima Grada Karlovca</w:t>
            </w:r>
          </w:p>
        </w:tc>
        <w:tc>
          <w:tcPr>
            <w:tcW w:w="1134" w:type="dxa"/>
            <w:vAlign w:val="center"/>
          </w:tcPr>
          <w:p w14:paraId="5581D1BF" w14:textId="228CB726" w:rsidR="00396EFF"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12 mjeseci</w:t>
            </w:r>
          </w:p>
        </w:tc>
        <w:tc>
          <w:tcPr>
            <w:tcW w:w="1421" w:type="dxa"/>
            <w:vAlign w:val="center"/>
          </w:tcPr>
          <w:p w14:paraId="705881CC" w14:textId="0B5AF14C" w:rsidR="00396EFF"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lipanj</w:t>
            </w:r>
            <w:r w:rsidRPr="00A6740A">
              <w:rPr>
                <w:sz w:val="20"/>
                <w:szCs w:val="20"/>
              </w:rPr>
              <w:t xml:space="preserve"> 2021.</w:t>
            </w:r>
          </w:p>
        </w:tc>
        <w:tc>
          <w:tcPr>
            <w:tcW w:w="1418" w:type="dxa"/>
            <w:vAlign w:val="center"/>
          </w:tcPr>
          <w:p w14:paraId="0E786127" w14:textId="3AE7957A" w:rsidR="00396EFF"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lipanj</w:t>
            </w:r>
            <w:r w:rsidRPr="00A6740A">
              <w:rPr>
                <w:sz w:val="20"/>
                <w:szCs w:val="20"/>
              </w:rPr>
              <w:t xml:space="preserve"> 202</w:t>
            </w:r>
            <w:r>
              <w:rPr>
                <w:sz w:val="20"/>
                <w:szCs w:val="20"/>
              </w:rPr>
              <w:t>2</w:t>
            </w:r>
            <w:r w:rsidRPr="00A6740A">
              <w:rPr>
                <w:sz w:val="20"/>
                <w:szCs w:val="20"/>
              </w:rPr>
              <w:t>.</w:t>
            </w:r>
          </w:p>
        </w:tc>
        <w:tc>
          <w:tcPr>
            <w:tcW w:w="1443" w:type="dxa"/>
            <w:vAlign w:val="center"/>
          </w:tcPr>
          <w:p w14:paraId="3B33DA54" w14:textId="615E2AE2" w:rsidR="00396EFF" w:rsidRPr="00A6740A"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A6740A">
              <w:rPr>
                <w:sz w:val="20"/>
                <w:szCs w:val="20"/>
              </w:rPr>
              <w:t xml:space="preserve">Grad </w:t>
            </w:r>
            <w:r>
              <w:rPr>
                <w:sz w:val="20"/>
                <w:szCs w:val="20"/>
              </w:rPr>
              <w:t>Karlovac</w:t>
            </w:r>
          </w:p>
        </w:tc>
        <w:tc>
          <w:tcPr>
            <w:tcW w:w="1560" w:type="dxa"/>
            <w:vAlign w:val="center"/>
          </w:tcPr>
          <w:p w14:paraId="4F4B9517" w14:textId="749FF777" w:rsidR="00396EFF"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r w:rsidRPr="00A6740A">
              <w:rPr>
                <w:sz w:val="20"/>
                <w:szCs w:val="20"/>
              </w:rPr>
              <w:t xml:space="preserve"> kn</w:t>
            </w:r>
          </w:p>
        </w:tc>
      </w:tr>
      <w:tr w:rsidR="00396EFF" w:rsidRPr="00A6740A" w14:paraId="088E2046" w14:textId="77777777" w:rsidTr="0019099B">
        <w:tc>
          <w:tcPr>
            <w:cnfStyle w:val="001000000000" w:firstRow="0" w:lastRow="0" w:firstColumn="1" w:lastColumn="0" w:oddVBand="0" w:evenVBand="0" w:oddHBand="0" w:evenHBand="0" w:firstRowFirstColumn="0" w:firstRowLastColumn="0" w:lastRowFirstColumn="0" w:lastRowLastColumn="0"/>
            <w:tcW w:w="709" w:type="dxa"/>
            <w:vAlign w:val="center"/>
          </w:tcPr>
          <w:p w14:paraId="2FBABE05" w14:textId="1AF647FC" w:rsidR="00396EFF" w:rsidRPr="00A6740A" w:rsidRDefault="00E975A8" w:rsidP="00396EFF">
            <w:pPr>
              <w:spacing w:after="0" w:line="240" w:lineRule="auto"/>
              <w:ind w:left="0"/>
              <w:jc w:val="center"/>
              <w:rPr>
                <w:b w:val="0"/>
                <w:sz w:val="20"/>
                <w:szCs w:val="20"/>
              </w:rPr>
            </w:pPr>
            <w:r>
              <w:rPr>
                <w:b w:val="0"/>
                <w:sz w:val="20"/>
                <w:szCs w:val="20"/>
              </w:rPr>
              <w:t>SC 6</w:t>
            </w:r>
          </w:p>
        </w:tc>
        <w:tc>
          <w:tcPr>
            <w:tcW w:w="6379" w:type="dxa"/>
            <w:vAlign w:val="center"/>
          </w:tcPr>
          <w:p w14:paraId="2A189FF5" w14:textId="42BEB9CC" w:rsidR="00396EFF" w:rsidRPr="00D700D5"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Obnovljeno Strelište Jamadol</w:t>
            </w:r>
          </w:p>
        </w:tc>
        <w:tc>
          <w:tcPr>
            <w:tcW w:w="1134" w:type="dxa"/>
            <w:vAlign w:val="center"/>
          </w:tcPr>
          <w:p w14:paraId="0DBD4130" w14:textId="29EA93FD" w:rsidR="00396EFF"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bCs/>
                <w:sz w:val="20"/>
                <w:szCs w:val="20"/>
              </w:rPr>
              <w:t>12 mjeseci</w:t>
            </w:r>
          </w:p>
        </w:tc>
        <w:tc>
          <w:tcPr>
            <w:tcW w:w="1421" w:type="dxa"/>
            <w:vAlign w:val="center"/>
          </w:tcPr>
          <w:p w14:paraId="307A9758" w14:textId="273C1253" w:rsidR="00396EFF"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bCs/>
                <w:sz w:val="20"/>
                <w:szCs w:val="20"/>
              </w:rPr>
              <w:t>prosinac 2021.</w:t>
            </w:r>
          </w:p>
        </w:tc>
        <w:tc>
          <w:tcPr>
            <w:tcW w:w="1418" w:type="dxa"/>
            <w:vAlign w:val="center"/>
          </w:tcPr>
          <w:p w14:paraId="6A0CDAB1" w14:textId="4697C395" w:rsidR="00396EFF"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bCs/>
                <w:sz w:val="20"/>
                <w:szCs w:val="20"/>
              </w:rPr>
              <w:t>prosinac 2022.</w:t>
            </w:r>
          </w:p>
        </w:tc>
        <w:tc>
          <w:tcPr>
            <w:tcW w:w="1443" w:type="dxa"/>
            <w:vAlign w:val="center"/>
          </w:tcPr>
          <w:p w14:paraId="0A2E9C55" w14:textId="47370544" w:rsidR="00396EFF" w:rsidRPr="00A6740A"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bCs/>
                <w:sz w:val="20"/>
                <w:szCs w:val="20"/>
              </w:rPr>
              <w:t>Grad Karlovac</w:t>
            </w:r>
          </w:p>
        </w:tc>
        <w:tc>
          <w:tcPr>
            <w:tcW w:w="1560" w:type="dxa"/>
            <w:vAlign w:val="center"/>
          </w:tcPr>
          <w:p w14:paraId="39302F2A" w14:textId="24D1EF40" w:rsidR="00396EFF"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bCs/>
                <w:sz w:val="20"/>
                <w:szCs w:val="20"/>
              </w:rPr>
              <w:t>1.200.000 kn</w:t>
            </w:r>
          </w:p>
        </w:tc>
      </w:tr>
      <w:tr w:rsidR="00396EFF" w:rsidRPr="00A6740A" w14:paraId="6A8824ED" w14:textId="77777777" w:rsidTr="001909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14:paraId="00FEA0A9" w14:textId="08BB7D65" w:rsidR="00396EFF" w:rsidRPr="00A6740A" w:rsidRDefault="00E975A8" w:rsidP="00396EFF">
            <w:pPr>
              <w:spacing w:after="0" w:line="240" w:lineRule="auto"/>
              <w:ind w:left="0"/>
              <w:jc w:val="center"/>
              <w:rPr>
                <w:b w:val="0"/>
                <w:sz w:val="20"/>
                <w:szCs w:val="20"/>
              </w:rPr>
            </w:pPr>
            <w:r>
              <w:rPr>
                <w:b w:val="0"/>
                <w:sz w:val="20"/>
                <w:szCs w:val="20"/>
              </w:rPr>
              <w:t>SC 3</w:t>
            </w:r>
          </w:p>
        </w:tc>
        <w:tc>
          <w:tcPr>
            <w:tcW w:w="6379" w:type="dxa"/>
            <w:vAlign w:val="center"/>
          </w:tcPr>
          <w:p w14:paraId="43661BEE" w14:textId="7CCEF16E" w:rsidR="00396EFF" w:rsidRPr="00D700D5"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D700D5">
              <w:rPr>
                <w:sz w:val="20"/>
                <w:szCs w:val="20"/>
              </w:rPr>
              <w:t>Rekonstrukcija Školske sportske dvorane</w:t>
            </w:r>
            <w:r>
              <w:rPr>
                <w:sz w:val="20"/>
                <w:szCs w:val="20"/>
              </w:rPr>
              <w:t xml:space="preserve"> Mladost</w:t>
            </w:r>
          </w:p>
        </w:tc>
        <w:tc>
          <w:tcPr>
            <w:tcW w:w="1134" w:type="dxa"/>
            <w:vAlign w:val="center"/>
          </w:tcPr>
          <w:p w14:paraId="3F4A5D91" w14:textId="2A10FCF4" w:rsidR="00396EFF"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A6740A">
              <w:rPr>
                <w:sz w:val="20"/>
                <w:szCs w:val="20"/>
              </w:rPr>
              <w:t>24 mjeseca</w:t>
            </w:r>
          </w:p>
        </w:tc>
        <w:tc>
          <w:tcPr>
            <w:tcW w:w="1421" w:type="dxa"/>
            <w:vAlign w:val="center"/>
          </w:tcPr>
          <w:p w14:paraId="22F45C65" w14:textId="68C4D702" w:rsidR="00396EFF"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siječanj</w:t>
            </w:r>
            <w:r w:rsidRPr="00A6740A">
              <w:rPr>
                <w:sz w:val="20"/>
                <w:szCs w:val="20"/>
              </w:rPr>
              <w:t xml:space="preserve"> 2021.</w:t>
            </w:r>
          </w:p>
        </w:tc>
        <w:tc>
          <w:tcPr>
            <w:tcW w:w="1418" w:type="dxa"/>
            <w:vAlign w:val="center"/>
          </w:tcPr>
          <w:p w14:paraId="13894491" w14:textId="627954AC" w:rsidR="00396EFF"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siječanj</w:t>
            </w:r>
            <w:r w:rsidRPr="00A6740A">
              <w:rPr>
                <w:sz w:val="20"/>
                <w:szCs w:val="20"/>
              </w:rPr>
              <w:t xml:space="preserve"> 2023.</w:t>
            </w:r>
          </w:p>
        </w:tc>
        <w:tc>
          <w:tcPr>
            <w:tcW w:w="1443" w:type="dxa"/>
            <w:vAlign w:val="center"/>
          </w:tcPr>
          <w:p w14:paraId="14183928" w14:textId="63B2285E" w:rsidR="00396EFF" w:rsidRPr="00A6740A"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A6740A">
              <w:rPr>
                <w:sz w:val="20"/>
                <w:szCs w:val="20"/>
              </w:rPr>
              <w:t xml:space="preserve">Grad </w:t>
            </w:r>
            <w:r>
              <w:rPr>
                <w:sz w:val="20"/>
                <w:szCs w:val="20"/>
              </w:rPr>
              <w:t>Karlovac</w:t>
            </w:r>
          </w:p>
        </w:tc>
        <w:tc>
          <w:tcPr>
            <w:tcW w:w="1560" w:type="dxa"/>
            <w:vAlign w:val="center"/>
          </w:tcPr>
          <w:p w14:paraId="00557C24" w14:textId="44C38ED7" w:rsidR="00396EFF"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20</w:t>
            </w:r>
            <w:r w:rsidRPr="00A6740A">
              <w:rPr>
                <w:sz w:val="20"/>
                <w:szCs w:val="20"/>
              </w:rPr>
              <w:t>.000.000 kn</w:t>
            </w:r>
          </w:p>
        </w:tc>
      </w:tr>
      <w:tr w:rsidR="00396EFF" w:rsidRPr="00A6740A" w14:paraId="2C38E57D" w14:textId="77777777" w:rsidTr="0019099B">
        <w:tc>
          <w:tcPr>
            <w:cnfStyle w:val="001000000000" w:firstRow="0" w:lastRow="0" w:firstColumn="1" w:lastColumn="0" w:oddVBand="0" w:evenVBand="0" w:oddHBand="0" w:evenHBand="0" w:firstRowFirstColumn="0" w:firstRowLastColumn="0" w:lastRowFirstColumn="0" w:lastRowLastColumn="0"/>
            <w:tcW w:w="709" w:type="dxa"/>
            <w:vAlign w:val="center"/>
          </w:tcPr>
          <w:p w14:paraId="5DA9EAFC" w14:textId="0764EC54" w:rsidR="00396EFF" w:rsidRPr="00A6740A" w:rsidRDefault="00E975A8" w:rsidP="00396EFF">
            <w:pPr>
              <w:spacing w:after="0" w:line="240" w:lineRule="auto"/>
              <w:ind w:left="0"/>
              <w:jc w:val="center"/>
              <w:rPr>
                <w:b w:val="0"/>
                <w:sz w:val="20"/>
                <w:szCs w:val="20"/>
              </w:rPr>
            </w:pPr>
            <w:r>
              <w:rPr>
                <w:b w:val="0"/>
                <w:sz w:val="20"/>
                <w:szCs w:val="20"/>
              </w:rPr>
              <w:t>SV 4</w:t>
            </w:r>
          </w:p>
        </w:tc>
        <w:tc>
          <w:tcPr>
            <w:tcW w:w="6379" w:type="dxa"/>
            <w:vAlign w:val="center"/>
          </w:tcPr>
          <w:p w14:paraId="5AA8AD3F" w14:textId="7B8AB42B" w:rsidR="00396EFF" w:rsidRPr="00D700D5"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D700D5">
              <w:rPr>
                <w:sz w:val="20"/>
                <w:szCs w:val="20"/>
              </w:rPr>
              <w:t xml:space="preserve">Obnovljen i </w:t>
            </w:r>
            <w:r>
              <w:rPr>
                <w:sz w:val="20"/>
                <w:szCs w:val="20"/>
              </w:rPr>
              <w:t>opremljen</w:t>
            </w:r>
            <w:r w:rsidRPr="00D700D5">
              <w:rPr>
                <w:sz w:val="20"/>
                <w:szCs w:val="20"/>
              </w:rPr>
              <w:t xml:space="preserve"> Sokolski dom</w:t>
            </w:r>
          </w:p>
        </w:tc>
        <w:tc>
          <w:tcPr>
            <w:tcW w:w="1134" w:type="dxa"/>
            <w:vAlign w:val="center"/>
          </w:tcPr>
          <w:p w14:paraId="140B32B7" w14:textId="132EC963" w:rsidR="00396EFF"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6740A">
              <w:rPr>
                <w:sz w:val="20"/>
                <w:szCs w:val="20"/>
              </w:rPr>
              <w:t>24 mjeseca</w:t>
            </w:r>
          </w:p>
        </w:tc>
        <w:tc>
          <w:tcPr>
            <w:tcW w:w="1421" w:type="dxa"/>
            <w:vAlign w:val="center"/>
          </w:tcPr>
          <w:p w14:paraId="0CA54E61" w14:textId="04F0A6DF" w:rsidR="00396EFF"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6740A">
              <w:rPr>
                <w:sz w:val="20"/>
                <w:szCs w:val="20"/>
              </w:rPr>
              <w:t>siječanj 202</w:t>
            </w:r>
            <w:r>
              <w:rPr>
                <w:sz w:val="20"/>
                <w:szCs w:val="20"/>
              </w:rPr>
              <w:t>1</w:t>
            </w:r>
            <w:r w:rsidRPr="00A6740A">
              <w:rPr>
                <w:sz w:val="20"/>
                <w:szCs w:val="20"/>
              </w:rPr>
              <w:t>.</w:t>
            </w:r>
          </w:p>
        </w:tc>
        <w:tc>
          <w:tcPr>
            <w:tcW w:w="1418" w:type="dxa"/>
            <w:vAlign w:val="center"/>
          </w:tcPr>
          <w:p w14:paraId="3CBCA60C" w14:textId="1F3E6C91" w:rsidR="00396EFF"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6740A">
              <w:rPr>
                <w:sz w:val="20"/>
                <w:szCs w:val="20"/>
              </w:rPr>
              <w:t>siječanj 202</w:t>
            </w:r>
            <w:r>
              <w:rPr>
                <w:sz w:val="20"/>
                <w:szCs w:val="20"/>
              </w:rPr>
              <w:t>3</w:t>
            </w:r>
            <w:r w:rsidRPr="00A6740A">
              <w:rPr>
                <w:sz w:val="20"/>
                <w:szCs w:val="20"/>
              </w:rPr>
              <w:t>.</w:t>
            </w:r>
          </w:p>
        </w:tc>
        <w:tc>
          <w:tcPr>
            <w:tcW w:w="1443" w:type="dxa"/>
            <w:vAlign w:val="center"/>
          </w:tcPr>
          <w:p w14:paraId="2C3AE6CA" w14:textId="38D7A8F4" w:rsidR="00396EFF" w:rsidRPr="00A6740A"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6740A">
              <w:rPr>
                <w:sz w:val="20"/>
                <w:szCs w:val="20"/>
              </w:rPr>
              <w:t xml:space="preserve">Grad </w:t>
            </w:r>
            <w:r>
              <w:rPr>
                <w:sz w:val="20"/>
                <w:szCs w:val="20"/>
              </w:rPr>
              <w:t>Karlovac</w:t>
            </w:r>
          </w:p>
        </w:tc>
        <w:tc>
          <w:tcPr>
            <w:tcW w:w="1560" w:type="dxa"/>
            <w:vAlign w:val="center"/>
          </w:tcPr>
          <w:p w14:paraId="6AB49159" w14:textId="44796DE9" w:rsidR="00396EFF"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5</w:t>
            </w:r>
            <w:r w:rsidRPr="00A6740A">
              <w:rPr>
                <w:sz w:val="20"/>
                <w:szCs w:val="20"/>
              </w:rPr>
              <w:t>.000.000 kn</w:t>
            </w:r>
          </w:p>
        </w:tc>
      </w:tr>
      <w:tr w:rsidR="00396EFF" w:rsidRPr="00A6740A" w14:paraId="30C848E1" w14:textId="77777777" w:rsidTr="001909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14:paraId="00330B12" w14:textId="2EB494AE" w:rsidR="00396EFF" w:rsidRPr="00A6740A" w:rsidRDefault="00E975A8" w:rsidP="00396EFF">
            <w:pPr>
              <w:spacing w:after="0" w:line="240" w:lineRule="auto"/>
              <w:ind w:left="0"/>
              <w:jc w:val="center"/>
              <w:rPr>
                <w:b w:val="0"/>
                <w:sz w:val="20"/>
                <w:szCs w:val="20"/>
              </w:rPr>
            </w:pPr>
            <w:r>
              <w:rPr>
                <w:b w:val="0"/>
                <w:sz w:val="20"/>
                <w:szCs w:val="20"/>
              </w:rPr>
              <w:t>SC 8</w:t>
            </w:r>
          </w:p>
        </w:tc>
        <w:tc>
          <w:tcPr>
            <w:tcW w:w="6379" w:type="dxa"/>
            <w:vAlign w:val="center"/>
          </w:tcPr>
          <w:p w14:paraId="413C53B5" w14:textId="7DAFCCE8" w:rsidR="00396EFF" w:rsidRPr="00D700D5"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ŠRC Mostanje – izgradnja objekta</w:t>
            </w:r>
          </w:p>
        </w:tc>
        <w:tc>
          <w:tcPr>
            <w:tcW w:w="1134" w:type="dxa"/>
            <w:vAlign w:val="center"/>
          </w:tcPr>
          <w:p w14:paraId="42641A00" w14:textId="5C54E128" w:rsidR="00396EFF"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bCs/>
                <w:sz w:val="20"/>
                <w:szCs w:val="20"/>
              </w:rPr>
              <w:t>24 mjeseca</w:t>
            </w:r>
          </w:p>
        </w:tc>
        <w:tc>
          <w:tcPr>
            <w:tcW w:w="1421" w:type="dxa"/>
            <w:vAlign w:val="center"/>
          </w:tcPr>
          <w:p w14:paraId="154652A9" w14:textId="3F4EA58E" w:rsidR="00396EFF"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bCs/>
                <w:sz w:val="20"/>
                <w:szCs w:val="20"/>
              </w:rPr>
              <w:t>ožujak 2022.</w:t>
            </w:r>
          </w:p>
        </w:tc>
        <w:tc>
          <w:tcPr>
            <w:tcW w:w="1418" w:type="dxa"/>
            <w:vAlign w:val="center"/>
          </w:tcPr>
          <w:p w14:paraId="45DDDD02" w14:textId="47321340" w:rsidR="00396EFF"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bCs/>
                <w:sz w:val="20"/>
                <w:szCs w:val="20"/>
              </w:rPr>
              <w:t>ožujak 2024.</w:t>
            </w:r>
          </w:p>
        </w:tc>
        <w:tc>
          <w:tcPr>
            <w:tcW w:w="1443" w:type="dxa"/>
            <w:vAlign w:val="center"/>
          </w:tcPr>
          <w:p w14:paraId="6B7477BB" w14:textId="67194FD8" w:rsidR="00396EFF" w:rsidRPr="00A6740A"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bCs/>
                <w:sz w:val="20"/>
                <w:szCs w:val="20"/>
              </w:rPr>
              <w:t>Grad Karlovac</w:t>
            </w:r>
          </w:p>
        </w:tc>
        <w:tc>
          <w:tcPr>
            <w:tcW w:w="1560" w:type="dxa"/>
            <w:vAlign w:val="center"/>
          </w:tcPr>
          <w:p w14:paraId="6E223140" w14:textId="51190A41" w:rsidR="00396EFF"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bCs/>
                <w:sz w:val="20"/>
                <w:szCs w:val="20"/>
              </w:rPr>
              <w:t>7.500.000 kn</w:t>
            </w:r>
          </w:p>
        </w:tc>
      </w:tr>
      <w:tr w:rsidR="00396EFF" w:rsidRPr="00A6740A" w14:paraId="26128963" w14:textId="77777777" w:rsidTr="0019099B">
        <w:tc>
          <w:tcPr>
            <w:cnfStyle w:val="001000000000" w:firstRow="0" w:lastRow="0" w:firstColumn="1" w:lastColumn="0" w:oddVBand="0" w:evenVBand="0" w:oddHBand="0" w:evenHBand="0" w:firstRowFirstColumn="0" w:firstRowLastColumn="0" w:lastRowFirstColumn="0" w:lastRowLastColumn="0"/>
            <w:tcW w:w="709" w:type="dxa"/>
            <w:vAlign w:val="center"/>
          </w:tcPr>
          <w:p w14:paraId="50C48191" w14:textId="24897C3A" w:rsidR="00396EFF" w:rsidRPr="00A6740A" w:rsidRDefault="00E975A8" w:rsidP="00396EFF">
            <w:pPr>
              <w:spacing w:after="0" w:line="240" w:lineRule="auto"/>
              <w:ind w:left="0"/>
              <w:jc w:val="center"/>
              <w:rPr>
                <w:b w:val="0"/>
                <w:sz w:val="20"/>
                <w:szCs w:val="20"/>
              </w:rPr>
            </w:pPr>
            <w:r>
              <w:rPr>
                <w:b w:val="0"/>
                <w:sz w:val="20"/>
                <w:szCs w:val="20"/>
              </w:rPr>
              <w:t>SC</w:t>
            </w:r>
            <w:r w:rsidR="00304090">
              <w:rPr>
                <w:b w:val="0"/>
                <w:sz w:val="20"/>
                <w:szCs w:val="20"/>
              </w:rPr>
              <w:t xml:space="preserve"> </w:t>
            </w:r>
            <w:r>
              <w:rPr>
                <w:b w:val="0"/>
                <w:sz w:val="20"/>
                <w:szCs w:val="20"/>
              </w:rPr>
              <w:t>2</w:t>
            </w:r>
          </w:p>
        </w:tc>
        <w:tc>
          <w:tcPr>
            <w:tcW w:w="6379" w:type="dxa"/>
            <w:vAlign w:val="center"/>
          </w:tcPr>
          <w:p w14:paraId="1DAB867F" w14:textId="70FB0268" w:rsidR="00396EFF" w:rsidRPr="00D700D5"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6740A">
              <w:rPr>
                <w:sz w:val="20"/>
                <w:szCs w:val="20"/>
              </w:rPr>
              <w:t xml:space="preserve">Izgrađen </w:t>
            </w:r>
            <w:r>
              <w:rPr>
                <w:sz w:val="20"/>
                <w:szCs w:val="20"/>
              </w:rPr>
              <w:t xml:space="preserve">zatvoreni </w:t>
            </w:r>
            <w:r w:rsidRPr="00A6740A">
              <w:rPr>
                <w:sz w:val="20"/>
                <w:szCs w:val="20"/>
              </w:rPr>
              <w:t>bazenski kompleks</w:t>
            </w:r>
          </w:p>
        </w:tc>
        <w:tc>
          <w:tcPr>
            <w:tcW w:w="1134" w:type="dxa"/>
            <w:vAlign w:val="center"/>
          </w:tcPr>
          <w:p w14:paraId="5853826A" w14:textId="68985022" w:rsidR="00396EFF"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48</w:t>
            </w:r>
            <w:r w:rsidRPr="00A6740A">
              <w:rPr>
                <w:sz w:val="20"/>
                <w:szCs w:val="20"/>
              </w:rPr>
              <w:t xml:space="preserve"> mjeseci</w:t>
            </w:r>
          </w:p>
        </w:tc>
        <w:tc>
          <w:tcPr>
            <w:tcW w:w="1421" w:type="dxa"/>
            <w:vAlign w:val="center"/>
          </w:tcPr>
          <w:p w14:paraId="16BEF2E7" w14:textId="36470809" w:rsidR="00396EFF"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6740A">
              <w:rPr>
                <w:sz w:val="20"/>
                <w:szCs w:val="20"/>
              </w:rPr>
              <w:t>siječanj 202</w:t>
            </w:r>
            <w:r>
              <w:rPr>
                <w:sz w:val="20"/>
                <w:szCs w:val="20"/>
              </w:rPr>
              <w:t>2</w:t>
            </w:r>
            <w:r w:rsidRPr="00A6740A">
              <w:rPr>
                <w:sz w:val="20"/>
                <w:szCs w:val="20"/>
              </w:rPr>
              <w:t>.</w:t>
            </w:r>
          </w:p>
        </w:tc>
        <w:tc>
          <w:tcPr>
            <w:tcW w:w="1418" w:type="dxa"/>
            <w:vAlign w:val="center"/>
          </w:tcPr>
          <w:p w14:paraId="36794BF4" w14:textId="5E0C1962" w:rsidR="00396EFF"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siječanj</w:t>
            </w:r>
            <w:r w:rsidRPr="00A6740A">
              <w:rPr>
                <w:sz w:val="20"/>
                <w:szCs w:val="20"/>
              </w:rPr>
              <w:t xml:space="preserve"> 202</w:t>
            </w:r>
            <w:r>
              <w:rPr>
                <w:sz w:val="20"/>
                <w:szCs w:val="20"/>
              </w:rPr>
              <w:t>6</w:t>
            </w:r>
            <w:r w:rsidRPr="00A6740A">
              <w:rPr>
                <w:sz w:val="20"/>
                <w:szCs w:val="20"/>
              </w:rPr>
              <w:t>.</w:t>
            </w:r>
          </w:p>
        </w:tc>
        <w:tc>
          <w:tcPr>
            <w:tcW w:w="1443" w:type="dxa"/>
            <w:vAlign w:val="center"/>
          </w:tcPr>
          <w:p w14:paraId="6663A6C8" w14:textId="1136B5D2" w:rsidR="00396EFF" w:rsidRPr="00A6740A"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6740A">
              <w:rPr>
                <w:sz w:val="20"/>
                <w:szCs w:val="20"/>
              </w:rPr>
              <w:t xml:space="preserve">Grad </w:t>
            </w:r>
            <w:r>
              <w:rPr>
                <w:sz w:val="20"/>
                <w:szCs w:val="20"/>
              </w:rPr>
              <w:t>Karlovac</w:t>
            </w:r>
          </w:p>
        </w:tc>
        <w:tc>
          <w:tcPr>
            <w:tcW w:w="1560" w:type="dxa"/>
            <w:vAlign w:val="center"/>
          </w:tcPr>
          <w:p w14:paraId="18022A04" w14:textId="7AE9FE5F" w:rsidR="00396EFF"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80</w:t>
            </w:r>
            <w:r w:rsidRPr="00A6740A">
              <w:rPr>
                <w:sz w:val="20"/>
                <w:szCs w:val="20"/>
              </w:rPr>
              <w:t>.000.000 kn</w:t>
            </w:r>
          </w:p>
        </w:tc>
      </w:tr>
      <w:tr w:rsidR="00396EFF" w:rsidRPr="00A6740A" w14:paraId="63D10E81" w14:textId="77777777" w:rsidTr="001909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14:paraId="37752722" w14:textId="1BB7FCB1" w:rsidR="00396EFF" w:rsidRPr="00A6740A" w:rsidRDefault="00E975A8" w:rsidP="00396EFF">
            <w:pPr>
              <w:spacing w:after="0" w:line="240" w:lineRule="auto"/>
              <w:ind w:left="0"/>
              <w:jc w:val="center"/>
              <w:rPr>
                <w:b w:val="0"/>
                <w:sz w:val="20"/>
                <w:szCs w:val="20"/>
              </w:rPr>
            </w:pPr>
            <w:r>
              <w:rPr>
                <w:b w:val="0"/>
                <w:sz w:val="20"/>
                <w:szCs w:val="20"/>
              </w:rPr>
              <w:t>SC 1</w:t>
            </w:r>
          </w:p>
        </w:tc>
        <w:tc>
          <w:tcPr>
            <w:tcW w:w="6379" w:type="dxa"/>
            <w:vAlign w:val="center"/>
          </w:tcPr>
          <w:p w14:paraId="246B0BF6" w14:textId="77777777" w:rsidR="00396EFF" w:rsidRPr="00A6740A"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D700D5">
              <w:rPr>
                <w:sz w:val="20"/>
                <w:szCs w:val="20"/>
              </w:rPr>
              <w:t>Izgrađena natjecateljsko-trenažna dvorana 50x48 metara minimalnog kapaciteta 4.000 gledatelja</w:t>
            </w:r>
          </w:p>
        </w:tc>
        <w:tc>
          <w:tcPr>
            <w:tcW w:w="1134" w:type="dxa"/>
            <w:vAlign w:val="center"/>
          </w:tcPr>
          <w:p w14:paraId="39B69038" w14:textId="77777777" w:rsidR="00396EFF"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48 mjeseci</w:t>
            </w:r>
          </w:p>
        </w:tc>
        <w:tc>
          <w:tcPr>
            <w:tcW w:w="1421" w:type="dxa"/>
            <w:vAlign w:val="center"/>
          </w:tcPr>
          <w:p w14:paraId="2BC7827F" w14:textId="77777777" w:rsidR="00396EFF" w:rsidRPr="00A6740A"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prosinac 2024.</w:t>
            </w:r>
          </w:p>
        </w:tc>
        <w:tc>
          <w:tcPr>
            <w:tcW w:w="1418" w:type="dxa"/>
            <w:vAlign w:val="center"/>
          </w:tcPr>
          <w:p w14:paraId="1FE606EC" w14:textId="77777777" w:rsidR="00396EFF"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prosinac 2028.</w:t>
            </w:r>
          </w:p>
        </w:tc>
        <w:tc>
          <w:tcPr>
            <w:tcW w:w="1443" w:type="dxa"/>
            <w:vAlign w:val="center"/>
          </w:tcPr>
          <w:p w14:paraId="56A45BD5" w14:textId="77777777" w:rsidR="00396EFF" w:rsidRPr="00A6740A"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A6740A">
              <w:rPr>
                <w:sz w:val="20"/>
                <w:szCs w:val="20"/>
              </w:rPr>
              <w:t xml:space="preserve">Grad </w:t>
            </w:r>
            <w:r>
              <w:rPr>
                <w:sz w:val="20"/>
                <w:szCs w:val="20"/>
              </w:rPr>
              <w:t>Karlovac</w:t>
            </w:r>
          </w:p>
        </w:tc>
        <w:tc>
          <w:tcPr>
            <w:tcW w:w="1560" w:type="dxa"/>
            <w:vAlign w:val="center"/>
          </w:tcPr>
          <w:p w14:paraId="7A63DAE2" w14:textId="77777777" w:rsidR="00396EFF"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135</w:t>
            </w:r>
            <w:r w:rsidRPr="00A6740A">
              <w:rPr>
                <w:sz w:val="20"/>
                <w:szCs w:val="20"/>
              </w:rPr>
              <w:t>.000.000 kn</w:t>
            </w:r>
          </w:p>
        </w:tc>
      </w:tr>
      <w:tr w:rsidR="00396EFF" w:rsidRPr="00A6740A" w14:paraId="649D12AE" w14:textId="77777777" w:rsidTr="0019099B">
        <w:tc>
          <w:tcPr>
            <w:cnfStyle w:val="001000000000" w:firstRow="0" w:lastRow="0" w:firstColumn="1" w:lastColumn="0" w:oddVBand="0" w:evenVBand="0" w:oddHBand="0" w:evenHBand="0" w:firstRowFirstColumn="0" w:firstRowLastColumn="0" w:lastRowFirstColumn="0" w:lastRowLastColumn="0"/>
            <w:tcW w:w="709" w:type="dxa"/>
            <w:vAlign w:val="center"/>
          </w:tcPr>
          <w:p w14:paraId="4F4AA7DB" w14:textId="254FE0B0" w:rsidR="00396EFF" w:rsidRPr="00A6740A" w:rsidRDefault="00E975A8" w:rsidP="00396EFF">
            <w:pPr>
              <w:spacing w:after="0" w:line="240" w:lineRule="auto"/>
              <w:ind w:left="0"/>
              <w:jc w:val="center"/>
              <w:rPr>
                <w:b w:val="0"/>
                <w:sz w:val="20"/>
                <w:szCs w:val="20"/>
              </w:rPr>
            </w:pPr>
            <w:r>
              <w:rPr>
                <w:b w:val="0"/>
                <w:sz w:val="20"/>
                <w:szCs w:val="20"/>
              </w:rPr>
              <w:t>SC 7</w:t>
            </w:r>
          </w:p>
        </w:tc>
        <w:tc>
          <w:tcPr>
            <w:tcW w:w="6379" w:type="dxa"/>
            <w:vAlign w:val="center"/>
          </w:tcPr>
          <w:p w14:paraId="7E165C17" w14:textId="77777777" w:rsidR="00396EFF" w:rsidRPr="00A6740A"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Hostel Karlovac, Selce – izgradnja dodatnih sportskih sadržaja</w:t>
            </w:r>
          </w:p>
        </w:tc>
        <w:tc>
          <w:tcPr>
            <w:tcW w:w="1134" w:type="dxa"/>
            <w:vAlign w:val="center"/>
          </w:tcPr>
          <w:p w14:paraId="3AD7CEE6" w14:textId="77777777" w:rsidR="00396EFF" w:rsidRPr="00BF428A"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sidRPr="00BF428A">
              <w:rPr>
                <w:bCs/>
                <w:sz w:val="20"/>
                <w:szCs w:val="20"/>
              </w:rPr>
              <w:t>36 mjeseci</w:t>
            </w:r>
          </w:p>
        </w:tc>
        <w:tc>
          <w:tcPr>
            <w:tcW w:w="1421" w:type="dxa"/>
            <w:vAlign w:val="center"/>
          </w:tcPr>
          <w:p w14:paraId="042920CE" w14:textId="77777777" w:rsidR="00396EFF" w:rsidRPr="00BF428A"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prosinac 2025.</w:t>
            </w:r>
          </w:p>
        </w:tc>
        <w:tc>
          <w:tcPr>
            <w:tcW w:w="1418" w:type="dxa"/>
            <w:vAlign w:val="center"/>
          </w:tcPr>
          <w:p w14:paraId="38DC2ABF" w14:textId="77777777" w:rsidR="00396EFF" w:rsidRPr="00BF428A"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prosinac 2028.</w:t>
            </w:r>
          </w:p>
        </w:tc>
        <w:tc>
          <w:tcPr>
            <w:tcW w:w="1443" w:type="dxa"/>
            <w:vAlign w:val="center"/>
          </w:tcPr>
          <w:p w14:paraId="7160A5CB" w14:textId="77777777" w:rsidR="00396EFF" w:rsidRPr="00BF428A"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Grad Karlovac</w:t>
            </w:r>
          </w:p>
        </w:tc>
        <w:tc>
          <w:tcPr>
            <w:tcW w:w="1560" w:type="dxa"/>
            <w:vAlign w:val="center"/>
          </w:tcPr>
          <w:p w14:paraId="23C556BB" w14:textId="77777777" w:rsidR="00396EFF" w:rsidRPr="00BF428A" w:rsidRDefault="00396EFF" w:rsidP="00396EFF">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9.600.000 kn</w:t>
            </w:r>
          </w:p>
        </w:tc>
      </w:tr>
      <w:tr w:rsidR="00396EFF" w:rsidRPr="00A6740A" w14:paraId="24D79C02" w14:textId="77777777" w:rsidTr="001909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14:paraId="6714CBEE" w14:textId="77777777" w:rsidR="00396EFF" w:rsidRPr="00A6740A" w:rsidRDefault="00396EFF" w:rsidP="00396EFF">
            <w:pPr>
              <w:spacing w:after="0" w:line="240" w:lineRule="auto"/>
              <w:ind w:left="0"/>
              <w:jc w:val="center"/>
              <w:rPr>
                <w:b w:val="0"/>
                <w:sz w:val="20"/>
                <w:szCs w:val="20"/>
              </w:rPr>
            </w:pPr>
          </w:p>
        </w:tc>
        <w:tc>
          <w:tcPr>
            <w:tcW w:w="6379" w:type="dxa"/>
            <w:vAlign w:val="center"/>
          </w:tcPr>
          <w:p w14:paraId="23E04B78" w14:textId="77777777" w:rsidR="00396EFF" w:rsidRPr="00A6740A"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1134" w:type="dxa"/>
            <w:vAlign w:val="center"/>
          </w:tcPr>
          <w:p w14:paraId="6EBC048C" w14:textId="77777777" w:rsidR="00396EFF" w:rsidRPr="00A6740A"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20"/>
                <w:szCs w:val="20"/>
              </w:rPr>
            </w:pPr>
            <w:r>
              <w:rPr>
                <w:b/>
                <w:sz w:val="20"/>
                <w:szCs w:val="20"/>
              </w:rPr>
              <w:t>96</w:t>
            </w:r>
            <w:r w:rsidRPr="00A6740A">
              <w:rPr>
                <w:b/>
                <w:sz w:val="20"/>
                <w:szCs w:val="20"/>
              </w:rPr>
              <w:t xml:space="preserve"> mjeseci</w:t>
            </w:r>
          </w:p>
        </w:tc>
        <w:tc>
          <w:tcPr>
            <w:tcW w:w="1421" w:type="dxa"/>
            <w:vAlign w:val="center"/>
          </w:tcPr>
          <w:p w14:paraId="3E07536A" w14:textId="77777777" w:rsidR="00396EFF" w:rsidRPr="00A6740A"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20"/>
                <w:szCs w:val="20"/>
              </w:rPr>
            </w:pPr>
            <w:r w:rsidRPr="00A6740A">
              <w:rPr>
                <w:b/>
                <w:sz w:val="20"/>
                <w:szCs w:val="20"/>
              </w:rPr>
              <w:t>siječanj 2021.</w:t>
            </w:r>
          </w:p>
        </w:tc>
        <w:tc>
          <w:tcPr>
            <w:tcW w:w="1418" w:type="dxa"/>
            <w:vAlign w:val="center"/>
          </w:tcPr>
          <w:p w14:paraId="3A17DA5B" w14:textId="77777777" w:rsidR="00396EFF" w:rsidRPr="00A6740A"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20"/>
                <w:szCs w:val="20"/>
              </w:rPr>
            </w:pPr>
            <w:r w:rsidRPr="00A6740A">
              <w:rPr>
                <w:b/>
                <w:sz w:val="20"/>
                <w:szCs w:val="20"/>
              </w:rPr>
              <w:t xml:space="preserve">prosinac </w:t>
            </w:r>
            <w:r>
              <w:rPr>
                <w:b/>
                <w:sz w:val="20"/>
                <w:szCs w:val="20"/>
              </w:rPr>
              <w:t>2028</w:t>
            </w:r>
            <w:r w:rsidRPr="00A6740A">
              <w:rPr>
                <w:b/>
                <w:sz w:val="20"/>
                <w:szCs w:val="20"/>
              </w:rPr>
              <w:t>.</w:t>
            </w:r>
          </w:p>
        </w:tc>
        <w:tc>
          <w:tcPr>
            <w:tcW w:w="1443" w:type="dxa"/>
            <w:vAlign w:val="center"/>
          </w:tcPr>
          <w:p w14:paraId="4020AE86" w14:textId="77777777" w:rsidR="00396EFF" w:rsidRPr="00A6740A"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1560" w:type="dxa"/>
            <w:vAlign w:val="center"/>
          </w:tcPr>
          <w:p w14:paraId="40D41FE0" w14:textId="77777777" w:rsidR="00396EFF" w:rsidRPr="00A6740A" w:rsidRDefault="00396EFF" w:rsidP="00396EFF">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b/>
                <w:sz w:val="20"/>
                <w:szCs w:val="20"/>
              </w:rPr>
              <w:t>258</w:t>
            </w:r>
            <w:r w:rsidRPr="00A6740A">
              <w:rPr>
                <w:b/>
                <w:sz w:val="20"/>
                <w:szCs w:val="20"/>
              </w:rPr>
              <w:t>.</w:t>
            </w:r>
            <w:r>
              <w:rPr>
                <w:b/>
                <w:sz w:val="20"/>
                <w:szCs w:val="20"/>
              </w:rPr>
              <w:t>300</w:t>
            </w:r>
            <w:r w:rsidRPr="00A6740A">
              <w:rPr>
                <w:b/>
                <w:sz w:val="20"/>
                <w:szCs w:val="20"/>
              </w:rPr>
              <w:t>.000 kn</w:t>
            </w:r>
          </w:p>
        </w:tc>
      </w:tr>
    </w:tbl>
    <w:p w14:paraId="09672A83" w14:textId="55D6A513" w:rsidR="00396EFF" w:rsidRDefault="00396EFF" w:rsidP="00641DFA">
      <w:pPr>
        <w:spacing w:after="0" w:line="240" w:lineRule="auto"/>
        <w:rPr>
          <w:sz w:val="20"/>
        </w:rPr>
      </w:pPr>
    </w:p>
    <w:p w14:paraId="2687C0AA" w14:textId="40F70FC7" w:rsidR="00396EFF" w:rsidRDefault="00396EFF" w:rsidP="00641DFA">
      <w:pPr>
        <w:spacing w:after="0" w:line="240" w:lineRule="auto"/>
        <w:rPr>
          <w:sz w:val="20"/>
        </w:rPr>
      </w:pPr>
    </w:p>
    <w:p w14:paraId="61250CD9" w14:textId="656ACC94" w:rsidR="00396EFF" w:rsidRDefault="00396EFF" w:rsidP="00641DFA">
      <w:pPr>
        <w:spacing w:after="0" w:line="240" w:lineRule="auto"/>
        <w:rPr>
          <w:sz w:val="20"/>
        </w:rPr>
      </w:pPr>
    </w:p>
    <w:p w14:paraId="4D372B3F" w14:textId="5882F5CA" w:rsidR="00396EFF" w:rsidRDefault="00396EFF" w:rsidP="00641DFA">
      <w:pPr>
        <w:spacing w:after="0" w:line="240" w:lineRule="auto"/>
        <w:rPr>
          <w:sz w:val="20"/>
        </w:rPr>
      </w:pPr>
    </w:p>
    <w:p w14:paraId="331C216C" w14:textId="593AFA4F" w:rsidR="00396EFF" w:rsidRDefault="00396EFF" w:rsidP="00641DFA">
      <w:pPr>
        <w:spacing w:after="0" w:line="240" w:lineRule="auto"/>
        <w:rPr>
          <w:sz w:val="20"/>
        </w:rPr>
      </w:pPr>
    </w:p>
    <w:p w14:paraId="46A18CE1" w14:textId="77777777" w:rsidR="00396EFF" w:rsidRDefault="00396EFF" w:rsidP="00641DFA">
      <w:pPr>
        <w:spacing w:after="0" w:line="240" w:lineRule="auto"/>
      </w:pPr>
    </w:p>
    <w:p w14:paraId="7611BFE5" w14:textId="77777777" w:rsidR="00641DFA" w:rsidRDefault="00641DFA" w:rsidP="00641DFA">
      <w:pPr>
        <w:sectPr w:rsidR="00641DFA" w:rsidSect="00F564BB">
          <w:headerReference w:type="first" r:id="rId158"/>
          <w:pgSz w:w="16838" w:h="11906" w:orient="landscape" w:code="9"/>
          <w:pgMar w:top="1985" w:right="1418" w:bottom="1418" w:left="1985" w:header="3119" w:footer="0" w:gutter="0"/>
          <w:cols w:space="708"/>
          <w:docGrid w:linePitch="360"/>
        </w:sectPr>
      </w:pPr>
    </w:p>
    <w:p w14:paraId="21FB9FDE" w14:textId="77777777" w:rsidR="00641DFA" w:rsidRDefault="00641DFA" w:rsidP="00396EFF">
      <w:pPr>
        <w:ind w:left="-567"/>
      </w:pPr>
      <w:r>
        <w:rPr>
          <w:noProof/>
          <w:lang w:eastAsia="hr-HR"/>
        </w:rPr>
        <w:drawing>
          <wp:inline distT="0" distB="0" distL="0" distR="0" wp14:anchorId="04781EB1" wp14:editId="1259DC25">
            <wp:extent cx="5941060" cy="5715000"/>
            <wp:effectExtent l="0" t="38100" r="40640" b="38100"/>
            <wp:docPr id="291" name="Dijagram 29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9" r:lo="rId160" r:qs="rId161" r:cs="rId162"/>
              </a:graphicData>
            </a:graphic>
          </wp:inline>
        </w:drawing>
      </w:r>
    </w:p>
    <w:p w14:paraId="4D30BBDF" w14:textId="77777777" w:rsidR="00641DFA" w:rsidRDefault="00641DFA" w:rsidP="00641DFA">
      <w:pPr>
        <w:spacing w:line="240" w:lineRule="auto"/>
      </w:pPr>
      <w:r w:rsidRPr="00931990">
        <w:rPr>
          <w:sz w:val="20"/>
        </w:rPr>
        <w:t xml:space="preserve">Graf 4.1.1. Vremenski </w:t>
      </w:r>
      <w:r>
        <w:rPr>
          <w:sz w:val="20"/>
        </w:rPr>
        <w:t>slijed</w:t>
      </w:r>
      <w:r w:rsidRPr="00931990">
        <w:rPr>
          <w:sz w:val="20"/>
        </w:rPr>
        <w:t xml:space="preserve"> ključnih dijelova programskoga ostvarivanja strateških ciljeva</w:t>
      </w:r>
      <w:r>
        <w:rPr>
          <w:sz w:val="20"/>
        </w:rPr>
        <w:t xml:space="preserve"> u području sportske infrastrukture</w:t>
      </w:r>
    </w:p>
    <w:p w14:paraId="61A44B00" w14:textId="77777777" w:rsidR="00641DFA" w:rsidRPr="00931990" w:rsidRDefault="00641DFA" w:rsidP="00641DFA">
      <w:pPr>
        <w:sectPr w:rsidR="00641DFA" w:rsidRPr="00931990" w:rsidSect="00F564BB">
          <w:pgSz w:w="11906" w:h="16838" w:code="9"/>
          <w:pgMar w:top="1418" w:right="1418" w:bottom="1985" w:left="1985" w:header="3119" w:footer="0" w:gutter="0"/>
          <w:cols w:space="708"/>
          <w:docGrid w:linePitch="360"/>
        </w:sectPr>
      </w:pPr>
    </w:p>
    <w:p w14:paraId="76DE3BE7" w14:textId="65B2B0B4" w:rsidR="00641DFA" w:rsidRDefault="00641DFA" w:rsidP="004559A5">
      <w:pPr>
        <w:pStyle w:val="Naslov4"/>
      </w:pPr>
      <w:r>
        <w:t>STRATEŠKI CILJ 1 –</w:t>
      </w:r>
      <w:r w:rsidRPr="00791468">
        <w:rPr>
          <w:rFonts w:asciiTheme="minorHAnsi" w:eastAsiaTheme="minorEastAsia" w:hAnsi="Calibri" w:cstheme="minorBidi"/>
          <w:color w:val="FFFFFF" w:themeColor="light1"/>
          <w:sz w:val="38"/>
          <w:szCs w:val="38"/>
          <w:lang w:eastAsia="hr-HR"/>
        </w:rPr>
        <w:t xml:space="preserve"> </w:t>
      </w:r>
      <w:r w:rsidR="004559A5">
        <w:t>Izgrađena natjecateljsko-trenažna dvorana 50x48 metara minimalnog kapaciteta 4.000 gledatelja</w:t>
      </w:r>
    </w:p>
    <w:p w14:paraId="4015A7B6" w14:textId="77777777" w:rsidR="00641DFA" w:rsidRDefault="00641DFA" w:rsidP="00641DFA"/>
    <w:p w14:paraId="19CFD6DF" w14:textId="47145336" w:rsidR="00641DFA" w:rsidRDefault="00641DFA" w:rsidP="00641DFA">
      <w:r>
        <w:t xml:space="preserve">Mjere i aktivnosti potrebne za provedbu Cilja </w:t>
      </w:r>
      <w:r w:rsidR="004559A5">
        <w:t>1</w:t>
      </w:r>
    </w:p>
    <w:tbl>
      <w:tblPr>
        <w:tblStyle w:val="GridTable4Accent2"/>
        <w:tblW w:w="15434" w:type="dxa"/>
        <w:tblInd w:w="-1139" w:type="dxa"/>
        <w:tblLook w:val="04E0" w:firstRow="1" w:lastRow="1" w:firstColumn="1" w:lastColumn="0" w:noHBand="0" w:noVBand="1"/>
      </w:tblPr>
      <w:tblGrid>
        <w:gridCol w:w="759"/>
        <w:gridCol w:w="1936"/>
        <w:gridCol w:w="4693"/>
        <w:gridCol w:w="1126"/>
        <w:gridCol w:w="1400"/>
        <w:gridCol w:w="1404"/>
        <w:gridCol w:w="1221"/>
        <w:gridCol w:w="1431"/>
        <w:gridCol w:w="1464"/>
      </w:tblGrid>
      <w:tr w:rsidR="00641DFA" w:rsidRPr="00B240FF" w14:paraId="45458685" w14:textId="77777777" w:rsidTr="00F564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2" w:type="dxa"/>
            <w:vAlign w:val="center"/>
          </w:tcPr>
          <w:p w14:paraId="5572F61D" w14:textId="77777777" w:rsidR="00641DFA" w:rsidRPr="00B240FF" w:rsidRDefault="00641DFA" w:rsidP="00F564BB">
            <w:pPr>
              <w:spacing w:after="0" w:line="240" w:lineRule="auto"/>
              <w:ind w:left="0"/>
              <w:jc w:val="center"/>
              <w:rPr>
                <w:sz w:val="20"/>
                <w:szCs w:val="20"/>
              </w:rPr>
            </w:pPr>
            <w:r>
              <w:rPr>
                <w:sz w:val="20"/>
                <w:szCs w:val="20"/>
              </w:rPr>
              <w:t>KOD</w:t>
            </w:r>
          </w:p>
        </w:tc>
        <w:tc>
          <w:tcPr>
            <w:tcW w:w="1944" w:type="dxa"/>
            <w:vAlign w:val="center"/>
          </w:tcPr>
          <w:p w14:paraId="36588CDA"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4726" w:type="dxa"/>
            <w:vAlign w:val="center"/>
          </w:tcPr>
          <w:p w14:paraId="7E206A9F"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127" w:type="dxa"/>
            <w:vAlign w:val="center"/>
          </w:tcPr>
          <w:p w14:paraId="3CA75763"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TRAJANJE</w:t>
            </w:r>
          </w:p>
        </w:tc>
        <w:tc>
          <w:tcPr>
            <w:tcW w:w="1403" w:type="dxa"/>
            <w:vAlign w:val="center"/>
          </w:tcPr>
          <w:p w14:paraId="7AD05417"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406" w:type="dxa"/>
            <w:vAlign w:val="center"/>
          </w:tcPr>
          <w:p w14:paraId="25370279"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23" w:type="dxa"/>
            <w:vAlign w:val="center"/>
          </w:tcPr>
          <w:p w14:paraId="4A66A935"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434" w:type="dxa"/>
            <w:vAlign w:val="center"/>
          </w:tcPr>
          <w:p w14:paraId="5F763A82"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TROŠAK</w:t>
            </w:r>
          </w:p>
        </w:tc>
        <w:tc>
          <w:tcPr>
            <w:tcW w:w="1469" w:type="dxa"/>
            <w:vAlign w:val="center"/>
          </w:tcPr>
          <w:p w14:paraId="55AF686A"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641DFA" w:rsidRPr="00B240FF" w14:paraId="6E13DAC1" w14:textId="77777777" w:rsidTr="00F564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2" w:type="dxa"/>
            <w:vAlign w:val="center"/>
          </w:tcPr>
          <w:p w14:paraId="17467842" w14:textId="77777777" w:rsidR="00641DFA" w:rsidRDefault="00641DFA" w:rsidP="00F564BB">
            <w:pPr>
              <w:spacing w:after="0" w:line="240" w:lineRule="auto"/>
              <w:ind w:left="0"/>
              <w:jc w:val="center"/>
              <w:rPr>
                <w:b w:val="0"/>
                <w:sz w:val="18"/>
                <w:szCs w:val="20"/>
              </w:rPr>
            </w:pPr>
            <w:r>
              <w:rPr>
                <w:b w:val="0"/>
                <w:sz w:val="18"/>
                <w:szCs w:val="20"/>
              </w:rPr>
              <w:t>4.1.1.1</w:t>
            </w:r>
          </w:p>
        </w:tc>
        <w:tc>
          <w:tcPr>
            <w:tcW w:w="1944" w:type="dxa"/>
            <w:vAlign w:val="center"/>
          </w:tcPr>
          <w:p w14:paraId="05802A96" w14:textId="77777777" w:rsidR="00641DFA"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Izrada studije isplativosti</w:t>
            </w:r>
          </w:p>
        </w:tc>
        <w:tc>
          <w:tcPr>
            <w:tcW w:w="4726" w:type="dxa"/>
            <w:vAlign w:val="center"/>
          </w:tcPr>
          <w:p w14:paraId="20EE6F39" w14:textId="77777777" w:rsidR="00641DFA"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w:t>
            </w:r>
            <w:r w:rsidRPr="00480A88">
              <w:rPr>
                <w:sz w:val="18"/>
                <w:szCs w:val="20"/>
              </w:rPr>
              <w:t>zraditi studiju isplativosti odnosno opravdanosti ulaganja kojom bi se odredili svrha i ciljevi projekta, izradio plan i dinamika ulaganja, utvrdili izvori financiranja, izradila financijska analiza te odredili očekivani rezultati ulaganja</w:t>
            </w:r>
            <w:r>
              <w:rPr>
                <w:sz w:val="18"/>
                <w:szCs w:val="20"/>
              </w:rPr>
              <w:t>.</w:t>
            </w:r>
          </w:p>
        </w:tc>
        <w:tc>
          <w:tcPr>
            <w:tcW w:w="1127" w:type="dxa"/>
            <w:vAlign w:val="center"/>
          </w:tcPr>
          <w:p w14:paraId="762D900E" w14:textId="21351DCD" w:rsidR="00641DFA" w:rsidRDefault="004559A5"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3</w:t>
            </w:r>
            <w:r w:rsidR="00641DFA">
              <w:rPr>
                <w:sz w:val="18"/>
                <w:szCs w:val="20"/>
              </w:rPr>
              <w:t xml:space="preserve"> mjeseca</w:t>
            </w:r>
          </w:p>
        </w:tc>
        <w:tc>
          <w:tcPr>
            <w:tcW w:w="1403" w:type="dxa"/>
            <w:vAlign w:val="center"/>
          </w:tcPr>
          <w:p w14:paraId="4CFC6BAF" w14:textId="3476177A" w:rsidR="00641DFA" w:rsidRDefault="004559A5"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ožujak</w:t>
            </w:r>
            <w:r w:rsidR="00641DFA">
              <w:rPr>
                <w:sz w:val="18"/>
                <w:szCs w:val="20"/>
              </w:rPr>
              <w:t xml:space="preserve"> </w:t>
            </w:r>
            <w:r>
              <w:rPr>
                <w:sz w:val="18"/>
                <w:szCs w:val="20"/>
              </w:rPr>
              <w:t>2025</w:t>
            </w:r>
            <w:r w:rsidR="00641DFA">
              <w:rPr>
                <w:sz w:val="18"/>
                <w:szCs w:val="20"/>
              </w:rPr>
              <w:t>.</w:t>
            </w:r>
          </w:p>
        </w:tc>
        <w:tc>
          <w:tcPr>
            <w:tcW w:w="1406" w:type="dxa"/>
            <w:vAlign w:val="center"/>
          </w:tcPr>
          <w:p w14:paraId="0ABC097F" w14:textId="172B0771" w:rsidR="00641DFA" w:rsidRPr="00B240FF"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B240FF">
              <w:rPr>
                <w:sz w:val="18"/>
                <w:szCs w:val="20"/>
              </w:rPr>
              <w:t xml:space="preserve">Grad </w:t>
            </w:r>
            <w:r w:rsidR="004559A5">
              <w:rPr>
                <w:sz w:val="18"/>
                <w:szCs w:val="20"/>
              </w:rPr>
              <w:t>Karlovac</w:t>
            </w:r>
          </w:p>
        </w:tc>
        <w:tc>
          <w:tcPr>
            <w:tcW w:w="1223" w:type="dxa"/>
            <w:vAlign w:val="center"/>
          </w:tcPr>
          <w:p w14:paraId="6AC4F658" w14:textId="77777777" w:rsidR="00641DFA" w:rsidRPr="00B240FF"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pružatelj usluge</w:t>
            </w:r>
          </w:p>
        </w:tc>
        <w:tc>
          <w:tcPr>
            <w:tcW w:w="1434" w:type="dxa"/>
            <w:vAlign w:val="center"/>
          </w:tcPr>
          <w:p w14:paraId="212B8A6D" w14:textId="77777777" w:rsidR="00641DFA"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100.000 kn</w:t>
            </w:r>
          </w:p>
        </w:tc>
        <w:tc>
          <w:tcPr>
            <w:tcW w:w="1469" w:type="dxa"/>
            <w:vAlign w:val="center"/>
          </w:tcPr>
          <w:p w14:paraId="1E6A4633" w14:textId="77777777" w:rsidR="00641DFA"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Izrađena studija isplativosti</w:t>
            </w:r>
          </w:p>
        </w:tc>
      </w:tr>
      <w:tr w:rsidR="00641DFA" w:rsidRPr="00B240FF" w14:paraId="0BAC7943" w14:textId="77777777" w:rsidTr="00F564BB">
        <w:tc>
          <w:tcPr>
            <w:cnfStyle w:val="001000000000" w:firstRow="0" w:lastRow="0" w:firstColumn="1" w:lastColumn="0" w:oddVBand="0" w:evenVBand="0" w:oddHBand="0" w:evenHBand="0" w:firstRowFirstColumn="0" w:firstRowLastColumn="0" w:lastRowFirstColumn="0" w:lastRowLastColumn="0"/>
            <w:tcW w:w="702" w:type="dxa"/>
            <w:vAlign w:val="center"/>
          </w:tcPr>
          <w:p w14:paraId="0ABC2237" w14:textId="77777777" w:rsidR="00641DFA" w:rsidRPr="004A5216" w:rsidRDefault="00641DFA" w:rsidP="00F564BB">
            <w:pPr>
              <w:spacing w:after="0" w:line="240" w:lineRule="auto"/>
              <w:ind w:left="0"/>
              <w:jc w:val="center"/>
              <w:rPr>
                <w:b w:val="0"/>
                <w:sz w:val="18"/>
                <w:szCs w:val="20"/>
              </w:rPr>
            </w:pPr>
            <w:r>
              <w:rPr>
                <w:b w:val="0"/>
                <w:sz w:val="18"/>
                <w:szCs w:val="20"/>
              </w:rPr>
              <w:t>4.1.1.2.</w:t>
            </w:r>
          </w:p>
        </w:tc>
        <w:tc>
          <w:tcPr>
            <w:tcW w:w="1944" w:type="dxa"/>
            <w:vAlign w:val="center"/>
          </w:tcPr>
          <w:p w14:paraId="6E795472" w14:textId="77777777" w:rsidR="00641DFA" w:rsidRPr="00B240FF" w:rsidRDefault="00641DFA"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Projektiranje i priprema za izgradnju </w:t>
            </w:r>
          </w:p>
        </w:tc>
        <w:tc>
          <w:tcPr>
            <w:tcW w:w="4726" w:type="dxa"/>
            <w:vAlign w:val="center"/>
          </w:tcPr>
          <w:p w14:paraId="3FA989A8" w14:textId="77777777" w:rsidR="00641DFA" w:rsidRPr="00B240FF" w:rsidRDefault="00641DFA"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Raspis javnog natječaja za izradu idejnog projekta za izgradnju, usvajanje idejnog rješenja, raspis javnog natječaja za projektantske usluge, izrada projektne dokumentacije, raspis javnog natječaja i izbor izvođača i stručnog nadzora</w:t>
            </w:r>
          </w:p>
        </w:tc>
        <w:tc>
          <w:tcPr>
            <w:tcW w:w="1127" w:type="dxa"/>
            <w:vAlign w:val="center"/>
          </w:tcPr>
          <w:p w14:paraId="6612CFC4" w14:textId="2B6DCEA8" w:rsidR="00641DFA" w:rsidRPr="00B240FF" w:rsidRDefault="004559A5"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21</w:t>
            </w:r>
            <w:r w:rsidR="00641DFA">
              <w:rPr>
                <w:sz w:val="18"/>
                <w:szCs w:val="20"/>
              </w:rPr>
              <w:t xml:space="preserve"> mjesec</w:t>
            </w:r>
          </w:p>
        </w:tc>
        <w:tc>
          <w:tcPr>
            <w:tcW w:w="1403" w:type="dxa"/>
            <w:vAlign w:val="center"/>
          </w:tcPr>
          <w:p w14:paraId="7AB974F5" w14:textId="55B9B854" w:rsidR="00641DFA" w:rsidRPr="00B240FF" w:rsidRDefault="004559A5"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prosinac</w:t>
            </w:r>
            <w:r w:rsidR="00641DFA">
              <w:rPr>
                <w:sz w:val="18"/>
                <w:szCs w:val="20"/>
              </w:rPr>
              <w:t xml:space="preserve"> 202</w:t>
            </w:r>
            <w:r>
              <w:rPr>
                <w:sz w:val="18"/>
                <w:szCs w:val="20"/>
              </w:rPr>
              <w:t>6</w:t>
            </w:r>
            <w:r w:rsidR="00641DFA">
              <w:rPr>
                <w:sz w:val="18"/>
                <w:szCs w:val="20"/>
              </w:rPr>
              <w:t>.</w:t>
            </w:r>
          </w:p>
        </w:tc>
        <w:tc>
          <w:tcPr>
            <w:tcW w:w="1406" w:type="dxa"/>
            <w:vAlign w:val="center"/>
          </w:tcPr>
          <w:p w14:paraId="37C8C447" w14:textId="155F05BF" w:rsidR="00641DFA" w:rsidRPr="00B240FF" w:rsidRDefault="00641DFA"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B240FF">
              <w:rPr>
                <w:sz w:val="18"/>
                <w:szCs w:val="20"/>
              </w:rPr>
              <w:t xml:space="preserve">Grad </w:t>
            </w:r>
            <w:r w:rsidR="004559A5">
              <w:rPr>
                <w:sz w:val="18"/>
                <w:szCs w:val="20"/>
              </w:rPr>
              <w:t>Karlovac</w:t>
            </w:r>
          </w:p>
        </w:tc>
        <w:tc>
          <w:tcPr>
            <w:tcW w:w="1223" w:type="dxa"/>
            <w:vAlign w:val="center"/>
          </w:tcPr>
          <w:p w14:paraId="2C1EB993" w14:textId="77777777" w:rsidR="00641DFA" w:rsidRPr="00B240FF" w:rsidRDefault="00641DFA"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pružatelj usluge</w:t>
            </w:r>
          </w:p>
        </w:tc>
        <w:tc>
          <w:tcPr>
            <w:tcW w:w="1434" w:type="dxa"/>
            <w:vAlign w:val="center"/>
          </w:tcPr>
          <w:p w14:paraId="31C217D1" w14:textId="77777777" w:rsidR="00641DFA" w:rsidRPr="00B240FF" w:rsidRDefault="00641DFA"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2.900.000 kn</w:t>
            </w:r>
          </w:p>
        </w:tc>
        <w:tc>
          <w:tcPr>
            <w:tcW w:w="1469" w:type="dxa"/>
            <w:vAlign w:val="center"/>
          </w:tcPr>
          <w:p w14:paraId="7E18777A" w14:textId="77777777" w:rsidR="00641DFA" w:rsidRPr="00B240FF" w:rsidRDefault="00641DFA"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izrađeni idejni, glavni i izvedbeni projekt; izabran izvođač radova</w:t>
            </w:r>
          </w:p>
        </w:tc>
      </w:tr>
      <w:tr w:rsidR="00641DFA" w:rsidRPr="00B240FF" w14:paraId="2C29BFC1" w14:textId="77777777" w:rsidTr="00F564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2" w:type="dxa"/>
            <w:vAlign w:val="center"/>
          </w:tcPr>
          <w:p w14:paraId="72B4AF37" w14:textId="77777777" w:rsidR="00641DFA" w:rsidRPr="004A5216" w:rsidRDefault="00641DFA" w:rsidP="00F564BB">
            <w:pPr>
              <w:spacing w:after="0" w:line="240" w:lineRule="auto"/>
              <w:ind w:left="0"/>
              <w:jc w:val="center"/>
              <w:rPr>
                <w:b w:val="0"/>
                <w:sz w:val="18"/>
                <w:szCs w:val="20"/>
              </w:rPr>
            </w:pPr>
            <w:r>
              <w:rPr>
                <w:b w:val="0"/>
                <w:sz w:val="18"/>
                <w:szCs w:val="20"/>
              </w:rPr>
              <w:t>4.1.1.3.</w:t>
            </w:r>
          </w:p>
        </w:tc>
        <w:tc>
          <w:tcPr>
            <w:tcW w:w="1944" w:type="dxa"/>
            <w:vAlign w:val="center"/>
          </w:tcPr>
          <w:p w14:paraId="18B2D3CF" w14:textId="77777777" w:rsidR="00641DFA" w:rsidRPr="00B240FF"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Izgradnja objekta</w:t>
            </w:r>
          </w:p>
        </w:tc>
        <w:tc>
          <w:tcPr>
            <w:tcW w:w="4726" w:type="dxa"/>
            <w:vAlign w:val="center"/>
          </w:tcPr>
          <w:p w14:paraId="1F74655F" w14:textId="77777777" w:rsidR="00641DFA" w:rsidRPr="00B240FF"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gradnja objekta</w:t>
            </w:r>
          </w:p>
        </w:tc>
        <w:tc>
          <w:tcPr>
            <w:tcW w:w="1127" w:type="dxa"/>
            <w:vAlign w:val="center"/>
          </w:tcPr>
          <w:p w14:paraId="4F61B7B1" w14:textId="77777777" w:rsidR="00641DFA" w:rsidRPr="00B240FF"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24 mjeseca</w:t>
            </w:r>
          </w:p>
        </w:tc>
        <w:tc>
          <w:tcPr>
            <w:tcW w:w="1403" w:type="dxa"/>
            <w:vAlign w:val="center"/>
          </w:tcPr>
          <w:p w14:paraId="72D0D465" w14:textId="2758AD98" w:rsidR="00641DFA" w:rsidRPr="00B240FF" w:rsidRDefault="004559A5"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prosinac</w:t>
            </w:r>
            <w:r w:rsidR="00641DFA">
              <w:rPr>
                <w:sz w:val="18"/>
                <w:szCs w:val="20"/>
              </w:rPr>
              <w:t xml:space="preserve"> 202</w:t>
            </w:r>
            <w:r>
              <w:rPr>
                <w:sz w:val="18"/>
                <w:szCs w:val="20"/>
              </w:rPr>
              <w:t>8</w:t>
            </w:r>
            <w:r w:rsidR="00641DFA">
              <w:rPr>
                <w:sz w:val="18"/>
                <w:szCs w:val="20"/>
              </w:rPr>
              <w:t>.</w:t>
            </w:r>
          </w:p>
        </w:tc>
        <w:tc>
          <w:tcPr>
            <w:tcW w:w="1406" w:type="dxa"/>
            <w:vAlign w:val="center"/>
          </w:tcPr>
          <w:p w14:paraId="50711163" w14:textId="2C2F84A1" w:rsidR="00641DFA" w:rsidRPr="00B240FF"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B240FF">
              <w:rPr>
                <w:sz w:val="18"/>
                <w:szCs w:val="20"/>
              </w:rPr>
              <w:t xml:space="preserve">Grad </w:t>
            </w:r>
            <w:r w:rsidR="004559A5">
              <w:rPr>
                <w:sz w:val="18"/>
                <w:szCs w:val="20"/>
              </w:rPr>
              <w:t>Karlovac</w:t>
            </w:r>
          </w:p>
        </w:tc>
        <w:tc>
          <w:tcPr>
            <w:tcW w:w="1223" w:type="dxa"/>
            <w:vAlign w:val="center"/>
          </w:tcPr>
          <w:p w14:paraId="1CB4F5FB" w14:textId="77777777" w:rsidR="00641DFA" w:rsidRPr="00B240FF"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izvođač radova</w:t>
            </w:r>
          </w:p>
        </w:tc>
        <w:tc>
          <w:tcPr>
            <w:tcW w:w="1434" w:type="dxa"/>
            <w:vAlign w:val="center"/>
          </w:tcPr>
          <w:p w14:paraId="654D710D" w14:textId="7CE8F7E2" w:rsidR="00641DFA" w:rsidRPr="00B240FF" w:rsidRDefault="004559A5"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132</w:t>
            </w:r>
            <w:r w:rsidR="00641DFA">
              <w:rPr>
                <w:sz w:val="18"/>
                <w:szCs w:val="20"/>
              </w:rPr>
              <w:t>.000.000 kn</w:t>
            </w:r>
          </w:p>
        </w:tc>
        <w:tc>
          <w:tcPr>
            <w:tcW w:w="1469" w:type="dxa"/>
            <w:vAlign w:val="center"/>
          </w:tcPr>
          <w:p w14:paraId="66F6FBE0" w14:textId="77777777" w:rsidR="00641DFA" w:rsidRPr="00B240FF"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izgrađen objekt</w:t>
            </w:r>
          </w:p>
        </w:tc>
      </w:tr>
      <w:tr w:rsidR="00641DFA" w:rsidRPr="00B240FF" w14:paraId="16DBC7D8" w14:textId="77777777" w:rsidTr="00F564BB">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2" w:type="dxa"/>
            <w:vAlign w:val="center"/>
          </w:tcPr>
          <w:p w14:paraId="58AE20DC" w14:textId="77777777" w:rsidR="00641DFA" w:rsidRDefault="00641DFA" w:rsidP="00F564BB">
            <w:pPr>
              <w:spacing w:after="0" w:line="240" w:lineRule="auto"/>
              <w:ind w:left="0"/>
              <w:jc w:val="center"/>
              <w:rPr>
                <w:b w:val="0"/>
                <w:sz w:val="18"/>
                <w:szCs w:val="20"/>
              </w:rPr>
            </w:pPr>
          </w:p>
        </w:tc>
        <w:tc>
          <w:tcPr>
            <w:tcW w:w="1944" w:type="dxa"/>
            <w:vAlign w:val="center"/>
          </w:tcPr>
          <w:p w14:paraId="2B2F7848" w14:textId="77777777" w:rsidR="00641DFA" w:rsidRDefault="00641DFA"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4726" w:type="dxa"/>
            <w:vAlign w:val="center"/>
          </w:tcPr>
          <w:p w14:paraId="57262C42" w14:textId="77777777" w:rsidR="00641DFA" w:rsidRPr="00B240FF" w:rsidRDefault="00641DFA"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1127" w:type="dxa"/>
            <w:vAlign w:val="center"/>
          </w:tcPr>
          <w:p w14:paraId="6E7CD277" w14:textId="40B72E8B" w:rsidR="00641DFA" w:rsidRDefault="004559A5"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48</w:t>
            </w:r>
            <w:r w:rsidR="00641DFA">
              <w:rPr>
                <w:sz w:val="18"/>
                <w:szCs w:val="20"/>
              </w:rPr>
              <w:t xml:space="preserve"> mjeseci</w:t>
            </w:r>
          </w:p>
        </w:tc>
        <w:tc>
          <w:tcPr>
            <w:tcW w:w="1403" w:type="dxa"/>
            <w:vAlign w:val="center"/>
          </w:tcPr>
          <w:p w14:paraId="45A30E0D" w14:textId="4D0BA178" w:rsidR="00641DFA" w:rsidRDefault="004559A5"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 xml:space="preserve">prosinac </w:t>
            </w:r>
            <w:r w:rsidR="00641DFA">
              <w:rPr>
                <w:sz w:val="18"/>
                <w:szCs w:val="20"/>
              </w:rPr>
              <w:t>202</w:t>
            </w:r>
            <w:r>
              <w:rPr>
                <w:sz w:val="18"/>
                <w:szCs w:val="20"/>
              </w:rPr>
              <w:t>8</w:t>
            </w:r>
            <w:r w:rsidR="00641DFA">
              <w:rPr>
                <w:sz w:val="18"/>
                <w:szCs w:val="20"/>
              </w:rPr>
              <w:t>.</w:t>
            </w:r>
          </w:p>
        </w:tc>
        <w:tc>
          <w:tcPr>
            <w:tcW w:w="1406" w:type="dxa"/>
            <w:vAlign w:val="center"/>
          </w:tcPr>
          <w:p w14:paraId="1B5ED514" w14:textId="53B0F124" w:rsidR="00641DFA" w:rsidRPr="00B240FF" w:rsidRDefault="00641DFA"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sidRPr="00B240FF">
              <w:rPr>
                <w:sz w:val="18"/>
                <w:szCs w:val="20"/>
              </w:rPr>
              <w:t xml:space="preserve">Grad </w:t>
            </w:r>
            <w:r w:rsidR="004559A5">
              <w:rPr>
                <w:sz w:val="18"/>
                <w:szCs w:val="20"/>
              </w:rPr>
              <w:t>Karlovac</w:t>
            </w:r>
          </w:p>
        </w:tc>
        <w:tc>
          <w:tcPr>
            <w:tcW w:w="1223" w:type="dxa"/>
            <w:vAlign w:val="center"/>
          </w:tcPr>
          <w:p w14:paraId="20211744" w14:textId="77777777" w:rsidR="00641DFA" w:rsidRPr="00B240FF" w:rsidRDefault="00641DFA"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1434" w:type="dxa"/>
            <w:vAlign w:val="center"/>
          </w:tcPr>
          <w:p w14:paraId="30864B9E" w14:textId="54E10B6B" w:rsidR="00641DFA" w:rsidRDefault="004559A5"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135</w:t>
            </w:r>
            <w:r w:rsidR="00641DFA">
              <w:rPr>
                <w:sz w:val="18"/>
                <w:szCs w:val="20"/>
              </w:rPr>
              <w:t>.000.000 kn</w:t>
            </w:r>
          </w:p>
        </w:tc>
        <w:tc>
          <w:tcPr>
            <w:tcW w:w="1469" w:type="dxa"/>
            <w:vAlign w:val="center"/>
          </w:tcPr>
          <w:p w14:paraId="2B0FC3EB" w14:textId="77777777" w:rsidR="00641DFA" w:rsidRPr="00B240FF" w:rsidRDefault="00641DFA"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r>
    </w:tbl>
    <w:p w14:paraId="088E6929" w14:textId="77777777" w:rsidR="00641DFA" w:rsidRDefault="00641DFA" w:rsidP="00641DFA">
      <w:pPr>
        <w:spacing w:after="0" w:line="240" w:lineRule="auto"/>
      </w:pPr>
    </w:p>
    <w:p w14:paraId="5A650C81" w14:textId="77777777" w:rsidR="00641DFA" w:rsidRDefault="00641DFA" w:rsidP="00641DFA"/>
    <w:p w14:paraId="719D9D0F" w14:textId="77777777" w:rsidR="00641DFA" w:rsidRDefault="00641DFA" w:rsidP="00641DFA"/>
    <w:p w14:paraId="469F2D61" w14:textId="77777777" w:rsidR="00641DFA" w:rsidRDefault="00641DFA" w:rsidP="00641DFA"/>
    <w:p w14:paraId="0593E5EE" w14:textId="56E7348C" w:rsidR="00641DFA" w:rsidRDefault="00641DFA" w:rsidP="004559A5">
      <w:pPr>
        <w:pStyle w:val="Naslov4"/>
      </w:pPr>
      <w:r>
        <w:t xml:space="preserve">STRATEŠKI </w:t>
      </w:r>
      <w:r w:rsidRPr="001A40C0">
        <w:t>CILJ</w:t>
      </w:r>
      <w:r>
        <w:t xml:space="preserve"> 2 –</w:t>
      </w:r>
      <w:r w:rsidRPr="00791468">
        <w:rPr>
          <w:rFonts w:asciiTheme="minorHAnsi" w:eastAsiaTheme="minorEastAsia" w:hAnsi="Calibri" w:cstheme="minorBidi"/>
          <w:color w:val="FFFFFF" w:themeColor="light1"/>
          <w:sz w:val="38"/>
          <w:szCs w:val="38"/>
          <w:lang w:eastAsia="hr-HR"/>
        </w:rPr>
        <w:t xml:space="preserve"> </w:t>
      </w:r>
      <w:r w:rsidR="004559A5">
        <w:t>Izgrađen zatvoreni bazenski kompleks</w:t>
      </w:r>
      <w:r>
        <w:t xml:space="preserve"> </w:t>
      </w:r>
    </w:p>
    <w:p w14:paraId="5D3EBA67" w14:textId="77777777" w:rsidR="00641DFA" w:rsidRPr="001A40C0" w:rsidRDefault="00641DFA" w:rsidP="00641DFA"/>
    <w:p w14:paraId="4A81DE54" w14:textId="7ED7C67B" w:rsidR="00641DFA" w:rsidRDefault="00641DFA" w:rsidP="00641DFA">
      <w:r>
        <w:t xml:space="preserve">Mjere i aktivnosti potrebne za provedbu Cilja </w:t>
      </w:r>
      <w:r w:rsidR="004559A5">
        <w:t>2</w:t>
      </w:r>
    </w:p>
    <w:tbl>
      <w:tblPr>
        <w:tblStyle w:val="GridTable4Accent2"/>
        <w:tblW w:w="15434" w:type="dxa"/>
        <w:tblInd w:w="-1139" w:type="dxa"/>
        <w:tblLook w:val="04E0" w:firstRow="1" w:lastRow="1" w:firstColumn="1" w:lastColumn="0" w:noHBand="0" w:noVBand="1"/>
      </w:tblPr>
      <w:tblGrid>
        <w:gridCol w:w="759"/>
        <w:gridCol w:w="1936"/>
        <w:gridCol w:w="4693"/>
        <w:gridCol w:w="1126"/>
        <w:gridCol w:w="1400"/>
        <w:gridCol w:w="1404"/>
        <w:gridCol w:w="1222"/>
        <w:gridCol w:w="1430"/>
        <w:gridCol w:w="1464"/>
      </w:tblGrid>
      <w:tr w:rsidR="00641DFA" w:rsidRPr="00B240FF" w14:paraId="737BA1A6" w14:textId="77777777" w:rsidTr="004559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9" w:type="dxa"/>
            <w:vAlign w:val="center"/>
          </w:tcPr>
          <w:p w14:paraId="733B1F58" w14:textId="77777777" w:rsidR="00641DFA" w:rsidRPr="00B240FF" w:rsidRDefault="00641DFA" w:rsidP="00F564BB">
            <w:pPr>
              <w:spacing w:after="0" w:line="240" w:lineRule="auto"/>
              <w:ind w:left="0"/>
              <w:jc w:val="center"/>
              <w:rPr>
                <w:sz w:val="20"/>
                <w:szCs w:val="20"/>
              </w:rPr>
            </w:pPr>
            <w:r>
              <w:rPr>
                <w:sz w:val="20"/>
                <w:szCs w:val="20"/>
              </w:rPr>
              <w:t>KOD</w:t>
            </w:r>
          </w:p>
        </w:tc>
        <w:tc>
          <w:tcPr>
            <w:tcW w:w="1936" w:type="dxa"/>
            <w:vAlign w:val="center"/>
          </w:tcPr>
          <w:p w14:paraId="3E2E6336"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4693" w:type="dxa"/>
            <w:vAlign w:val="center"/>
          </w:tcPr>
          <w:p w14:paraId="14A0EC5B"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126" w:type="dxa"/>
            <w:vAlign w:val="center"/>
          </w:tcPr>
          <w:p w14:paraId="7C981B73"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TRAJANJE</w:t>
            </w:r>
          </w:p>
        </w:tc>
        <w:tc>
          <w:tcPr>
            <w:tcW w:w="1400" w:type="dxa"/>
            <w:vAlign w:val="center"/>
          </w:tcPr>
          <w:p w14:paraId="7261F40D"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404" w:type="dxa"/>
            <w:vAlign w:val="center"/>
          </w:tcPr>
          <w:p w14:paraId="32DC7881"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22" w:type="dxa"/>
            <w:vAlign w:val="center"/>
          </w:tcPr>
          <w:p w14:paraId="4F07C85A"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430" w:type="dxa"/>
            <w:vAlign w:val="center"/>
          </w:tcPr>
          <w:p w14:paraId="789DF637"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TROŠAK</w:t>
            </w:r>
          </w:p>
        </w:tc>
        <w:tc>
          <w:tcPr>
            <w:tcW w:w="1464" w:type="dxa"/>
            <w:vAlign w:val="center"/>
          </w:tcPr>
          <w:p w14:paraId="5EFB8DCC"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4559A5" w:rsidRPr="00B240FF" w14:paraId="79871D8D" w14:textId="77777777" w:rsidTr="004559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9" w:type="dxa"/>
            <w:vAlign w:val="center"/>
          </w:tcPr>
          <w:p w14:paraId="68F555A3" w14:textId="77777777" w:rsidR="004559A5" w:rsidRDefault="004559A5" w:rsidP="004559A5">
            <w:pPr>
              <w:spacing w:after="0" w:line="240" w:lineRule="auto"/>
              <w:ind w:left="0"/>
              <w:jc w:val="center"/>
              <w:rPr>
                <w:b w:val="0"/>
                <w:sz w:val="18"/>
                <w:szCs w:val="20"/>
              </w:rPr>
            </w:pPr>
            <w:r>
              <w:rPr>
                <w:b w:val="0"/>
                <w:sz w:val="18"/>
                <w:szCs w:val="20"/>
              </w:rPr>
              <w:t>4.1.2.1</w:t>
            </w:r>
          </w:p>
        </w:tc>
        <w:tc>
          <w:tcPr>
            <w:tcW w:w="1936" w:type="dxa"/>
            <w:vAlign w:val="center"/>
          </w:tcPr>
          <w:p w14:paraId="26E343A1" w14:textId="71D06396" w:rsidR="004559A5" w:rsidRDefault="004559A5" w:rsidP="004559A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Izrada studije isplativosti</w:t>
            </w:r>
          </w:p>
        </w:tc>
        <w:tc>
          <w:tcPr>
            <w:tcW w:w="4693" w:type="dxa"/>
            <w:vAlign w:val="center"/>
          </w:tcPr>
          <w:p w14:paraId="77A6432A" w14:textId="4BD062F3" w:rsidR="004559A5" w:rsidRDefault="004559A5" w:rsidP="004559A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w:t>
            </w:r>
            <w:r w:rsidRPr="00480A88">
              <w:rPr>
                <w:sz w:val="18"/>
                <w:szCs w:val="20"/>
              </w:rPr>
              <w:t>zraditi studiju isplativosti odnosno opravdanosti ulaganja kojom bi se odredili svrha i ciljevi projekta, izradio plan i dinamika ulaganja, utvrdili izvori financiranja, izradila financijska analiza te odredili očekivani rezultati ulaganja</w:t>
            </w:r>
            <w:r>
              <w:rPr>
                <w:sz w:val="18"/>
                <w:szCs w:val="20"/>
              </w:rPr>
              <w:t>.</w:t>
            </w:r>
          </w:p>
        </w:tc>
        <w:tc>
          <w:tcPr>
            <w:tcW w:w="1126" w:type="dxa"/>
            <w:vAlign w:val="center"/>
          </w:tcPr>
          <w:p w14:paraId="406B8DA1" w14:textId="349CFCCD" w:rsidR="004559A5" w:rsidRDefault="004559A5" w:rsidP="004559A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3 mjeseca</w:t>
            </w:r>
          </w:p>
        </w:tc>
        <w:tc>
          <w:tcPr>
            <w:tcW w:w="1400" w:type="dxa"/>
            <w:vAlign w:val="center"/>
          </w:tcPr>
          <w:p w14:paraId="79253E90" w14:textId="34B22C48" w:rsidR="004559A5" w:rsidRDefault="004559A5" w:rsidP="004559A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travanj 2023.</w:t>
            </w:r>
          </w:p>
        </w:tc>
        <w:tc>
          <w:tcPr>
            <w:tcW w:w="1404" w:type="dxa"/>
            <w:vAlign w:val="center"/>
          </w:tcPr>
          <w:p w14:paraId="24DE1BCA" w14:textId="523F1F07" w:rsidR="004559A5" w:rsidRPr="00B240FF" w:rsidRDefault="004559A5" w:rsidP="004559A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B240FF">
              <w:rPr>
                <w:sz w:val="18"/>
                <w:szCs w:val="20"/>
              </w:rPr>
              <w:t xml:space="preserve">Grad </w:t>
            </w:r>
            <w:r>
              <w:rPr>
                <w:sz w:val="18"/>
                <w:szCs w:val="20"/>
              </w:rPr>
              <w:t>Karlovac</w:t>
            </w:r>
          </w:p>
        </w:tc>
        <w:tc>
          <w:tcPr>
            <w:tcW w:w="1222" w:type="dxa"/>
            <w:vAlign w:val="center"/>
          </w:tcPr>
          <w:p w14:paraId="77DCE96C" w14:textId="4E486011" w:rsidR="004559A5" w:rsidRPr="00B240FF" w:rsidRDefault="004559A5" w:rsidP="004559A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pružatelj usluge</w:t>
            </w:r>
          </w:p>
        </w:tc>
        <w:tc>
          <w:tcPr>
            <w:tcW w:w="1430" w:type="dxa"/>
            <w:vAlign w:val="center"/>
          </w:tcPr>
          <w:p w14:paraId="70F3DAA7" w14:textId="3D85A43F" w:rsidR="004559A5" w:rsidRDefault="004559A5" w:rsidP="004559A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100.000 kn</w:t>
            </w:r>
          </w:p>
        </w:tc>
        <w:tc>
          <w:tcPr>
            <w:tcW w:w="1464" w:type="dxa"/>
            <w:vAlign w:val="center"/>
          </w:tcPr>
          <w:p w14:paraId="561833C6" w14:textId="168CC83E" w:rsidR="004559A5" w:rsidRDefault="004559A5" w:rsidP="004559A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Izrađena studija isplativosti</w:t>
            </w:r>
          </w:p>
        </w:tc>
      </w:tr>
      <w:tr w:rsidR="004559A5" w:rsidRPr="00B240FF" w14:paraId="4BC6339C" w14:textId="77777777" w:rsidTr="004559A5">
        <w:tc>
          <w:tcPr>
            <w:cnfStyle w:val="001000000000" w:firstRow="0" w:lastRow="0" w:firstColumn="1" w:lastColumn="0" w:oddVBand="0" w:evenVBand="0" w:oddHBand="0" w:evenHBand="0" w:firstRowFirstColumn="0" w:firstRowLastColumn="0" w:lastRowFirstColumn="0" w:lastRowLastColumn="0"/>
            <w:tcW w:w="759" w:type="dxa"/>
            <w:vAlign w:val="center"/>
          </w:tcPr>
          <w:p w14:paraId="4F859645" w14:textId="77777777" w:rsidR="004559A5" w:rsidRPr="004A5216" w:rsidRDefault="004559A5" w:rsidP="004559A5">
            <w:pPr>
              <w:spacing w:after="0" w:line="240" w:lineRule="auto"/>
              <w:ind w:left="0"/>
              <w:jc w:val="center"/>
              <w:rPr>
                <w:b w:val="0"/>
                <w:sz w:val="18"/>
                <w:szCs w:val="20"/>
              </w:rPr>
            </w:pPr>
            <w:r>
              <w:rPr>
                <w:b w:val="0"/>
                <w:sz w:val="18"/>
                <w:szCs w:val="20"/>
              </w:rPr>
              <w:t>4.1.2.2.</w:t>
            </w:r>
          </w:p>
        </w:tc>
        <w:tc>
          <w:tcPr>
            <w:tcW w:w="1936" w:type="dxa"/>
            <w:vAlign w:val="center"/>
          </w:tcPr>
          <w:p w14:paraId="52E2AC35" w14:textId="14F73CC2" w:rsidR="004559A5" w:rsidRPr="00B240FF" w:rsidRDefault="004559A5" w:rsidP="004559A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Projektiranje i priprema za izgradnju </w:t>
            </w:r>
          </w:p>
        </w:tc>
        <w:tc>
          <w:tcPr>
            <w:tcW w:w="4693" w:type="dxa"/>
            <w:vAlign w:val="center"/>
          </w:tcPr>
          <w:p w14:paraId="5CF5509B" w14:textId="6DEF1058" w:rsidR="004559A5" w:rsidRPr="00B240FF" w:rsidRDefault="004559A5" w:rsidP="004559A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Raspis javnog natječaja za izradu idejnog projekta za izgradnju, usvajanje idejnog rješenja, raspis javnog natječaja za projektantske usluge, izrada projektne dokumentacije, raspis javnog natječaja i izbor izvođača i stručnog nadzora</w:t>
            </w:r>
          </w:p>
        </w:tc>
        <w:tc>
          <w:tcPr>
            <w:tcW w:w="1126" w:type="dxa"/>
            <w:vAlign w:val="center"/>
          </w:tcPr>
          <w:p w14:paraId="4A2244F7" w14:textId="059B21D6" w:rsidR="004559A5" w:rsidRPr="00B240FF" w:rsidRDefault="004559A5" w:rsidP="004559A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21 mjesec</w:t>
            </w:r>
          </w:p>
        </w:tc>
        <w:tc>
          <w:tcPr>
            <w:tcW w:w="1400" w:type="dxa"/>
            <w:vAlign w:val="center"/>
          </w:tcPr>
          <w:p w14:paraId="1FBC9ED6" w14:textId="553ACBB9" w:rsidR="004559A5" w:rsidRPr="00B240FF" w:rsidRDefault="004559A5" w:rsidP="004559A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siječanj 2024.</w:t>
            </w:r>
          </w:p>
        </w:tc>
        <w:tc>
          <w:tcPr>
            <w:tcW w:w="1404" w:type="dxa"/>
            <w:vAlign w:val="center"/>
          </w:tcPr>
          <w:p w14:paraId="222628D3" w14:textId="6B806837" w:rsidR="004559A5" w:rsidRPr="00B240FF" w:rsidRDefault="004559A5" w:rsidP="004559A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B240FF">
              <w:rPr>
                <w:sz w:val="18"/>
                <w:szCs w:val="20"/>
              </w:rPr>
              <w:t xml:space="preserve">Grad </w:t>
            </w:r>
            <w:r>
              <w:rPr>
                <w:sz w:val="18"/>
                <w:szCs w:val="20"/>
              </w:rPr>
              <w:t>Karlovac</w:t>
            </w:r>
          </w:p>
        </w:tc>
        <w:tc>
          <w:tcPr>
            <w:tcW w:w="1222" w:type="dxa"/>
            <w:vAlign w:val="center"/>
          </w:tcPr>
          <w:p w14:paraId="2CF8D928" w14:textId="653A2F29" w:rsidR="004559A5" w:rsidRPr="00B240FF" w:rsidRDefault="004559A5" w:rsidP="004559A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pružatelj usluge</w:t>
            </w:r>
          </w:p>
        </w:tc>
        <w:tc>
          <w:tcPr>
            <w:tcW w:w="1430" w:type="dxa"/>
            <w:vAlign w:val="center"/>
          </w:tcPr>
          <w:p w14:paraId="61AF9757" w14:textId="397D02FE" w:rsidR="004559A5" w:rsidRPr="00B240FF" w:rsidRDefault="004559A5" w:rsidP="004559A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2.400.000 kn</w:t>
            </w:r>
          </w:p>
        </w:tc>
        <w:tc>
          <w:tcPr>
            <w:tcW w:w="1464" w:type="dxa"/>
            <w:vAlign w:val="center"/>
          </w:tcPr>
          <w:p w14:paraId="284DCD35" w14:textId="50C04157" w:rsidR="004559A5" w:rsidRPr="00B240FF" w:rsidRDefault="004559A5" w:rsidP="004559A5">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izrađeni idejni, glavni i izvedbeni projekt; izabran izvođač radova</w:t>
            </w:r>
          </w:p>
        </w:tc>
      </w:tr>
      <w:tr w:rsidR="004559A5" w:rsidRPr="00B240FF" w14:paraId="09B78355" w14:textId="77777777" w:rsidTr="004559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9" w:type="dxa"/>
            <w:vAlign w:val="center"/>
          </w:tcPr>
          <w:p w14:paraId="0DB6BAD8" w14:textId="77777777" w:rsidR="004559A5" w:rsidRPr="004A5216" w:rsidRDefault="004559A5" w:rsidP="004559A5">
            <w:pPr>
              <w:spacing w:after="0" w:line="240" w:lineRule="auto"/>
              <w:ind w:left="0"/>
              <w:jc w:val="center"/>
              <w:rPr>
                <w:b w:val="0"/>
                <w:sz w:val="18"/>
                <w:szCs w:val="20"/>
              </w:rPr>
            </w:pPr>
            <w:r>
              <w:rPr>
                <w:b w:val="0"/>
                <w:sz w:val="18"/>
                <w:szCs w:val="20"/>
              </w:rPr>
              <w:t>4.1.2.3.</w:t>
            </w:r>
          </w:p>
        </w:tc>
        <w:tc>
          <w:tcPr>
            <w:tcW w:w="1936" w:type="dxa"/>
            <w:vAlign w:val="center"/>
          </w:tcPr>
          <w:p w14:paraId="362ABBC6" w14:textId="2404661C" w:rsidR="004559A5" w:rsidRPr="00B240FF" w:rsidRDefault="004559A5" w:rsidP="004559A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Izgradnja objekta</w:t>
            </w:r>
          </w:p>
        </w:tc>
        <w:tc>
          <w:tcPr>
            <w:tcW w:w="4693" w:type="dxa"/>
            <w:vAlign w:val="center"/>
          </w:tcPr>
          <w:p w14:paraId="20726376" w14:textId="16789168" w:rsidR="004559A5" w:rsidRPr="00B240FF" w:rsidRDefault="004559A5" w:rsidP="004559A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gradnja objekta</w:t>
            </w:r>
          </w:p>
        </w:tc>
        <w:tc>
          <w:tcPr>
            <w:tcW w:w="1126" w:type="dxa"/>
            <w:vAlign w:val="center"/>
          </w:tcPr>
          <w:p w14:paraId="5F5E791C" w14:textId="7E968BE3" w:rsidR="004559A5" w:rsidRPr="00B240FF" w:rsidRDefault="004559A5" w:rsidP="004559A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24 mjeseca</w:t>
            </w:r>
          </w:p>
        </w:tc>
        <w:tc>
          <w:tcPr>
            <w:tcW w:w="1400" w:type="dxa"/>
            <w:vAlign w:val="center"/>
          </w:tcPr>
          <w:p w14:paraId="46591FCE" w14:textId="385A2D6C" w:rsidR="004559A5" w:rsidRPr="00B240FF" w:rsidRDefault="004559A5" w:rsidP="004559A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siječanj 2026.</w:t>
            </w:r>
          </w:p>
        </w:tc>
        <w:tc>
          <w:tcPr>
            <w:tcW w:w="1404" w:type="dxa"/>
            <w:vAlign w:val="center"/>
          </w:tcPr>
          <w:p w14:paraId="64260C9B" w14:textId="2C0B6041" w:rsidR="004559A5" w:rsidRPr="00B240FF" w:rsidRDefault="004559A5" w:rsidP="004559A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B240FF">
              <w:rPr>
                <w:sz w:val="18"/>
                <w:szCs w:val="20"/>
              </w:rPr>
              <w:t xml:space="preserve">Grad </w:t>
            </w:r>
            <w:r>
              <w:rPr>
                <w:sz w:val="18"/>
                <w:szCs w:val="20"/>
              </w:rPr>
              <w:t>Karlovac</w:t>
            </w:r>
          </w:p>
        </w:tc>
        <w:tc>
          <w:tcPr>
            <w:tcW w:w="1222" w:type="dxa"/>
            <w:vAlign w:val="center"/>
          </w:tcPr>
          <w:p w14:paraId="22BE904B" w14:textId="67A26DC7" w:rsidR="004559A5" w:rsidRPr="00B240FF" w:rsidRDefault="004559A5" w:rsidP="004559A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izvođač radova</w:t>
            </w:r>
          </w:p>
        </w:tc>
        <w:tc>
          <w:tcPr>
            <w:tcW w:w="1430" w:type="dxa"/>
            <w:vAlign w:val="center"/>
          </w:tcPr>
          <w:p w14:paraId="03B25C00" w14:textId="78AA4A29" w:rsidR="004559A5" w:rsidRPr="00B240FF" w:rsidRDefault="004559A5" w:rsidP="004559A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77.500.000 kn</w:t>
            </w:r>
          </w:p>
        </w:tc>
        <w:tc>
          <w:tcPr>
            <w:tcW w:w="1464" w:type="dxa"/>
            <w:vAlign w:val="center"/>
          </w:tcPr>
          <w:p w14:paraId="6C801BCD" w14:textId="1BA5D2B9" w:rsidR="004559A5" w:rsidRPr="00B240FF" w:rsidRDefault="004559A5" w:rsidP="004559A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izgrađen objekt</w:t>
            </w:r>
          </w:p>
        </w:tc>
      </w:tr>
      <w:tr w:rsidR="004559A5" w:rsidRPr="00B240FF" w14:paraId="1145A149" w14:textId="77777777" w:rsidTr="004559A5">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9" w:type="dxa"/>
            <w:vAlign w:val="center"/>
          </w:tcPr>
          <w:p w14:paraId="60361118" w14:textId="77777777" w:rsidR="004559A5" w:rsidRDefault="004559A5" w:rsidP="004559A5">
            <w:pPr>
              <w:spacing w:after="0" w:line="240" w:lineRule="auto"/>
              <w:ind w:left="0"/>
              <w:jc w:val="center"/>
              <w:rPr>
                <w:b w:val="0"/>
                <w:sz w:val="18"/>
                <w:szCs w:val="20"/>
              </w:rPr>
            </w:pPr>
          </w:p>
        </w:tc>
        <w:tc>
          <w:tcPr>
            <w:tcW w:w="1936" w:type="dxa"/>
            <w:vAlign w:val="center"/>
          </w:tcPr>
          <w:p w14:paraId="153AAEEC" w14:textId="77777777" w:rsidR="004559A5" w:rsidRDefault="004559A5" w:rsidP="004559A5">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4693" w:type="dxa"/>
            <w:vAlign w:val="center"/>
          </w:tcPr>
          <w:p w14:paraId="0755481D" w14:textId="77777777" w:rsidR="004559A5" w:rsidRPr="00B240FF" w:rsidRDefault="004559A5" w:rsidP="004559A5">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1126" w:type="dxa"/>
            <w:vAlign w:val="center"/>
          </w:tcPr>
          <w:p w14:paraId="6DBC32BC" w14:textId="4C757711" w:rsidR="004559A5" w:rsidRDefault="004559A5" w:rsidP="004559A5">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48 mjeseci</w:t>
            </w:r>
          </w:p>
        </w:tc>
        <w:tc>
          <w:tcPr>
            <w:tcW w:w="1400" w:type="dxa"/>
            <w:vAlign w:val="center"/>
          </w:tcPr>
          <w:p w14:paraId="67F34AF5" w14:textId="6516803A" w:rsidR="004559A5" w:rsidRDefault="004559A5" w:rsidP="004559A5">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siječanj 2026.</w:t>
            </w:r>
          </w:p>
        </w:tc>
        <w:tc>
          <w:tcPr>
            <w:tcW w:w="1404" w:type="dxa"/>
            <w:vAlign w:val="center"/>
          </w:tcPr>
          <w:p w14:paraId="7B8F9229" w14:textId="425A00B7" w:rsidR="004559A5" w:rsidRPr="00B240FF" w:rsidRDefault="004559A5" w:rsidP="004559A5">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sidRPr="00B240FF">
              <w:rPr>
                <w:sz w:val="18"/>
                <w:szCs w:val="20"/>
              </w:rPr>
              <w:t xml:space="preserve">Grad </w:t>
            </w:r>
            <w:r>
              <w:rPr>
                <w:sz w:val="18"/>
                <w:szCs w:val="20"/>
              </w:rPr>
              <w:t>Karlovac</w:t>
            </w:r>
          </w:p>
        </w:tc>
        <w:tc>
          <w:tcPr>
            <w:tcW w:w="1222" w:type="dxa"/>
            <w:vAlign w:val="center"/>
          </w:tcPr>
          <w:p w14:paraId="4DE72415" w14:textId="77777777" w:rsidR="004559A5" w:rsidRPr="00B240FF" w:rsidRDefault="004559A5" w:rsidP="004559A5">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1430" w:type="dxa"/>
            <w:vAlign w:val="center"/>
          </w:tcPr>
          <w:p w14:paraId="376016C4" w14:textId="21B685AF" w:rsidR="004559A5" w:rsidRDefault="004559A5" w:rsidP="004559A5">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80.000.000 kn</w:t>
            </w:r>
          </w:p>
        </w:tc>
        <w:tc>
          <w:tcPr>
            <w:tcW w:w="1464" w:type="dxa"/>
            <w:vAlign w:val="center"/>
          </w:tcPr>
          <w:p w14:paraId="7C562E92" w14:textId="77777777" w:rsidR="004559A5" w:rsidRPr="00B240FF" w:rsidRDefault="004559A5" w:rsidP="004559A5">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r>
    </w:tbl>
    <w:p w14:paraId="374925F1" w14:textId="77777777" w:rsidR="00641DFA" w:rsidRDefault="00641DFA" w:rsidP="00641DFA">
      <w:pPr>
        <w:tabs>
          <w:tab w:val="left" w:pos="1926"/>
        </w:tabs>
      </w:pPr>
      <w:r>
        <w:tab/>
      </w:r>
    </w:p>
    <w:p w14:paraId="0C415FC7" w14:textId="77777777" w:rsidR="00641DFA" w:rsidRDefault="00641DFA" w:rsidP="00641DFA">
      <w:pPr>
        <w:tabs>
          <w:tab w:val="left" w:pos="1926"/>
        </w:tabs>
      </w:pPr>
    </w:p>
    <w:p w14:paraId="430404DF" w14:textId="77777777" w:rsidR="00641DFA" w:rsidRDefault="00641DFA" w:rsidP="00641DFA">
      <w:pPr>
        <w:tabs>
          <w:tab w:val="left" w:pos="1926"/>
        </w:tabs>
      </w:pPr>
    </w:p>
    <w:p w14:paraId="0C3BC5F7" w14:textId="77777777" w:rsidR="00641DFA" w:rsidRDefault="00641DFA" w:rsidP="00641DFA">
      <w:pPr>
        <w:tabs>
          <w:tab w:val="left" w:pos="1926"/>
        </w:tabs>
      </w:pPr>
    </w:p>
    <w:p w14:paraId="109AFB58" w14:textId="70D5A9D4" w:rsidR="00641DFA" w:rsidRPr="00330F58" w:rsidRDefault="00641DFA" w:rsidP="00285F65">
      <w:pPr>
        <w:pStyle w:val="Naslov4"/>
      </w:pPr>
      <w:r w:rsidRPr="00D70293">
        <w:t>STRATEŠKI</w:t>
      </w:r>
      <w:r>
        <w:t xml:space="preserve"> CILJ 3 –</w:t>
      </w:r>
      <w:r w:rsidRPr="00791468">
        <w:rPr>
          <w:rFonts w:asciiTheme="minorHAnsi" w:eastAsiaTheme="minorEastAsia" w:hAnsi="Calibri" w:cstheme="minorBidi"/>
          <w:color w:val="FFFFFF" w:themeColor="light1"/>
          <w:sz w:val="38"/>
          <w:szCs w:val="38"/>
          <w:lang w:eastAsia="hr-HR"/>
        </w:rPr>
        <w:t xml:space="preserve"> </w:t>
      </w:r>
      <w:r w:rsidR="00285F65">
        <w:t>Rekonstrukcija Školske sportske dvorane</w:t>
      </w:r>
    </w:p>
    <w:p w14:paraId="1DE458F2" w14:textId="77777777" w:rsidR="0019099B" w:rsidRDefault="0019099B" w:rsidP="00641DFA"/>
    <w:p w14:paraId="58F34B9C" w14:textId="1F79C76D" w:rsidR="00641DFA" w:rsidRDefault="00641DFA" w:rsidP="00641DFA">
      <w:r>
        <w:t xml:space="preserve">Mjere i aktivnosti potrebne za provedbu Cilja </w:t>
      </w:r>
      <w:r w:rsidR="00285F65">
        <w:t>3</w:t>
      </w:r>
    </w:p>
    <w:tbl>
      <w:tblPr>
        <w:tblStyle w:val="GridTable4Accent2"/>
        <w:tblW w:w="15434" w:type="dxa"/>
        <w:tblInd w:w="-1139" w:type="dxa"/>
        <w:tblLook w:val="04E0" w:firstRow="1" w:lastRow="1" w:firstColumn="1" w:lastColumn="0" w:noHBand="0" w:noVBand="1"/>
      </w:tblPr>
      <w:tblGrid>
        <w:gridCol w:w="758"/>
        <w:gridCol w:w="1935"/>
        <w:gridCol w:w="4691"/>
        <w:gridCol w:w="1126"/>
        <w:gridCol w:w="1400"/>
        <w:gridCol w:w="1404"/>
        <w:gridCol w:w="1221"/>
        <w:gridCol w:w="1430"/>
        <w:gridCol w:w="1469"/>
      </w:tblGrid>
      <w:tr w:rsidR="00641DFA" w:rsidRPr="00B240FF" w14:paraId="041B0212" w14:textId="77777777" w:rsidTr="00F564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08A88774" w14:textId="77777777" w:rsidR="00641DFA" w:rsidRPr="00B240FF" w:rsidRDefault="00641DFA" w:rsidP="00F564BB">
            <w:pPr>
              <w:spacing w:after="0" w:line="240" w:lineRule="auto"/>
              <w:ind w:left="0"/>
              <w:jc w:val="center"/>
              <w:rPr>
                <w:sz w:val="20"/>
                <w:szCs w:val="20"/>
              </w:rPr>
            </w:pPr>
            <w:r>
              <w:rPr>
                <w:sz w:val="20"/>
                <w:szCs w:val="20"/>
              </w:rPr>
              <w:t>KOD</w:t>
            </w:r>
          </w:p>
        </w:tc>
        <w:tc>
          <w:tcPr>
            <w:tcW w:w="1935" w:type="dxa"/>
            <w:vAlign w:val="center"/>
          </w:tcPr>
          <w:p w14:paraId="44611035"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4691" w:type="dxa"/>
            <w:vAlign w:val="center"/>
          </w:tcPr>
          <w:p w14:paraId="5AB79B64"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126" w:type="dxa"/>
            <w:vAlign w:val="center"/>
          </w:tcPr>
          <w:p w14:paraId="50D138DF"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TRAJANJE</w:t>
            </w:r>
          </w:p>
        </w:tc>
        <w:tc>
          <w:tcPr>
            <w:tcW w:w="1400" w:type="dxa"/>
            <w:vAlign w:val="center"/>
          </w:tcPr>
          <w:p w14:paraId="057FB249"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404" w:type="dxa"/>
            <w:vAlign w:val="center"/>
          </w:tcPr>
          <w:p w14:paraId="0EE743E2"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21" w:type="dxa"/>
            <w:vAlign w:val="center"/>
          </w:tcPr>
          <w:p w14:paraId="5923F2C4"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430" w:type="dxa"/>
            <w:vAlign w:val="center"/>
          </w:tcPr>
          <w:p w14:paraId="532535D9"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TROŠAK</w:t>
            </w:r>
          </w:p>
        </w:tc>
        <w:tc>
          <w:tcPr>
            <w:tcW w:w="1469" w:type="dxa"/>
            <w:vAlign w:val="center"/>
          </w:tcPr>
          <w:p w14:paraId="558FAE35"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641DFA" w:rsidRPr="00B240FF" w14:paraId="380D0732" w14:textId="77777777" w:rsidTr="00F564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1B2B25B6" w14:textId="77777777" w:rsidR="00641DFA" w:rsidRDefault="00641DFA" w:rsidP="00F564BB">
            <w:pPr>
              <w:spacing w:after="0" w:line="240" w:lineRule="auto"/>
              <w:ind w:left="0"/>
              <w:jc w:val="center"/>
              <w:rPr>
                <w:b w:val="0"/>
                <w:sz w:val="18"/>
                <w:szCs w:val="20"/>
              </w:rPr>
            </w:pPr>
            <w:r>
              <w:rPr>
                <w:b w:val="0"/>
                <w:sz w:val="18"/>
                <w:szCs w:val="20"/>
              </w:rPr>
              <w:t>4.1.3.1</w:t>
            </w:r>
          </w:p>
        </w:tc>
        <w:tc>
          <w:tcPr>
            <w:tcW w:w="1935" w:type="dxa"/>
            <w:vAlign w:val="center"/>
          </w:tcPr>
          <w:p w14:paraId="6152814B" w14:textId="77777777" w:rsidR="00641DFA"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Projektiranje i priprema za energetsku obnovu </w:t>
            </w:r>
          </w:p>
        </w:tc>
        <w:tc>
          <w:tcPr>
            <w:tcW w:w="4691" w:type="dxa"/>
            <w:vAlign w:val="center"/>
          </w:tcPr>
          <w:p w14:paraId="353713B5" w14:textId="77777777" w:rsidR="00641DFA"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Projektna dokumentacija je gotova. Potrebno je raspisati javni natječaja za izbor izvođača i stručni nadzor nad projektom energetske obnove objekta.</w:t>
            </w:r>
          </w:p>
        </w:tc>
        <w:tc>
          <w:tcPr>
            <w:tcW w:w="1126" w:type="dxa"/>
            <w:vAlign w:val="center"/>
          </w:tcPr>
          <w:p w14:paraId="1CFBCB17" w14:textId="46753461" w:rsidR="00641DFA" w:rsidRDefault="0019099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12</w:t>
            </w:r>
            <w:r w:rsidR="00641DFA">
              <w:rPr>
                <w:sz w:val="18"/>
                <w:szCs w:val="20"/>
              </w:rPr>
              <w:t xml:space="preserve"> mjeseci</w:t>
            </w:r>
          </w:p>
        </w:tc>
        <w:tc>
          <w:tcPr>
            <w:tcW w:w="1400" w:type="dxa"/>
            <w:vAlign w:val="center"/>
          </w:tcPr>
          <w:p w14:paraId="02AAFE03" w14:textId="1D2A71CC" w:rsidR="00641DFA" w:rsidRDefault="0019099B"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siječanj</w:t>
            </w:r>
            <w:r w:rsidR="00641DFA">
              <w:rPr>
                <w:sz w:val="18"/>
                <w:szCs w:val="20"/>
              </w:rPr>
              <w:t xml:space="preserve"> 202</w:t>
            </w:r>
            <w:r>
              <w:rPr>
                <w:sz w:val="18"/>
                <w:szCs w:val="20"/>
              </w:rPr>
              <w:t>2</w:t>
            </w:r>
            <w:r w:rsidR="00641DFA">
              <w:rPr>
                <w:sz w:val="18"/>
                <w:szCs w:val="20"/>
              </w:rPr>
              <w:t>.</w:t>
            </w:r>
          </w:p>
        </w:tc>
        <w:tc>
          <w:tcPr>
            <w:tcW w:w="1404" w:type="dxa"/>
            <w:vAlign w:val="center"/>
          </w:tcPr>
          <w:p w14:paraId="74DF6598" w14:textId="1A1F2723" w:rsidR="00641DFA" w:rsidRPr="00B240FF"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B240FF">
              <w:rPr>
                <w:sz w:val="18"/>
                <w:szCs w:val="20"/>
              </w:rPr>
              <w:t xml:space="preserve">Grad </w:t>
            </w:r>
            <w:r w:rsidR="0019099B">
              <w:rPr>
                <w:sz w:val="18"/>
                <w:szCs w:val="20"/>
              </w:rPr>
              <w:t>Karlovac</w:t>
            </w:r>
          </w:p>
        </w:tc>
        <w:tc>
          <w:tcPr>
            <w:tcW w:w="1221" w:type="dxa"/>
            <w:vAlign w:val="center"/>
          </w:tcPr>
          <w:p w14:paraId="39497461" w14:textId="77777777" w:rsidR="00641DFA"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pružatelj usluge</w:t>
            </w:r>
          </w:p>
        </w:tc>
        <w:tc>
          <w:tcPr>
            <w:tcW w:w="1430" w:type="dxa"/>
            <w:vAlign w:val="center"/>
          </w:tcPr>
          <w:p w14:paraId="520276E4" w14:textId="77777777" w:rsidR="00641DFA"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0 kn</w:t>
            </w:r>
          </w:p>
        </w:tc>
        <w:tc>
          <w:tcPr>
            <w:tcW w:w="1469" w:type="dxa"/>
            <w:vAlign w:val="center"/>
          </w:tcPr>
          <w:p w14:paraId="4397F7DF" w14:textId="77777777" w:rsidR="00641DFA"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izabran izvođač radova</w:t>
            </w:r>
          </w:p>
        </w:tc>
      </w:tr>
      <w:tr w:rsidR="00641DFA" w:rsidRPr="00B240FF" w14:paraId="40F63600" w14:textId="77777777" w:rsidTr="00F564BB">
        <w:tc>
          <w:tcPr>
            <w:cnfStyle w:val="001000000000" w:firstRow="0" w:lastRow="0" w:firstColumn="1" w:lastColumn="0" w:oddVBand="0" w:evenVBand="0" w:oddHBand="0" w:evenHBand="0" w:firstRowFirstColumn="0" w:firstRowLastColumn="0" w:lastRowFirstColumn="0" w:lastRowLastColumn="0"/>
            <w:tcW w:w="758" w:type="dxa"/>
            <w:vAlign w:val="center"/>
          </w:tcPr>
          <w:p w14:paraId="66D9D331" w14:textId="77777777" w:rsidR="00641DFA" w:rsidRDefault="00641DFA" w:rsidP="00F564BB">
            <w:pPr>
              <w:spacing w:after="0" w:line="240" w:lineRule="auto"/>
              <w:ind w:left="0"/>
              <w:jc w:val="center"/>
              <w:rPr>
                <w:b w:val="0"/>
                <w:sz w:val="18"/>
                <w:szCs w:val="20"/>
              </w:rPr>
            </w:pPr>
            <w:r>
              <w:rPr>
                <w:b w:val="0"/>
                <w:sz w:val="18"/>
                <w:szCs w:val="20"/>
              </w:rPr>
              <w:t>4.1.3.2.</w:t>
            </w:r>
          </w:p>
        </w:tc>
        <w:tc>
          <w:tcPr>
            <w:tcW w:w="1935" w:type="dxa"/>
            <w:vAlign w:val="center"/>
          </w:tcPr>
          <w:p w14:paraId="4D87EA53" w14:textId="77777777" w:rsidR="00641DFA" w:rsidRDefault="00641DFA"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Energetska obnova objekta</w:t>
            </w:r>
          </w:p>
        </w:tc>
        <w:tc>
          <w:tcPr>
            <w:tcW w:w="4691" w:type="dxa"/>
            <w:vAlign w:val="center"/>
          </w:tcPr>
          <w:p w14:paraId="72353EBA" w14:textId="77777777" w:rsidR="00641DFA" w:rsidRDefault="00641DFA"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Provedba projekta energetske obnove objekta</w:t>
            </w:r>
          </w:p>
        </w:tc>
        <w:tc>
          <w:tcPr>
            <w:tcW w:w="1126" w:type="dxa"/>
            <w:vAlign w:val="center"/>
          </w:tcPr>
          <w:p w14:paraId="7FB457D5" w14:textId="77777777" w:rsidR="00641DFA" w:rsidRDefault="00641DFA"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12 mjeseci</w:t>
            </w:r>
          </w:p>
        </w:tc>
        <w:tc>
          <w:tcPr>
            <w:tcW w:w="1400" w:type="dxa"/>
            <w:vAlign w:val="center"/>
          </w:tcPr>
          <w:p w14:paraId="449A86BB" w14:textId="291D48E0" w:rsidR="00641DFA" w:rsidRDefault="0019099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siječanj</w:t>
            </w:r>
            <w:r w:rsidR="00641DFA">
              <w:rPr>
                <w:sz w:val="18"/>
                <w:szCs w:val="20"/>
              </w:rPr>
              <w:t xml:space="preserve"> 202</w:t>
            </w:r>
            <w:r>
              <w:rPr>
                <w:sz w:val="18"/>
                <w:szCs w:val="20"/>
              </w:rPr>
              <w:t>3</w:t>
            </w:r>
            <w:r w:rsidR="00641DFA">
              <w:rPr>
                <w:sz w:val="18"/>
                <w:szCs w:val="20"/>
              </w:rPr>
              <w:t>.</w:t>
            </w:r>
          </w:p>
        </w:tc>
        <w:tc>
          <w:tcPr>
            <w:tcW w:w="1404" w:type="dxa"/>
            <w:vAlign w:val="center"/>
          </w:tcPr>
          <w:p w14:paraId="772F939D" w14:textId="4290F48C" w:rsidR="00641DFA" w:rsidRPr="00B240FF" w:rsidRDefault="00641DFA"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B240FF">
              <w:rPr>
                <w:sz w:val="18"/>
                <w:szCs w:val="20"/>
              </w:rPr>
              <w:t xml:space="preserve">Grad </w:t>
            </w:r>
            <w:r w:rsidR="0019099B">
              <w:rPr>
                <w:sz w:val="18"/>
                <w:szCs w:val="20"/>
              </w:rPr>
              <w:t>Karlovac</w:t>
            </w:r>
          </w:p>
        </w:tc>
        <w:tc>
          <w:tcPr>
            <w:tcW w:w="1221" w:type="dxa"/>
            <w:vAlign w:val="center"/>
          </w:tcPr>
          <w:p w14:paraId="773EEC83" w14:textId="77777777" w:rsidR="00641DFA" w:rsidRDefault="00641DFA"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izvođač radova</w:t>
            </w:r>
          </w:p>
        </w:tc>
        <w:tc>
          <w:tcPr>
            <w:tcW w:w="1430" w:type="dxa"/>
            <w:vAlign w:val="center"/>
          </w:tcPr>
          <w:p w14:paraId="44044ECE" w14:textId="60E19BD6" w:rsidR="00641DFA" w:rsidRDefault="0019099B"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20</w:t>
            </w:r>
            <w:r w:rsidR="00641DFA">
              <w:rPr>
                <w:sz w:val="18"/>
                <w:szCs w:val="20"/>
              </w:rPr>
              <w:t>.</w:t>
            </w:r>
            <w:r>
              <w:rPr>
                <w:sz w:val="18"/>
                <w:szCs w:val="20"/>
              </w:rPr>
              <w:t>000</w:t>
            </w:r>
            <w:r w:rsidR="00641DFA">
              <w:rPr>
                <w:sz w:val="18"/>
                <w:szCs w:val="20"/>
              </w:rPr>
              <w:t>.</w:t>
            </w:r>
            <w:r>
              <w:rPr>
                <w:sz w:val="18"/>
                <w:szCs w:val="20"/>
              </w:rPr>
              <w:t>000</w:t>
            </w:r>
            <w:r w:rsidR="00641DFA">
              <w:rPr>
                <w:sz w:val="18"/>
                <w:szCs w:val="20"/>
              </w:rPr>
              <w:t xml:space="preserve"> kn</w:t>
            </w:r>
          </w:p>
        </w:tc>
        <w:tc>
          <w:tcPr>
            <w:tcW w:w="1469" w:type="dxa"/>
            <w:vAlign w:val="center"/>
          </w:tcPr>
          <w:p w14:paraId="7450205B" w14:textId="77777777" w:rsidR="00641DFA" w:rsidRDefault="00641DFA"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energetski obnovljen objekt</w:t>
            </w:r>
          </w:p>
        </w:tc>
      </w:tr>
      <w:tr w:rsidR="00641DFA" w:rsidRPr="00B240FF" w14:paraId="7134F1E4" w14:textId="77777777" w:rsidTr="00F564BB">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046B7466" w14:textId="77777777" w:rsidR="00641DFA" w:rsidRDefault="00641DFA" w:rsidP="00F564BB">
            <w:pPr>
              <w:spacing w:after="0" w:line="240" w:lineRule="auto"/>
              <w:ind w:left="0"/>
              <w:jc w:val="center"/>
              <w:rPr>
                <w:b w:val="0"/>
                <w:sz w:val="18"/>
                <w:szCs w:val="20"/>
              </w:rPr>
            </w:pPr>
          </w:p>
        </w:tc>
        <w:tc>
          <w:tcPr>
            <w:tcW w:w="1935" w:type="dxa"/>
            <w:vAlign w:val="center"/>
          </w:tcPr>
          <w:p w14:paraId="295D1E6F" w14:textId="77777777" w:rsidR="00641DFA" w:rsidRDefault="00641DFA"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4691" w:type="dxa"/>
            <w:vAlign w:val="center"/>
          </w:tcPr>
          <w:p w14:paraId="746556B2" w14:textId="77777777" w:rsidR="00641DFA" w:rsidRPr="00B240FF" w:rsidRDefault="00641DFA"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1126" w:type="dxa"/>
            <w:vAlign w:val="center"/>
          </w:tcPr>
          <w:p w14:paraId="6EBBEAB7" w14:textId="77777777" w:rsidR="00641DFA" w:rsidRDefault="00641DFA"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24 mjeseca</w:t>
            </w:r>
          </w:p>
        </w:tc>
        <w:tc>
          <w:tcPr>
            <w:tcW w:w="1400" w:type="dxa"/>
            <w:vAlign w:val="center"/>
          </w:tcPr>
          <w:p w14:paraId="3A2858A8" w14:textId="77777777" w:rsidR="00641DFA" w:rsidRDefault="00641DFA"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siječanj 2023.</w:t>
            </w:r>
          </w:p>
        </w:tc>
        <w:tc>
          <w:tcPr>
            <w:tcW w:w="1404" w:type="dxa"/>
            <w:vAlign w:val="center"/>
          </w:tcPr>
          <w:p w14:paraId="38DDE758" w14:textId="38E0C308" w:rsidR="00641DFA" w:rsidRPr="00B240FF" w:rsidRDefault="00641DFA"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sidRPr="00B240FF">
              <w:rPr>
                <w:sz w:val="18"/>
                <w:szCs w:val="20"/>
              </w:rPr>
              <w:t xml:space="preserve">Grad </w:t>
            </w:r>
            <w:r w:rsidR="00285F65">
              <w:rPr>
                <w:sz w:val="18"/>
                <w:szCs w:val="20"/>
              </w:rPr>
              <w:t>Karlovac</w:t>
            </w:r>
          </w:p>
        </w:tc>
        <w:tc>
          <w:tcPr>
            <w:tcW w:w="1221" w:type="dxa"/>
            <w:vAlign w:val="center"/>
          </w:tcPr>
          <w:p w14:paraId="3400EB4B" w14:textId="77777777" w:rsidR="00641DFA" w:rsidRPr="00B240FF" w:rsidRDefault="00641DFA"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1430" w:type="dxa"/>
            <w:vAlign w:val="center"/>
          </w:tcPr>
          <w:p w14:paraId="224F6B4C" w14:textId="3A067C89" w:rsidR="00641DFA" w:rsidRDefault="00285F65"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20</w:t>
            </w:r>
            <w:r w:rsidR="00641DFA">
              <w:rPr>
                <w:sz w:val="18"/>
                <w:szCs w:val="20"/>
              </w:rPr>
              <w:t>.</w:t>
            </w:r>
            <w:r>
              <w:rPr>
                <w:sz w:val="18"/>
                <w:szCs w:val="20"/>
              </w:rPr>
              <w:t>000</w:t>
            </w:r>
            <w:r w:rsidR="00641DFA">
              <w:rPr>
                <w:sz w:val="18"/>
                <w:szCs w:val="20"/>
              </w:rPr>
              <w:t>.</w:t>
            </w:r>
            <w:r>
              <w:rPr>
                <w:sz w:val="18"/>
                <w:szCs w:val="20"/>
              </w:rPr>
              <w:t>000</w:t>
            </w:r>
            <w:r w:rsidR="00641DFA">
              <w:rPr>
                <w:sz w:val="18"/>
                <w:szCs w:val="20"/>
              </w:rPr>
              <w:t xml:space="preserve"> kn</w:t>
            </w:r>
          </w:p>
        </w:tc>
        <w:tc>
          <w:tcPr>
            <w:tcW w:w="1469" w:type="dxa"/>
            <w:vAlign w:val="center"/>
          </w:tcPr>
          <w:p w14:paraId="5BD40E49" w14:textId="77777777" w:rsidR="00641DFA" w:rsidRPr="00B240FF" w:rsidRDefault="00641DFA"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r>
    </w:tbl>
    <w:p w14:paraId="1B12CCD9" w14:textId="535B1526" w:rsidR="00641DFA" w:rsidRDefault="00641DFA" w:rsidP="00641DFA">
      <w:pPr>
        <w:tabs>
          <w:tab w:val="left" w:pos="1926"/>
        </w:tabs>
      </w:pPr>
    </w:p>
    <w:p w14:paraId="68474644" w14:textId="115F9B63" w:rsidR="0019099B" w:rsidRDefault="0019099B" w:rsidP="00641DFA">
      <w:pPr>
        <w:tabs>
          <w:tab w:val="left" w:pos="1926"/>
        </w:tabs>
      </w:pPr>
    </w:p>
    <w:p w14:paraId="1BD8E209" w14:textId="6A64282B" w:rsidR="0019099B" w:rsidRDefault="0019099B" w:rsidP="00641DFA">
      <w:pPr>
        <w:tabs>
          <w:tab w:val="left" w:pos="1926"/>
        </w:tabs>
      </w:pPr>
    </w:p>
    <w:p w14:paraId="1F65DC9B" w14:textId="21CCD7C3" w:rsidR="0019099B" w:rsidRDefault="0019099B" w:rsidP="00641DFA">
      <w:pPr>
        <w:tabs>
          <w:tab w:val="left" w:pos="1926"/>
        </w:tabs>
      </w:pPr>
    </w:p>
    <w:p w14:paraId="4A7E292F" w14:textId="64FEC5A4" w:rsidR="0019099B" w:rsidRDefault="0019099B" w:rsidP="00641DFA">
      <w:pPr>
        <w:tabs>
          <w:tab w:val="left" w:pos="1926"/>
        </w:tabs>
      </w:pPr>
    </w:p>
    <w:p w14:paraId="1CF10F0E" w14:textId="77777777" w:rsidR="0019099B" w:rsidRDefault="0019099B" w:rsidP="00641DFA">
      <w:pPr>
        <w:tabs>
          <w:tab w:val="left" w:pos="1926"/>
        </w:tabs>
      </w:pPr>
    </w:p>
    <w:p w14:paraId="3B495A27" w14:textId="4ACFC307" w:rsidR="00641DFA" w:rsidRDefault="00641DFA" w:rsidP="00641DFA">
      <w:pPr>
        <w:pStyle w:val="Naslov4"/>
      </w:pPr>
      <w:r w:rsidRPr="00D70293">
        <w:t>STRATEŠKI</w:t>
      </w:r>
      <w:r>
        <w:t xml:space="preserve"> CILJ 4 –</w:t>
      </w:r>
      <w:r w:rsidRPr="00791468">
        <w:rPr>
          <w:rFonts w:asciiTheme="minorHAnsi" w:eastAsiaTheme="minorEastAsia" w:hAnsi="Calibri" w:cstheme="minorBidi"/>
          <w:color w:val="FFFFFF" w:themeColor="light1"/>
          <w:sz w:val="38"/>
          <w:szCs w:val="38"/>
          <w:lang w:eastAsia="hr-HR"/>
        </w:rPr>
        <w:t xml:space="preserve"> </w:t>
      </w:r>
      <w:r w:rsidR="0019099B" w:rsidRPr="0019099B">
        <w:t>Obnovljen i opremljen Sokolski dom</w:t>
      </w:r>
    </w:p>
    <w:p w14:paraId="793A79AF" w14:textId="77777777" w:rsidR="0019099B" w:rsidRDefault="0019099B" w:rsidP="00641DFA"/>
    <w:p w14:paraId="123F2AFE" w14:textId="04C6219E" w:rsidR="00641DFA" w:rsidRDefault="00641DFA" w:rsidP="00641DFA">
      <w:r>
        <w:t>Mjere i aktivnosti potrebne za provedbu Cilja</w:t>
      </w:r>
      <w:r w:rsidR="0019099B">
        <w:t xml:space="preserve"> 4</w:t>
      </w:r>
      <w:r>
        <w:t xml:space="preserve"> </w:t>
      </w:r>
    </w:p>
    <w:tbl>
      <w:tblPr>
        <w:tblStyle w:val="GridTable4Accent2"/>
        <w:tblW w:w="15434" w:type="dxa"/>
        <w:tblInd w:w="-1139" w:type="dxa"/>
        <w:tblLook w:val="04E0" w:firstRow="1" w:lastRow="1" w:firstColumn="1" w:lastColumn="0" w:noHBand="0" w:noVBand="1"/>
      </w:tblPr>
      <w:tblGrid>
        <w:gridCol w:w="758"/>
        <w:gridCol w:w="1935"/>
        <w:gridCol w:w="4691"/>
        <w:gridCol w:w="1126"/>
        <w:gridCol w:w="1400"/>
        <w:gridCol w:w="1404"/>
        <w:gridCol w:w="1221"/>
        <w:gridCol w:w="1430"/>
        <w:gridCol w:w="1469"/>
      </w:tblGrid>
      <w:tr w:rsidR="00641DFA" w:rsidRPr="00B240FF" w14:paraId="17160022" w14:textId="77777777" w:rsidTr="00F564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1C610215" w14:textId="77777777" w:rsidR="00641DFA" w:rsidRPr="00B240FF" w:rsidRDefault="00641DFA" w:rsidP="00F564BB">
            <w:pPr>
              <w:spacing w:after="0" w:line="240" w:lineRule="auto"/>
              <w:ind w:left="0"/>
              <w:jc w:val="center"/>
              <w:rPr>
                <w:sz w:val="20"/>
                <w:szCs w:val="20"/>
              </w:rPr>
            </w:pPr>
            <w:r>
              <w:rPr>
                <w:sz w:val="20"/>
                <w:szCs w:val="20"/>
              </w:rPr>
              <w:t>KOD</w:t>
            </w:r>
          </w:p>
        </w:tc>
        <w:tc>
          <w:tcPr>
            <w:tcW w:w="1935" w:type="dxa"/>
            <w:vAlign w:val="center"/>
          </w:tcPr>
          <w:p w14:paraId="50998EC2"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4691" w:type="dxa"/>
            <w:vAlign w:val="center"/>
          </w:tcPr>
          <w:p w14:paraId="2E068BFC"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126" w:type="dxa"/>
            <w:vAlign w:val="center"/>
          </w:tcPr>
          <w:p w14:paraId="4C34FE6A"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TRAJANJE</w:t>
            </w:r>
          </w:p>
        </w:tc>
        <w:tc>
          <w:tcPr>
            <w:tcW w:w="1400" w:type="dxa"/>
            <w:vAlign w:val="center"/>
          </w:tcPr>
          <w:p w14:paraId="2811075E"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404" w:type="dxa"/>
            <w:vAlign w:val="center"/>
          </w:tcPr>
          <w:p w14:paraId="30547957"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21" w:type="dxa"/>
            <w:vAlign w:val="center"/>
          </w:tcPr>
          <w:p w14:paraId="33BFD06E"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430" w:type="dxa"/>
            <w:vAlign w:val="center"/>
          </w:tcPr>
          <w:p w14:paraId="60ABCCEC"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TROŠAK</w:t>
            </w:r>
          </w:p>
        </w:tc>
        <w:tc>
          <w:tcPr>
            <w:tcW w:w="1469" w:type="dxa"/>
            <w:vAlign w:val="center"/>
          </w:tcPr>
          <w:p w14:paraId="39E16615"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19099B" w:rsidRPr="00B240FF" w14:paraId="0793992E" w14:textId="77777777" w:rsidTr="00F564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420FDD49" w14:textId="77777777" w:rsidR="0019099B" w:rsidRDefault="0019099B" w:rsidP="0019099B">
            <w:pPr>
              <w:spacing w:after="0" w:line="240" w:lineRule="auto"/>
              <w:ind w:left="0"/>
              <w:jc w:val="center"/>
              <w:rPr>
                <w:b w:val="0"/>
                <w:sz w:val="18"/>
                <w:szCs w:val="20"/>
              </w:rPr>
            </w:pPr>
            <w:r>
              <w:rPr>
                <w:b w:val="0"/>
                <w:sz w:val="18"/>
                <w:szCs w:val="20"/>
              </w:rPr>
              <w:t>4.1.4.1</w:t>
            </w:r>
          </w:p>
        </w:tc>
        <w:tc>
          <w:tcPr>
            <w:tcW w:w="1935" w:type="dxa"/>
            <w:vAlign w:val="center"/>
          </w:tcPr>
          <w:p w14:paraId="75A9178D" w14:textId="77777777" w:rsidR="0019099B" w:rsidRDefault="0019099B" w:rsidP="0019099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Projektiranje i priprema za energetsku i cjelovitu obnovu dvorane </w:t>
            </w:r>
          </w:p>
        </w:tc>
        <w:tc>
          <w:tcPr>
            <w:tcW w:w="4691" w:type="dxa"/>
            <w:vAlign w:val="center"/>
          </w:tcPr>
          <w:p w14:paraId="72F97AD9" w14:textId="38BE5C26" w:rsidR="0019099B" w:rsidRDefault="0019099B" w:rsidP="0019099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Priprema projektne dokumentacije za obnovu dvorane (energetska obnova, klimatizacija prostora, promjena poda, modernizacija i opremanje dvorane, kompletna sanacija pratećih dvoranskih prostora (tribine, svlačionice, uredski i poslovni prostori itd.)). Provesti javni natječaja za izbor izvođača i stručni nadzor nad projektom energetske i cjelovite obnove objekta.</w:t>
            </w:r>
          </w:p>
        </w:tc>
        <w:tc>
          <w:tcPr>
            <w:tcW w:w="1126" w:type="dxa"/>
            <w:vAlign w:val="center"/>
          </w:tcPr>
          <w:p w14:paraId="67EAD622" w14:textId="2B981BE2" w:rsidR="0019099B" w:rsidRDefault="0019099B" w:rsidP="0019099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12 mjeseci</w:t>
            </w:r>
          </w:p>
        </w:tc>
        <w:tc>
          <w:tcPr>
            <w:tcW w:w="1400" w:type="dxa"/>
            <w:vAlign w:val="center"/>
          </w:tcPr>
          <w:p w14:paraId="3725C792" w14:textId="10CD357C" w:rsidR="0019099B" w:rsidRDefault="0019099B" w:rsidP="0019099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siječanj 2022.</w:t>
            </w:r>
          </w:p>
        </w:tc>
        <w:tc>
          <w:tcPr>
            <w:tcW w:w="1404" w:type="dxa"/>
            <w:vAlign w:val="center"/>
          </w:tcPr>
          <w:p w14:paraId="3F65F120" w14:textId="54CCDE1A" w:rsidR="0019099B" w:rsidRPr="00B240FF" w:rsidRDefault="0019099B" w:rsidP="0019099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B240FF">
              <w:rPr>
                <w:sz w:val="18"/>
                <w:szCs w:val="20"/>
              </w:rPr>
              <w:t xml:space="preserve">Grad </w:t>
            </w:r>
            <w:r>
              <w:rPr>
                <w:sz w:val="18"/>
                <w:szCs w:val="20"/>
              </w:rPr>
              <w:t>Karlovac</w:t>
            </w:r>
          </w:p>
        </w:tc>
        <w:tc>
          <w:tcPr>
            <w:tcW w:w="1221" w:type="dxa"/>
            <w:vAlign w:val="center"/>
          </w:tcPr>
          <w:p w14:paraId="44E01E3C" w14:textId="66862DD0" w:rsidR="0019099B" w:rsidRDefault="0019099B" w:rsidP="0019099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pružatelj usluge</w:t>
            </w:r>
          </w:p>
        </w:tc>
        <w:tc>
          <w:tcPr>
            <w:tcW w:w="1430" w:type="dxa"/>
            <w:vAlign w:val="center"/>
          </w:tcPr>
          <w:p w14:paraId="64F4B3D2" w14:textId="29D6C8A1" w:rsidR="0019099B" w:rsidRDefault="0019099B" w:rsidP="0019099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0 kn</w:t>
            </w:r>
          </w:p>
        </w:tc>
        <w:tc>
          <w:tcPr>
            <w:tcW w:w="1469" w:type="dxa"/>
            <w:vAlign w:val="center"/>
          </w:tcPr>
          <w:p w14:paraId="1AA358D5" w14:textId="12C7DD8D" w:rsidR="0019099B" w:rsidRDefault="0019099B" w:rsidP="0019099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izabran izvođač radova</w:t>
            </w:r>
          </w:p>
        </w:tc>
      </w:tr>
      <w:tr w:rsidR="0019099B" w:rsidRPr="00B240FF" w14:paraId="69B29301" w14:textId="77777777" w:rsidTr="00F564BB">
        <w:tc>
          <w:tcPr>
            <w:cnfStyle w:val="001000000000" w:firstRow="0" w:lastRow="0" w:firstColumn="1" w:lastColumn="0" w:oddVBand="0" w:evenVBand="0" w:oddHBand="0" w:evenHBand="0" w:firstRowFirstColumn="0" w:firstRowLastColumn="0" w:lastRowFirstColumn="0" w:lastRowLastColumn="0"/>
            <w:tcW w:w="758" w:type="dxa"/>
            <w:vAlign w:val="center"/>
          </w:tcPr>
          <w:p w14:paraId="44683D39" w14:textId="77777777" w:rsidR="0019099B" w:rsidRDefault="0019099B" w:rsidP="0019099B">
            <w:pPr>
              <w:spacing w:after="0" w:line="240" w:lineRule="auto"/>
              <w:ind w:left="0"/>
              <w:jc w:val="center"/>
              <w:rPr>
                <w:b w:val="0"/>
                <w:sz w:val="18"/>
                <w:szCs w:val="20"/>
              </w:rPr>
            </w:pPr>
            <w:r>
              <w:rPr>
                <w:b w:val="0"/>
                <w:sz w:val="18"/>
                <w:szCs w:val="20"/>
              </w:rPr>
              <w:t>4.1.4.2.</w:t>
            </w:r>
          </w:p>
        </w:tc>
        <w:tc>
          <w:tcPr>
            <w:tcW w:w="1935" w:type="dxa"/>
            <w:vAlign w:val="center"/>
          </w:tcPr>
          <w:p w14:paraId="6E01806E" w14:textId="77777777" w:rsidR="0019099B" w:rsidRDefault="0019099B" w:rsidP="0019099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Energetska i cjelovita obnova objekta</w:t>
            </w:r>
          </w:p>
        </w:tc>
        <w:tc>
          <w:tcPr>
            <w:tcW w:w="4691" w:type="dxa"/>
            <w:vAlign w:val="center"/>
          </w:tcPr>
          <w:p w14:paraId="4AA8FC2A" w14:textId="77777777" w:rsidR="0019099B" w:rsidRDefault="0019099B" w:rsidP="0019099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Provedba projekta energetske i cjelovite obnove objekta</w:t>
            </w:r>
          </w:p>
        </w:tc>
        <w:tc>
          <w:tcPr>
            <w:tcW w:w="1126" w:type="dxa"/>
            <w:vAlign w:val="center"/>
          </w:tcPr>
          <w:p w14:paraId="4FDEA901" w14:textId="2DB13A2C" w:rsidR="0019099B" w:rsidRDefault="0019099B" w:rsidP="0019099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12 mjeseci</w:t>
            </w:r>
          </w:p>
        </w:tc>
        <w:tc>
          <w:tcPr>
            <w:tcW w:w="1400" w:type="dxa"/>
            <w:vAlign w:val="center"/>
          </w:tcPr>
          <w:p w14:paraId="2C066BB9" w14:textId="41B9F7AF" w:rsidR="0019099B" w:rsidRDefault="0019099B" w:rsidP="0019099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siječanj 2023.</w:t>
            </w:r>
          </w:p>
        </w:tc>
        <w:tc>
          <w:tcPr>
            <w:tcW w:w="1404" w:type="dxa"/>
            <w:vAlign w:val="center"/>
          </w:tcPr>
          <w:p w14:paraId="0D5F6251" w14:textId="209DE10D" w:rsidR="0019099B" w:rsidRPr="00B240FF" w:rsidRDefault="0019099B" w:rsidP="0019099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B240FF">
              <w:rPr>
                <w:sz w:val="18"/>
                <w:szCs w:val="20"/>
              </w:rPr>
              <w:t xml:space="preserve">Grad </w:t>
            </w:r>
            <w:r>
              <w:rPr>
                <w:sz w:val="18"/>
                <w:szCs w:val="20"/>
              </w:rPr>
              <w:t>Karlovac</w:t>
            </w:r>
          </w:p>
        </w:tc>
        <w:tc>
          <w:tcPr>
            <w:tcW w:w="1221" w:type="dxa"/>
            <w:vAlign w:val="center"/>
          </w:tcPr>
          <w:p w14:paraId="1F4B6331" w14:textId="54B3D5E9" w:rsidR="0019099B" w:rsidRDefault="0019099B" w:rsidP="0019099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izvođač radova</w:t>
            </w:r>
          </w:p>
        </w:tc>
        <w:tc>
          <w:tcPr>
            <w:tcW w:w="1430" w:type="dxa"/>
            <w:vAlign w:val="center"/>
          </w:tcPr>
          <w:p w14:paraId="2A291742" w14:textId="45DE0A33" w:rsidR="0019099B" w:rsidRDefault="0019099B" w:rsidP="0019099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4.000.000 kn</w:t>
            </w:r>
          </w:p>
        </w:tc>
        <w:tc>
          <w:tcPr>
            <w:tcW w:w="1469" w:type="dxa"/>
            <w:vAlign w:val="center"/>
          </w:tcPr>
          <w:p w14:paraId="056E0B42" w14:textId="05F85D8D" w:rsidR="0019099B" w:rsidRDefault="0019099B" w:rsidP="0019099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energetski obnovljen objekt</w:t>
            </w:r>
          </w:p>
        </w:tc>
      </w:tr>
      <w:tr w:rsidR="0019099B" w:rsidRPr="00B240FF" w14:paraId="620B00E5" w14:textId="77777777" w:rsidTr="00F564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01398A76" w14:textId="45C329FE" w:rsidR="0019099B" w:rsidRDefault="0019099B" w:rsidP="0019099B">
            <w:pPr>
              <w:spacing w:after="0" w:line="240" w:lineRule="auto"/>
              <w:ind w:left="0"/>
              <w:jc w:val="center"/>
              <w:rPr>
                <w:b w:val="0"/>
                <w:sz w:val="18"/>
                <w:szCs w:val="20"/>
              </w:rPr>
            </w:pPr>
            <w:r>
              <w:rPr>
                <w:b w:val="0"/>
                <w:sz w:val="18"/>
                <w:szCs w:val="20"/>
              </w:rPr>
              <w:t>4.1.4.3.</w:t>
            </w:r>
          </w:p>
        </w:tc>
        <w:tc>
          <w:tcPr>
            <w:tcW w:w="1935" w:type="dxa"/>
            <w:vAlign w:val="center"/>
          </w:tcPr>
          <w:p w14:paraId="1781724A" w14:textId="7661D80E" w:rsidR="0019099B" w:rsidRDefault="0019099B" w:rsidP="0019099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Opremanje objekta</w:t>
            </w:r>
          </w:p>
        </w:tc>
        <w:tc>
          <w:tcPr>
            <w:tcW w:w="4691" w:type="dxa"/>
            <w:vAlign w:val="center"/>
          </w:tcPr>
          <w:p w14:paraId="5C0A34CF" w14:textId="5F4A4E2C" w:rsidR="0019099B" w:rsidRDefault="0019099B" w:rsidP="0019099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Provedba</w:t>
            </w:r>
            <w:r w:rsidR="00D462C0">
              <w:rPr>
                <w:sz w:val="18"/>
                <w:szCs w:val="20"/>
              </w:rPr>
              <w:t xml:space="preserve"> postupka</w:t>
            </w:r>
            <w:r>
              <w:rPr>
                <w:sz w:val="18"/>
                <w:szCs w:val="20"/>
              </w:rPr>
              <w:t xml:space="preserve"> javne nabave za potrebe opremanja objekta gimnastičkim spravama</w:t>
            </w:r>
          </w:p>
        </w:tc>
        <w:tc>
          <w:tcPr>
            <w:tcW w:w="1126" w:type="dxa"/>
            <w:vAlign w:val="center"/>
          </w:tcPr>
          <w:p w14:paraId="0E98C9D3" w14:textId="09F39121" w:rsidR="0019099B" w:rsidRDefault="0019099B" w:rsidP="0019099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12 mjeseci</w:t>
            </w:r>
          </w:p>
        </w:tc>
        <w:tc>
          <w:tcPr>
            <w:tcW w:w="1400" w:type="dxa"/>
            <w:vAlign w:val="center"/>
          </w:tcPr>
          <w:p w14:paraId="16834C91" w14:textId="7C88FAD4" w:rsidR="0019099B" w:rsidRDefault="0019099B" w:rsidP="0019099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siječanj 2023.</w:t>
            </w:r>
          </w:p>
        </w:tc>
        <w:tc>
          <w:tcPr>
            <w:tcW w:w="1404" w:type="dxa"/>
            <w:vAlign w:val="center"/>
          </w:tcPr>
          <w:p w14:paraId="461D10E5" w14:textId="333FFF3D" w:rsidR="0019099B" w:rsidRPr="00B240FF" w:rsidRDefault="0019099B" w:rsidP="0019099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Grad Karlovac</w:t>
            </w:r>
          </w:p>
        </w:tc>
        <w:tc>
          <w:tcPr>
            <w:tcW w:w="1221" w:type="dxa"/>
            <w:vAlign w:val="center"/>
          </w:tcPr>
          <w:p w14:paraId="641E0033" w14:textId="759DDBA2" w:rsidR="0019099B" w:rsidRDefault="0019099B" w:rsidP="0019099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dobavljač</w:t>
            </w:r>
          </w:p>
        </w:tc>
        <w:tc>
          <w:tcPr>
            <w:tcW w:w="1430" w:type="dxa"/>
            <w:vAlign w:val="center"/>
          </w:tcPr>
          <w:p w14:paraId="6DFA8AA7" w14:textId="4EBAED73" w:rsidR="0019099B" w:rsidRDefault="0019099B" w:rsidP="0019099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1.000.000 kn</w:t>
            </w:r>
          </w:p>
        </w:tc>
        <w:tc>
          <w:tcPr>
            <w:tcW w:w="1469" w:type="dxa"/>
            <w:vAlign w:val="center"/>
          </w:tcPr>
          <w:p w14:paraId="3FA6189C" w14:textId="1419E4DF" w:rsidR="0019099B" w:rsidRDefault="0019099B" w:rsidP="0019099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opremljen objekt</w:t>
            </w:r>
          </w:p>
        </w:tc>
      </w:tr>
      <w:tr w:rsidR="0019099B" w:rsidRPr="00B240FF" w14:paraId="11DC64EC" w14:textId="77777777" w:rsidTr="00F564BB">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02BE77C4" w14:textId="77777777" w:rsidR="0019099B" w:rsidRDefault="0019099B" w:rsidP="0019099B">
            <w:pPr>
              <w:spacing w:after="0" w:line="240" w:lineRule="auto"/>
              <w:ind w:left="0"/>
              <w:jc w:val="center"/>
              <w:rPr>
                <w:b w:val="0"/>
                <w:sz w:val="18"/>
                <w:szCs w:val="20"/>
              </w:rPr>
            </w:pPr>
          </w:p>
        </w:tc>
        <w:tc>
          <w:tcPr>
            <w:tcW w:w="1935" w:type="dxa"/>
            <w:vAlign w:val="center"/>
          </w:tcPr>
          <w:p w14:paraId="60054AFB" w14:textId="77777777" w:rsidR="0019099B" w:rsidRDefault="0019099B" w:rsidP="0019099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4691" w:type="dxa"/>
            <w:vAlign w:val="center"/>
          </w:tcPr>
          <w:p w14:paraId="461A628A" w14:textId="77777777" w:rsidR="0019099B" w:rsidRPr="00B240FF" w:rsidRDefault="0019099B" w:rsidP="0019099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1126" w:type="dxa"/>
            <w:vAlign w:val="center"/>
          </w:tcPr>
          <w:p w14:paraId="7D43336D" w14:textId="6CAD6106" w:rsidR="0019099B" w:rsidRDefault="0019099B" w:rsidP="0019099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24 mjeseca</w:t>
            </w:r>
          </w:p>
        </w:tc>
        <w:tc>
          <w:tcPr>
            <w:tcW w:w="1400" w:type="dxa"/>
            <w:vAlign w:val="center"/>
          </w:tcPr>
          <w:p w14:paraId="1618E100" w14:textId="2FF0DC0B" w:rsidR="0019099B" w:rsidRDefault="0019099B" w:rsidP="0019099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siječanj 2023.</w:t>
            </w:r>
          </w:p>
        </w:tc>
        <w:tc>
          <w:tcPr>
            <w:tcW w:w="1404" w:type="dxa"/>
            <w:vAlign w:val="center"/>
          </w:tcPr>
          <w:p w14:paraId="537C6EFA" w14:textId="2FC86E71" w:rsidR="0019099B" w:rsidRPr="00B240FF" w:rsidRDefault="0019099B" w:rsidP="0019099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sidRPr="00B240FF">
              <w:rPr>
                <w:sz w:val="18"/>
                <w:szCs w:val="20"/>
              </w:rPr>
              <w:t xml:space="preserve">Grad </w:t>
            </w:r>
            <w:r>
              <w:rPr>
                <w:sz w:val="18"/>
                <w:szCs w:val="20"/>
              </w:rPr>
              <w:t>Karlovac</w:t>
            </w:r>
          </w:p>
        </w:tc>
        <w:tc>
          <w:tcPr>
            <w:tcW w:w="1221" w:type="dxa"/>
            <w:vAlign w:val="center"/>
          </w:tcPr>
          <w:p w14:paraId="67BA4C94" w14:textId="77777777" w:rsidR="0019099B" w:rsidRPr="00B240FF" w:rsidRDefault="0019099B" w:rsidP="0019099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1430" w:type="dxa"/>
            <w:vAlign w:val="center"/>
          </w:tcPr>
          <w:p w14:paraId="7118A8D9" w14:textId="118B4DF6" w:rsidR="0019099B" w:rsidRDefault="0019099B" w:rsidP="0019099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5.000.000 kn</w:t>
            </w:r>
          </w:p>
        </w:tc>
        <w:tc>
          <w:tcPr>
            <w:tcW w:w="1469" w:type="dxa"/>
            <w:vAlign w:val="center"/>
          </w:tcPr>
          <w:p w14:paraId="5A1279ED" w14:textId="77777777" w:rsidR="0019099B" w:rsidRPr="00B240FF" w:rsidRDefault="0019099B" w:rsidP="0019099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r>
    </w:tbl>
    <w:p w14:paraId="4F1873D2" w14:textId="77777777" w:rsidR="00641DFA" w:rsidRDefault="00641DFA" w:rsidP="00641DFA">
      <w:pPr>
        <w:spacing w:after="0" w:line="240" w:lineRule="auto"/>
      </w:pPr>
    </w:p>
    <w:p w14:paraId="78202111" w14:textId="77777777" w:rsidR="00641DFA" w:rsidRDefault="00641DFA" w:rsidP="00641DFA">
      <w:pPr>
        <w:tabs>
          <w:tab w:val="left" w:pos="1926"/>
        </w:tabs>
      </w:pPr>
    </w:p>
    <w:p w14:paraId="03A18AF5" w14:textId="77777777" w:rsidR="00641DFA" w:rsidRDefault="00641DFA" w:rsidP="00641DFA">
      <w:pPr>
        <w:tabs>
          <w:tab w:val="left" w:pos="1926"/>
        </w:tabs>
      </w:pPr>
      <w:r>
        <w:tab/>
      </w:r>
    </w:p>
    <w:p w14:paraId="675C7D31" w14:textId="77777777" w:rsidR="00641DFA" w:rsidRDefault="00641DFA" w:rsidP="00641DFA">
      <w:pPr>
        <w:tabs>
          <w:tab w:val="left" w:pos="1926"/>
        </w:tabs>
      </w:pPr>
    </w:p>
    <w:p w14:paraId="08F93AA3" w14:textId="0D156E8F" w:rsidR="00641DFA" w:rsidRDefault="00641DFA" w:rsidP="00641DFA">
      <w:pPr>
        <w:pStyle w:val="Naslov4"/>
      </w:pPr>
      <w:r w:rsidRPr="00062505">
        <w:t>STRATEŠKI</w:t>
      </w:r>
      <w:r>
        <w:t xml:space="preserve"> </w:t>
      </w:r>
      <w:r w:rsidRPr="00C95531">
        <w:t>CILJ</w:t>
      </w:r>
      <w:r>
        <w:t xml:space="preserve"> </w:t>
      </w:r>
      <w:r w:rsidR="00D462C0">
        <w:t>5</w:t>
      </w:r>
      <w:r>
        <w:t xml:space="preserve"> –</w:t>
      </w:r>
      <w:r w:rsidRPr="00791468">
        <w:rPr>
          <w:rFonts w:asciiTheme="minorHAnsi" w:eastAsiaTheme="minorEastAsia" w:hAnsi="Calibri" w:cstheme="minorBidi"/>
          <w:color w:val="FFFFFF" w:themeColor="light1"/>
          <w:sz w:val="38"/>
          <w:szCs w:val="38"/>
          <w:lang w:eastAsia="hr-HR"/>
        </w:rPr>
        <w:t xml:space="preserve"> </w:t>
      </w:r>
      <w:r>
        <w:t>Osnovana</w:t>
      </w:r>
      <w:r w:rsidRPr="007B2F09">
        <w:t xml:space="preserve"> Ustanovu za upravljanje sportskim objektima</w:t>
      </w:r>
      <w:r>
        <w:t xml:space="preserve"> Grada </w:t>
      </w:r>
      <w:r w:rsidR="00D462C0">
        <w:t>Karlovca</w:t>
      </w:r>
    </w:p>
    <w:p w14:paraId="74D54C6F" w14:textId="77777777" w:rsidR="00641DFA" w:rsidRPr="001A40C0" w:rsidRDefault="00641DFA" w:rsidP="00641DFA"/>
    <w:p w14:paraId="35E23B75" w14:textId="496F7424" w:rsidR="00641DFA" w:rsidRDefault="00641DFA" w:rsidP="00641DFA">
      <w:r>
        <w:t xml:space="preserve">Mjere i aktivnosti potrebne za provedbu Cilja </w:t>
      </w:r>
      <w:r w:rsidR="00304090">
        <w:t>5</w:t>
      </w:r>
    </w:p>
    <w:tbl>
      <w:tblPr>
        <w:tblStyle w:val="GridTable4Accent2"/>
        <w:tblW w:w="15434" w:type="dxa"/>
        <w:tblInd w:w="-1139" w:type="dxa"/>
        <w:tblLook w:val="04E0" w:firstRow="1" w:lastRow="1" w:firstColumn="1" w:lastColumn="0" w:noHBand="0" w:noVBand="1"/>
      </w:tblPr>
      <w:tblGrid>
        <w:gridCol w:w="759"/>
        <w:gridCol w:w="1936"/>
        <w:gridCol w:w="4693"/>
        <w:gridCol w:w="1126"/>
        <w:gridCol w:w="1400"/>
        <w:gridCol w:w="1404"/>
        <w:gridCol w:w="1222"/>
        <w:gridCol w:w="1430"/>
        <w:gridCol w:w="1464"/>
      </w:tblGrid>
      <w:tr w:rsidR="00641DFA" w:rsidRPr="00B240FF" w14:paraId="596F6CFB" w14:textId="77777777" w:rsidTr="00F564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9" w:type="dxa"/>
            <w:vAlign w:val="center"/>
          </w:tcPr>
          <w:p w14:paraId="430FB82B" w14:textId="77777777" w:rsidR="00641DFA" w:rsidRPr="00B240FF" w:rsidRDefault="00641DFA" w:rsidP="00F564BB">
            <w:pPr>
              <w:spacing w:after="0" w:line="240" w:lineRule="auto"/>
              <w:ind w:left="0"/>
              <w:jc w:val="center"/>
              <w:rPr>
                <w:sz w:val="20"/>
                <w:szCs w:val="20"/>
              </w:rPr>
            </w:pPr>
            <w:r>
              <w:rPr>
                <w:sz w:val="20"/>
                <w:szCs w:val="20"/>
              </w:rPr>
              <w:t>KOD</w:t>
            </w:r>
          </w:p>
        </w:tc>
        <w:tc>
          <w:tcPr>
            <w:tcW w:w="1936" w:type="dxa"/>
            <w:vAlign w:val="center"/>
          </w:tcPr>
          <w:p w14:paraId="4D191A18"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4693" w:type="dxa"/>
            <w:vAlign w:val="center"/>
          </w:tcPr>
          <w:p w14:paraId="570AE7B4"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126" w:type="dxa"/>
            <w:vAlign w:val="center"/>
          </w:tcPr>
          <w:p w14:paraId="5867CE30"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TRAJANJE</w:t>
            </w:r>
          </w:p>
        </w:tc>
        <w:tc>
          <w:tcPr>
            <w:tcW w:w="1400" w:type="dxa"/>
            <w:vAlign w:val="center"/>
          </w:tcPr>
          <w:p w14:paraId="215DF390"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404" w:type="dxa"/>
            <w:vAlign w:val="center"/>
          </w:tcPr>
          <w:p w14:paraId="2C5592E9"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22" w:type="dxa"/>
            <w:vAlign w:val="center"/>
          </w:tcPr>
          <w:p w14:paraId="69F1C5F1"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430" w:type="dxa"/>
            <w:vAlign w:val="center"/>
          </w:tcPr>
          <w:p w14:paraId="7B438B75"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TROŠAK</w:t>
            </w:r>
          </w:p>
        </w:tc>
        <w:tc>
          <w:tcPr>
            <w:tcW w:w="1464" w:type="dxa"/>
            <w:vAlign w:val="center"/>
          </w:tcPr>
          <w:p w14:paraId="694A10B2"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641DFA" w:rsidRPr="00B240FF" w14:paraId="3E316676" w14:textId="77777777" w:rsidTr="00F564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9" w:type="dxa"/>
            <w:vAlign w:val="center"/>
          </w:tcPr>
          <w:p w14:paraId="22B4BDBD" w14:textId="1D863203" w:rsidR="00641DFA" w:rsidRDefault="00641DFA" w:rsidP="00F564BB">
            <w:pPr>
              <w:spacing w:after="0" w:line="240" w:lineRule="auto"/>
              <w:ind w:left="0"/>
              <w:jc w:val="center"/>
              <w:rPr>
                <w:b w:val="0"/>
                <w:sz w:val="18"/>
                <w:szCs w:val="20"/>
              </w:rPr>
            </w:pPr>
            <w:r>
              <w:rPr>
                <w:b w:val="0"/>
                <w:sz w:val="18"/>
                <w:szCs w:val="20"/>
              </w:rPr>
              <w:t>4.1.</w:t>
            </w:r>
            <w:r w:rsidR="00D462C0">
              <w:rPr>
                <w:b w:val="0"/>
                <w:sz w:val="18"/>
                <w:szCs w:val="20"/>
              </w:rPr>
              <w:t>5</w:t>
            </w:r>
            <w:r>
              <w:rPr>
                <w:b w:val="0"/>
                <w:sz w:val="18"/>
                <w:szCs w:val="20"/>
              </w:rPr>
              <w:t>.1.</w:t>
            </w:r>
          </w:p>
        </w:tc>
        <w:tc>
          <w:tcPr>
            <w:tcW w:w="1936" w:type="dxa"/>
            <w:vAlign w:val="center"/>
          </w:tcPr>
          <w:p w14:paraId="0ADFCC5D" w14:textId="77777777" w:rsidR="00641DFA"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Donošenje odluke o osnivanja Ustanove za upravljanje sportskim objektima</w:t>
            </w:r>
          </w:p>
        </w:tc>
        <w:tc>
          <w:tcPr>
            <w:tcW w:w="4693" w:type="dxa"/>
            <w:vAlign w:val="center"/>
          </w:tcPr>
          <w:p w14:paraId="46AFB0F3" w14:textId="653260AC" w:rsidR="00641DFA"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Potrebno je donijeti odgovarajuće odluke na razini Grada </w:t>
            </w:r>
            <w:r w:rsidR="00D462C0">
              <w:rPr>
                <w:sz w:val="18"/>
                <w:szCs w:val="20"/>
              </w:rPr>
              <w:t>Karlovca</w:t>
            </w:r>
            <w:r>
              <w:rPr>
                <w:sz w:val="18"/>
                <w:szCs w:val="20"/>
              </w:rPr>
              <w:t xml:space="preserve"> te započeti postupak osnivanje Ustanove za upravljanje sportskim objektima </w:t>
            </w:r>
          </w:p>
        </w:tc>
        <w:tc>
          <w:tcPr>
            <w:tcW w:w="1126" w:type="dxa"/>
            <w:vAlign w:val="center"/>
          </w:tcPr>
          <w:p w14:paraId="5D2437B6" w14:textId="27EB97F9" w:rsidR="00641DFA" w:rsidRDefault="00D462C0"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6</w:t>
            </w:r>
            <w:r w:rsidR="00641DFA">
              <w:rPr>
                <w:sz w:val="18"/>
                <w:szCs w:val="20"/>
              </w:rPr>
              <w:t xml:space="preserve"> mjeseci</w:t>
            </w:r>
          </w:p>
        </w:tc>
        <w:tc>
          <w:tcPr>
            <w:tcW w:w="1400" w:type="dxa"/>
            <w:vAlign w:val="center"/>
          </w:tcPr>
          <w:p w14:paraId="517A2E5D" w14:textId="433F674A" w:rsidR="00641DFA" w:rsidRDefault="00D462C0"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prosinac</w:t>
            </w:r>
            <w:r w:rsidR="00641DFA">
              <w:rPr>
                <w:sz w:val="18"/>
                <w:szCs w:val="20"/>
              </w:rPr>
              <w:t xml:space="preserve"> 202</w:t>
            </w:r>
            <w:r>
              <w:rPr>
                <w:sz w:val="18"/>
                <w:szCs w:val="20"/>
              </w:rPr>
              <w:t>1</w:t>
            </w:r>
            <w:r w:rsidR="00641DFA">
              <w:rPr>
                <w:sz w:val="18"/>
                <w:szCs w:val="20"/>
              </w:rPr>
              <w:t>.</w:t>
            </w:r>
          </w:p>
        </w:tc>
        <w:tc>
          <w:tcPr>
            <w:tcW w:w="1404" w:type="dxa"/>
            <w:vAlign w:val="center"/>
          </w:tcPr>
          <w:p w14:paraId="5751792E" w14:textId="4D3BD193" w:rsidR="00641DFA" w:rsidRPr="00B240FF"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Grad </w:t>
            </w:r>
            <w:r w:rsidR="00D462C0">
              <w:rPr>
                <w:sz w:val="18"/>
                <w:szCs w:val="20"/>
              </w:rPr>
              <w:t>Karlovac</w:t>
            </w:r>
          </w:p>
        </w:tc>
        <w:tc>
          <w:tcPr>
            <w:tcW w:w="1222" w:type="dxa"/>
            <w:vAlign w:val="center"/>
          </w:tcPr>
          <w:p w14:paraId="6BA2B9EB" w14:textId="0FA82D91" w:rsidR="00641DFA" w:rsidRDefault="00D462C0"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Mladost</w:t>
            </w:r>
            <w:r w:rsidR="00641DFA">
              <w:rPr>
                <w:sz w:val="18"/>
                <w:szCs w:val="20"/>
              </w:rPr>
              <w:t xml:space="preserve"> d.o.o.</w:t>
            </w:r>
          </w:p>
        </w:tc>
        <w:tc>
          <w:tcPr>
            <w:tcW w:w="1430" w:type="dxa"/>
            <w:vAlign w:val="center"/>
          </w:tcPr>
          <w:p w14:paraId="5CC34EE6" w14:textId="77777777" w:rsidR="00641DFA"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0 kn</w:t>
            </w:r>
          </w:p>
        </w:tc>
        <w:tc>
          <w:tcPr>
            <w:tcW w:w="1464" w:type="dxa"/>
            <w:vAlign w:val="center"/>
          </w:tcPr>
          <w:p w14:paraId="4BB6C85D" w14:textId="6E19DEF6" w:rsidR="00641DFA" w:rsidRDefault="00D462C0"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donesena odluka</w:t>
            </w:r>
          </w:p>
        </w:tc>
      </w:tr>
      <w:tr w:rsidR="00D462C0" w:rsidRPr="00B240FF" w14:paraId="7E352922" w14:textId="77777777" w:rsidTr="00F564BB">
        <w:tc>
          <w:tcPr>
            <w:cnfStyle w:val="001000000000" w:firstRow="0" w:lastRow="0" w:firstColumn="1" w:lastColumn="0" w:oddVBand="0" w:evenVBand="0" w:oddHBand="0" w:evenHBand="0" w:firstRowFirstColumn="0" w:firstRowLastColumn="0" w:lastRowFirstColumn="0" w:lastRowLastColumn="0"/>
            <w:tcW w:w="759" w:type="dxa"/>
            <w:vAlign w:val="center"/>
          </w:tcPr>
          <w:p w14:paraId="5CDBC62C" w14:textId="0D7D49A8" w:rsidR="00D462C0" w:rsidRDefault="00D462C0" w:rsidP="00D462C0">
            <w:pPr>
              <w:spacing w:after="0" w:line="240" w:lineRule="auto"/>
              <w:ind w:left="0"/>
              <w:jc w:val="center"/>
              <w:rPr>
                <w:b w:val="0"/>
                <w:sz w:val="18"/>
                <w:szCs w:val="20"/>
              </w:rPr>
            </w:pPr>
            <w:r>
              <w:rPr>
                <w:b w:val="0"/>
                <w:sz w:val="18"/>
                <w:szCs w:val="20"/>
              </w:rPr>
              <w:t>4.1.5.2.</w:t>
            </w:r>
          </w:p>
        </w:tc>
        <w:tc>
          <w:tcPr>
            <w:tcW w:w="1936" w:type="dxa"/>
            <w:vAlign w:val="center"/>
          </w:tcPr>
          <w:p w14:paraId="764E64B1" w14:textId="08CED538" w:rsidR="00D462C0" w:rsidRDefault="00D462C0" w:rsidP="00D462C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Prijenos</w:t>
            </w:r>
          </w:p>
        </w:tc>
        <w:tc>
          <w:tcPr>
            <w:tcW w:w="4693" w:type="dxa"/>
            <w:vAlign w:val="center"/>
          </w:tcPr>
          <w:p w14:paraId="3879CAEB" w14:textId="4BF46283" w:rsidR="00D462C0" w:rsidRDefault="00D462C0" w:rsidP="00D462C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Nakon osnivanja Ustanove potrebno je formalno-pravno završiti proces prijenosa upravljačkih prava nad sportskim objektima u vlasništvu Grada Karlovca s trgovačkog društva Mladost d.o.o. na Ustanovu</w:t>
            </w:r>
          </w:p>
        </w:tc>
        <w:tc>
          <w:tcPr>
            <w:tcW w:w="1126" w:type="dxa"/>
            <w:vAlign w:val="center"/>
          </w:tcPr>
          <w:p w14:paraId="336A7383" w14:textId="6E759EF7" w:rsidR="00D462C0" w:rsidRDefault="00D462C0" w:rsidP="00D462C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6 mjeseci</w:t>
            </w:r>
          </w:p>
        </w:tc>
        <w:tc>
          <w:tcPr>
            <w:tcW w:w="1400" w:type="dxa"/>
            <w:vAlign w:val="center"/>
          </w:tcPr>
          <w:p w14:paraId="15DE2FC6" w14:textId="006C698C" w:rsidR="00D462C0" w:rsidRDefault="00D462C0" w:rsidP="00D462C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lipanj 2022.</w:t>
            </w:r>
          </w:p>
        </w:tc>
        <w:tc>
          <w:tcPr>
            <w:tcW w:w="1404" w:type="dxa"/>
            <w:vAlign w:val="center"/>
          </w:tcPr>
          <w:p w14:paraId="07DB87D7" w14:textId="575A4F33" w:rsidR="00D462C0" w:rsidRDefault="00D462C0" w:rsidP="00D462C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Grad Karlovac</w:t>
            </w:r>
          </w:p>
        </w:tc>
        <w:tc>
          <w:tcPr>
            <w:tcW w:w="1222" w:type="dxa"/>
            <w:vAlign w:val="center"/>
          </w:tcPr>
          <w:p w14:paraId="0BF6EC78" w14:textId="3E9D3018" w:rsidR="00D462C0" w:rsidRDefault="00D462C0" w:rsidP="00D462C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Mladost d.o.o.</w:t>
            </w:r>
          </w:p>
        </w:tc>
        <w:tc>
          <w:tcPr>
            <w:tcW w:w="1430" w:type="dxa"/>
            <w:vAlign w:val="center"/>
          </w:tcPr>
          <w:p w14:paraId="1ADA7543" w14:textId="2F4AD705" w:rsidR="00D462C0" w:rsidRDefault="00D462C0" w:rsidP="00D462C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0 kn</w:t>
            </w:r>
          </w:p>
        </w:tc>
        <w:tc>
          <w:tcPr>
            <w:tcW w:w="1464" w:type="dxa"/>
            <w:vAlign w:val="center"/>
          </w:tcPr>
          <w:p w14:paraId="49D1519F" w14:textId="6527AD89" w:rsidR="00D462C0" w:rsidRDefault="00D462C0" w:rsidP="00D462C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osnovana Ustanova za upravljanje sportskim objektima</w:t>
            </w:r>
          </w:p>
        </w:tc>
      </w:tr>
      <w:tr w:rsidR="00D462C0" w:rsidRPr="00B240FF" w14:paraId="5DD01F1E" w14:textId="77777777" w:rsidTr="00F564BB">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9" w:type="dxa"/>
            <w:vAlign w:val="center"/>
          </w:tcPr>
          <w:p w14:paraId="08348C12" w14:textId="77777777" w:rsidR="00D462C0" w:rsidRDefault="00D462C0" w:rsidP="00D462C0">
            <w:pPr>
              <w:spacing w:after="0" w:line="240" w:lineRule="auto"/>
              <w:ind w:left="0"/>
              <w:jc w:val="center"/>
              <w:rPr>
                <w:b w:val="0"/>
                <w:sz w:val="18"/>
                <w:szCs w:val="20"/>
              </w:rPr>
            </w:pPr>
          </w:p>
        </w:tc>
        <w:tc>
          <w:tcPr>
            <w:tcW w:w="1936" w:type="dxa"/>
            <w:vAlign w:val="center"/>
          </w:tcPr>
          <w:p w14:paraId="62EE41CA" w14:textId="77777777" w:rsidR="00D462C0" w:rsidRDefault="00D462C0" w:rsidP="00D462C0">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4693" w:type="dxa"/>
            <w:vAlign w:val="center"/>
          </w:tcPr>
          <w:p w14:paraId="695EC583" w14:textId="77777777" w:rsidR="00D462C0" w:rsidRPr="00B240FF" w:rsidRDefault="00D462C0" w:rsidP="00D462C0">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1126" w:type="dxa"/>
            <w:vAlign w:val="center"/>
          </w:tcPr>
          <w:p w14:paraId="73CC1857" w14:textId="77777777" w:rsidR="00D462C0" w:rsidRDefault="00D462C0" w:rsidP="00D462C0">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12 mjeseci</w:t>
            </w:r>
          </w:p>
        </w:tc>
        <w:tc>
          <w:tcPr>
            <w:tcW w:w="1400" w:type="dxa"/>
            <w:vAlign w:val="center"/>
          </w:tcPr>
          <w:p w14:paraId="77CEB511" w14:textId="7C84571E" w:rsidR="00D462C0" w:rsidRDefault="00D462C0" w:rsidP="00D462C0">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lipanj 2022.</w:t>
            </w:r>
          </w:p>
        </w:tc>
        <w:tc>
          <w:tcPr>
            <w:tcW w:w="1404" w:type="dxa"/>
            <w:vAlign w:val="center"/>
          </w:tcPr>
          <w:p w14:paraId="500549EE" w14:textId="33FC7AA5" w:rsidR="00D462C0" w:rsidRPr="00B240FF" w:rsidRDefault="00D462C0" w:rsidP="00D462C0">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sidRPr="00B240FF">
              <w:rPr>
                <w:sz w:val="18"/>
                <w:szCs w:val="20"/>
              </w:rPr>
              <w:t xml:space="preserve">Grad </w:t>
            </w:r>
            <w:r>
              <w:rPr>
                <w:sz w:val="18"/>
                <w:szCs w:val="20"/>
              </w:rPr>
              <w:t>Karlovac</w:t>
            </w:r>
          </w:p>
        </w:tc>
        <w:tc>
          <w:tcPr>
            <w:tcW w:w="1222" w:type="dxa"/>
            <w:vAlign w:val="center"/>
          </w:tcPr>
          <w:p w14:paraId="75F219EE" w14:textId="77777777" w:rsidR="00D462C0" w:rsidRPr="00B240FF" w:rsidRDefault="00D462C0" w:rsidP="00D462C0">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1430" w:type="dxa"/>
            <w:vAlign w:val="center"/>
          </w:tcPr>
          <w:p w14:paraId="63D9C3EF" w14:textId="77777777" w:rsidR="00D462C0" w:rsidRDefault="00D462C0" w:rsidP="00D462C0">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0 kn</w:t>
            </w:r>
          </w:p>
        </w:tc>
        <w:tc>
          <w:tcPr>
            <w:tcW w:w="1464" w:type="dxa"/>
            <w:vAlign w:val="center"/>
          </w:tcPr>
          <w:p w14:paraId="343E870F" w14:textId="77777777" w:rsidR="00D462C0" w:rsidRPr="00B240FF" w:rsidRDefault="00D462C0" w:rsidP="00D462C0">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r>
    </w:tbl>
    <w:p w14:paraId="2FB7D630" w14:textId="7816C7B8" w:rsidR="00D462C0" w:rsidRDefault="00D462C0" w:rsidP="00D462C0"/>
    <w:p w14:paraId="1CF8E70A" w14:textId="13C43497" w:rsidR="00886B02" w:rsidRDefault="00886B02" w:rsidP="00D462C0"/>
    <w:p w14:paraId="6922430B" w14:textId="6272F40E" w:rsidR="00886B02" w:rsidRDefault="00886B02" w:rsidP="00D462C0"/>
    <w:p w14:paraId="6F09AEF9" w14:textId="618A8A41" w:rsidR="00886B02" w:rsidRDefault="00886B02" w:rsidP="00D462C0"/>
    <w:p w14:paraId="1AE6CCF0" w14:textId="77777777" w:rsidR="00886B02" w:rsidRDefault="00886B02" w:rsidP="00D462C0"/>
    <w:p w14:paraId="1446A57B" w14:textId="64D0EF11" w:rsidR="00641DFA" w:rsidRDefault="00641DFA" w:rsidP="00641DFA">
      <w:pPr>
        <w:pStyle w:val="Naslov4"/>
        <w:rPr>
          <w:bCs/>
        </w:rPr>
      </w:pPr>
      <w:r w:rsidRPr="00062505">
        <w:t>STRATEŠKI</w:t>
      </w:r>
      <w:r>
        <w:t xml:space="preserve"> </w:t>
      </w:r>
      <w:r w:rsidRPr="00C95531">
        <w:t>CILJ</w:t>
      </w:r>
      <w:r>
        <w:t xml:space="preserve"> </w:t>
      </w:r>
      <w:r w:rsidR="00886B02">
        <w:t>6</w:t>
      </w:r>
      <w:r>
        <w:t xml:space="preserve"> –</w:t>
      </w:r>
      <w:r w:rsidRPr="00791468">
        <w:rPr>
          <w:rFonts w:asciiTheme="minorHAnsi" w:eastAsiaTheme="minorEastAsia" w:hAnsi="Calibri" w:cstheme="minorBidi"/>
          <w:color w:val="FFFFFF" w:themeColor="light1"/>
          <w:sz w:val="38"/>
          <w:szCs w:val="38"/>
          <w:lang w:eastAsia="hr-HR"/>
        </w:rPr>
        <w:t xml:space="preserve"> </w:t>
      </w:r>
      <w:r w:rsidR="00886B02" w:rsidRPr="00886B02">
        <w:t>Obnovljeno Strelište Jamadol</w:t>
      </w:r>
    </w:p>
    <w:p w14:paraId="386A899F" w14:textId="77777777" w:rsidR="00641DFA" w:rsidRPr="001A40C0" w:rsidRDefault="00641DFA" w:rsidP="00641DFA"/>
    <w:p w14:paraId="6A2E6423" w14:textId="3E705E7B" w:rsidR="00641DFA" w:rsidRDefault="00641DFA" w:rsidP="00641DFA">
      <w:r>
        <w:t xml:space="preserve">Mjere i aktivnosti potrebne za provedbu Cilja </w:t>
      </w:r>
      <w:r w:rsidR="00886B02">
        <w:t>6</w:t>
      </w:r>
    </w:p>
    <w:tbl>
      <w:tblPr>
        <w:tblStyle w:val="GridTable4Accent2"/>
        <w:tblW w:w="15434" w:type="dxa"/>
        <w:tblInd w:w="-1139" w:type="dxa"/>
        <w:tblLook w:val="04E0" w:firstRow="1" w:lastRow="1" w:firstColumn="1" w:lastColumn="0" w:noHBand="0" w:noVBand="1"/>
      </w:tblPr>
      <w:tblGrid>
        <w:gridCol w:w="758"/>
        <w:gridCol w:w="1935"/>
        <w:gridCol w:w="4691"/>
        <w:gridCol w:w="1126"/>
        <w:gridCol w:w="1400"/>
        <w:gridCol w:w="1404"/>
        <w:gridCol w:w="1221"/>
        <w:gridCol w:w="1430"/>
        <w:gridCol w:w="1469"/>
      </w:tblGrid>
      <w:tr w:rsidR="00886B02" w:rsidRPr="00B240FF" w14:paraId="3B19548D" w14:textId="77777777" w:rsidTr="00E975A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64D300AE" w14:textId="77777777" w:rsidR="00886B02" w:rsidRPr="00B240FF" w:rsidRDefault="00886B02" w:rsidP="00E975A8">
            <w:pPr>
              <w:spacing w:after="0" w:line="240" w:lineRule="auto"/>
              <w:ind w:left="0"/>
              <w:jc w:val="center"/>
              <w:rPr>
                <w:sz w:val="20"/>
                <w:szCs w:val="20"/>
              </w:rPr>
            </w:pPr>
            <w:r>
              <w:rPr>
                <w:sz w:val="20"/>
                <w:szCs w:val="20"/>
              </w:rPr>
              <w:t>KOD</w:t>
            </w:r>
          </w:p>
        </w:tc>
        <w:tc>
          <w:tcPr>
            <w:tcW w:w="1935" w:type="dxa"/>
            <w:vAlign w:val="center"/>
          </w:tcPr>
          <w:p w14:paraId="0DCE069B" w14:textId="77777777" w:rsidR="00886B02" w:rsidRPr="00B240FF" w:rsidRDefault="00886B02" w:rsidP="00E975A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4691" w:type="dxa"/>
            <w:vAlign w:val="center"/>
          </w:tcPr>
          <w:p w14:paraId="33E0114C" w14:textId="77777777" w:rsidR="00886B02" w:rsidRPr="00B240FF" w:rsidRDefault="00886B02" w:rsidP="00E975A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126" w:type="dxa"/>
            <w:vAlign w:val="center"/>
          </w:tcPr>
          <w:p w14:paraId="360451CC" w14:textId="77777777" w:rsidR="00886B02" w:rsidRPr="00B240FF" w:rsidRDefault="00886B02" w:rsidP="00E975A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TRAJANJE</w:t>
            </w:r>
          </w:p>
        </w:tc>
        <w:tc>
          <w:tcPr>
            <w:tcW w:w="1400" w:type="dxa"/>
            <w:vAlign w:val="center"/>
          </w:tcPr>
          <w:p w14:paraId="5EC2D9FF" w14:textId="77777777" w:rsidR="00886B02" w:rsidRPr="00B240FF" w:rsidRDefault="00886B02" w:rsidP="00E975A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404" w:type="dxa"/>
            <w:vAlign w:val="center"/>
          </w:tcPr>
          <w:p w14:paraId="7431F223" w14:textId="77777777" w:rsidR="00886B02" w:rsidRPr="00B240FF" w:rsidRDefault="00886B02" w:rsidP="00E975A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21" w:type="dxa"/>
            <w:vAlign w:val="center"/>
          </w:tcPr>
          <w:p w14:paraId="3B231523" w14:textId="77777777" w:rsidR="00886B02" w:rsidRPr="00B240FF" w:rsidRDefault="00886B02" w:rsidP="00E975A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430" w:type="dxa"/>
            <w:vAlign w:val="center"/>
          </w:tcPr>
          <w:p w14:paraId="4BEEB342" w14:textId="77777777" w:rsidR="00886B02" w:rsidRPr="00B240FF" w:rsidRDefault="00886B02" w:rsidP="00E975A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TROŠAK</w:t>
            </w:r>
          </w:p>
        </w:tc>
        <w:tc>
          <w:tcPr>
            <w:tcW w:w="1469" w:type="dxa"/>
            <w:vAlign w:val="center"/>
          </w:tcPr>
          <w:p w14:paraId="1F5FD920" w14:textId="77777777" w:rsidR="00886B02" w:rsidRPr="00B240FF" w:rsidRDefault="00886B02" w:rsidP="00E975A8">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886B02" w14:paraId="15826D7C" w14:textId="77777777" w:rsidTr="00E975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55CD7A57" w14:textId="4873241B" w:rsidR="00886B02" w:rsidRDefault="00886B02" w:rsidP="00E975A8">
            <w:pPr>
              <w:spacing w:after="0" w:line="240" w:lineRule="auto"/>
              <w:ind w:left="0"/>
              <w:jc w:val="center"/>
              <w:rPr>
                <w:b w:val="0"/>
                <w:sz w:val="18"/>
                <w:szCs w:val="20"/>
              </w:rPr>
            </w:pPr>
            <w:r>
              <w:rPr>
                <w:b w:val="0"/>
                <w:sz w:val="18"/>
                <w:szCs w:val="20"/>
              </w:rPr>
              <w:t>4.1.6.1</w:t>
            </w:r>
          </w:p>
        </w:tc>
        <w:tc>
          <w:tcPr>
            <w:tcW w:w="1935" w:type="dxa"/>
            <w:vAlign w:val="center"/>
          </w:tcPr>
          <w:p w14:paraId="46DB42A2" w14:textId="77777777" w:rsidR="00886B02" w:rsidRDefault="00886B02" w:rsidP="00E975A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Projektiranje i priprema za energetsku i cjelovitu obnovu dvorane </w:t>
            </w:r>
          </w:p>
        </w:tc>
        <w:tc>
          <w:tcPr>
            <w:tcW w:w="4691" w:type="dxa"/>
            <w:vAlign w:val="center"/>
          </w:tcPr>
          <w:p w14:paraId="64981153" w14:textId="0C42D584" w:rsidR="00886B02" w:rsidRDefault="00886B02" w:rsidP="00E975A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Priprema projektne dokumentacije za obnovu objekta (energetska obnova). Provesti javni natječaja za izbor izvođača i stručni nadzor nad projektom energetske obnove objekta.</w:t>
            </w:r>
          </w:p>
        </w:tc>
        <w:tc>
          <w:tcPr>
            <w:tcW w:w="1126" w:type="dxa"/>
            <w:vAlign w:val="center"/>
          </w:tcPr>
          <w:p w14:paraId="38DD7A24" w14:textId="64566DD7" w:rsidR="00886B02" w:rsidRDefault="00886B02" w:rsidP="00E975A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3 mjeseca</w:t>
            </w:r>
          </w:p>
        </w:tc>
        <w:tc>
          <w:tcPr>
            <w:tcW w:w="1400" w:type="dxa"/>
            <w:vAlign w:val="center"/>
          </w:tcPr>
          <w:p w14:paraId="23A37A84" w14:textId="037961EA" w:rsidR="00886B02" w:rsidRDefault="00886B02" w:rsidP="00E975A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ožujak 2022.</w:t>
            </w:r>
          </w:p>
        </w:tc>
        <w:tc>
          <w:tcPr>
            <w:tcW w:w="1404" w:type="dxa"/>
            <w:vAlign w:val="center"/>
          </w:tcPr>
          <w:p w14:paraId="519FDFB6" w14:textId="77777777" w:rsidR="00886B02" w:rsidRPr="00B240FF" w:rsidRDefault="00886B02" w:rsidP="00E975A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B240FF">
              <w:rPr>
                <w:sz w:val="18"/>
                <w:szCs w:val="20"/>
              </w:rPr>
              <w:t xml:space="preserve">Grad </w:t>
            </w:r>
            <w:r>
              <w:rPr>
                <w:sz w:val="18"/>
                <w:szCs w:val="20"/>
              </w:rPr>
              <w:t>Karlovac</w:t>
            </w:r>
          </w:p>
        </w:tc>
        <w:tc>
          <w:tcPr>
            <w:tcW w:w="1221" w:type="dxa"/>
            <w:vAlign w:val="center"/>
          </w:tcPr>
          <w:p w14:paraId="7D562713" w14:textId="77777777" w:rsidR="00886B02" w:rsidRDefault="00886B02" w:rsidP="00E975A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pružatelj usluge</w:t>
            </w:r>
          </w:p>
        </w:tc>
        <w:tc>
          <w:tcPr>
            <w:tcW w:w="1430" w:type="dxa"/>
            <w:vAlign w:val="center"/>
          </w:tcPr>
          <w:p w14:paraId="6D25FB8F" w14:textId="77777777" w:rsidR="00886B02" w:rsidRDefault="00886B02" w:rsidP="00E975A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0 kn</w:t>
            </w:r>
          </w:p>
        </w:tc>
        <w:tc>
          <w:tcPr>
            <w:tcW w:w="1469" w:type="dxa"/>
            <w:vAlign w:val="center"/>
          </w:tcPr>
          <w:p w14:paraId="6530A04C" w14:textId="77777777" w:rsidR="00886B02" w:rsidRDefault="00886B02" w:rsidP="00E975A8">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izabran izvođač radova</w:t>
            </w:r>
          </w:p>
        </w:tc>
      </w:tr>
      <w:tr w:rsidR="00886B02" w14:paraId="64042F51" w14:textId="77777777" w:rsidTr="00E975A8">
        <w:tc>
          <w:tcPr>
            <w:cnfStyle w:val="001000000000" w:firstRow="0" w:lastRow="0" w:firstColumn="1" w:lastColumn="0" w:oddVBand="0" w:evenVBand="0" w:oddHBand="0" w:evenHBand="0" w:firstRowFirstColumn="0" w:firstRowLastColumn="0" w:lastRowFirstColumn="0" w:lastRowLastColumn="0"/>
            <w:tcW w:w="758" w:type="dxa"/>
            <w:vAlign w:val="center"/>
          </w:tcPr>
          <w:p w14:paraId="47AEFAC6" w14:textId="340B326A" w:rsidR="00886B02" w:rsidRDefault="00886B02" w:rsidP="00E975A8">
            <w:pPr>
              <w:spacing w:after="0" w:line="240" w:lineRule="auto"/>
              <w:ind w:left="0"/>
              <w:jc w:val="center"/>
              <w:rPr>
                <w:b w:val="0"/>
                <w:sz w:val="18"/>
                <w:szCs w:val="20"/>
              </w:rPr>
            </w:pPr>
            <w:r>
              <w:rPr>
                <w:b w:val="0"/>
                <w:sz w:val="18"/>
                <w:szCs w:val="20"/>
              </w:rPr>
              <w:t>4.1.6.2.</w:t>
            </w:r>
          </w:p>
        </w:tc>
        <w:tc>
          <w:tcPr>
            <w:tcW w:w="1935" w:type="dxa"/>
            <w:vAlign w:val="center"/>
          </w:tcPr>
          <w:p w14:paraId="1ED757C5" w14:textId="77777777" w:rsidR="00886B02" w:rsidRDefault="00886B02" w:rsidP="00E975A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Energetska i cjelovita obnova objekta</w:t>
            </w:r>
          </w:p>
        </w:tc>
        <w:tc>
          <w:tcPr>
            <w:tcW w:w="4691" w:type="dxa"/>
            <w:vAlign w:val="center"/>
          </w:tcPr>
          <w:p w14:paraId="464EF23D" w14:textId="5433ACE4" w:rsidR="00886B02" w:rsidRDefault="00886B02" w:rsidP="00E975A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Provedba projekta energetske obnove objekta</w:t>
            </w:r>
          </w:p>
        </w:tc>
        <w:tc>
          <w:tcPr>
            <w:tcW w:w="1126" w:type="dxa"/>
            <w:vAlign w:val="center"/>
          </w:tcPr>
          <w:p w14:paraId="5DAFE78C" w14:textId="0DBFA205" w:rsidR="00886B02" w:rsidRDefault="00886B02" w:rsidP="00E975A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9 mjeseci</w:t>
            </w:r>
          </w:p>
        </w:tc>
        <w:tc>
          <w:tcPr>
            <w:tcW w:w="1400" w:type="dxa"/>
            <w:vAlign w:val="center"/>
          </w:tcPr>
          <w:p w14:paraId="4052DA73" w14:textId="7DFBA36E" w:rsidR="00886B02" w:rsidRDefault="00886B02" w:rsidP="00E975A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prosinac 2022.</w:t>
            </w:r>
          </w:p>
        </w:tc>
        <w:tc>
          <w:tcPr>
            <w:tcW w:w="1404" w:type="dxa"/>
            <w:vAlign w:val="center"/>
          </w:tcPr>
          <w:p w14:paraId="45933988" w14:textId="77777777" w:rsidR="00886B02" w:rsidRPr="00B240FF" w:rsidRDefault="00886B02" w:rsidP="00E975A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B240FF">
              <w:rPr>
                <w:sz w:val="18"/>
                <w:szCs w:val="20"/>
              </w:rPr>
              <w:t xml:space="preserve">Grad </w:t>
            </w:r>
            <w:r>
              <w:rPr>
                <w:sz w:val="18"/>
                <w:szCs w:val="20"/>
              </w:rPr>
              <w:t>Karlovac</w:t>
            </w:r>
          </w:p>
        </w:tc>
        <w:tc>
          <w:tcPr>
            <w:tcW w:w="1221" w:type="dxa"/>
            <w:vAlign w:val="center"/>
          </w:tcPr>
          <w:p w14:paraId="3C12E262" w14:textId="77777777" w:rsidR="00886B02" w:rsidRDefault="00886B02" w:rsidP="00E975A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izvođač radova</w:t>
            </w:r>
          </w:p>
        </w:tc>
        <w:tc>
          <w:tcPr>
            <w:tcW w:w="1430" w:type="dxa"/>
            <w:vAlign w:val="center"/>
          </w:tcPr>
          <w:p w14:paraId="3B83AA7C" w14:textId="48567885" w:rsidR="00886B02" w:rsidRDefault="00886B02" w:rsidP="00E975A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1.200.000 kn</w:t>
            </w:r>
          </w:p>
        </w:tc>
        <w:tc>
          <w:tcPr>
            <w:tcW w:w="1469" w:type="dxa"/>
            <w:vAlign w:val="center"/>
          </w:tcPr>
          <w:p w14:paraId="45302B91" w14:textId="77777777" w:rsidR="00886B02" w:rsidRDefault="00886B02" w:rsidP="00E975A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energetski obnovljen objekt</w:t>
            </w:r>
          </w:p>
        </w:tc>
      </w:tr>
      <w:tr w:rsidR="00886B02" w:rsidRPr="00B240FF" w14:paraId="5CC56641" w14:textId="77777777" w:rsidTr="00E975A8">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1518A7C4" w14:textId="77777777" w:rsidR="00886B02" w:rsidRDefault="00886B02" w:rsidP="00E975A8">
            <w:pPr>
              <w:spacing w:after="0" w:line="240" w:lineRule="auto"/>
              <w:ind w:left="0"/>
              <w:jc w:val="center"/>
              <w:rPr>
                <w:b w:val="0"/>
                <w:sz w:val="18"/>
                <w:szCs w:val="20"/>
              </w:rPr>
            </w:pPr>
          </w:p>
        </w:tc>
        <w:tc>
          <w:tcPr>
            <w:tcW w:w="1935" w:type="dxa"/>
            <w:vAlign w:val="center"/>
          </w:tcPr>
          <w:p w14:paraId="6DE8BECD" w14:textId="77777777" w:rsidR="00886B02" w:rsidRDefault="00886B02" w:rsidP="00E975A8">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4691" w:type="dxa"/>
            <w:vAlign w:val="center"/>
          </w:tcPr>
          <w:p w14:paraId="14ECABF2" w14:textId="77777777" w:rsidR="00886B02" w:rsidRPr="00B240FF" w:rsidRDefault="00886B02" w:rsidP="00E975A8">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1126" w:type="dxa"/>
            <w:vAlign w:val="center"/>
          </w:tcPr>
          <w:p w14:paraId="568D24ED" w14:textId="12221779" w:rsidR="00886B02" w:rsidRDefault="00886B02" w:rsidP="00E975A8">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12 mjeseci</w:t>
            </w:r>
          </w:p>
        </w:tc>
        <w:tc>
          <w:tcPr>
            <w:tcW w:w="1400" w:type="dxa"/>
            <w:vAlign w:val="center"/>
          </w:tcPr>
          <w:p w14:paraId="7FCE72E8" w14:textId="2263C93C" w:rsidR="00886B02" w:rsidRDefault="00886B02" w:rsidP="00E975A8">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prosinac 2022.</w:t>
            </w:r>
          </w:p>
        </w:tc>
        <w:tc>
          <w:tcPr>
            <w:tcW w:w="1404" w:type="dxa"/>
            <w:vAlign w:val="center"/>
          </w:tcPr>
          <w:p w14:paraId="2E1B342E" w14:textId="77777777" w:rsidR="00886B02" w:rsidRPr="00B240FF" w:rsidRDefault="00886B02" w:rsidP="00E975A8">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sidRPr="00B240FF">
              <w:rPr>
                <w:sz w:val="18"/>
                <w:szCs w:val="20"/>
              </w:rPr>
              <w:t xml:space="preserve">Grad </w:t>
            </w:r>
            <w:r>
              <w:rPr>
                <w:sz w:val="18"/>
                <w:szCs w:val="20"/>
              </w:rPr>
              <w:t>Karlovac</w:t>
            </w:r>
          </w:p>
        </w:tc>
        <w:tc>
          <w:tcPr>
            <w:tcW w:w="1221" w:type="dxa"/>
            <w:vAlign w:val="center"/>
          </w:tcPr>
          <w:p w14:paraId="64AD92F7" w14:textId="77777777" w:rsidR="00886B02" w:rsidRPr="00B240FF" w:rsidRDefault="00886B02" w:rsidP="00E975A8">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1430" w:type="dxa"/>
            <w:vAlign w:val="center"/>
          </w:tcPr>
          <w:p w14:paraId="71EBE7CB" w14:textId="6E3A9017" w:rsidR="00886B02" w:rsidRDefault="00886B02" w:rsidP="00E975A8">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1.200.000 kn</w:t>
            </w:r>
          </w:p>
        </w:tc>
        <w:tc>
          <w:tcPr>
            <w:tcW w:w="1469" w:type="dxa"/>
            <w:vAlign w:val="center"/>
          </w:tcPr>
          <w:p w14:paraId="02283D54" w14:textId="77777777" w:rsidR="00886B02" w:rsidRPr="00B240FF" w:rsidRDefault="00886B02" w:rsidP="00E975A8">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r>
    </w:tbl>
    <w:p w14:paraId="183C4008" w14:textId="77777777" w:rsidR="00641DFA" w:rsidRDefault="00641DFA" w:rsidP="00641DFA"/>
    <w:p w14:paraId="5A7138E4" w14:textId="122C3E5A" w:rsidR="00641DFA" w:rsidRDefault="00641DFA" w:rsidP="00641DFA"/>
    <w:p w14:paraId="4660C65B" w14:textId="09A66BBA" w:rsidR="00886B02" w:rsidRDefault="00886B02" w:rsidP="00641DFA"/>
    <w:p w14:paraId="507F69CE" w14:textId="430AD642" w:rsidR="00886B02" w:rsidRDefault="00886B02" w:rsidP="00641DFA"/>
    <w:p w14:paraId="11CA7453" w14:textId="1EDD5F88" w:rsidR="00886B02" w:rsidRDefault="00886B02" w:rsidP="00641DFA"/>
    <w:p w14:paraId="2DA6B3E8" w14:textId="77777777" w:rsidR="00886B02" w:rsidRDefault="00886B02" w:rsidP="00641DFA"/>
    <w:p w14:paraId="44A05CFC" w14:textId="02405A6E" w:rsidR="00641DFA" w:rsidRDefault="00641DFA" w:rsidP="00886B02">
      <w:pPr>
        <w:pStyle w:val="Naslov4"/>
      </w:pPr>
      <w:r w:rsidRPr="00D70293">
        <w:t>STRATEŠKI</w:t>
      </w:r>
      <w:r>
        <w:t xml:space="preserve"> </w:t>
      </w:r>
      <w:r w:rsidRPr="001F10C9">
        <w:t>CILJ</w:t>
      </w:r>
      <w:r>
        <w:t xml:space="preserve"> </w:t>
      </w:r>
      <w:r w:rsidR="00886B02">
        <w:t>7</w:t>
      </w:r>
      <w:r>
        <w:t xml:space="preserve"> –</w:t>
      </w:r>
      <w:r w:rsidRPr="00791468">
        <w:rPr>
          <w:rFonts w:asciiTheme="minorHAnsi" w:eastAsiaTheme="minorEastAsia" w:hAnsi="Calibri" w:cstheme="minorBidi"/>
          <w:color w:val="FFFFFF" w:themeColor="light1"/>
          <w:sz w:val="38"/>
          <w:szCs w:val="38"/>
          <w:lang w:eastAsia="hr-HR"/>
        </w:rPr>
        <w:t xml:space="preserve"> </w:t>
      </w:r>
      <w:r w:rsidR="00886B02">
        <w:t>Hostel Karlovac, Selce – izgradnja dodatnih sportskih sadržaja</w:t>
      </w:r>
    </w:p>
    <w:p w14:paraId="34219997" w14:textId="77777777" w:rsidR="00641DFA" w:rsidRDefault="00641DFA" w:rsidP="00641DFA"/>
    <w:p w14:paraId="080E01D6" w14:textId="79D9EEEC" w:rsidR="00641DFA" w:rsidRDefault="00641DFA" w:rsidP="00641DFA">
      <w:r>
        <w:t xml:space="preserve">Mjere i aktivnosti potrebne za provedbu Cilja </w:t>
      </w:r>
      <w:r w:rsidR="00886B02">
        <w:t>7</w:t>
      </w:r>
    </w:p>
    <w:tbl>
      <w:tblPr>
        <w:tblStyle w:val="GridTable4Accent2"/>
        <w:tblW w:w="15434" w:type="dxa"/>
        <w:tblInd w:w="-1139" w:type="dxa"/>
        <w:tblLook w:val="04E0" w:firstRow="1" w:lastRow="1" w:firstColumn="1" w:lastColumn="0" w:noHBand="0" w:noVBand="1"/>
      </w:tblPr>
      <w:tblGrid>
        <w:gridCol w:w="849"/>
        <w:gridCol w:w="1922"/>
        <w:gridCol w:w="4639"/>
        <w:gridCol w:w="1124"/>
        <w:gridCol w:w="1396"/>
        <w:gridCol w:w="1401"/>
        <w:gridCol w:w="1219"/>
        <w:gridCol w:w="1423"/>
        <w:gridCol w:w="1461"/>
      </w:tblGrid>
      <w:tr w:rsidR="00641DFA" w:rsidRPr="00B240FF" w14:paraId="2D2BA879" w14:textId="77777777" w:rsidTr="00886B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 w:type="dxa"/>
            <w:vAlign w:val="center"/>
          </w:tcPr>
          <w:p w14:paraId="1C692944" w14:textId="77777777" w:rsidR="00641DFA" w:rsidRPr="00B240FF" w:rsidRDefault="00641DFA" w:rsidP="00F564BB">
            <w:pPr>
              <w:spacing w:after="0" w:line="240" w:lineRule="auto"/>
              <w:ind w:left="0"/>
              <w:jc w:val="center"/>
              <w:rPr>
                <w:sz w:val="20"/>
                <w:szCs w:val="20"/>
              </w:rPr>
            </w:pPr>
            <w:r>
              <w:rPr>
                <w:sz w:val="20"/>
                <w:szCs w:val="20"/>
              </w:rPr>
              <w:t>KOD</w:t>
            </w:r>
          </w:p>
        </w:tc>
        <w:tc>
          <w:tcPr>
            <w:tcW w:w="1922" w:type="dxa"/>
            <w:vAlign w:val="center"/>
          </w:tcPr>
          <w:p w14:paraId="0960C3DD"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4639" w:type="dxa"/>
            <w:vAlign w:val="center"/>
          </w:tcPr>
          <w:p w14:paraId="6046A490"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124" w:type="dxa"/>
            <w:vAlign w:val="center"/>
          </w:tcPr>
          <w:p w14:paraId="112419C2"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TRAJANJE</w:t>
            </w:r>
          </w:p>
        </w:tc>
        <w:tc>
          <w:tcPr>
            <w:tcW w:w="1396" w:type="dxa"/>
            <w:vAlign w:val="center"/>
          </w:tcPr>
          <w:p w14:paraId="30FCDB1A"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401" w:type="dxa"/>
            <w:vAlign w:val="center"/>
          </w:tcPr>
          <w:p w14:paraId="6F6E540D"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19" w:type="dxa"/>
            <w:vAlign w:val="center"/>
          </w:tcPr>
          <w:p w14:paraId="769B6E3B"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423" w:type="dxa"/>
            <w:vAlign w:val="center"/>
          </w:tcPr>
          <w:p w14:paraId="43E0C2D9"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TROŠAK</w:t>
            </w:r>
          </w:p>
        </w:tc>
        <w:tc>
          <w:tcPr>
            <w:tcW w:w="1461" w:type="dxa"/>
            <w:vAlign w:val="center"/>
          </w:tcPr>
          <w:p w14:paraId="209FCA96"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886B02" w:rsidRPr="00B240FF" w14:paraId="13007091" w14:textId="77777777" w:rsidTr="00886B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 w:type="dxa"/>
            <w:vAlign w:val="center"/>
          </w:tcPr>
          <w:p w14:paraId="7EEAE479" w14:textId="43B0FF47" w:rsidR="00886B02" w:rsidRDefault="00886B02" w:rsidP="00886B02">
            <w:pPr>
              <w:spacing w:after="0" w:line="240" w:lineRule="auto"/>
              <w:ind w:left="0"/>
              <w:jc w:val="center"/>
              <w:rPr>
                <w:b w:val="0"/>
                <w:sz w:val="18"/>
                <w:szCs w:val="20"/>
              </w:rPr>
            </w:pPr>
            <w:r>
              <w:rPr>
                <w:b w:val="0"/>
                <w:sz w:val="18"/>
                <w:szCs w:val="20"/>
              </w:rPr>
              <w:t>4.1.7.1.</w:t>
            </w:r>
          </w:p>
        </w:tc>
        <w:tc>
          <w:tcPr>
            <w:tcW w:w="1922" w:type="dxa"/>
            <w:vAlign w:val="center"/>
          </w:tcPr>
          <w:p w14:paraId="144BF0D8" w14:textId="5DB652BB" w:rsidR="00886B02" w:rsidRDefault="00886B02" w:rsidP="00886B0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Izrada studije isplativosti</w:t>
            </w:r>
          </w:p>
        </w:tc>
        <w:tc>
          <w:tcPr>
            <w:tcW w:w="4639" w:type="dxa"/>
            <w:vAlign w:val="center"/>
          </w:tcPr>
          <w:p w14:paraId="40633DC0" w14:textId="6B17F132" w:rsidR="00886B02" w:rsidRDefault="00886B02" w:rsidP="00886B0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w:t>
            </w:r>
            <w:r w:rsidRPr="00480A88">
              <w:rPr>
                <w:sz w:val="18"/>
                <w:szCs w:val="20"/>
              </w:rPr>
              <w:t>zraditi studiju isplativosti odnosno opravdanosti ulaganja kojom bi se odredili svrha i ciljevi projekta, izradio plan i dinamika ulaganja, utvrdili izvori financiranja, izradila financijska analiza te odredili očekivani rezultati ulaganja</w:t>
            </w:r>
            <w:r>
              <w:rPr>
                <w:sz w:val="18"/>
                <w:szCs w:val="20"/>
              </w:rPr>
              <w:t>.</w:t>
            </w:r>
          </w:p>
        </w:tc>
        <w:tc>
          <w:tcPr>
            <w:tcW w:w="1124" w:type="dxa"/>
            <w:vAlign w:val="center"/>
          </w:tcPr>
          <w:p w14:paraId="3A44B9D4" w14:textId="0DB4EA01" w:rsidR="00886B02" w:rsidRDefault="00886B02" w:rsidP="00886B0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3 mjeseca</w:t>
            </w:r>
          </w:p>
        </w:tc>
        <w:tc>
          <w:tcPr>
            <w:tcW w:w="1396" w:type="dxa"/>
            <w:vAlign w:val="center"/>
          </w:tcPr>
          <w:p w14:paraId="7999D400" w14:textId="53030B83" w:rsidR="00886B02" w:rsidRDefault="00886B02" w:rsidP="00886B0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travanj 2026.</w:t>
            </w:r>
          </w:p>
        </w:tc>
        <w:tc>
          <w:tcPr>
            <w:tcW w:w="1401" w:type="dxa"/>
            <w:vAlign w:val="center"/>
          </w:tcPr>
          <w:p w14:paraId="1D6709F9" w14:textId="1939F484" w:rsidR="00886B02" w:rsidRPr="00B240FF" w:rsidRDefault="00886B02" w:rsidP="00886B0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B240FF">
              <w:rPr>
                <w:sz w:val="18"/>
                <w:szCs w:val="20"/>
              </w:rPr>
              <w:t xml:space="preserve">Grad </w:t>
            </w:r>
            <w:r>
              <w:rPr>
                <w:sz w:val="18"/>
                <w:szCs w:val="20"/>
              </w:rPr>
              <w:t>Karlovac</w:t>
            </w:r>
          </w:p>
        </w:tc>
        <w:tc>
          <w:tcPr>
            <w:tcW w:w="1219" w:type="dxa"/>
            <w:vAlign w:val="center"/>
          </w:tcPr>
          <w:p w14:paraId="14F6669B" w14:textId="6DECF851" w:rsidR="00886B02" w:rsidRDefault="00886B02" w:rsidP="00886B0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pružatelj usluge</w:t>
            </w:r>
          </w:p>
        </w:tc>
        <w:tc>
          <w:tcPr>
            <w:tcW w:w="1423" w:type="dxa"/>
            <w:vAlign w:val="center"/>
          </w:tcPr>
          <w:p w14:paraId="4BCB1748" w14:textId="776EAEF1" w:rsidR="00886B02" w:rsidRDefault="00886B02" w:rsidP="00886B0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100.000 kn</w:t>
            </w:r>
          </w:p>
        </w:tc>
        <w:tc>
          <w:tcPr>
            <w:tcW w:w="1461" w:type="dxa"/>
            <w:vAlign w:val="center"/>
          </w:tcPr>
          <w:p w14:paraId="4949103B" w14:textId="121F6225" w:rsidR="00886B02" w:rsidRDefault="00886B02" w:rsidP="00886B0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Izrađena studija isplativosti</w:t>
            </w:r>
          </w:p>
        </w:tc>
      </w:tr>
      <w:tr w:rsidR="00886B02" w:rsidRPr="00B240FF" w14:paraId="3738B236" w14:textId="77777777" w:rsidTr="00886B02">
        <w:tc>
          <w:tcPr>
            <w:cnfStyle w:val="001000000000" w:firstRow="0" w:lastRow="0" w:firstColumn="1" w:lastColumn="0" w:oddVBand="0" w:evenVBand="0" w:oddHBand="0" w:evenHBand="0" w:firstRowFirstColumn="0" w:firstRowLastColumn="0" w:lastRowFirstColumn="0" w:lastRowLastColumn="0"/>
            <w:tcW w:w="849" w:type="dxa"/>
            <w:vAlign w:val="center"/>
          </w:tcPr>
          <w:p w14:paraId="2BEC7C8F" w14:textId="717DA378" w:rsidR="00886B02" w:rsidRDefault="00886B02" w:rsidP="00886B02">
            <w:pPr>
              <w:spacing w:after="0" w:line="240" w:lineRule="auto"/>
              <w:ind w:left="0"/>
              <w:jc w:val="center"/>
              <w:rPr>
                <w:b w:val="0"/>
                <w:sz w:val="18"/>
                <w:szCs w:val="20"/>
              </w:rPr>
            </w:pPr>
            <w:r>
              <w:rPr>
                <w:b w:val="0"/>
                <w:sz w:val="18"/>
                <w:szCs w:val="20"/>
              </w:rPr>
              <w:t>4.1.7.2.</w:t>
            </w:r>
          </w:p>
        </w:tc>
        <w:tc>
          <w:tcPr>
            <w:tcW w:w="1922" w:type="dxa"/>
            <w:vAlign w:val="center"/>
          </w:tcPr>
          <w:p w14:paraId="2A7353F1" w14:textId="5904E74D" w:rsidR="00886B02" w:rsidRDefault="00886B02" w:rsidP="00886B0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Projektiranje i priprema za izgradnju </w:t>
            </w:r>
          </w:p>
        </w:tc>
        <w:tc>
          <w:tcPr>
            <w:tcW w:w="4639" w:type="dxa"/>
            <w:vAlign w:val="center"/>
          </w:tcPr>
          <w:p w14:paraId="2567FDCC" w14:textId="2C2A6837" w:rsidR="00886B02" w:rsidRDefault="00886B02" w:rsidP="00886B0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Raspis javnog natječaja za izradu idejnog projekta za izgradnju, usvajanje idejnog rješenja, raspis javnog natječaja za projektantske usluge, izrada projektne dokumentacije, raspis javnog natječaja i izbor izvođača i stručnog nadzora</w:t>
            </w:r>
          </w:p>
        </w:tc>
        <w:tc>
          <w:tcPr>
            <w:tcW w:w="1124" w:type="dxa"/>
            <w:vAlign w:val="center"/>
          </w:tcPr>
          <w:p w14:paraId="21804C42" w14:textId="7B7E5B77" w:rsidR="00886B02" w:rsidRDefault="00886B02" w:rsidP="00886B0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12 mjeseci</w:t>
            </w:r>
          </w:p>
        </w:tc>
        <w:tc>
          <w:tcPr>
            <w:tcW w:w="1396" w:type="dxa"/>
            <w:vAlign w:val="center"/>
          </w:tcPr>
          <w:p w14:paraId="51FA4EF3" w14:textId="59FB6AB1" w:rsidR="00886B02" w:rsidRDefault="00886B02" w:rsidP="00886B0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travanj 2027.</w:t>
            </w:r>
          </w:p>
        </w:tc>
        <w:tc>
          <w:tcPr>
            <w:tcW w:w="1401" w:type="dxa"/>
            <w:vAlign w:val="center"/>
          </w:tcPr>
          <w:p w14:paraId="0AB3AB5A" w14:textId="54117A66" w:rsidR="00886B02" w:rsidRPr="00B240FF" w:rsidRDefault="00886B02" w:rsidP="00886B0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B240FF">
              <w:rPr>
                <w:sz w:val="18"/>
                <w:szCs w:val="20"/>
              </w:rPr>
              <w:t xml:space="preserve">Grad </w:t>
            </w:r>
            <w:r>
              <w:rPr>
                <w:sz w:val="18"/>
                <w:szCs w:val="20"/>
              </w:rPr>
              <w:t>Karlovac</w:t>
            </w:r>
          </w:p>
        </w:tc>
        <w:tc>
          <w:tcPr>
            <w:tcW w:w="1219" w:type="dxa"/>
            <w:vAlign w:val="center"/>
          </w:tcPr>
          <w:p w14:paraId="29C164D4" w14:textId="3D91889A" w:rsidR="00886B02" w:rsidRDefault="00886B02" w:rsidP="00886B0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pružatelj usluge</w:t>
            </w:r>
          </w:p>
        </w:tc>
        <w:tc>
          <w:tcPr>
            <w:tcW w:w="1423" w:type="dxa"/>
            <w:vAlign w:val="center"/>
          </w:tcPr>
          <w:p w14:paraId="7B45D747" w14:textId="000DFF34" w:rsidR="00886B02" w:rsidRDefault="00886B02" w:rsidP="00886B0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500.000 kn</w:t>
            </w:r>
          </w:p>
        </w:tc>
        <w:tc>
          <w:tcPr>
            <w:tcW w:w="1461" w:type="dxa"/>
            <w:vAlign w:val="center"/>
          </w:tcPr>
          <w:p w14:paraId="4160BCD3" w14:textId="0A882EEC" w:rsidR="00886B02" w:rsidRDefault="00886B02" w:rsidP="00886B02">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izrađeni idejni, glavni i izvedbeni projekt; izabran izvođač radova</w:t>
            </w:r>
          </w:p>
        </w:tc>
      </w:tr>
      <w:tr w:rsidR="00886B02" w:rsidRPr="00B240FF" w14:paraId="4F04118C" w14:textId="77777777" w:rsidTr="00886B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 w:type="dxa"/>
            <w:vAlign w:val="center"/>
          </w:tcPr>
          <w:p w14:paraId="12EB28F2" w14:textId="065D4872" w:rsidR="00886B02" w:rsidRDefault="00886B02" w:rsidP="00886B02">
            <w:pPr>
              <w:spacing w:after="0" w:line="240" w:lineRule="auto"/>
              <w:ind w:left="0"/>
              <w:jc w:val="center"/>
              <w:rPr>
                <w:b w:val="0"/>
                <w:sz w:val="18"/>
                <w:szCs w:val="20"/>
              </w:rPr>
            </w:pPr>
            <w:r>
              <w:rPr>
                <w:b w:val="0"/>
                <w:sz w:val="18"/>
                <w:szCs w:val="20"/>
              </w:rPr>
              <w:t>4.1.7.3.</w:t>
            </w:r>
          </w:p>
        </w:tc>
        <w:tc>
          <w:tcPr>
            <w:tcW w:w="1922" w:type="dxa"/>
            <w:vAlign w:val="center"/>
          </w:tcPr>
          <w:p w14:paraId="628E7D37" w14:textId="407A22B3" w:rsidR="00886B02" w:rsidRDefault="00886B02" w:rsidP="00886B0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Izgradnja objekta</w:t>
            </w:r>
          </w:p>
        </w:tc>
        <w:tc>
          <w:tcPr>
            <w:tcW w:w="4639" w:type="dxa"/>
            <w:vAlign w:val="center"/>
          </w:tcPr>
          <w:p w14:paraId="0F6694C1" w14:textId="074BEB3C" w:rsidR="00886B02" w:rsidRDefault="00886B02" w:rsidP="00886B0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gradnja objekta</w:t>
            </w:r>
          </w:p>
        </w:tc>
        <w:tc>
          <w:tcPr>
            <w:tcW w:w="1124" w:type="dxa"/>
            <w:vAlign w:val="center"/>
          </w:tcPr>
          <w:p w14:paraId="6D65678F" w14:textId="387CFAF8" w:rsidR="00886B02" w:rsidRDefault="00886B02" w:rsidP="00886B0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21 mjesec</w:t>
            </w:r>
          </w:p>
        </w:tc>
        <w:tc>
          <w:tcPr>
            <w:tcW w:w="1396" w:type="dxa"/>
            <w:vAlign w:val="center"/>
          </w:tcPr>
          <w:p w14:paraId="6642C2AC" w14:textId="25FB2741" w:rsidR="00886B02" w:rsidRDefault="00886B02" w:rsidP="00886B0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prosinac 2028.</w:t>
            </w:r>
          </w:p>
        </w:tc>
        <w:tc>
          <w:tcPr>
            <w:tcW w:w="1401" w:type="dxa"/>
            <w:vAlign w:val="center"/>
          </w:tcPr>
          <w:p w14:paraId="2A3325B7" w14:textId="1CEA4AB4" w:rsidR="00886B02" w:rsidRPr="00B240FF" w:rsidRDefault="00886B02" w:rsidP="00886B0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B240FF">
              <w:rPr>
                <w:sz w:val="18"/>
                <w:szCs w:val="20"/>
              </w:rPr>
              <w:t xml:space="preserve">Grad </w:t>
            </w:r>
            <w:r>
              <w:rPr>
                <w:sz w:val="18"/>
                <w:szCs w:val="20"/>
              </w:rPr>
              <w:t>Karlovac</w:t>
            </w:r>
          </w:p>
        </w:tc>
        <w:tc>
          <w:tcPr>
            <w:tcW w:w="1219" w:type="dxa"/>
            <w:vAlign w:val="center"/>
          </w:tcPr>
          <w:p w14:paraId="073AA02C" w14:textId="3E1A734E" w:rsidR="00886B02" w:rsidRDefault="00886B02" w:rsidP="00886B0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izvođač radova</w:t>
            </w:r>
          </w:p>
        </w:tc>
        <w:tc>
          <w:tcPr>
            <w:tcW w:w="1423" w:type="dxa"/>
            <w:vAlign w:val="center"/>
          </w:tcPr>
          <w:p w14:paraId="6F1F5E6C" w14:textId="568E5AD5" w:rsidR="00886B02" w:rsidRDefault="00886B02" w:rsidP="00886B0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9.000.000 kn</w:t>
            </w:r>
          </w:p>
        </w:tc>
        <w:tc>
          <w:tcPr>
            <w:tcW w:w="1461" w:type="dxa"/>
            <w:vAlign w:val="center"/>
          </w:tcPr>
          <w:p w14:paraId="2176360B" w14:textId="5C5D2394" w:rsidR="00886B02" w:rsidRDefault="00886B02" w:rsidP="00886B02">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izgrađen objekt</w:t>
            </w:r>
          </w:p>
        </w:tc>
      </w:tr>
      <w:tr w:rsidR="00886B02" w:rsidRPr="00B240FF" w14:paraId="41D0A49A" w14:textId="77777777" w:rsidTr="00886B02">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 w:type="dxa"/>
            <w:vAlign w:val="center"/>
          </w:tcPr>
          <w:p w14:paraId="6A22019F" w14:textId="77777777" w:rsidR="00886B02" w:rsidRDefault="00886B02" w:rsidP="00886B02">
            <w:pPr>
              <w:spacing w:after="0" w:line="240" w:lineRule="auto"/>
              <w:ind w:left="0"/>
              <w:jc w:val="center"/>
              <w:rPr>
                <w:b w:val="0"/>
                <w:sz w:val="18"/>
                <w:szCs w:val="20"/>
              </w:rPr>
            </w:pPr>
          </w:p>
        </w:tc>
        <w:tc>
          <w:tcPr>
            <w:tcW w:w="1922" w:type="dxa"/>
            <w:vAlign w:val="center"/>
          </w:tcPr>
          <w:p w14:paraId="35A521D4" w14:textId="77777777" w:rsidR="00886B02" w:rsidRDefault="00886B02" w:rsidP="00886B02">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4639" w:type="dxa"/>
            <w:vAlign w:val="center"/>
          </w:tcPr>
          <w:p w14:paraId="1B0F9F87" w14:textId="77777777" w:rsidR="00886B02" w:rsidRPr="00B240FF" w:rsidRDefault="00886B02" w:rsidP="00886B02">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1124" w:type="dxa"/>
            <w:vAlign w:val="center"/>
          </w:tcPr>
          <w:p w14:paraId="4167CBE5" w14:textId="145AC5D7" w:rsidR="00886B02" w:rsidRDefault="00886B02" w:rsidP="00886B02">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36 mjeseci</w:t>
            </w:r>
          </w:p>
        </w:tc>
        <w:tc>
          <w:tcPr>
            <w:tcW w:w="1396" w:type="dxa"/>
            <w:vAlign w:val="center"/>
          </w:tcPr>
          <w:p w14:paraId="4605DF77" w14:textId="3EFF342B" w:rsidR="00886B02" w:rsidRDefault="00886B02" w:rsidP="00886B02">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prosinac 2028.</w:t>
            </w:r>
          </w:p>
        </w:tc>
        <w:tc>
          <w:tcPr>
            <w:tcW w:w="1401" w:type="dxa"/>
            <w:vAlign w:val="center"/>
          </w:tcPr>
          <w:p w14:paraId="6A5AB8D0" w14:textId="682A0874" w:rsidR="00886B02" w:rsidRPr="00B240FF" w:rsidRDefault="00886B02" w:rsidP="00886B02">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sidRPr="00B240FF">
              <w:rPr>
                <w:sz w:val="18"/>
                <w:szCs w:val="20"/>
              </w:rPr>
              <w:t xml:space="preserve">Grad </w:t>
            </w:r>
            <w:r>
              <w:rPr>
                <w:sz w:val="18"/>
                <w:szCs w:val="20"/>
              </w:rPr>
              <w:t>Karlovac</w:t>
            </w:r>
          </w:p>
        </w:tc>
        <w:tc>
          <w:tcPr>
            <w:tcW w:w="1219" w:type="dxa"/>
            <w:vAlign w:val="center"/>
          </w:tcPr>
          <w:p w14:paraId="3570E293" w14:textId="77777777" w:rsidR="00886B02" w:rsidRPr="00B240FF" w:rsidRDefault="00886B02" w:rsidP="00886B02">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1423" w:type="dxa"/>
            <w:vAlign w:val="center"/>
          </w:tcPr>
          <w:p w14:paraId="46B0E12B" w14:textId="06F3BCBA" w:rsidR="00886B02" w:rsidRDefault="00886B02" w:rsidP="00886B02">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9.600.000 kn</w:t>
            </w:r>
          </w:p>
        </w:tc>
        <w:tc>
          <w:tcPr>
            <w:tcW w:w="1461" w:type="dxa"/>
            <w:vAlign w:val="center"/>
          </w:tcPr>
          <w:p w14:paraId="0ABAF834" w14:textId="77777777" w:rsidR="00886B02" w:rsidRPr="00B240FF" w:rsidRDefault="00886B02" w:rsidP="00886B02">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r>
    </w:tbl>
    <w:p w14:paraId="7C478D3F" w14:textId="77777777" w:rsidR="00641DFA" w:rsidRDefault="00641DFA" w:rsidP="00641DFA">
      <w:pPr>
        <w:spacing w:after="0" w:line="240" w:lineRule="auto"/>
      </w:pPr>
    </w:p>
    <w:p w14:paraId="600299E7" w14:textId="77777777" w:rsidR="00641DFA" w:rsidRDefault="00641DFA" w:rsidP="00641DFA"/>
    <w:p w14:paraId="5ED72209" w14:textId="77777777" w:rsidR="00641DFA" w:rsidRDefault="00641DFA" w:rsidP="00641DFA"/>
    <w:p w14:paraId="7E419B6B" w14:textId="77777777" w:rsidR="00641DFA" w:rsidRDefault="00641DFA" w:rsidP="00641DFA"/>
    <w:p w14:paraId="35F44425" w14:textId="77777777" w:rsidR="00641DFA" w:rsidRDefault="00641DFA" w:rsidP="00641DFA"/>
    <w:p w14:paraId="704C6342" w14:textId="25A5225B" w:rsidR="00641DFA" w:rsidRDefault="00641DFA" w:rsidP="00641DFA">
      <w:pPr>
        <w:pStyle w:val="Naslov4"/>
      </w:pPr>
      <w:r>
        <w:t xml:space="preserve">STRATEŠKI </w:t>
      </w:r>
      <w:r w:rsidRPr="00EB49FB">
        <w:t>CILJ</w:t>
      </w:r>
      <w:r>
        <w:t xml:space="preserve"> </w:t>
      </w:r>
      <w:r w:rsidR="00886B02">
        <w:t>8</w:t>
      </w:r>
      <w:r>
        <w:t xml:space="preserve"> –</w:t>
      </w:r>
      <w:r w:rsidRPr="00791468">
        <w:rPr>
          <w:rFonts w:asciiTheme="minorHAnsi" w:eastAsiaTheme="minorEastAsia" w:hAnsi="Calibri" w:cstheme="minorBidi"/>
          <w:color w:val="FFFFFF" w:themeColor="light1"/>
          <w:sz w:val="38"/>
          <w:szCs w:val="38"/>
          <w:lang w:eastAsia="hr-HR"/>
        </w:rPr>
        <w:t xml:space="preserve"> </w:t>
      </w:r>
      <w:r w:rsidR="00886B02" w:rsidRPr="00886B02">
        <w:t>ŠRC Mostanje – izgradnja objekta</w:t>
      </w:r>
    </w:p>
    <w:p w14:paraId="27A7E8B7" w14:textId="77777777" w:rsidR="00641DFA" w:rsidRDefault="00641DFA" w:rsidP="00641DFA"/>
    <w:p w14:paraId="6F977E22" w14:textId="7377AE25" w:rsidR="00641DFA" w:rsidRDefault="00641DFA" w:rsidP="00641DFA">
      <w:r>
        <w:t xml:space="preserve">Mjere i aktivnosti potrebne za provedbu Cilja </w:t>
      </w:r>
      <w:r w:rsidR="00E975A8">
        <w:t>8</w:t>
      </w:r>
    </w:p>
    <w:tbl>
      <w:tblPr>
        <w:tblStyle w:val="GridTable4Accent2"/>
        <w:tblW w:w="15434" w:type="dxa"/>
        <w:tblInd w:w="-1139" w:type="dxa"/>
        <w:tblLook w:val="04E0" w:firstRow="1" w:lastRow="1" w:firstColumn="1" w:lastColumn="0" w:noHBand="0" w:noVBand="1"/>
      </w:tblPr>
      <w:tblGrid>
        <w:gridCol w:w="849"/>
        <w:gridCol w:w="1923"/>
        <w:gridCol w:w="4641"/>
        <w:gridCol w:w="1124"/>
        <w:gridCol w:w="1396"/>
        <w:gridCol w:w="1401"/>
        <w:gridCol w:w="1220"/>
        <w:gridCol w:w="1423"/>
        <w:gridCol w:w="1457"/>
      </w:tblGrid>
      <w:tr w:rsidR="00641DFA" w:rsidRPr="00B240FF" w14:paraId="3D4782F1" w14:textId="77777777" w:rsidTr="00E975A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 w:type="dxa"/>
            <w:vAlign w:val="center"/>
          </w:tcPr>
          <w:p w14:paraId="21CECD66" w14:textId="77777777" w:rsidR="00641DFA" w:rsidRPr="00B240FF" w:rsidRDefault="00641DFA" w:rsidP="00F564BB">
            <w:pPr>
              <w:spacing w:after="0" w:line="240" w:lineRule="auto"/>
              <w:ind w:left="0"/>
              <w:jc w:val="center"/>
              <w:rPr>
                <w:sz w:val="20"/>
                <w:szCs w:val="20"/>
              </w:rPr>
            </w:pPr>
            <w:r>
              <w:rPr>
                <w:sz w:val="20"/>
                <w:szCs w:val="20"/>
              </w:rPr>
              <w:t>KOD</w:t>
            </w:r>
          </w:p>
        </w:tc>
        <w:tc>
          <w:tcPr>
            <w:tcW w:w="1923" w:type="dxa"/>
            <w:vAlign w:val="center"/>
          </w:tcPr>
          <w:p w14:paraId="15AA7D07"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4641" w:type="dxa"/>
            <w:vAlign w:val="center"/>
          </w:tcPr>
          <w:p w14:paraId="488B2725"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124" w:type="dxa"/>
            <w:vAlign w:val="center"/>
          </w:tcPr>
          <w:p w14:paraId="1D6999B9"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TRAJANJE</w:t>
            </w:r>
          </w:p>
        </w:tc>
        <w:tc>
          <w:tcPr>
            <w:tcW w:w="1396" w:type="dxa"/>
            <w:vAlign w:val="center"/>
          </w:tcPr>
          <w:p w14:paraId="773B1B88"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401" w:type="dxa"/>
            <w:vAlign w:val="center"/>
          </w:tcPr>
          <w:p w14:paraId="319C1BA1"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20" w:type="dxa"/>
            <w:vAlign w:val="center"/>
          </w:tcPr>
          <w:p w14:paraId="4CDCC6A1"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423" w:type="dxa"/>
            <w:vAlign w:val="center"/>
          </w:tcPr>
          <w:p w14:paraId="4CBCF1D8"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TROŠAK</w:t>
            </w:r>
          </w:p>
        </w:tc>
        <w:tc>
          <w:tcPr>
            <w:tcW w:w="1457" w:type="dxa"/>
            <w:vAlign w:val="center"/>
          </w:tcPr>
          <w:p w14:paraId="0796BFC4" w14:textId="77777777" w:rsidR="00641DFA" w:rsidRPr="00B240FF" w:rsidRDefault="00641DFA"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641DFA" w:rsidRPr="00B240FF" w14:paraId="5E76DBB5" w14:textId="77777777" w:rsidTr="00E975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 w:type="dxa"/>
            <w:vAlign w:val="center"/>
          </w:tcPr>
          <w:p w14:paraId="3A825C4D" w14:textId="5C44C2B5" w:rsidR="00641DFA" w:rsidRPr="004A5216" w:rsidRDefault="00641DFA" w:rsidP="00F564BB">
            <w:pPr>
              <w:spacing w:after="0" w:line="240" w:lineRule="auto"/>
              <w:ind w:left="0"/>
              <w:jc w:val="center"/>
              <w:rPr>
                <w:b w:val="0"/>
                <w:sz w:val="18"/>
                <w:szCs w:val="20"/>
              </w:rPr>
            </w:pPr>
            <w:r>
              <w:rPr>
                <w:b w:val="0"/>
                <w:sz w:val="18"/>
                <w:szCs w:val="20"/>
              </w:rPr>
              <w:t>4.1.</w:t>
            </w:r>
            <w:r w:rsidR="00E975A8">
              <w:rPr>
                <w:b w:val="0"/>
                <w:sz w:val="18"/>
                <w:szCs w:val="20"/>
              </w:rPr>
              <w:t>8</w:t>
            </w:r>
            <w:r>
              <w:rPr>
                <w:b w:val="0"/>
                <w:sz w:val="18"/>
                <w:szCs w:val="20"/>
              </w:rPr>
              <w:t>.</w:t>
            </w:r>
            <w:r w:rsidR="00E975A8">
              <w:rPr>
                <w:b w:val="0"/>
                <w:sz w:val="18"/>
                <w:szCs w:val="20"/>
              </w:rPr>
              <w:t>1</w:t>
            </w:r>
            <w:r>
              <w:rPr>
                <w:b w:val="0"/>
                <w:sz w:val="18"/>
                <w:szCs w:val="20"/>
              </w:rPr>
              <w:t>.</w:t>
            </w:r>
          </w:p>
        </w:tc>
        <w:tc>
          <w:tcPr>
            <w:tcW w:w="1923" w:type="dxa"/>
            <w:vAlign w:val="center"/>
          </w:tcPr>
          <w:p w14:paraId="361BC65F" w14:textId="77777777" w:rsidR="00641DFA" w:rsidRPr="00B240FF"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Projektiranje i priprema za izgradnju </w:t>
            </w:r>
          </w:p>
        </w:tc>
        <w:tc>
          <w:tcPr>
            <w:tcW w:w="4641" w:type="dxa"/>
            <w:vAlign w:val="center"/>
          </w:tcPr>
          <w:p w14:paraId="62960087" w14:textId="6388587B" w:rsidR="00641DFA" w:rsidRPr="00B240FF"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Raspis javnog natječaja za izradu idejnog projekta za izgradnju, usvajanje idejnog rješenja, raspis javnog natječaja za projektantske usluge, izrada projektne dokumentacije, raspis javnog natječaja i izbor izvođača i stručnog nadzora</w:t>
            </w:r>
            <w:r w:rsidR="00E975A8">
              <w:rPr>
                <w:sz w:val="18"/>
                <w:szCs w:val="20"/>
              </w:rPr>
              <w:t>. Dio dokumentacije je pripremljen.</w:t>
            </w:r>
          </w:p>
        </w:tc>
        <w:tc>
          <w:tcPr>
            <w:tcW w:w="1124" w:type="dxa"/>
            <w:vAlign w:val="center"/>
          </w:tcPr>
          <w:p w14:paraId="2F9F28F7" w14:textId="77777777" w:rsidR="00641DFA" w:rsidRPr="00B240FF"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12 mjeseci</w:t>
            </w:r>
          </w:p>
        </w:tc>
        <w:tc>
          <w:tcPr>
            <w:tcW w:w="1396" w:type="dxa"/>
            <w:vAlign w:val="center"/>
          </w:tcPr>
          <w:p w14:paraId="07F3511E" w14:textId="5AF31E91" w:rsidR="00641DFA" w:rsidRPr="00B240FF" w:rsidRDefault="00E975A8"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ožujak</w:t>
            </w:r>
            <w:r w:rsidR="00641DFA">
              <w:rPr>
                <w:sz w:val="18"/>
                <w:szCs w:val="20"/>
              </w:rPr>
              <w:t xml:space="preserve"> 202</w:t>
            </w:r>
            <w:r>
              <w:rPr>
                <w:sz w:val="18"/>
                <w:szCs w:val="20"/>
              </w:rPr>
              <w:t>3</w:t>
            </w:r>
            <w:r w:rsidR="00641DFA">
              <w:rPr>
                <w:sz w:val="18"/>
                <w:szCs w:val="20"/>
              </w:rPr>
              <w:t>.</w:t>
            </w:r>
          </w:p>
        </w:tc>
        <w:tc>
          <w:tcPr>
            <w:tcW w:w="1401" w:type="dxa"/>
            <w:vAlign w:val="center"/>
          </w:tcPr>
          <w:p w14:paraId="1C7BA705" w14:textId="20EAA2EB" w:rsidR="00641DFA" w:rsidRPr="00B240FF"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B240FF">
              <w:rPr>
                <w:sz w:val="18"/>
                <w:szCs w:val="20"/>
              </w:rPr>
              <w:t xml:space="preserve">Grad </w:t>
            </w:r>
            <w:r w:rsidR="00E975A8">
              <w:rPr>
                <w:sz w:val="18"/>
                <w:szCs w:val="20"/>
              </w:rPr>
              <w:t>Karlovac</w:t>
            </w:r>
          </w:p>
        </w:tc>
        <w:tc>
          <w:tcPr>
            <w:tcW w:w="1220" w:type="dxa"/>
            <w:vAlign w:val="center"/>
          </w:tcPr>
          <w:p w14:paraId="4EC32A5B" w14:textId="77777777" w:rsidR="00641DFA" w:rsidRPr="00B240FF"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pružatelj usluge</w:t>
            </w:r>
          </w:p>
        </w:tc>
        <w:tc>
          <w:tcPr>
            <w:tcW w:w="1423" w:type="dxa"/>
            <w:vAlign w:val="center"/>
          </w:tcPr>
          <w:p w14:paraId="303CC019" w14:textId="6C74BBE7" w:rsidR="00641DFA" w:rsidRPr="00B240FF" w:rsidRDefault="00E975A8"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200</w:t>
            </w:r>
            <w:r w:rsidR="00641DFA">
              <w:rPr>
                <w:sz w:val="18"/>
                <w:szCs w:val="20"/>
              </w:rPr>
              <w:t>.000 kn</w:t>
            </w:r>
          </w:p>
        </w:tc>
        <w:tc>
          <w:tcPr>
            <w:tcW w:w="1457" w:type="dxa"/>
            <w:vAlign w:val="center"/>
          </w:tcPr>
          <w:p w14:paraId="25A24D29" w14:textId="77777777" w:rsidR="00641DFA" w:rsidRPr="00B240FF" w:rsidRDefault="00641DFA"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izabran izvođač radova</w:t>
            </w:r>
          </w:p>
        </w:tc>
      </w:tr>
      <w:tr w:rsidR="00641DFA" w:rsidRPr="00B240FF" w14:paraId="3F3252A6" w14:textId="77777777" w:rsidTr="00E975A8">
        <w:tc>
          <w:tcPr>
            <w:cnfStyle w:val="001000000000" w:firstRow="0" w:lastRow="0" w:firstColumn="1" w:lastColumn="0" w:oddVBand="0" w:evenVBand="0" w:oddHBand="0" w:evenHBand="0" w:firstRowFirstColumn="0" w:firstRowLastColumn="0" w:lastRowFirstColumn="0" w:lastRowLastColumn="0"/>
            <w:tcW w:w="849" w:type="dxa"/>
            <w:vAlign w:val="center"/>
          </w:tcPr>
          <w:p w14:paraId="10D7A957" w14:textId="71D780DE" w:rsidR="00641DFA" w:rsidRPr="004A5216" w:rsidRDefault="00641DFA" w:rsidP="00F564BB">
            <w:pPr>
              <w:spacing w:after="0" w:line="240" w:lineRule="auto"/>
              <w:ind w:left="0"/>
              <w:jc w:val="center"/>
              <w:rPr>
                <w:b w:val="0"/>
                <w:sz w:val="18"/>
                <w:szCs w:val="20"/>
              </w:rPr>
            </w:pPr>
            <w:r>
              <w:rPr>
                <w:b w:val="0"/>
                <w:sz w:val="18"/>
                <w:szCs w:val="20"/>
              </w:rPr>
              <w:t>4.1.</w:t>
            </w:r>
            <w:r w:rsidR="00E975A8">
              <w:rPr>
                <w:b w:val="0"/>
                <w:sz w:val="18"/>
                <w:szCs w:val="20"/>
              </w:rPr>
              <w:t>8</w:t>
            </w:r>
            <w:r>
              <w:rPr>
                <w:b w:val="0"/>
                <w:sz w:val="18"/>
                <w:szCs w:val="20"/>
              </w:rPr>
              <w:t>.</w:t>
            </w:r>
            <w:r w:rsidR="00E975A8">
              <w:rPr>
                <w:b w:val="0"/>
                <w:sz w:val="18"/>
                <w:szCs w:val="20"/>
              </w:rPr>
              <w:t>2</w:t>
            </w:r>
            <w:r>
              <w:rPr>
                <w:b w:val="0"/>
                <w:sz w:val="18"/>
                <w:szCs w:val="20"/>
              </w:rPr>
              <w:t>.</w:t>
            </w:r>
          </w:p>
        </w:tc>
        <w:tc>
          <w:tcPr>
            <w:tcW w:w="1923" w:type="dxa"/>
            <w:vAlign w:val="center"/>
          </w:tcPr>
          <w:p w14:paraId="3C882860" w14:textId="77777777" w:rsidR="00641DFA" w:rsidRPr="00B240FF" w:rsidRDefault="00641DFA"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Izgradnja objekta</w:t>
            </w:r>
          </w:p>
        </w:tc>
        <w:tc>
          <w:tcPr>
            <w:tcW w:w="4641" w:type="dxa"/>
            <w:vAlign w:val="center"/>
          </w:tcPr>
          <w:p w14:paraId="4E81C670" w14:textId="77777777" w:rsidR="00641DFA" w:rsidRPr="00B240FF" w:rsidRDefault="00641DFA"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gradnja objekta</w:t>
            </w:r>
          </w:p>
        </w:tc>
        <w:tc>
          <w:tcPr>
            <w:tcW w:w="1124" w:type="dxa"/>
            <w:vAlign w:val="center"/>
          </w:tcPr>
          <w:p w14:paraId="63A68F2D" w14:textId="1F7B4543" w:rsidR="00641DFA" w:rsidRPr="00B240FF" w:rsidRDefault="00E975A8"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12</w:t>
            </w:r>
            <w:r w:rsidR="00641DFA">
              <w:rPr>
                <w:sz w:val="18"/>
                <w:szCs w:val="20"/>
              </w:rPr>
              <w:t xml:space="preserve"> mjeseci</w:t>
            </w:r>
          </w:p>
        </w:tc>
        <w:tc>
          <w:tcPr>
            <w:tcW w:w="1396" w:type="dxa"/>
            <w:vAlign w:val="center"/>
          </w:tcPr>
          <w:p w14:paraId="07CF9F0C" w14:textId="6ABFF87A" w:rsidR="00641DFA" w:rsidRPr="00B240FF" w:rsidRDefault="00E975A8"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ožujak</w:t>
            </w:r>
            <w:r w:rsidR="00641DFA">
              <w:rPr>
                <w:sz w:val="18"/>
                <w:szCs w:val="20"/>
              </w:rPr>
              <w:t xml:space="preserve"> </w:t>
            </w:r>
            <w:r>
              <w:rPr>
                <w:sz w:val="18"/>
                <w:szCs w:val="20"/>
              </w:rPr>
              <w:t>2024</w:t>
            </w:r>
            <w:r w:rsidR="00641DFA">
              <w:rPr>
                <w:sz w:val="18"/>
                <w:szCs w:val="20"/>
              </w:rPr>
              <w:t>.</w:t>
            </w:r>
          </w:p>
        </w:tc>
        <w:tc>
          <w:tcPr>
            <w:tcW w:w="1401" w:type="dxa"/>
            <w:vAlign w:val="center"/>
          </w:tcPr>
          <w:p w14:paraId="43153FD7" w14:textId="738931C6" w:rsidR="00641DFA" w:rsidRPr="00B240FF" w:rsidRDefault="00E975A8"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B240FF">
              <w:rPr>
                <w:sz w:val="18"/>
                <w:szCs w:val="20"/>
              </w:rPr>
              <w:t xml:space="preserve">Grad </w:t>
            </w:r>
            <w:r>
              <w:rPr>
                <w:sz w:val="18"/>
                <w:szCs w:val="20"/>
              </w:rPr>
              <w:t>Karlovac</w:t>
            </w:r>
          </w:p>
        </w:tc>
        <w:tc>
          <w:tcPr>
            <w:tcW w:w="1220" w:type="dxa"/>
            <w:vAlign w:val="center"/>
          </w:tcPr>
          <w:p w14:paraId="213EE297" w14:textId="77777777" w:rsidR="00641DFA" w:rsidRPr="00B240FF" w:rsidRDefault="00641DFA"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izvođač radova</w:t>
            </w:r>
          </w:p>
        </w:tc>
        <w:tc>
          <w:tcPr>
            <w:tcW w:w="1423" w:type="dxa"/>
            <w:vAlign w:val="center"/>
          </w:tcPr>
          <w:p w14:paraId="04877946" w14:textId="63F876C7" w:rsidR="00641DFA" w:rsidRPr="00B240FF" w:rsidRDefault="00E975A8"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7.30</w:t>
            </w:r>
            <w:r w:rsidR="00641DFA">
              <w:rPr>
                <w:sz w:val="18"/>
                <w:szCs w:val="20"/>
              </w:rPr>
              <w:t>0.000 kn</w:t>
            </w:r>
          </w:p>
        </w:tc>
        <w:tc>
          <w:tcPr>
            <w:tcW w:w="1457" w:type="dxa"/>
            <w:vAlign w:val="center"/>
          </w:tcPr>
          <w:p w14:paraId="5C4431AB" w14:textId="77777777" w:rsidR="00641DFA" w:rsidRPr="00B240FF" w:rsidRDefault="00641DFA"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izgrađen objekt</w:t>
            </w:r>
          </w:p>
        </w:tc>
      </w:tr>
      <w:tr w:rsidR="00641DFA" w:rsidRPr="00B240FF" w14:paraId="60F824B1" w14:textId="77777777" w:rsidTr="00E975A8">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 w:type="dxa"/>
            <w:vAlign w:val="center"/>
          </w:tcPr>
          <w:p w14:paraId="089988DE" w14:textId="77777777" w:rsidR="00641DFA" w:rsidRDefault="00641DFA" w:rsidP="00F564BB">
            <w:pPr>
              <w:spacing w:after="0" w:line="240" w:lineRule="auto"/>
              <w:ind w:left="0"/>
              <w:jc w:val="center"/>
              <w:rPr>
                <w:b w:val="0"/>
                <w:sz w:val="18"/>
                <w:szCs w:val="20"/>
              </w:rPr>
            </w:pPr>
          </w:p>
        </w:tc>
        <w:tc>
          <w:tcPr>
            <w:tcW w:w="1923" w:type="dxa"/>
            <w:vAlign w:val="center"/>
          </w:tcPr>
          <w:p w14:paraId="052468F8" w14:textId="77777777" w:rsidR="00641DFA" w:rsidRDefault="00641DFA"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4641" w:type="dxa"/>
            <w:vAlign w:val="center"/>
          </w:tcPr>
          <w:p w14:paraId="60DBAE09" w14:textId="77777777" w:rsidR="00641DFA" w:rsidRPr="00B240FF" w:rsidRDefault="00641DFA"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1124" w:type="dxa"/>
            <w:vAlign w:val="center"/>
          </w:tcPr>
          <w:p w14:paraId="66B07518" w14:textId="474C15F9" w:rsidR="00641DFA" w:rsidRDefault="00E975A8"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24</w:t>
            </w:r>
            <w:r w:rsidR="00641DFA">
              <w:rPr>
                <w:sz w:val="18"/>
                <w:szCs w:val="20"/>
              </w:rPr>
              <w:t xml:space="preserve"> mjesec</w:t>
            </w:r>
            <w:r>
              <w:rPr>
                <w:sz w:val="18"/>
                <w:szCs w:val="20"/>
              </w:rPr>
              <w:t>a</w:t>
            </w:r>
          </w:p>
        </w:tc>
        <w:tc>
          <w:tcPr>
            <w:tcW w:w="1396" w:type="dxa"/>
            <w:vAlign w:val="center"/>
          </w:tcPr>
          <w:p w14:paraId="1A891427" w14:textId="092F1021" w:rsidR="00641DFA" w:rsidRDefault="00886B02"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ožujak</w:t>
            </w:r>
            <w:r w:rsidR="00641DFA">
              <w:rPr>
                <w:sz w:val="18"/>
                <w:szCs w:val="20"/>
              </w:rPr>
              <w:t xml:space="preserve"> 202</w:t>
            </w:r>
            <w:r>
              <w:rPr>
                <w:sz w:val="18"/>
                <w:szCs w:val="20"/>
              </w:rPr>
              <w:t>4</w:t>
            </w:r>
            <w:r w:rsidR="00641DFA">
              <w:rPr>
                <w:sz w:val="18"/>
                <w:szCs w:val="20"/>
              </w:rPr>
              <w:t>.</w:t>
            </w:r>
          </w:p>
        </w:tc>
        <w:tc>
          <w:tcPr>
            <w:tcW w:w="1401" w:type="dxa"/>
            <w:vAlign w:val="center"/>
          </w:tcPr>
          <w:p w14:paraId="17D6EE5E" w14:textId="55CE1BEB" w:rsidR="00641DFA" w:rsidRPr="00B240FF" w:rsidRDefault="00641DFA"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sidRPr="00B240FF">
              <w:rPr>
                <w:sz w:val="18"/>
                <w:szCs w:val="20"/>
              </w:rPr>
              <w:t xml:space="preserve">Grad </w:t>
            </w:r>
            <w:r w:rsidR="00886B02">
              <w:rPr>
                <w:sz w:val="18"/>
                <w:szCs w:val="20"/>
              </w:rPr>
              <w:t>Karlovac</w:t>
            </w:r>
          </w:p>
        </w:tc>
        <w:tc>
          <w:tcPr>
            <w:tcW w:w="1220" w:type="dxa"/>
            <w:vAlign w:val="center"/>
          </w:tcPr>
          <w:p w14:paraId="2B834997" w14:textId="77777777" w:rsidR="00641DFA" w:rsidRPr="00B240FF" w:rsidRDefault="00641DFA"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c>
          <w:tcPr>
            <w:tcW w:w="1423" w:type="dxa"/>
            <w:vAlign w:val="center"/>
          </w:tcPr>
          <w:p w14:paraId="66AAFD98" w14:textId="43EDF26D" w:rsidR="00641DFA" w:rsidRDefault="00886B02"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r>
              <w:rPr>
                <w:sz w:val="18"/>
                <w:szCs w:val="20"/>
              </w:rPr>
              <w:t>7</w:t>
            </w:r>
            <w:r w:rsidR="00641DFA">
              <w:rPr>
                <w:sz w:val="18"/>
                <w:szCs w:val="20"/>
              </w:rPr>
              <w:t>.</w:t>
            </w:r>
            <w:r>
              <w:rPr>
                <w:sz w:val="18"/>
                <w:szCs w:val="20"/>
              </w:rPr>
              <w:t>500</w:t>
            </w:r>
            <w:r w:rsidR="00641DFA">
              <w:rPr>
                <w:sz w:val="18"/>
                <w:szCs w:val="20"/>
              </w:rPr>
              <w:t>.000 kn</w:t>
            </w:r>
          </w:p>
        </w:tc>
        <w:tc>
          <w:tcPr>
            <w:tcW w:w="1457" w:type="dxa"/>
            <w:vAlign w:val="center"/>
          </w:tcPr>
          <w:p w14:paraId="48CFA4F5" w14:textId="77777777" w:rsidR="00641DFA" w:rsidRPr="00B240FF" w:rsidRDefault="00641DFA" w:rsidP="00F564BB">
            <w:pPr>
              <w:spacing w:after="0" w:line="240" w:lineRule="auto"/>
              <w:ind w:left="0"/>
              <w:jc w:val="center"/>
              <w:cnfStyle w:val="010000000000" w:firstRow="0" w:lastRow="1" w:firstColumn="0" w:lastColumn="0" w:oddVBand="0" w:evenVBand="0" w:oddHBand="0" w:evenHBand="0" w:firstRowFirstColumn="0" w:firstRowLastColumn="0" w:lastRowFirstColumn="0" w:lastRowLastColumn="0"/>
              <w:rPr>
                <w:sz w:val="18"/>
                <w:szCs w:val="20"/>
              </w:rPr>
            </w:pPr>
          </w:p>
        </w:tc>
      </w:tr>
    </w:tbl>
    <w:p w14:paraId="2AA48467" w14:textId="77777777" w:rsidR="00641DFA" w:rsidRDefault="00641DFA" w:rsidP="00641DFA"/>
    <w:p w14:paraId="2DDCF7AC" w14:textId="77777777" w:rsidR="00BF428A" w:rsidRDefault="00BF428A" w:rsidP="00BF428A">
      <w:pPr>
        <w:rPr>
          <w:b/>
          <w:caps/>
          <w:color w:val="C0504D" w:themeColor="accent2"/>
          <w:spacing w:val="15"/>
          <w:sz w:val="36"/>
        </w:rPr>
      </w:pPr>
    </w:p>
    <w:p w14:paraId="19D696CB" w14:textId="7D6F31F8" w:rsidR="00BF428A" w:rsidRPr="00BF428A" w:rsidRDefault="00BF428A" w:rsidP="00BF428A">
      <w:pPr>
        <w:sectPr w:rsidR="00BF428A" w:rsidRPr="00BF428A" w:rsidSect="00700799">
          <w:headerReference w:type="first" r:id="rId164"/>
          <w:pgSz w:w="16838" w:h="11906" w:orient="landscape" w:code="9"/>
          <w:pgMar w:top="1985" w:right="1418" w:bottom="1418" w:left="1985" w:header="3119" w:footer="0" w:gutter="0"/>
          <w:cols w:space="708"/>
          <w:docGrid w:linePitch="360"/>
        </w:sectPr>
      </w:pPr>
    </w:p>
    <w:p w14:paraId="443E7667" w14:textId="092BA3FA" w:rsidR="00F14DE1" w:rsidRDefault="00F14DE1" w:rsidP="00F14DE1">
      <w:pPr>
        <w:pStyle w:val="Naslov2"/>
      </w:pPr>
      <w:bookmarkStart w:id="111" w:name="_Toc58177671"/>
      <w:r>
        <w:t>4.2. Treneri i drugi stručni kadrovi u sportu – program razvoja 20</w:t>
      </w:r>
      <w:r w:rsidR="00CF0949">
        <w:t>21</w:t>
      </w:r>
      <w:r>
        <w:t>.-2028.</w:t>
      </w:r>
      <w:bookmarkEnd w:id="111"/>
    </w:p>
    <w:p w14:paraId="58AFA4A2" w14:textId="23BDC785" w:rsidR="008774A0" w:rsidRDefault="008774A0" w:rsidP="008774A0">
      <w:r>
        <w:t>Kvalitetan trenerski kadar u sportu koji je motiviran za rad, školovan i kompetentan te ima odgovarajuće uvjete za rad nužan je preduvjet dugoročnog razvoja sporta, uključivanja većeg broja djece i mladih u sport i postizanja zapaženih i vrhunskih natjecateljskih  rezultata. Analizom stanja strateškog područja koje se odnosi na sportske trenere te ostale stručne kadrove u karlovačkom sportu utvrđeni su prostori za unaprjeđenje ovoga područja u nekoliko ključnih točaka djelovanja ovoga važnog segmenta cjelokupnog sustava sporta u gradu Karlovcu. Temeljem predstavljenih strateških ciljeva u poglavlju 3.2. „Treneri i drugi stručni kadrovi u sportu – strateški ciljevi“ kreiran je program aktivnosti koje je potrebno realizirati određenom dinamikom do 2028. godine kako bi se postavljeni ciljevi ostvarili.</w:t>
      </w:r>
    </w:p>
    <w:p w14:paraId="654BC33A" w14:textId="429C097D" w:rsidR="008774A0" w:rsidRDefault="008774A0" w:rsidP="008774A0">
      <w:r>
        <w:t xml:space="preserve">U tablici 4.2.1. navedeni su strateški ciljevi, određen je vremenski okvir provedbe cilja (trajanje provedbe u mjesecima, početak i završetak projekta ostvarenja cilja) i glavni nositelj ostvarenja definiranog cilja. Nositelj aktivnosti osigurava procijenjena financijska sredstva za provedbu cilja. </w:t>
      </w:r>
    </w:p>
    <w:p w14:paraId="7724E7E2" w14:textId="77777777" w:rsidR="008774A0" w:rsidRDefault="008774A0" w:rsidP="008774A0"/>
    <w:p w14:paraId="268D62E3" w14:textId="77777777" w:rsidR="008774A0" w:rsidRDefault="008774A0" w:rsidP="008774A0">
      <w:pPr>
        <w:spacing w:after="0" w:line="240" w:lineRule="auto"/>
        <w:rPr>
          <w:sz w:val="20"/>
        </w:rPr>
      </w:pPr>
    </w:p>
    <w:p w14:paraId="191757A3" w14:textId="77777777" w:rsidR="008774A0" w:rsidRDefault="008774A0" w:rsidP="008774A0">
      <w:pPr>
        <w:spacing w:after="0" w:line="240" w:lineRule="auto"/>
      </w:pPr>
      <w:r>
        <w:rPr>
          <w:sz w:val="20"/>
        </w:rPr>
        <w:t>Tablica 4.2.1. Popis strateških ciljeva i osnovnih postavki programa ostvarivanja ciljeva</w:t>
      </w:r>
      <w:r>
        <w:t xml:space="preserve"> </w:t>
      </w:r>
    </w:p>
    <w:tbl>
      <w:tblPr>
        <w:tblStyle w:val="GridTable4Accent2"/>
        <w:tblW w:w="12274" w:type="dxa"/>
        <w:tblInd w:w="421" w:type="dxa"/>
        <w:tblLook w:val="04A0" w:firstRow="1" w:lastRow="0" w:firstColumn="1" w:lastColumn="0" w:noHBand="0" w:noVBand="1"/>
      </w:tblPr>
      <w:tblGrid>
        <w:gridCol w:w="682"/>
        <w:gridCol w:w="6312"/>
        <w:gridCol w:w="1246"/>
        <w:gridCol w:w="1282"/>
        <w:gridCol w:w="1372"/>
        <w:gridCol w:w="1380"/>
      </w:tblGrid>
      <w:tr w:rsidR="008774A0" w:rsidRPr="00AE24AD" w14:paraId="754A9B54" w14:textId="77777777" w:rsidTr="008774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2" w:type="dxa"/>
            <w:vAlign w:val="center"/>
          </w:tcPr>
          <w:p w14:paraId="2F89D265" w14:textId="42CC054A" w:rsidR="008774A0" w:rsidRPr="00AE24AD" w:rsidRDefault="00E975A8" w:rsidP="008774A0">
            <w:pPr>
              <w:spacing w:after="0" w:line="240" w:lineRule="auto"/>
              <w:ind w:left="0"/>
              <w:jc w:val="center"/>
              <w:rPr>
                <w:sz w:val="20"/>
                <w:szCs w:val="20"/>
              </w:rPr>
            </w:pPr>
            <w:r>
              <w:rPr>
                <w:sz w:val="20"/>
                <w:szCs w:val="20"/>
              </w:rPr>
              <w:t>KOD</w:t>
            </w:r>
          </w:p>
        </w:tc>
        <w:tc>
          <w:tcPr>
            <w:tcW w:w="6312" w:type="dxa"/>
            <w:vAlign w:val="center"/>
          </w:tcPr>
          <w:p w14:paraId="55593FC9" w14:textId="77777777" w:rsidR="008774A0" w:rsidRPr="00AE24AD"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E24AD">
              <w:rPr>
                <w:sz w:val="20"/>
                <w:szCs w:val="20"/>
              </w:rPr>
              <w:t>STRATEŠKI CILJEVI</w:t>
            </w:r>
          </w:p>
        </w:tc>
        <w:tc>
          <w:tcPr>
            <w:tcW w:w="1246" w:type="dxa"/>
            <w:vAlign w:val="center"/>
          </w:tcPr>
          <w:p w14:paraId="5BF0ECB7" w14:textId="77777777" w:rsidR="008774A0" w:rsidRPr="00AE24AD"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E24AD">
              <w:rPr>
                <w:sz w:val="20"/>
                <w:szCs w:val="20"/>
              </w:rPr>
              <w:t>TRAJANJE</w:t>
            </w:r>
          </w:p>
        </w:tc>
        <w:tc>
          <w:tcPr>
            <w:tcW w:w="1282" w:type="dxa"/>
            <w:vAlign w:val="center"/>
          </w:tcPr>
          <w:p w14:paraId="44B61B7F" w14:textId="0BB64474" w:rsidR="008774A0" w:rsidRPr="00AE24AD"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E24AD">
              <w:rPr>
                <w:sz w:val="20"/>
                <w:szCs w:val="20"/>
              </w:rPr>
              <w:t xml:space="preserve">POČETAK </w:t>
            </w:r>
            <w:r>
              <w:rPr>
                <w:sz w:val="20"/>
                <w:szCs w:val="20"/>
              </w:rPr>
              <w:t>PROVEDBE</w:t>
            </w:r>
          </w:p>
        </w:tc>
        <w:tc>
          <w:tcPr>
            <w:tcW w:w="1372" w:type="dxa"/>
            <w:vAlign w:val="center"/>
          </w:tcPr>
          <w:p w14:paraId="1949AA03" w14:textId="14245BA0" w:rsidR="008774A0" w:rsidRPr="00AE24AD"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E24AD">
              <w:rPr>
                <w:sz w:val="20"/>
                <w:szCs w:val="20"/>
              </w:rPr>
              <w:t xml:space="preserve">ZAVRŠETAK </w:t>
            </w:r>
            <w:r>
              <w:rPr>
                <w:sz w:val="20"/>
                <w:szCs w:val="20"/>
              </w:rPr>
              <w:t>PROVEDBE</w:t>
            </w:r>
          </w:p>
        </w:tc>
        <w:tc>
          <w:tcPr>
            <w:tcW w:w="1380" w:type="dxa"/>
            <w:vAlign w:val="center"/>
          </w:tcPr>
          <w:p w14:paraId="3A0BE485" w14:textId="77777777" w:rsidR="008774A0" w:rsidRPr="00AE24AD"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AE24AD">
              <w:rPr>
                <w:sz w:val="20"/>
                <w:szCs w:val="20"/>
              </w:rPr>
              <w:t>NOSITELJ AKTIVNOSTI</w:t>
            </w:r>
          </w:p>
        </w:tc>
      </w:tr>
      <w:tr w:rsidR="008774A0" w:rsidRPr="00AE24AD" w14:paraId="09F92985" w14:textId="77777777" w:rsidTr="008774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2" w:type="dxa"/>
            <w:vAlign w:val="center"/>
          </w:tcPr>
          <w:p w14:paraId="4A35DDA0" w14:textId="63598FBD" w:rsidR="008774A0" w:rsidRPr="00AE24AD" w:rsidRDefault="00E975A8" w:rsidP="008774A0">
            <w:pPr>
              <w:spacing w:after="0" w:line="240" w:lineRule="auto"/>
              <w:ind w:left="0"/>
              <w:jc w:val="center"/>
              <w:rPr>
                <w:b w:val="0"/>
                <w:sz w:val="20"/>
                <w:szCs w:val="20"/>
              </w:rPr>
            </w:pPr>
            <w:r>
              <w:rPr>
                <w:b w:val="0"/>
                <w:sz w:val="20"/>
                <w:szCs w:val="20"/>
              </w:rPr>
              <w:t>SC 9</w:t>
            </w:r>
          </w:p>
        </w:tc>
        <w:tc>
          <w:tcPr>
            <w:tcW w:w="6312" w:type="dxa"/>
            <w:vAlign w:val="center"/>
          </w:tcPr>
          <w:p w14:paraId="0F842390" w14:textId="15D89E05" w:rsidR="008774A0" w:rsidRPr="00AE24AD"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8774A0">
              <w:rPr>
                <w:sz w:val="20"/>
                <w:szCs w:val="20"/>
              </w:rPr>
              <w:t>Broj zaposlenih trenera je 50 s prosječnom plaćom koja je</w:t>
            </w:r>
            <w:r>
              <w:rPr>
                <w:sz w:val="20"/>
                <w:szCs w:val="20"/>
              </w:rPr>
              <w:t xml:space="preserve"> </w:t>
            </w:r>
            <w:r w:rsidRPr="008774A0">
              <w:rPr>
                <w:sz w:val="20"/>
                <w:szCs w:val="20"/>
              </w:rPr>
              <w:t>jednaka prosječnoj mjesečnoj plaći u Republici Hrvatskoj</w:t>
            </w:r>
          </w:p>
        </w:tc>
        <w:tc>
          <w:tcPr>
            <w:tcW w:w="1246" w:type="dxa"/>
            <w:vAlign w:val="center"/>
          </w:tcPr>
          <w:p w14:paraId="5B54F605" w14:textId="77777777" w:rsidR="008774A0" w:rsidRPr="00AE24AD"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AE24AD">
              <w:rPr>
                <w:sz w:val="20"/>
                <w:szCs w:val="20"/>
              </w:rPr>
              <w:t>kontinuirano</w:t>
            </w:r>
          </w:p>
        </w:tc>
        <w:tc>
          <w:tcPr>
            <w:tcW w:w="1282" w:type="dxa"/>
            <w:vAlign w:val="center"/>
          </w:tcPr>
          <w:p w14:paraId="656F0C2F" w14:textId="77777777" w:rsidR="008774A0" w:rsidRPr="00AE24AD"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AE24AD">
              <w:rPr>
                <w:sz w:val="20"/>
                <w:szCs w:val="20"/>
              </w:rPr>
              <w:t>2021.</w:t>
            </w:r>
          </w:p>
        </w:tc>
        <w:tc>
          <w:tcPr>
            <w:tcW w:w="1372" w:type="dxa"/>
            <w:vAlign w:val="center"/>
          </w:tcPr>
          <w:p w14:paraId="70335644" w14:textId="3754A125" w:rsidR="008774A0" w:rsidRPr="00AE24AD"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2028</w:t>
            </w:r>
            <w:r w:rsidRPr="00AE24AD">
              <w:rPr>
                <w:sz w:val="20"/>
                <w:szCs w:val="20"/>
              </w:rPr>
              <w:t>.</w:t>
            </w:r>
          </w:p>
        </w:tc>
        <w:tc>
          <w:tcPr>
            <w:tcW w:w="1380" w:type="dxa"/>
            <w:vAlign w:val="center"/>
          </w:tcPr>
          <w:p w14:paraId="7C815DD2" w14:textId="51F8D255" w:rsidR="008774A0" w:rsidRPr="00AE24AD"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KŠZ / </w:t>
            </w:r>
            <w:r w:rsidRPr="00AE24AD">
              <w:rPr>
                <w:sz w:val="20"/>
                <w:szCs w:val="20"/>
              </w:rPr>
              <w:t>Sportski klubovi</w:t>
            </w:r>
          </w:p>
        </w:tc>
      </w:tr>
      <w:tr w:rsidR="008774A0" w:rsidRPr="00AE24AD" w14:paraId="2B150781" w14:textId="77777777" w:rsidTr="008774A0">
        <w:tc>
          <w:tcPr>
            <w:cnfStyle w:val="001000000000" w:firstRow="0" w:lastRow="0" w:firstColumn="1" w:lastColumn="0" w:oddVBand="0" w:evenVBand="0" w:oddHBand="0" w:evenHBand="0" w:firstRowFirstColumn="0" w:firstRowLastColumn="0" w:lastRowFirstColumn="0" w:lastRowLastColumn="0"/>
            <w:tcW w:w="682" w:type="dxa"/>
            <w:vAlign w:val="center"/>
          </w:tcPr>
          <w:p w14:paraId="36BA79E8" w14:textId="1D38ABC8" w:rsidR="008774A0" w:rsidRPr="00AE24AD" w:rsidRDefault="00E975A8" w:rsidP="008774A0">
            <w:pPr>
              <w:spacing w:after="0" w:line="240" w:lineRule="auto"/>
              <w:ind w:left="0"/>
              <w:jc w:val="center"/>
              <w:rPr>
                <w:b w:val="0"/>
                <w:sz w:val="20"/>
                <w:szCs w:val="20"/>
              </w:rPr>
            </w:pPr>
            <w:r>
              <w:rPr>
                <w:b w:val="0"/>
                <w:sz w:val="20"/>
                <w:szCs w:val="20"/>
              </w:rPr>
              <w:t>SC 10</w:t>
            </w:r>
          </w:p>
        </w:tc>
        <w:tc>
          <w:tcPr>
            <w:tcW w:w="6312" w:type="dxa"/>
            <w:vAlign w:val="center"/>
          </w:tcPr>
          <w:p w14:paraId="2AE381AA" w14:textId="3003A0D6" w:rsidR="008774A0" w:rsidRPr="00AE24AD"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E24AD">
              <w:rPr>
                <w:sz w:val="20"/>
                <w:szCs w:val="20"/>
              </w:rPr>
              <w:t>Kroz kontinuirani proces profesionalizacije trenera osigurati visoku zastupljenost kadrova koji imaju višu ili visoku stručnu spremu za obavljanje poslova trenera</w:t>
            </w:r>
          </w:p>
        </w:tc>
        <w:tc>
          <w:tcPr>
            <w:tcW w:w="1246" w:type="dxa"/>
            <w:vAlign w:val="center"/>
          </w:tcPr>
          <w:p w14:paraId="74F21C10" w14:textId="77777777" w:rsidR="008774A0" w:rsidRPr="00AE24AD"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E24AD">
              <w:rPr>
                <w:sz w:val="20"/>
                <w:szCs w:val="20"/>
              </w:rPr>
              <w:t>kontinuirano</w:t>
            </w:r>
          </w:p>
        </w:tc>
        <w:tc>
          <w:tcPr>
            <w:tcW w:w="1282" w:type="dxa"/>
            <w:vAlign w:val="center"/>
          </w:tcPr>
          <w:p w14:paraId="072B92B1" w14:textId="77777777" w:rsidR="008774A0" w:rsidRPr="00AE24AD"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E24AD">
              <w:rPr>
                <w:sz w:val="20"/>
                <w:szCs w:val="20"/>
              </w:rPr>
              <w:t>2021.</w:t>
            </w:r>
          </w:p>
        </w:tc>
        <w:tc>
          <w:tcPr>
            <w:tcW w:w="1372" w:type="dxa"/>
            <w:vAlign w:val="center"/>
          </w:tcPr>
          <w:p w14:paraId="2DA753F6" w14:textId="5769F591" w:rsidR="008774A0" w:rsidRPr="00AE24AD"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2028</w:t>
            </w:r>
            <w:r w:rsidRPr="00AE24AD">
              <w:rPr>
                <w:sz w:val="20"/>
                <w:szCs w:val="20"/>
              </w:rPr>
              <w:t>.</w:t>
            </w:r>
          </w:p>
        </w:tc>
        <w:tc>
          <w:tcPr>
            <w:tcW w:w="1380" w:type="dxa"/>
            <w:vAlign w:val="center"/>
          </w:tcPr>
          <w:p w14:paraId="074CDF09" w14:textId="65094CA2" w:rsidR="008774A0" w:rsidRPr="00AE24AD"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KŠZ</w:t>
            </w:r>
          </w:p>
        </w:tc>
      </w:tr>
      <w:tr w:rsidR="008774A0" w:rsidRPr="00AE24AD" w14:paraId="14CCD304" w14:textId="77777777" w:rsidTr="008774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2" w:type="dxa"/>
            <w:vAlign w:val="center"/>
          </w:tcPr>
          <w:p w14:paraId="6E0F15EE" w14:textId="41134FF1" w:rsidR="008774A0" w:rsidRPr="00AE24AD" w:rsidRDefault="00E975A8" w:rsidP="008774A0">
            <w:pPr>
              <w:spacing w:after="0" w:line="240" w:lineRule="auto"/>
              <w:ind w:left="0"/>
              <w:jc w:val="center"/>
              <w:rPr>
                <w:b w:val="0"/>
                <w:sz w:val="20"/>
                <w:szCs w:val="20"/>
              </w:rPr>
            </w:pPr>
            <w:r>
              <w:rPr>
                <w:b w:val="0"/>
                <w:sz w:val="20"/>
                <w:szCs w:val="20"/>
              </w:rPr>
              <w:t>SC 11</w:t>
            </w:r>
          </w:p>
        </w:tc>
        <w:tc>
          <w:tcPr>
            <w:tcW w:w="6312" w:type="dxa"/>
            <w:vAlign w:val="center"/>
          </w:tcPr>
          <w:p w14:paraId="53C95062" w14:textId="163E03CB" w:rsidR="008774A0" w:rsidRPr="00AE24AD"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8774A0">
              <w:rPr>
                <w:sz w:val="20"/>
                <w:szCs w:val="20"/>
              </w:rPr>
              <w:t>Osmisliti i implementirati sustav kontrole kvalitete rada</w:t>
            </w:r>
            <w:r>
              <w:rPr>
                <w:sz w:val="20"/>
                <w:szCs w:val="20"/>
              </w:rPr>
              <w:t xml:space="preserve"> </w:t>
            </w:r>
            <w:r w:rsidRPr="008774A0">
              <w:rPr>
                <w:sz w:val="20"/>
                <w:szCs w:val="20"/>
              </w:rPr>
              <w:t>trenera i ostalih stručnih kadrova u karlovačkom sportu kroz</w:t>
            </w:r>
            <w:r>
              <w:rPr>
                <w:sz w:val="20"/>
                <w:szCs w:val="20"/>
              </w:rPr>
              <w:t xml:space="preserve"> </w:t>
            </w:r>
            <w:r w:rsidRPr="008774A0">
              <w:rPr>
                <w:sz w:val="20"/>
                <w:szCs w:val="20"/>
              </w:rPr>
              <w:t>uspostavu mehanizama evaluacije, kontrole i nagrađivanja njihova</w:t>
            </w:r>
            <w:r>
              <w:rPr>
                <w:sz w:val="20"/>
                <w:szCs w:val="20"/>
              </w:rPr>
              <w:t xml:space="preserve"> </w:t>
            </w:r>
            <w:r w:rsidRPr="008774A0">
              <w:rPr>
                <w:sz w:val="20"/>
                <w:szCs w:val="20"/>
              </w:rPr>
              <w:t>stručnoga rada</w:t>
            </w:r>
          </w:p>
        </w:tc>
        <w:tc>
          <w:tcPr>
            <w:tcW w:w="1246" w:type="dxa"/>
            <w:vAlign w:val="center"/>
          </w:tcPr>
          <w:p w14:paraId="6D1DA26E" w14:textId="77777777" w:rsidR="008774A0" w:rsidRPr="00AE24AD"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24</w:t>
            </w:r>
            <w:r w:rsidRPr="00AE24AD">
              <w:rPr>
                <w:sz w:val="20"/>
                <w:szCs w:val="20"/>
              </w:rPr>
              <w:t xml:space="preserve"> </w:t>
            </w:r>
            <w:r>
              <w:rPr>
                <w:sz w:val="20"/>
                <w:szCs w:val="20"/>
              </w:rPr>
              <w:t>mjeseca</w:t>
            </w:r>
          </w:p>
        </w:tc>
        <w:tc>
          <w:tcPr>
            <w:tcW w:w="1282" w:type="dxa"/>
            <w:vAlign w:val="center"/>
          </w:tcPr>
          <w:p w14:paraId="24ED4635" w14:textId="77777777" w:rsidR="008774A0" w:rsidRPr="00AE24AD"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AE24AD">
              <w:rPr>
                <w:sz w:val="20"/>
                <w:szCs w:val="20"/>
              </w:rPr>
              <w:t>2021.</w:t>
            </w:r>
          </w:p>
        </w:tc>
        <w:tc>
          <w:tcPr>
            <w:tcW w:w="1372" w:type="dxa"/>
            <w:vAlign w:val="center"/>
          </w:tcPr>
          <w:p w14:paraId="3DAB16A0" w14:textId="77777777" w:rsidR="008774A0" w:rsidRPr="00AE24AD"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2022</w:t>
            </w:r>
            <w:r w:rsidRPr="00AE24AD">
              <w:rPr>
                <w:sz w:val="20"/>
                <w:szCs w:val="20"/>
              </w:rPr>
              <w:t>.</w:t>
            </w:r>
          </w:p>
        </w:tc>
        <w:tc>
          <w:tcPr>
            <w:tcW w:w="1380" w:type="dxa"/>
            <w:vAlign w:val="center"/>
          </w:tcPr>
          <w:p w14:paraId="678FDAE1" w14:textId="493544C5" w:rsidR="008774A0" w:rsidRPr="00AE24AD"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KŠZ</w:t>
            </w:r>
          </w:p>
        </w:tc>
      </w:tr>
      <w:tr w:rsidR="008774A0" w:rsidRPr="00AE24AD" w14:paraId="256EB6CB" w14:textId="77777777" w:rsidTr="008774A0">
        <w:tc>
          <w:tcPr>
            <w:cnfStyle w:val="001000000000" w:firstRow="0" w:lastRow="0" w:firstColumn="1" w:lastColumn="0" w:oddVBand="0" w:evenVBand="0" w:oddHBand="0" w:evenHBand="0" w:firstRowFirstColumn="0" w:firstRowLastColumn="0" w:lastRowFirstColumn="0" w:lastRowLastColumn="0"/>
            <w:tcW w:w="682" w:type="dxa"/>
            <w:vAlign w:val="center"/>
          </w:tcPr>
          <w:p w14:paraId="10C7FBCD" w14:textId="34847479" w:rsidR="008774A0" w:rsidRPr="00AE24AD" w:rsidRDefault="00E975A8" w:rsidP="008774A0">
            <w:pPr>
              <w:spacing w:after="0" w:line="240" w:lineRule="auto"/>
              <w:ind w:left="0"/>
              <w:jc w:val="center"/>
              <w:rPr>
                <w:b w:val="0"/>
                <w:sz w:val="20"/>
                <w:szCs w:val="20"/>
              </w:rPr>
            </w:pPr>
            <w:r>
              <w:rPr>
                <w:b w:val="0"/>
                <w:sz w:val="20"/>
                <w:szCs w:val="20"/>
              </w:rPr>
              <w:t>SC 12</w:t>
            </w:r>
          </w:p>
        </w:tc>
        <w:tc>
          <w:tcPr>
            <w:tcW w:w="6312" w:type="dxa"/>
            <w:vAlign w:val="center"/>
          </w:tcPr>
          <w:p w14:paraId="0638B037" w14:textId="77777777" w:rsidR="008774A0" w:rsidRPr="008774A0"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8774A0">
              <w:rPr>
                <w:sz w:val="20"/>
                <w:szCs w:val="20"/>
              </w:rPr>
              <w:t>Poticati i stipendirati stjecanje stručne spreme osoba koje</w:t>
            </w:r>
          </w:p>
          <w:p w14:paraId="47CCDB50" w14:textId="77777777" w:rsidR="008774A0" w:rsidRPr="008774A0"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8774A0">
              <w:rPr>
                <w:sz w:val="20"/>
                <w:szCs w:val="20"/>
              </w:rPr>
              <w:t>trenutno obavljaju trenerske poslove u karlovačkim sportskim</w:t>
            </w:r>
          </w:p>
          <w:p w14:paraId="6313958D" w14:textId="64243240" w:rsidR="008774A0" w:rsidRPr="00AE24AD"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8774A0">
              <w:rPr>
                <w:sz w:val="20"/>
                <w:szCs w:val="20"/>
              </w:rPr>
              <w:t>klubovima</w:t>
            </w:r>
          </w:p>
        </w:tc>
        <w:tc>
          <w:tcPr>
            <w:tcW w:w="1246" w:type="dxa"/>
            <w:vAlign w:val="center"/>
          </w:tcPr>
          <w:p w14:paraId="015D3744" w14:textId="77777777" w:rsidR="008774A0" w:rsidRPr="00AE24AD"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kontinuirano</w:t>
            </w:r>
          </w:p>
        </w:tc>
        <w:tc>
          <w:tcPr>
            <w:tcW w:w="1282" w:type="dxa"/>
            <w:vAlign w:val="center"/>
          </w:tcPr>
          <w:p w14:paraId="701DD489" w14:textId="77777777" w:rsidR="008774A0" w:rsidRPr="00AE24AD"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AE24AD">
              <w:rPr>
                <w:sz w:val="20"/>
                <w:szCs w:val="20"/>
              </w:rPr>
              <w:t>2021.</w:t>
            </w:r>
          </w:p>
        </w:tc>
        <w:tc>
          <w:tcPr>
            <w:tcW w:w="1372" w:type="dxa"/>
            <w:vAlign w:val="center"/>
          </w:tcPr>
          <w:p w14:paraId="436F8BC0" w14:textId="2807BF25" w:rsidR="008774A0" w:rsidRPr="00AE24AD"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2028</w:t>
            </w:r>
            <w:r w:rsidRPr="00AE24AD">
              <w:rPr>
                <w:sz w:val="20"/>
                <w:szCs w:val="20"/>
              </w:rPr>
              <w:t>.</w:t>
            </w:r>
          </w:p>
        </w:tc>
        <w:tc>
          <w:tcPr>
            <w:tcW w:w="1380" w:type="dxa"/>
            <w:vAlign w:val="center"/>
          </w:tcPr>
          <w:p w14:paraId="29510D0F" w14:textId="54E32E7E" w:rsidR="008774A0" w:rsidRPr="00AE24AD"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KŠZ</w:t>
            </w:r>
          </w:p>
        </w:tc>
      </w:tr>
    </w:tbl>
    <w:p w14:paraId="23674205" w14:textId="77777777" w:rsidR="008774A0" w:rsidRDefault="008774A0" w:rsidP="008774A0">
      <w:pPr>
        <w:ind w:left="0"/>
      </w:pPr>
    </w:p>
    <w:p w14:paraId="4B5C7D1A" w14:textId="77777777" w:rsidR="008774A0" w:rsidRDefault="008774A0" w:rsidP="008774A0">
      <w:pPr>
        <w:ind w:left="0"/>
        <w:sectPr w:rsidR="008774A0" w:rsidSect="008774A0">
          <w:headerReference w:type="first" r:id="rId165"/>
          <w:pgSz w:w="16838" w:h="11906" w:orient="landscape" w:code="9"/>
          <w:pgMar w:top="1985" w:right="1418" w:bottom="1418" w:left="1985" w:header="3119" w:footer="0" w:gutter="0"/>
          <w:cols w:space="708"/>
          <w:docGrid w:linePitch="360"/>
        </w:sectPr>
      </w:pPr>
    </w:p>
    <w:p w14:paraId="36382CA2" w14:textId="0681B93F" w:rsidR="008774A0" w:rsidRDefault="008774A0" w:rsidP="008774A0">
      <w:pPr>
        <w:pStyle w:val="Naslov4"/>
        <w:pageBreakBefore/>
      </w:pPr>
      <w:r>
        <w:t xml:space="preserve">STRATEŠKI CILJ </w:t>
      </w:r>
      <w:r w:rsidR="00E975A8">
        <w:t>9</w:t>
      </w:r>
      <w:r>
        <w:t xml:space="preserve"> –</w:t>
      </w:r>
      <w:r w:rsidRPr="00791468">
        <w:rPr>
          <w:rFonts w:asciiTheme="minorHAnsi" w:eastAsiaTheme="minorEastAsia" w:hAnsi="Calibri" w:cstheme="minorBidi"/>
          <w:color w:val="FFFFFF" w:themeColor="light1"/>
          <w:sz w:val="38"/>
          <w:szCs w:val="38"/>
          <w:lang w:eastAsia="hr-HR"/>
        </w:rPr>
        <w:t xml:space="preserve"> </w:t>
      </w:r>
      <w:r w:rsidRPr="008774A0">
        <w:t>Broj zaposlenih trenera je 50 s prosječnom plaćom koja je jednaka prosječnoj mjesečnoj plaći u Republici Hrvatskoj</w:t>
      </w:r>
    </w:p>
    <w:p w14:paraId="378B83E4" w14:textId="77777777" w:rsidR="008774A0" w:rsidRDefault="008774A0" w:rsidP="008774A0"/>
    <w:p w14:paraId="7E4F9B10" w14:textId="23773BC3" w:rsidR="008774A0" w:rsidRDefault="008774A0" w:rsidP="008774A0">
      <w:r>
        <w:t xml:space="preserve">Mjere i aktivnosti potrebne za provedbu Cilja </w:t>
      </w:r>
      <w:r w:rsidR="00E975A8">
        <w:t>9</w:t>
      </w:r>
    </w:p>
    <w:tbl>
      <w:tblPr>
        <w:tblStyle w:val="GridTable4Accent2"/>
        <w:tblW w:w="14878" w:type="dxa"/>
        <w:tblInd w:w="-714" w:type="dxa"/>
        <w:tblLook w:val="04A0" w:firstRow="1" w:lastRow="0" w:firstColumn="1" w:lastColumn="0" w:noHBand="0" w:noVBand="1"/>
      </w:tblPr>
      <w:tblGrid>
        <w:gridCol w:w="759"/>
        <w:gridCol w:w="1938"/>
        <w:gridCol w:w="5633"/>
        <w:gridCol w:w="1396"/>
        <w:gridCol w:w="1331"/>
        <w:gridCol w:w="1276"/>
        <w:gridCol w:w="1414"/>
        <w:gridCol w:w="1131"/>
      </w:tblGrid>
      <w:tr w:rsidR="008774A0" w:rsidRPr="00B240FF" w14:paraId="1A44D538" w14:textId="77777777" w:rsidTr="006731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9" w:type="dxa"/>
            <w:vAlign w:val="center"/>
          </w:tcPr>
          <w:p w14:paraId="4EFCC1D4" w14:textId="77777777" w:rsidR="008774A0" w:rsidRPr="00B240FF" w:rsidRDefault="008774A0" w:rsidP="008774A0">
            <w:pPr>
              <w:spacing w:after="0" w:line="240" w:lineRule="auto"/>
              <w:ind w:left="0"/>
              <w:jc w:val="center"/>
              <w:rPr>
                <w:sz w:val="20"/>
                <w:szCs w:val="20"/>
              </w:rPr>
            </w:pPr>
            <w:r>
              <w:rPr>
                <w:sz w:val="20"/>
                <w:szCs w:val="20"/>
              </w:rPr>
              <w:t>KOD</w:t>
            </w:r>
          </w:p>
        </w:tc>
        <w:tc>
          <w:tcPr>
            <w:tcW w:w="1938" w:type="dxa"/>
            <w:vAlign w:val="center"/>
          </w:tcPr>
          <w:p w14:paraId="51A4B629"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MJERA/AKTIVNOST</w:t>
            </w:r>
          </w:p>
        </w:tc>
        <w:tc>
          <w:tcPr>
            <w:tcW w:w="5633" w:type="dxa"/>
            <w:vAlign w:val="center"/>
          </w:tcPr>
          <w:p w14:paraId="36ED1C0F"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396" w:type="dxa"/>
            <w:vAlign w:val="center"/>
          </w:tcPr>
          <w:p w14:paraId="415A4B22"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331" w:type="dxa"/>
            <w:vAlign w:val="center"/>
          </w:tcPr>
          <w:p w14:paraId="40012F78"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76" w:type="dxa"/>
            <w:vAlign w:val="center"/>
          </w:tcPr>
          <w:p w14:paraId="0886D973"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414" w:type="dxa"/>
            <w:vAlign w:val="center"/>
          </w:tcPr>
          <w:p w14:paraId="3850D5DD"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TROŠAK</w:t>
            </w:r>
            <w:r>
              <w:rPr>
                <w:sz w:val="20"/>
                <w:szCs w:val="20"/>
              </w:rPr>
              <w:t xml:space="preserve"> (godišnje)</w:t>
            </w:r>
          </w:p>
        </w:tc>
        <w:tc>
          <w:tcPr>
            <w:tcW w:w="1131" w:type="dxa"/>
            <w:vAlign w:val="center"/>
          </w:tcPr>
          <w:p w14:paraId="102944E6"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8774A0" w:rsidRPr="00B240FF" w14:paraId="38108C88" w14:textId="77777777" w:rsidTr="006731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9" w:type="dxa"/>
            <w:vAlign w:val="center"/>
          </w:tcPr>
          <w:p w14:paraId="5DB47885" w14:textId="77777777" w:rsidR="008774A0" w:rsidRPr="004A5216" w:rsidRDefault="008774A0" w:rsidP="008774A0">
            <w:pPr>
              <w:spacing w:after="0" w:line="240" w:lineRule="auto"/>
              <w:ind w:left="0"/>
              <w:jc w:val="center"/>
              <w:rPr>
                <w:b w:val="0"/>
                <w:sz w:val="18"/>
                <w:szCs w:val="20"/>
              </w:rPr>
            </w:pPr>
            <w:r>
              <w:rPr>
                <w:b w:val="0"/>
                <w:sz w:val="18"/>
                <w:szCs w:val="20"/>
              </w:rPr>
              <w:t>4.2.1.1</w:t>
            </w:r>
            <w:r w:rsidRPr="004A5216">
              <w:rPr>
                <w:b w:val="0"/>
                <w:sz w:val="18"/>
                <w:szCs w:val="20"/>
              </w:rPr>
              <w:t>.</w:t>
            </w:r>
          </w:p>
        </w:tc>
        <w:tc>
          <w:tcPr>
            <w:tcW w:w="1938" w:type="dxa"/>
            <w:vAlign w:val="center"/>
          </w:tcPr>
          <w:p w14:paraId="6F80627A" w14:textId="77777777" w:rsidR="008774A0" w:rsidRPr="000B790F"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Zapošljavanje trenera i povećanje prosječne bruto plaće zaposlenih trenera</w:t>
            </w:r>
          </w:p>
        </w:tc>
        <w:tc>
          <w:tcPr>
            <w:tcW w:w="5633" w:type="dxa"/>
            <w:vAlign w:val="center"/>
          </w:tcPr>
          <w:p w14:paraId="2B4ECC32" w14:textId="1586AB9D" w:rsidR="008774A0" w:rsidRDefault="00C15141" w:rsidP="00C15141">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r w:rsidR="008774A0">
              <w:rPr>
                <w:sz w:val="18"/>
                <w:szCs w:val="20"/>
              </w:rPr>
              <w:t xml:space="preserve"> trenutno sufinancira rad </w:t>
            </w:r>
            <w:r>
              <w:rPr>
                <w:sz w:val="18"/>
                <w:szCs w:val="20"/>
              </w:rPr>
              <w:t>11</w:t>
            </w:r>
            <w:r w:rsidR="008774A0">
              <w:rPr>
                <w:sz w:val="18"/>
                <w:szCs w:val="20"/>
              </w:rPr>
              <w:t xml:space="preserve"> zaposlen</w:t>
            </w:r>
            <w:r>
              <w:rPr>
                <w:sz w:val="18"/>
                <w:szCs w:val="20"/>
              </w:rPr>
              <w:t>ih</w:t>
            </w:r>
            <w:r w:rsidR="008774A0">
              <w:rPr>
                <w:sz w:val="18"/>
                <w:szCs w:val="20"/>
              </w:rPr>
              <w:t xml:space="preserve"> trenera </w:t>
            </w:r>
            <w:r>
              <w:rPr>
                <w:sz w:val="18"/>
                <w:szCs w:val="20"/>
              </w:rPr>
              <w:t xml:space="preserve">u punom radnom vremenu te 4 trenera u nepunom radnom vremenu </w:t>
            </w:r>
            <w:r w:rsidR="008774A0">
              <w:rPr>
                <w:sz w:val="18"/>
                <w:szCs w:val="20"/>
              </w:rPr>
              <w:t xml:space="preserve">(2020. godina). </w:t>
            </w:r>
            <w:r w:rsidRPr="00C15141">
              <w:rPr>
                <w:sz w:val="18"/>
                <w:szCs w:val="20"/>
              </w:rPr>
              <w:t>Putem</w:t>
            </w:r>
            <w:r>
              <w:rPr>
                <w:sz w:val="18"/>
                <w:szCs w:val="20"/>
              </w:rPr>
              <w:t xml:space="preserve"> </w:t>
            </w:r>
            <w:r w:rsidRPr="00C15141">
              <w:rPr>
                <w:sz w:val="18"/>
                <w:szCs w:val="20"/>
              </w:rPr>
              <w:t>ugovora o djelu tijekom 2019. godine angažirano je još 6</w:t>
            </w:r>
            <w:r>
              <w:rPr>
                <w:sz w:val="18"/>
                <w:szCs w:val="20"/>
              </w:rPr>
              <w:t xml:space="preserve"> </w:t>
            </w:r>
            <w:r w:rsidRPr="00C15141">
              <w:rPr>
                <w:sz w:val="18"/>
                <w:szCs w:val="20"/>
              </w:rPr>
              <w:t xml:space="preserve">dodatnih trenera. </w:t>
            </w:r>
            <w:r w:rsidR="008774A0">
              <w:rPr>
                <w:sz w:val="18"/>
                <w:szCs w:val="20"/>
              </w:rPr>
              <w:t xml:space="preserve">Ukupni planirani trošak sufinanciranja zaposlenih trenera </w:t>
            </w:r>
            <w:r>
              <w:rPr>
                <w:sz w:val="18"/>
                <w:szCs w:val="20"/>
              </w:rPr>
              <w:t xml:space="preserve">(11+4) u 2020. </w:t>
            </w:r>
            <w:r w:rsidR="008774A0">
              <w:rPr>
                <w:sz w:val="18"/>
                <w:szCs w:val="20"/>
              </w:rPr>
              <w:t xml:space="preserve">iznosi </w:t>
            </w:r>
            <w:r>
              <w:rPr>
                <w:sz w:val="18"/>
                <w:szCs w:val="20"/>
              </w:rPr>
              <w:t>962</w:t>
            </w:r>
            <w:r w:rsidRPr="00C15141">
              <w:rPr>
                <w:sz w:val="18"/>
                <w:szCs w:val="20"/>
              </w:rPr>
              <w:t xml:space="preserve">.000 </w:t>
            </w:r>
            <w:r w:rsidR="008774A0">
              <w:rPr>
                <w:sz w:val="18"/>
                <w:szCs w:val="20"/>
              </w:rPr>
              <w:t xml:space="preserve">kn. Prosječni mjesečni trošak po treneru iznosi </w:t>
            </w:r>
            <w:r w:rsidRPr="00C15141">
              <w:rPr>
                <w:sz w:val="18"/>
                <w:szCs w:val="20"/>
              </w:rPr>
              <w:t>5</w:t>
            </w:r>
            <w:r>
              <w:rPr>
                <w:sz w:val="18"/>
                <w:szCs w:val="20"/>
              </w:rPr>
              <w:t>.344</w:t>
            </w:r>
            <w:r w:rsidRPr="00C15141">
              <w:rPr>
                <w:sz w:val="18"/>
                <w:szCs w:val="20"/>
              </w:rPr>
              <w:t>,</w:t>
            </w:r>
            <w:r>
              <w:rPr>
                <w:sz w:val="18"/>
                <w:szCs w:val="20"/>
              </w:rPr>
              <w:t>44</w:t>
            </w:r>
            <w:r w:rsidRPr="00C15141">
              <w:rPr>
                <w:sz w:val="18"/>
                <w:szCs w:val="20"/>
              </w:rPr>
              <w:t xml:space="preserve"> </w:t>
            </w:r>
            <w:r w:rsidR="008774A0">
              <w:rPr>
                <w:sz w:val="18"/>
                <w:szCs w:val="20"/>
              </w:rPr>
              <w:t>kuna. Cilj je da u</w:t>
            </w:r>
            <w:r w:rsidR="008774A0" w:rsidRPr="000B790F">
              <w:rPr>
                <w:sz w:val="18"/>
                <w:szCs w:val="20"/>
              </w:rPr>
              <w:t xml:space="preserve">kupan broj zaposlenih </w:t>
            </w:r>
            <w:r w:rsidR="008774A0">
              <w:rPr>
                <w:sz w:val="18"/>
                <w:szCs w:val="20"/>
              </w:rPr>
              <w:t xml:space="preserve">trenera čiji se rad sufinancira iz Programa javnih potreba u sportu Grada </w:t>
            </w:r>
            <w:r>
              <w:rPr>
                <w:sz w:val="18"/>
                <w:szCs w:val="20"/>
              </w:rPr>
              <w:t>Karlovca</w:t>
            </w:r>
            <w:r w:rsidR="008774A0">
              <w:rPr>
                <w:sz w:val="18"/>
                <w:szCs w:val="20"/>
              </w:rPr>
              <w:t xml:space="preserve">, a realizira pute </w:t>
            </w:r>
            <w:r>
              <w:rPr>
                <w:sz w:val="18"/>
                <w:szCs w:val="20"/>
              </w:rPr>
              <w:t>KŠZ</w:t>
            </w:r>
            <w:r w:rsidR="008774A0">
              <w:rPr>
                <w:sz w:val="18"/>
                <w:szCs w:val="20"/>
              </w:rPr>
              <w:t xml:space="preserve"> </w:t>
            </w:r>
            <w:r>
              <w:rPr>
                <w:sz w:val="18"/>
                <w:szCs w:val="20"/>
              </w:rPr>
              <w:t>2028</w:t>
            </w:r>
            <w:r w:rsidR="008774A0">
              <w:rPr>
                <w:sz w:val="18"/>
                <w:szCs w:val="20"/>
              </w:rPr>
              <w:t>. godine</w:t>
            </w:r>
            <w:r w:rsidR="008774A0" w:rsidRPr="000B790F">
              <w:rPr>
                <w:sz w:val="18"/>
                <w:szCs w:val="20"/>
              </w:rPr>
              <w:t xml:space="preserve"> </w:t>
            </w:r>
            <w:r w:rsidR="008774A0">
              <w:rPr>
                <w:sz w:val="18"/>
                <w:szCs w:val="20"/>
              </w:rPr>
              <w:t xml:space="preserve">bude </w:t>
            </w:r>
            <w:r>
              <w:rPr>
                <w:sz w:val="18"/>
                <w:szCs w:val="20"/>
              </w:rPr>
              <w:t>50</w:t>
            </w:r>
            <w:r w:rsidR="008774A0">
              <w:rPr>
                <w:sz w:val="18"/>
                <w:szCs w:val="20"/>
              </w:rPr>
              <w:t xml:space="preserve"> s prosječnim mjesečnim iznosom troška (sufinanciranja plaće) po treneru koji će </w:t>
            </w:r>
            <w:r>
              <w:rPr>
                <w:sz w:val="18"/>
                <w:szCs w:val="20"/>
              </w:rPr>
              <w:t>biti jednak</w:t>
            </w:r>
            <w:r w:rsidR="008774A0">
              <w:rPr>
                <w:sz w:val="18"/>
                <w:szCs w:val="20"/>
              </w:rPr>
              <w:t xml:space="preserve"> prosječn</w:t>
            </w:r>
            <w:r>
              <w:rPr>
                <w:sz w:val="18"/>
                <w:szCs w:val="20"/>
              </w:rPr>
              <w:t>oj</w:t>
            </w:r>
            <w:r w:rsidR="008774A0">
              <w:rPr>
                <w:sz w:val="18"/>
                <w:szCs w:val="20"/>
              </w:rPr>
              <w:t xml:space="preserve"> plać</w:t>
            </w:r>
            <w:r>
              <w:rPr>
                <w:sz w:val="18"/>
                <w:szCs w:val="20"/>
              </w:rPr>
              <w:t>i</w:t>
            </w:r>
            <w:r w:rsidR="008774A0">
              <w:rPr>
                <w:sz w:val="18"/>
                <w:szCs w:val="20"/>
              </w:rPr>
              <w:t xml:space="preserve"> isplaćen</w:t>
            </w:r>
            <w:r>
              <w:rPr>
                <w:sz w:val="18"/>
                <w:szCs w:val="20"/>
              </w:rPr>
              <w:t>oj</w:t>
            </w:r>
            <w:r w:rsidR="008774A0">
              <w:rPr>
                <w:sz w:val="18"/>
                <w:szCs w:val="20"/>
              </w:rPr>
              <w:t xml:space="preserve"> u RH. Osnovica za izračun troška je mjesečni iznos od 9.642 kn (prosječna bruto plaća u RH 2019. godine 8.766 kn + 10%</w:t>
            </w:r>
            <w:r>
              <w:rPr>
                <w:sz w:val="18"/>
                <w:szCs w:val="20"/>
              </w:rPr>
              <w:t xml:space="preserve"> kao projekcija rasta prosječne plaće do 2028. godine</w:t>
            </w:r>
            <w:r w:rsidR="008774A0">
              <w:rPr>
                <w:sz w:val="18"/>
                <w:szCs w:val="20"/>
              </w:rPr>
              <w:t>)</w:t>
            </w:r>
            <w:r w:rsidR="008774A0" w:rsidRPr="000B790F">
              <w:rPr>
                <w:sz w:val="18"/>
                <w:szCs w:val="20"/>
              </w:rPr>
              <w:t xml:space="preserve">. </w:t>
            </w:r>
          </w:p>
          <w:p w14:paraId="08FC66F8" w14:textId="4943013D" w:rsidR="008774A0" w:rsidRPr="000B790F"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 xml:space="preserve">U kontinuitetu od 2021. do </w:t>
            </w:r>
            <w:r w:rsidR="00C15141">
              <w:rPr>
                <w:sz w:val="18"/>
                <w:szCs w:val="20"/>
              </w:rPr>
              <w:t>2028</w:t>
            </w:r>
            <w:r>
              <w:rPr>
                <w:sz w:val="18"/>
                <w:szCs w:val="20"/>
              </w:rPr>
              <w:t xml:space="preserve">. potrebno je zaposliti ukupno </w:t>
            </w:r>
            <w:r w:rsidR="00C15141">
              <w:rPr>
                <w:sz w:val="18"/>
                <w:szCs w:val="20"/>
              </w:rPr>
              <w:t>39</w:t>
            </w:r>
            <w:r>
              <w:rPr>
                <w:sz w:val="18"/>
                <w:szCs w:val="20"/>
              </w:rPr>
              <w:t xml:space="preserve"> novih trenera. </w:t>
            </w:r>
            <w:r w:rsidRPr="000B790F">
              <w:rPr>
                <w:sz w:val="18"/>
                <w:szCs w:val="20"/>
              </w:rPr>
              <w:t xml:space="preserve">Dinamika zapošljavanja </w:t>
            </w:r>
            <w:r>
              <w:rPr>
                <w:sz w:val="18"/>
                <w:szCs w:val="20"/>
              </w:rPr>
              <w:t>dodatnih</w:t>
            </w:r>
            <w:r w:rsidRPr="000B790F">
              <w:rPr>
                <w:sz w:val="18"/>
                <w:szCs w:val="20"/>
              </w:rPr>
              <w:t xml:space="preserve"> </w:t>
            </w:r>
            <w:r w:rsidR="00C15141">
              <w:rPr>
                <w:sz w:val="18"/>
                <w:szCs w:val="20"/>
              </w:rPr>
              <w:t>39</w:t>
            </w:r>
            <w:r>
              <w:rPr>
                <w:sz w:val="18"/>
                <w:szCs w:val="20"/>
              </w:rPr>
              <w:t xml:space="preserve"> trenera </w:t>
            </w:r>
            <w:r w:rsidRPr="000B790F">
              <w:rPr>
                <w:sz w:val="18"/>
                <w:szCs w:val="20"/>
              </w:rPr>
              <w:t xml:space="preserve">je </w:t>
            </w:r>
            <w:r>
              <w:rPr>
                <w:sz w:val="18"/>
                <w:szCs w:val="20"/>
              </w:rPr>
              <w:t xml:space="preserve">prosječno </w:t>
            </w:r>
            <w:r w:rsidR="00C15141">
              <w:rPr>
                <w:sz w:val="18"/>
                <w:szCs w:val="20"/>
              </w:rPr>
              <w:t>oko 5</w:t>
            </w:r>
            <w:r w:rsidRPr="000B790F">
              <w:rPr>
                <w:sz w:val="18"/>
                <w:szCs w:val="20"/>
              </w:rPr>
              <w:t xml:space="preserve"> trener godišnje</w:t>
            </w:r>
            <w:r>
              <w:rPr>
                <w:sz w:val="18"/>
                <w:szCs w:val="20"/>
              </w:rPr>
              <w:t xml:space="preserve">. U prvim godinama provedbe dinamika zapošljavanja će biti manja (2021. </w:t>
            </w:r>
            <w:r w:rsidR="00C15141">
              <w:rPr>
                <w:sz w:val="18"/>
                <w:szCs w:val="20"/>
              </w:rPr>
              <w:t>2</w:t>
            </w:r>
            <w:r>
              <w:rPr>
                <w:sz w:val="18"/>
                <w:szCs w:val="20"/>
              </w:rPr>
              <w:t xml:space="preserve"> zaposlena trenera), a kasnije veća (2028. 8 zaposlenih trenera). Financijska sredstva navedena niže u razradi osigurava </w:t>
            </w:r>
            <w:r w:rsidR="00C15141">
              <w:rPr>
                <w:sz w:val="18"/>
                <w:szCs w:val="20"/>
              </w:rPr>
              <w:t>KŠZ</w:t>
            </w:r>
            <w:r>
              <w:rPr>
                <w:sz w:val="18"/>
                <w:szCs w:val="20"/>
              </w:rPr>
              <w:t xml:space="preserve"> putem programa Javnih potreba u sportu Grada </w:t>
            </w:r>
            <w:r w:rsidR="00C15141">
              <w:rPr>
                <w:sz w:val="18"/>
                <w:szCs w:val="20"/>
              </w:rPr>
              <w:t>Karlovca</w:t>
            </w:r>
            <w:r>
              <w:rPr>
                <w:sz w:val="18"/>
                <w:szCs w:val="20"/>
              </w:rPr>
              <w:t xml:space="preserve">. Troškovi progresivno rastu od 2021. do </w:t>
            </w:r>
            <w:r w:rsidR="00C15141">
              <w:rPr>
                <w:sz w:val="18"/>
                <w:szCs w:val="20"/>
              </w:rPr>
              <w:t>2028</w:t>
            </w:r>
            <w:r>
              <w:rPr>
                <w:sz w:val="18"/>
                <w:szCs w:val="20"/>
              </w:rPr>
              <w:t>. sa zapošljavanjem novih trenera.</w:t>
            </w:r>
          </w:p>
        </w:tc>
        <w:tc>
          <w:tcPr>
            <w:tcW w:w="1396" w:type="dxa"/>
            <w:vAlign w:val="center"/>
          </w:tcPr>
          <w:p w14:paraId="5606F289" w14:textId="3117CADD" w:rsidR="008774A0" w:rsidRPr="000B790F"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 xml:space="preserve">prosinac </w:t>
            </w:r>
            <w:r w:rsidR="00C15141">
              <w:rPr>
                <w:sz w:val="18"/>
                <w:szCs w:val="20"/>
              </w:rPr>
              <w:t>2028</w:t>
            </w:r>
            <w:r>
              <w:rPr>
                <w:sz w:val="18"/>
                <w:szCs w:val="20"/>
              </w:rPr>
              <w:t>.</w:t>
            </w:r>
          </w:p>
        </w:tc>
        <w:tc>
          <w:tcPr>
            <w:tcW w:w="1331" w:type="dxa"/>
            <w:vAlign w:val="center"/>
          </w:tcPr>
          <w:p w14:paraId="639365AF" w14:textId="1445D5A3" w:rsidR="008774A0" w:rsidRPr="000B790F" w:rsidRDefault="00C15141"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KŠZ</w:t>
            </w:r>
          </w:p>
        </w:tc>
        <w:tc>
          <w:tcPr>
            <w:tcW w:w="1276" w:type="dxa"/>
            <w:vAlign w:val="center"/>
          </w:tcPr>
          <w:p w14:paraId="6153541F" w14:textId="1D66C64E" w:rsidR="00C15141" w:rsidRDefault="00C15141"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Grad Karlovac</w:t>
            </w:r>
          </w:p>
          <w:p w14:paraId="0AD250EB" w14:textId="77777777" w:rsidR="00C15141" w:rsidRDefault="00C15141"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p w14:paraId="28B0C457" w14:textId="562194B9" w:rsidR="008774A0" w:rsidRPr="000B790F"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Sportski klubovi</w:t>
            </w:r>
          </w:p>
        </w:tc>
        <w:tc>
          <w:tcPr>
            <w:tcW w:w="1414" w:type="dxa"/>
            <w:vAlign w:val="center"/>
          </w:tcPr>
          <w:p w14:paraId="20690850" w14:textId="47BEA060" w:rsidR="008774A0" w:rsidRDefault="00C15141"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b/>
                <w:sz w:val="18"/>
                <w:szCs w:val="20"/>
              </w:rPr>
              <w:t>KŠZ</w:t>
            </w:r>
            <w:r w:rsidR="008774A0" w:rsidRPr="00C76DD9">
              <w:rPr>
                <w:b/>
                <w:sz w:val="18"/>
                <w:szCs w:val="20"/>
              </w:rPr>
              <w:t xml:space="preserve"> </w:t>
            </w:r>
            <w:r w:rsidR="008774A0">
              <w:rPr>
                <w:b/>
                <w:sz w:val="18"/>
                <w:szCs w:val="20"/>
              </w:rPr>
              <w:t>2020</w:t>
            </w:r>
            <w:r w:rsidR="008774A0" w:rsidRPr="00C76DD9">
              <w:rPr>
                <w:b/>
                <w:sz w:val="18"/>
                <w:szCs w:val="20"/>
              </w:rPr>
              <w:t>.</w:t>
            </w:r>
            <w:r w:rsidR="008774A0">
              <w:rPr>
                <w:b/>
                <w:sz w:val="18"/>
                <w:szCs w:val="20"/>
              </w:rPr>
              <w:t xml:space="preserve"> (</w:t>
            </w:r>
            <w:r w:rsidR="00642B19">
              <w:rPr>
                <w:b/>
                <w:sz w:val="18"/>
                <w:szCs w:val="20"/>
              </w:rPr>
              <w:t>15</w:t>
            </w:r>
            <w:r w:rsidR="008774A0">
              <w:rPr>
                <w:b/>
                <w:sz w:val="18"/>
                <w:szCs w:val="20"/>
              </w:rPr>
              <w:t xml:space="preserve"> trenera)</w:t>
            </w:r>
            <w:r w:rsidR="008774A0" w:rsidRPr="000A311B">
              <w:rPr>
                <w:sz w:val="18"/>
                <w:szCs w:val="20"/>
              </w:rPr>
              <w:t xml:space="preserve"> = </w:t>
            </w:r>
            <w:r w:rsidR="00642B19">
              <w:rPr>
                <w:sz w:val="18"/>
                <w:szCs w:val="20"/>
              </w:rPr>
              <w:t>962</w:t>
            </w:r>
            <w:r w:rsidR="008774A0" w:rsidRPr="000A311B">
              <w:rPr>
                <w:sz w:val="18"/>
                <w:szCs w:val="20"/>
              </w:rPr>
              <w:t>.000 kn</w:t>
            </w:r>
          </w:p>
          <w:p w14:paraId="771B5A3D" w14:textId="77777777" w:rsidR="00642B19" w:rsidRPr="000A311B" w:rsidRDefault="00642B19"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p w14:paraId="234A77F2" w14:textId="1863CD10" w:rsidR="008774A0" w:rsidRPr="000A311B" w:rsidRDefault="00642B19" w:rsidP="00642B1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b/>
                <w:sz w:val="18"/>
                <w:szCs w:val="20"/>
              </w:rPr>
              <w:t>KŠZ</w:t>
            </w:r>
            <w:r w:rsidR="008774A0" w:rsidRPr="00C76DD9">
              <w:rPr>
                <w:b/>
                <w:sz w:val="18"/>
                <w:szCs w:val="20"/>
              </w:rPr>
              <w:t xml:space="preserve"> </w:t>
            </w:r>
            <w:r>
              <w:rPr>
                <w:b/>
                <w:sz w:val="18"/>
                <w:szCs w:val="20"/>
              </w:rPr>
              <w:t>2028</w:t>
            </w:r>
            <w:r w:rsidR="008774A0" w:rsidRPr="00C76DD9">
              <w:rPr>
                <w:b/>
                <w:sz w:val="18"/>
                <w:szCs w:val="20"/>
              </w:rPr>
              <w:t>.</w:t>
            </w:r>
            <w:r w:rsidR="008774A0">
              <w:rPr>
                <w:b/>
                <w:sz w:val="18"/>
                <w:szCs w:val="20"/>
              </w:rPr>
              <w:t xml:space="preserve"> (</w:t>
            </w:r>
            <w:r>
              <w:rPr>
                <w:b/>
                <w:sz w:val="18"/>
                <w:szCs w:val="20"/>
              </w:rPr>
              <w:t>50</w:t>
            </w:r>
            <w:r w:rsidR="008774A0">
              <w:rPr>
                <w:b/>
                <w:sz w:val="18"/>
                <w:szCs w:val="20"/>
              </w:rPr>
              <w:t xml:space="preserve"> trenera)</w:t>
            </w:r>
            <w:r w:rsidR="008774A0" w:rsidRPr="000A311B">
              <w:rPr>
                <w:sz w:val="18"/>
                <w:szCs w:val="20"/>
              </w:rPr>
              <w:t xml:space="preserve"> = </w:t>
            </w:r>
            <w:r>
              <w:rPr>
                <w:sz w:val="18"/>
                <w:szCs w:val="20"/>
              </w:rPr>
              <w:t>5</w:t>
            </w:r>
            <w:r w:rsidR="008774A0" w:rsidRPr="000A311B">
              <w:rPr>
                <w:sz w:val="18"/>
                <w:szCs w:val="20"/>
              </w:rPr>
              <w:t>.</w:t>
            </w:r>
            <w:r>
              <w:rPr>
                <w:sz w:val="18"/>
                <w:szCs w:val="20"/>
              </w:rPr>
              <w:t>785</w:t>
            </w:r>
            <w:r w:rsidR="008774A0" w:rsidRPr="000A311B">
              <w:rPr>
                <w:sz w:val="18"/>
                <w:szCs w:val="20"/>
              </w:rPr>
              <w:t>.</w:t>
            </w:r>
            <w:r>
              <w:rPr>
                <w:sz w:val="18"/>
                <w:szCs w:val="20"/>
              </w:rPr>
              <w:t>200</w:t>
            </w:r>
            <w:r w:rsidR="008774A0" w:rsidRPr="000A311B">
              <w:rPr>
                <w:sz w:val="18"/>
                <w:szCs w:val="20"/>
              </w:rPr>
              <w:t xml:space="preserve"> kn</w:t>
            </w:r>
          </w:p>
        </w:tc>
        <w:tc>
          <w:tcPr>
            <w:tcW w:w="1131" w:type="dxa"/>
            <w:vAlign w:val="center"/>
          </w:tcPr>
          <w:p w14:paraId="7AE84019" w14:textId="77777777" w:rsidR="008774A0" w:rsidRPr="00744835"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744835">
              <w:rPr>
                <w:sz w:val="18"/>
                <w:szCs w:val="20"/>
              </w:rPr>
              <w:t>broj zaposlenih trenera</w:t>
            </w:r>
          </w:p>
          <w:p w14:paraId="3AF00055" w14:textId="77777777" w:rsidR="008774A0" w:rsidRPr="00744835"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p w14:paraId="2449A375" w14:textId="77777777" w:rsidR="008774A0" w:rsidRPr="000B790F"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sidRPr="00744835">
              <w:rPr>
                <w:sz w:val="18"/>
                <w:szCs w:val="20"/>
              </w:rPr>
              <w:t>prosječna mjesečna bruto plaća</w:t>
            </w:r>
          </w:p>
        </w:tc>
      </w:tr>
      <w:tr w:rsidR="00673177" w:rsidRPr="00B240FF" w14:paraId="23999F49" w14:textId="77777777" w:rsidTr="00673177">
        <w:tc>
          <w:tcPr>
            <w:cnfStyle w:val="001000000000" w:firstRow="0" w:lastRow="0" w:firstColumn="1" w:lastColumn="0" w:oddVBand="0" w:evenVBand="0" w:oddHBand="0" w:evenHBand="0" w:firstRowFirstColumn="0" w:firstRowLastColumn="0" w:lastRowFirstColumn="0" w:lastRowLastColumn="0"/>
            <w:tcW w:w="759" w:type="dxa"/>
            <w:vAlign w:val="center"/>
          </w:tcPr>
          <w:p w14:paraId="6DEC0CC1" w14:textId="77777777" w:rsidR="00673177" w:rsidRPr="001F11E8" w:rsidRDefault="00673177" w:rsidP="00673177">
            <w:pPr>
              <w:spacing w:after="0" w:line="240" w:lineRule="auto"/>
              <w:ind w:left="0"/>
              <w:jc w:val="center"/>
              <w:rPr>
                <w:b w:val="0"/>
                <w:sz w:val="18"/>
                <w:szCs w:val="20"/>
              </w:rPr>
            </w:pPr>
            <w:r>
              <w:rPr>
                <w:b w:val="0"/>
                <w:sz w:val="18"/>
                <w:szCs w:val="20"/>
              </w:rPr>
              <w:t>4.2.</w:t>
            </w:r>
            <w:r w:rsidRPr="001F11E8">
              <w:rPr>
                <w:b w:val="0"/>
                <w:sz w:val="18"/>
                <w:szCs w:val="20"/>
              </w:rPr>
              <w:t>1.</w:t>
            </w:r>
            <w:r>
              <w:rPr>
                <w:b w:val="0"/>
                <w:sz w:val="18"/>
                <w:szCs w:val="20"/>
              </w:rPr>
              <w:t>2</w:t>
            </w:r>
            <w:r w:rsidRPr="001F11E8">
              <w:rPr>
                <w:b w:val="0"/>
                <w:sz w:val="18"/>
                <w:szCs w:val="20"/>
              </w:rPr>
              <w:t>.</w:t>
            </w:r>
          </w:p>
        </w:tc>
        <w:tc>
          <w:tcPr>
            <w:tcW w:w="1938" w:type="dxa"/>
            <w:vAlign w:val="center"/>
          </w:tcPr>
          <w:p w14:paraId="13B22FAB" w14:textId="77777777" w:rsidR="00673177" w:rsidRPr="000B790F" w:rsidRDefault="00673177" w:rsidP="006731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Zapošljavanje trenera</w:t>
            </w:r>
          </w:p>
        </w:tc>
        <w:tc>
          <w:tcPr>
            <w:tcW w:w="5633" w:type="dxa"/>
            <w:vAlign w:val="center"/>
          </w:tcPr>
          <w:p w14:paraId="35DB67CC" w14:textId="7FBDEA03" w:rsidR="00673177" w:rsidRPr="000B790F" w:rsidRDefault="00673177" w:rsidP="006731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Sklopljeni ugovori o radu s 20 trenera. KŠZ osigurava dodatna sredstva u programu Javnih potreba za sport Grada Karlovca – bruto - 6.600 kn mjesečno / 79.200 kn godišnje x 20 osoba</w:t>
            </w:r>
          </w:p>
        </w:tc>
        <w:tc>
          <w:tcPr>
            <w:tcW w:w="1396" w:type="dxa"/>
            <w:vAlign w:val="center"/>
          </w:tcPr>
          <w:p w14:paraId="3D29CB2F" w14:textId="4F0A7D21" w:rsidR="00673177" w:rsidRPr="000B790F" w:rsidRDefault="00673177" w:rsidP="006731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prosinac 2022.</w:t>
            </w:r>
          </w:p>
        </w:tc>
        <w:tc>
          <w:tcPr>
            <w:tcW w:w="1331" w:type="dxa"/>
            <w:vAlign w:val="center"/>
          </w:tcPr>
          <w:p w14:paraId="0764AE42" w14:textId="640AEBA5" w:rsidR="00673177" w:rsidRPr="000B790F" w:rsidRDefault="00673177" w:rsidP="006731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p>
        </w:tc>
        <w:tc>
          <w:tcPr>
            <w:tcW w:w="1276" w:type="dxa"/>
            <w:vAlign w:val="center"/>
          </w:tcPr>
          <w:p w14:paraId="3C7DC7D5" w14:textId="77777777" w:rsidR="00673177" w:rsidRPr="000B790F" w:rsidRDefault="00673177" w:rsidP="006731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Sportski klubovi</w:t>
            </w:r>
          </w:p>
        </w:tc>
        <w:tc>
          <w:tcPr>
            <w:tcW w:w="1414" w:type="dxa"/>
            <w:vAlign w:val="center"/>
          </w:tcPr>
          <w:p w14:paraId="40681683" w14:textId="23A665B1" w:rsidR="00673177" w:rsidRPr="00673177" w:rsidRDefault="00673177" w:rsidP="006731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18"/>
              </w:rPr>
            </w:pPr>
            <w:r w:rsidRPr="00673177">
              <w:rPr>
                <w:sz w:val="18"/>
                <w:szCs w:val="18"/>
              </w:rPr>
              <w:t>1.584.000,00 kn</w:t>
            </w:r>
          </w:p>
        </w:tc>
        <w:tc>
          <w:tcPr>
            <w:tcW w:w="1131" w:type="dxa"/>
            <w:vAlign w:val="center"/>
          </w:tcPr>
          <w:p w14:paraId="74347B26" w14:textId="0BCC08E2" w:rsidR="00673177" w:rsidRDefault="00673177" w:rsidP="006731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20 zaposlenih trenera</w:t>
            </w:r>
          </w:p>
          <w:p w14:paraId="1C655FA9" w14:textId="77777777" w:rsidR="00673177" w:rsidRDefault="00673177" w:rsidP="006731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bruto plaća</w:t>
            </w:r>
          </w:p>
          <w:p w14:paraId="78139DCC" w14:textId="42602C6B" w:rsidR="00673177" w:rsidRPr="000B790F" w:rsidRDefault="00673177" w:rsidP="006731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6.600 kn</w:t>
            </w:r>
          </w:p>
        </w:tc>
      </w:tr>
      <w:tr w:rsidR="00673177" w:rsidRPr="00B240FF" w14:paraId="179A869C" w14:textId="77777777" w:rsidTr="00673177">
        <w:trPr>
          <w:cnfStyle w:val="000000100000" w:firstRow="0" w:lastRow="0" w:firstColumn="0" w:lastColumn="0" w:oddVBand="0" w:evenVBand="0" w:oddHBand="1" w:evenHBand="0" w:firstRowFirstColumn="0" w:firstRowLastColumn="0" w:lastRowFirstColumn="0" w:lastRowLastColumn="0"/>
          <w:trHeight w:val="1117"/>
        </w:trPr>
        <w:tc>
          <w:tcPr>
            <w:cnfStyle w:val="001000000000" w:firstRow="0" w:lastRow="0" w:firstColumn="1" w:lastColumn="0" w:oddVBand="0" w:evenVBand="0" w:oddHBand="0" w:evenHBand="0" w:firstRowFirstColumn="0" w:firstRowLastColumn="0" w:lastRowFirstColumn="0" w:lastRowLastColumn="0"/>
            <w:tcW w:w="759" w:type="dxa"/>
            <w:vAlign w:val="center"/>
          </w:tcPr>
          <w:p w14:paraId="578076E1" w14:textId="77777777" w:rsidR="00673177" w:rsidRPr="001F11E8" w:rsidRDefault="00673177" w:rsidP="00673177">
            <w:pPr>
              <w:spacing w:after="0" w:line="240" w:lineRule="auto"/>
              <w:ind w:left="0"/>
              <w:jc w:val="center"/>
              <w:rPr>
                <w:b w:val="0"/>
                <w:sz w:val="18"/>
                <w:szCs w:val="20"/>
              </w:rPr>
            </w:pPr>
            <w:r>
              <w:rPr>
                <w:b w:val="0"/>
                <w:sz w:val="18"/>
                <w:szCs w:val="20"/>
              </w:rPr>
              <w:t>4.2.</w:t>
            </w:r>
            <w:r w:rsidRPr="001F11E8">
              <w:rPr>
                <w:b w:val="0"/>
                <w:sz w:val="18"/>
                <w:szCs w:val="20"/>
              </w:rPr>
              <w:t>1.</w:t>
            </w:r>
            <w:r>
              <w:rPr>
                <w:b w:val="0"/>
                <w:sz w:val="18"/>
                <w:szCs w:val="20"/>
              </w:rPr>
              <w:t>3</w:t>
            </w:r>
            <w:r w:rsidRPr="001F11E8">
              <w:rPr>
                <w:b w:val="0"/>
                <w:sz w:val="18"/>
                <w:szCs w:val="20"/>
              </w:rPr>
              <w:t>.</w:t>
            </w:r>
          </w:p>
        </w:tc>
        <w:tc>
          <w:tcPr>
            <w:tcW w:w="1938" w:type="dxa"/>
            <w:vAlign w:val="center"/>
          </w:tcPr>
          <w:p w14:paraId="765D7AE3" w14:textId="77777777" w:rsidR="00673177" w:rsidRDefault="00673177" w:rsidP="006731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Zapošljavanje trenera</w:t>
            </w:r>
          </w:p>
        </w:tc>
        <w:tc>
          <w:tcPr>
            <w:tcW w:w="5633" w:type="dxa"/>
            <w:vAlign w:val="center"/>
          </w:tcPr>
          <w:p w14:paraId="7B405EE8" w14:textId="7A2E0BAC" w:rsidR="00673177" w:rsidRDefault="00673177" w:rsidP="006731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2F5552">
              <w:rPr>
                <w:sz w:val="18"/>
                <w:szCs w:val="20"/>
              </w:rPr>
              <w:t xml:space="preserve">Sklopljeni ugovori o radu s </w:t>
            </w:r>
            <w:r>
              <w:rPr>
                <w:sz w:val="18"/>
                <w:szCs w:val="20"/>
              </w:rPr>
              <w:t>28</w:t>
            </w:r>
            <w:r w:rsidRPr="002F5552">
              <w:rPr>
                <w:sz w:val="18"/>
                <w:szCs w:val="20"/>
              </w:rPr>
              <w:t xml:space="preserve"> trenera. KŠZ osigurava dodatna sredstva u programu Javnih potreba za sport Grada Karlovca – bruto - </w:t>
            </w:r>
            <w:r>
              <w:rPr>
                <w:sz w:val="18"/>
                <w:szCs w:val="20"/>
              </w:rPr>
              <w:t>7</w:t>
            </w:r>
            <w:r w:rsidRPr="002F5552">
              <w:rPr>
                <w:sz w:val="18"/>
                <w:szCs w:val="20"/>
              </w:rPr>
              <w:t>.</w:t>
            </w:r>
            <w:r>
              <w:rPr>
                <w:sz w:val="18"/>
                <w:szCs w:val="20"/>
              </w:rPr>
              <w:t>9</w:t>
            </w:r>
            <w:r w:rsidRPr="002F5552">
              <w:rPr>
                <w:sz w:val="18"/>
                <w:szCs w:val="20"/>
              </w:rPr>
              <w:t xml:space="preserve">00 kn mjesečno / </w:t>
            </w:r>
            <w:r>
              <w:rPr>
                <w:sz w:val="18"/>
                <w:szCs w:val="20"/>
              </w:rPr>
              <w:t>94</w:t>
            </w:r>
            <w:r w:rsidRPr="002F5552">
              <w:rPr>
                <w:sz w:val="18"/>
                <w:szCs w:val="20"/>
              </w:rPr>
              <w:t>.</w:t>
            </w:r>
            <w:r>
              <w:rPr>
                <w:sz w:val="18"/>
                <w:szCs w:val="20"/>
              </w:rPr>
              <w:t>8</w:t>
            </w:r>
            <w:r w:rsidRPr="002F5552">
              <w:rPr>
                <w:sz w:val="18"/>
                <w:szCs w:val="20"/>
              </w:rPr>
              <w:t xml:space="preserve">00 kn godišnje x </w:t>
            </w:r>
            <w:r>
              <w:rPr>
                <w:sz w:val="18"/>
                <w:szCs w:val="20"/>
              </w:rPr>
              <w:t>28</w:t>
            </w:r>
            <w:r w:rsidRPr="002F5552">
              <w:rPr>
                <w:sz w:val="18"/>
                <w:szCs w:val="20"/>
              </w:rPr>
              <w:t xml:space="preserve"> osoba</w:t>
            </w:r>
          </w:p>
        </w:tc>
        <w:tc>
          <w:tcPr>
            <w:tcW w:w="1396" w:type="dxa"/>
            <w:vAlign w:val="center"/>
          </w:tcPr>
          <w:p w14:paraId="6F85E1A4" w14:textId="27F69BE9" w:rsidR="00673177" w:rsidRDefault="00673177" w:rsidP="006731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prosinac 2024.</w:t>
            </w:r>
          </w:p>
        </w:tc>
        <w:tc>
          <w:tcPr>
            <w:tcW w:w="1331" w:type="dxa"/>
            <w:vAlign w:val="center"/>
          </w:tcPr>
          <w:p w14:paraId="7E2E380D" w14:textId="1B347EA2" w:rsidR="00673177" w:rsidRDefault="00673177" w:rsidP="006731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276" w:type="dxa"/>
            <w:vAlign w:val="center"/>
          </w:tcPr>
          <w:p w14:paraId="4E294514" w14:textId="77777777" w:rsidR="00673177" w:rsidRPr="000B790F" w:rsidRDefault="00673177" w:rsidP="006731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Sportski klubovi</w:t>
            </w:r>
          </w:p>
        </w:tc>
        <w:tc>
          <w:tcPr>
            <w:tcW w:w="1414" w:type="dxa"/>
            <w:vAlign w:val="center"/>
          </w:tcPr>
          <w:p w14:paraId="204C01EF" w14:textId="7D869568" w:rsidR="00673177" w:rsidRPr="00673177" w:rsidRDefault="00673177" w:rsidP="006731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18"/>
              </w:rPr>
            </w:pPr>
            <w:r w:rsidRPr="00673177">
              <w:rPr>
                <w:sz w:val="18"/>
                <w:szCs w:val="18"/>
              </w:rPr>
              <w:t>2.654.400,00 kn</w:t>
            </w:r>
          </w:p>
        </w:tc>
        <w:tc>
          <w:tcPr>
            <w:tcW w:w="1131" w:type="dxa"/>
            <w:vAlign w:val="center"/>
          </w:tcPr>
          <w:p w14:paraId="1EF2F65B" w14:textId="41470059" w:rsidR="00673177" w:rsidRDefault="00673177" w:rsidP="006731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28 zaposlenih trenera bruto plaća</w:t>
            </w:r>
          </w:p>
          <w:p w14:paraId="69E1D44D" w14:textId="298A1B6B" w:rsidR="00673177" w:rsidRDefault="00673177" w:rsidP="006731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7.900 kn</w:t>
            </w:r>
          </w:p>
        </w:tc>
      </w:tr>
      <w:tr w:rsidR="00673177" w:rsidRPr="00B240FF" w14:paraId="5986F4FA" w14:textId="77777777" w:rsidTr="00673177">
        <w:tc>
          <w:tcPr>
            <w:cnfStyle w:val="001000000000" w:firstRow="0" w:lastRow="0" w:firstColumn="1" w:lastColumn="0" w:oddVBand="0" w:evenVBand="0" w:oddHBand="0" w:evenHBand="0" w:firstRowFirstColumn="0" w:firstRowLastColumn="0" w:lastRowFirstColumn="0" w:lastRowLastColumn="0"/>
            <w:tcW w:w="759" w:type="dxa"/>
            <w:vAlign w:val="center"/>
          </w:tcPr>
          <w:p w14:paraId="1E2AD315" w14:textId="77777777" w:rsidR="00673177" w:rsidRPr="001F11E8" w:rsidRDefault="00673177" w:rsidP="00673177">
            <w:pPr>
              <w:spacing w:after="0" w:line="240" w:lineRule="auto"/>
              <w:ind w:left="0"/>
              <w:jc w:val="center"/>
              <w:rPr>
                <w:b w:val="0"/>
                <w:sz w:val="18"/>
                <w:szCs w:val="20"/>
              </w:rPr>
            </w:pPr>
            <w:r>
              <w:rPr>
                <w:b w:val="0"/>
                <w:sz w:val="18"/>
                <w:szCs w:val="20"/>
              </w:rPr>
              <w:t>4.2.</w:t>
            </w:r>
            <w:r w:rsidRPr="001F11E8">
              <w:rPr>
                <w:b w:val="0"/>
                <w:sz w:val="18"/>
                <w:szCs w:val="20"/>
              </w:rPr>
              <w:t>1.</w:t>
            </w:r>
            <w:r>
              <w:rPr>
                <w:b w:val="0"/>
                <w:sz w:val="18"/>
                <w:szCs w:val="20"/>
              </w:rPr>
              <w:t>4</w:t>
            </w:r>
            <w:r w:rsidRPr="001F11E8">
              <w:rPr>
                <w:b w:val="0"/>
                <w:sz w:val="18"/>
                <w:szCs w:val="20"/>
              </w:rPr>
              <w:t>.</w:t>
            </w:r>
          </w:p>
        </w:tc>
        <w:tc>
          <w:tcPr>
            <w:tcW w:w="1938" w:type="dxa"/>
            <w:vAlign w:val="center"/>
          </w:tcPr>
          <w:p w14:paraId="6BF0A03F" w14:textId="77777777" w:rsidR="00673177" w:rsidRDefault="00673177" w:rsidP="006731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Zapošljavanje trenera</w:t>
            </w:r>
          </w:p>
        </w:tc>
        <w:tc>
          <w:tcPr>
            <w:tcW w:w="5633" w:type="dxa"/>
            <w:vAlign w:val="center"/>
          </w:tcPr>
          <w:p w14:paraId="09408601" w14:textId="61951BA7" w:rsidR="00673177" w:rsidRDefault="00673177" w:rsidP="006731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2F5552">
              <w:rPr>
                <w:sz w:val="18"/>
                <w:szCs w:val="20"/>
              </w:rPr>
              <w:t xml:space="preserve">Sklopljeni ugovori o radu s </w:t>
            </w:r>
            <w:r>
              <w:rPr>
                <w:sz w:val="18"/>
                <w:szCs w:val="20"/>
              </w:rPr>
              <w:t>36</w:t>
            </w:r>
            <w:r w:rsidRPr="002F5552">
              <w:rPr>
                <w:sz w:val="18"/>
                <w:szCs w:val="20"/>
              </w:rPr>
              <w:t xml:space="preserve"> trenera. KŠZ osigurava dodatna sredstva u programu Javnih potreba za sport Grada Karlovca – bruto - </w:t>
            </w:r>
            <w:r>
              <w:rPr>
                <w:sz w:val="18"/>
                <w:szCs w:val="20"/>
              </w:rPr>
              <w:t>9</w:t>
            </w:r>
            <w:r w:rsidRPr="002F5552">
              <w:rPr>
                <w:sz w:val="18"/>
                <w:szCs w:val="20"/>
              </w:rPr>
              <w:t>.</w:t>
            </w:r>
            <w:r>
              <w:rPr>
                <w:sz w:val="18"/>
                <w:szCs w:val="20"/>
              </w:rPr>
              <w:t>4</w:t>
            </w:r>
            <w:r w:rsidRPr="002F5552">
              <w:rPr>
                <w:sz w:val="18"/>
                <w:szCs w:val="20"/>
              </w:rPr>
              <w:t xml:space="preserve">00 kn mjesečno / </w:t>
            </w:r>
            <w:r>
              <w:rPr>
                <w:sz w:val="18"/>
                <w:szCs w:val="20"/>
              </w:rPr>
              <w:t>112</w:t>
            </w:r>
            <w:r w:rsidRPr="002F5552">
              <w:rPr>
                <w:sz w:val="18"/>
                <w:szCs w:val="20"/>
              </w:rPr>
              <w:t>.</w:t>
            </w:r>
            <w:r>
              <w:rPr>
                <w:sz w:val="18"/>
                <w:szCs w:val="20"/>
              </w:rPr>
              <w:t>8</w:t>
            </w:r>
            <w:r w:rsidRPr="002F5552">
              <w:rPr>
                <w:sz w:val="18"/>
                <w:szCs w:val="20"/>
              </w:rPr>
              <w:t xml:space="preserve">00 kn godišnje x </w:t>
            </w:r>
            <w:r>
              <w:rPr>
                <w:sz w:val="18"/>
                <w:szCs w:val="20"/>
              </w:rPr>
              <w:t>36</w:t>
            </w:r>
            <w:r w:rsidRPr="002F5552">
              <w:rPr>
                <w:sz w:val="18"/>
                <w:szCs w:val="20"/>
              </w:rPr>
              <w:t xml:space="preserve"> osoba</w:t>
            </w:r>
          </w:p>
        </w:tc>
        <w:tc>
          <w:tcPr>
            <w:tcW w:w="1396" w:type="dxa"/>
            <w:vAlign w:val="center"/>
          </w:tcPr>
          <w:p w14:paraId="0B61843F" w14:textId="254D7400" w:rsidR="00673177" w:rsidRDefault="00673177" w:rsidP="006731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prosinac 2026.</w:t>
            </w:r>
          </w:p>
        </w:tc>
        <w:tc>
          <w:tcPr>
            <w:tcW w:w="1331" w:type="dxa"/>
            <w:vAlign w:val="center"/>
          </w:tcPr>
          <w:p w14:paraId="371B1AFC" w14:textId="16AA081E" w:rsidR="00673177" w:rsidRDefault="00673177" w:rsidP="006731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p>
        </w:tc>
        <w:tc>
          <w:tcPr>
            <w:tcW w:w="1276" w:type="dxa"/>
            <w:vAlign w:val="center"/>
          </w:tcPr>
          <w:p w14:paraId="25E714EF" w14:textId="77777777" w:rsidR="00673177" w:rsidRPr="000B790F" w:rsidRDefault="00673177" w:rsidP="006731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Sportski klubovi</w:t>
            </w:r>
          </w:p>
        </w:tc>
        <w:tc>
          <w:tcPr>
            <w:tcW w:w="1414" w:type="dxa"/>
            <w:vAlign w:val="center"/>
          </w:tcPr>
          <w:p w14:paraId="2D1AD111" w14:textId="49BD6384" w:rsidR="00673177" w:rsidRPr="00673177" w:rsidRDefault="00673177" w:rsidP="006731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18"/>
              </w:rPr>
            </w:pPr>
            <w:r w:rsidRPr="00673177">
              <w:rPr>
                <w:sz w:val="18"/>
                <w:szCs w:val="18"/>
              </w:rPr>
              <w:t>4.060.800,00 kn</w:t>
            </w:r>
          </w:p>
        </w:tc>
        <w:tc>
          <w:tcPr>
            <w:tcW w:w="1131" w:type="dxa"/>
            <w:vAlign w:val="center"/>
          </w:tcPr>
          <w:p w14:paraId="78D35483" w14:textId="1813DCB7" w:rsidR="00673177" w:rsidRDefault="00673177" w:rsidP="006731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36 zaposlenih trenera bruto plaća</w:t>
            </w:r>
          </w:p>
          <w:p w14:paraId="5E5E0F89" w14:textId="6A2D5A85" w:rsidR="00673177" w:rsidRDefault="00673177" w:rsidP="0067317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9.400 kn</w:t>
            </w:r>
          </w:p>
        </w:tc>
      </w:tr>
      <w:tr w:rsidR="00673177" w:rsidRPr="00B240FF" w14:paraId="7806C579" w14:textId="77777777" w:rsidTr="006731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9" w:type="dxa"/>
            <w:vAlign w:val="center"/>
          </w:tcPr>
          <w:p w14:paraId="2970FE7A" w14:textId="77777777" w:rsidR="00673177" w:rsidRPr="001F11E8" w:rsidRDefault="00673177" w:rsidP="00673177">
            <w:pPr>
              <w:spacing w:after="0" w:line="240" w:lineRule="auto"/>
              <w:ind w:left="0"/>
              <w:jc w:val="center"/>
              <w:rPr>
                <w:b w:val="0"/>
                <w:sz w:val="18"/>
                <w:szCs w:val="20"/>
              </w:rPr>
            </w:pPr>
            <w:r>
              <w:rPr>
                <w:b w:val="0"/>
                <w:sz w:val="18"/>
                <w:szCs w:val="20"/>
              </w:rPr>
              <w:t>4.2.</w:t>
            </w:r>
            <w:r w:rsidRPr="001F11E8">
              <w:rPr>
                <w:b w:val="0"/>
                <w:sz w:val="18"/>
                <w:szCs w:val="20"/>
              </w:rPr>
              <w:t>1.</w:t>
            </w:r>
            <w:r>
              <w:rPr>
                <w:b w:val="0"/>
                <w:sz w:val="18"/>
                <w:szCs w:val="20"/>
              </w:rPr>
              <w:t>5</w:t>
            </w:r>
            <w:r w:rsidRPr="001F11E8">
              <w:rPr>
                <w:b w:val="0"/>
                <w:sz w:val="18"/>
                <w:szCs w:val="20"/>
              </w:rPr>
              <w:t>.</w:t>
            </w:r>
          </w:p>
        </w:tc>
        <w:tc>
          <w:tcPr>
            <w:tcW w:w="1938" w:type="dxa"/>
            <w:vAlign w:val="center"/>
          </w:tcPr>
          <w:p w14:paraId="6EDF581F" w14:textId="77777777" w:rsidR="00673177" w:rsidRDefault="00673177" w:rsidP="006731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Zapošljavanje trenera</w:t>
            </w:r>
          </w:p>
        </w:tc>
        <w:tc>
          <w:tcPr>
            <w:tcW w:w="5633" w:type="dxa"/>
            <w:vAlign w:val="center"/>
          </w:tcPr>
          <w:p w14:paraId="09449A3F" w14:textId="245B0CEB" w:rsidR="00673177" w:rsidRDefault="00673177" w:rsidP="006731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2F5552">
              <w:rPr>
                <w:sz w:val="18"/>
                <w:szCs w:val="20"/>
              </w:rPr>
              <w:t xml:space="preserve">Sklopljeni ugovori o radu s </w:t>
            </w:r>
            <w:r>
              <w:rPr>
                <w:sz w:val="18"/>
                <w:szCs w:val="20"/>
              </w:rPr>
              <w:t>50</w:t>
            </w:r>
            <w:r w:rsidRPr="002F5552">
              <w:rPr>
                <w:sz w:val="18"/>
                <w:szCs w:val="20"/>
              </w:rPr>
              <w:t xml:space="preserve"> trenera. KŠZ osigurava dodatna sredstva u programu Javnih potreba za sport Grada Karlovca – bruto </w:t>
            </w:r>
            <w:r>
              <w:rPr>
                <w:sz w:val="18"/>
                <w:szCs w:val="20"/>
              </w:rPr>
              <w:t>–</w:t>
            </w:r>
            <w:r w:rsidRPr="002F5552">
              <w:rPr>
                <w:sz w:val="18"/>
                <w:szCs w:val="20"/>
              </w:rPr>
              <w:t xml:space="preserve"> </w:t>
            </w:r>
            <w:r>
              <w:rPr>
                <w:sz w:val="18"/>
                <w:szCs w:val="20"/>
              </w:rPr>
              <w:t>9.642</w:t>
            </w:r>
            <w:r w:rsidRPr="002F5552">
              <w:rPr>
                <w:sz w:val="18"/>
                <w:szCs w:val="20"/>
              </w:rPr>
              <w:t xml:space="preserve"> kn mjesečno / </w:t>
            </w:r>
            <w:r>
              <w:rPr>
                <w:sz w:val="18"/>
                <w:szCs w:val="20"/>
              </w:rPr>
              <w:t>115</w:t>
            </w:r>
            <w:r w:rsidRPr="002F5552">
              <w:rPr>
                <w:sz w:val="18"/>
                <w:szCs w:val="20"/>
              </w:rPr>
              <w:t>.</w:t>
            </w:r>
            <w:r>
              <w:rPr>
                <w:sz w:val="18"/>
                <w:szCs w:val="20"/>
              </w:rPr>
              <w:t>704</w:t>
            </w:r>
            <w:r w:rsidRPr="002F5552">
              <w:rPr>
                <w:sz w:val="18"/>
                <w:szCs w:val="20"/>
              </w:rPr>
              <w:t xml:space="preserve"> kn godišnje x </w:t>
            </w:r>
            <w:r>
              <w:rPr>
                <w:sz w:val="18"/>
                <w:szCs w:val="20"/>
              </w:rPr>
              <w:t>50</w:t>
            </w:r>
            <w:r w:rsidRPr="002F5552">
              <w:rPr>
                <w:sz w:val="18"/>
                <w:szCs w:val="20"/>
              </w:rPr>
              <w:t xml:space="preserve"> osoba</w:t>
            </w:r>
          </w:p>
        </w:tc>
        <w:tc>
          <w:tcPr>
            <w:tcW w:w="1396" w:type="dxa"/>
            <w:vAlign w:val="center"/>
          </w:tcPr>
          <w:p w14:paraId="27DE1577" w14:textId="5A45C100" w:rsidR="00673177" w:rsidRDefault="00673177" w:rsidP="006731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prosinac 2028.</w:t>
            </w:r>
          </w:p>
        </w:tc>
        <w:tc>
          <w:tcPr>
            <w:tcW w:w="1331" w:type="dxa"/>
            <w:vAlign w:val="center"/>
          </w:tcPr>
          <w:p w14:paraId="0DEA4103" w14:textId="4B2E4F87" w:rsidR="00673177" w:rsidRDefault="00673177" w:rsidP="006731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276" w:type="dxa"/>
            <w:vAlign w:val="center"/>
          </w:tcPr>
          <w:p w14:paraId="6ECCCE34" w14:textId="77777777" w:rsidR="00673177" w:rsidRPr="000B790F" w:rsidRDefault="00673177" w:rsidP="006731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Sportski klubovi</w:t>
            </w:r>
          </w:p>
        </w:tc>
        <w:tc>
          <w:tcPr>
            <w:tcW w:w="1414" w:type="dxa"/>
            <w:vAlign w:val="center"/>
          </w:tcPr>
          <w:p w14:paraId="420F90FC" w14:textId="63145126" w:rsidR="00673177" w:rsidRPr="00673177" w:rsidRDefault="00673177" w:rsidP="006731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18"/>
              </w:rPr>
            </w:pPr>
            <w:r w:rsidRPr="00673177">
              <w:rPr>
                <w:sz w:val="18"/>
                <w:szCs w:val="18"/>
              </w:rPr>
              <w:t>5.785.200,00 kn</w:t>
            </w:r>
          </w:p>
        </w:tc>
        <w:tc>
          <w:tcPr>
            <w:tcW w:w="1131" w:type="dxa"/>
            <w:vAlign w:val="center"/>
          </w:tcPr>
          <w:p w14:paraId="6A39E332" w14:textId="2C510066" w:rsidR="00673177" w:rsidRDefault="00673177" w:rsidP="006731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50 zaposlenih trenera bruto plaća</w:t>
            </w:r>
          </w:p>
          <w:p w14:paraId="49CDD23A" w14:textId="1AD3BEB6" w:rsidR="00673177" w:rsidRDefault="00673177" w:rsidP="0067317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9.642 kn</w:t>
            </w:r>
          </w:p>
        </w:tc>
      </w:tr>
    </w:tbl>
    <w:p w14:paraId="5CB5634F" w14:textId="77777777" w:rsidR="008774A0" w:rsidRDefault="008774A0" w:rsidP="008774A0">
      <w:pPr>
        <w:ind w:left="0"/>
      </w:pPr>
    </w:p>
    <w:p w14:paraId="35AFAB6F" w14:textId="77777777" w:rsidR="008774A0" w:rsidRDefault="008774A0" w:rsidP="008774A0">
      <w:pPr>
        <w:ind w:left="0"/>
      </w:pPr>
    </w:p>
    <w:p w14:paraId="2F50A415" w14:textId="77777777" w:rsidR="008774A0" w:rsidRDefault="008774A0" w:rsidP="008774A0">
      <w:pPr>
        <w:ind w:left="0"/>
      </w:pPr>
    </w:p>
    <w:p w14:paraId="43B37C8A" w14:textId="77777777" w:rsidR="008774A0" w:rsidRDefault="008774A0" w:rsidP="008774A0">
      <w:pPr>
        <w:ind w:left="0"/>
      </w:pPr>
    </w:p>
    <w:p w14:paraId="57BD9BD7" w14:textId="77777777" w:rsidR="008774A0" w:rsidRDefault="008774A0" w:rsidP="008774A0">
      <w:pPr>
        <w:ind w:left="0"/>
      </w:pPr>
    </w:p>
    <w:p w14:paraId="20105B8D" w14:textId="18C9CA1B" w:rsidR="008774A0" w:rsidRDefault="008774A0" w:rsidP="008774A0">
      <w:r>
        <w:t xml:space="preserve">Pokazatelji uspješnosti provedbe Cilja </w:t>
      </w:r>
      <w:r w:rsidR="00E975A8">
        <w:t>9</w:t>
      </w:r>
      <w:r>
        <w:t xml:space="preserve"> - </w:t>
      </w:r>
      <w:r w:rsidR="00673177" w:rsidRPr="008774A0">
        <w:t>Broj zaposlenih trenera je 50 s prosječnom plaćom koja je jednaka prosječnoj mjesečnoj plaći u Republici Hrvatskoj</w:t>
      </w:r>
    </w:p>
    <w:tbl>
      <w:tblPr>
        <w:tblStyle w:val="ListTable4Accent2"/>
        <w:tblW w:w="8682" w:type="dxa"/>
        <w:tblInd w:w="1271" w:type="dxa"/>
        <w:tblLook w:val="04A0" w:firstRow="1" w:lastRow="0" w:firstColumn="1" w:lastColumn="0" w:noHBand="0" w:noVBand="1"/>
      </w:tblPr>
      <w:tblGrid>
        <w:gridCol w:w="1129"/>
        <w:gridCol w:w="2418"/>
        <w:gridCol w:w="2835"/>
        <w:gridCol w:w="2300"/>
      </w:tblGrid>
      <w:tr w:rsidR="008774A0" w:rsidRPr="00744835" w14:paraId="0D709BC9" w14:textId="77777777" w:rsidTr="006731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29" w:type="dxa"/>
            <w:noWrap/>
            <w:vAlign w:val="center"/>
            <w:hideMark/>
          </w:tcPr>
          <w:p w14:paraId="2E94FEE6" w14:textId="77777777" w:rsidR="008774A0" w:rsidRPr="00744835" w:rsidRDefault="008774A0" w:rsidP="008774A0">
            <w:pPr>
              <w:spacing w:after="0" w:line="240" w:lineRule="auto"/>
              <w:ind w:left="0"/>
              <w:jc w:val="center"/>
              <w:rPr>
                <w:rFonts w:asciiTheme="minorHAnsi" w:eastAsia="Times New Roman" w:hAnsiTheme="minorHAnsi" w:cstheme="minorHAnsi"/>
                <w:sz w:val="22"/>
                <w:szCs w:val="22"/>
                <w:lang w:eastAsia="hr-HR"/>
              </w:rPr>
            </w:pPr>
            <w:r w:rsidRPr="00744835">
              <w:rPr>
                <w:rFonts w:asciiTheme="minorHAnsi" w:eastAsia="Times New Roman" w:hAnsiTheme="minorHAnsi" w:cstheme="minorHAnsi"/>
                <w:sz w:val="22"/>
                <w:szCs w:val="22"/>
                <w:lang w:eastAsia="hr-HR"/>
              </w:rPr>
              <w:t>godina</w:t>
            </w:r>
          </w:p>
        </w:tc>
        <w:tc>
          <w:tcPr>
            <w:tcW w:w="2418" w:type="dxa"/>
            <w:noWrap/>
            <w:vAlign w:val="center"/>
            <w:hideMark/>
          </w:tcPr>
          <w:p w14:paraId="25038CC2" w14:textId="1875E695" w:rsidR="008774A0" w:rsidRPr="00744835"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22"/>
                <w:szCs w:val="22"/>
                <w:lang w:eastAsia="hr-HR"/>
              </w:rPr>
            </w:pPr>
            <w:r w:rsidRPr="00744835">
              <w:rPr>
                <w:rFonts w:asciiTheme="minorHAnsi" w:eastAsia="Times New Roman" w:hAnsiTheme="minorHAnsi" w:cstheme="minorHAnsi"/>
                <w:sz w:val="22"/>
                <w:szCs w:val="22"/>
                <w:lang w:eastAsia="hr-HR"/>
              </w:rPr>
              <w:t>broj zaposlenih trenera (</w:t>
            </w:r>
            <w:r w:rsidR="00673177">
              <w:rPr>
                <w:rFonts w:asciiTheme="minorHAnsi" w:eastAsia="Times New Roman" w:hAnsiTheme="minorHAnsi" w:cstheme="minorHAnsi"/>
                <w:sz w:val="22"/>
                <w:szCs w:val="22"/>
                <w:lang w:eastAsia="hr-HR"/>
              </w:rPr>
              <w:t>KŠZ</w:t>
            </w:r>
            <w:r w:rsidRPr="00744835">
              <w:rPr>
                <w:rFonts w:asciiTheme="minorHAnsi" w:eastAsia="Times New Roman" w:hAnsiTheme="minorHAnsi" w:cstheme="minorHAnsi"/>
                <w:sz w:val="22"/>
                <w:szCs w:val="22"/>
                <w:lang w:eastAsia="hr-HR"/>
              </w:rPr>
              <w:t>)</w:t>
            </w:r>
          </w:p>
        </w:tc>
        <w:tc>
          <w:tcPr>
            <w:tcW w:w="2835" w:type="dxa"/>
            <w:noWrap/>
            <w:vAlign w:val="center"/>
            <w:hideMark/>
          </w:tcPr>
          <w:p w14:paraId="143BA1BB" w14:textId="651E86FD" w:rsidR="008774A0" w:rsidRPr="00744835"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22"/>
                <w:szCs w:val="22"/>
                <w:lang w:eastAsia="hr-HR"/>
              </w:rPr>
            </w:pPr>
            <w:r w:rsidRPr="00744835">
              <w:rPr>
                <w:rFonts w:asciiTheme="minorHAnsi" w:eastAsia="Times New Roman" w:hAnsiTheme="minorHAnsi" w:cstheme="minorHAnsi"/>
                <w:sz w:val="22"/>
                <w:szCs w:val="22"/>
                <w:lang w:eastAsia="hr-HR"/>
              </w:rPr>
              <w:t xml:space="preserve">prosječni mjesečni </w:t>
            </w:r>
            <w:r w:rsidR="00673177">
              <w:rPr>
                <w:rFonts w:asciiTheme="minorHAnsi" w:eastAsia="Times New Roman" w:hAnsiTheme="minorHAnsi" w:cstheme="minorHAnsi"/>
                <w:sz w:val="22"/>
                <w:szCs w:val="22"/>
                <w:lang w:eastAsia="hr-HR"/>
              </w:rPr>
              <w:t xml:space="preserve">bruto </w:t>
            </w:r>
            <w:r w:rsidRPr="00744835">
              <w:rPr>
                <w:rFonts w:asciiTheme="minorHAnsi" w:eastAsia="Times New Roman" w:hAnsiTheme="minorHAnsi" w:cstheme="minorHAnsi"/>
                <w:sz w:val="22"/>
                <w:szCs w:val="22"/>
                <w:lang w:eastAsia="hr-HR"/>
              </w:rPr>
              <w:t>trošak po treneru</w:t>
            </w:r>
          </w:p>
        </w:tc>
        <w:tc>
          <w:tcPr>
            <w:tcW w:w="2300" w:type="dxa"/>
            <w:noWrap/>
            <w:vAlign w:val="center"/>
            <w:hideMark/>
          </w:tcPr>
          <w:p w14:paraId="4EB83FB3" w14:textId="77777777" w:rsidR="008774A0" w:rsidRPr="00744835"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sz w:val="22"/>
                <w:szCs w:val="22"/>
                <w:lang w:eastAsia="hr-HR"/>
              </w:rPr>
            </w:pPr>
            <w:r w:rsidRPr="00744835">
              <w:rPr>
                <w:rFonts w:asciiTheme="minorHAnsi" w:eastAsia="Times New Roman" w:hAnsiTheme="minorHAnsi" w:cstheme="minorHAnsi"/>
                <w:sz w:val="22"/>
                <w:szCs w:val="22"/>
                <w:lang w:eastAsia="hr-HR"/>
              </w:rPr>
              <w:t>ukupan trošak godišnje</w:t>
            </w:r>
          </w:p>
        </w:tc>
      </w:tr>
      <w:tr w:rsidR="00642B19" w:rsidRPr="00744835" w14:paraId="169FBBA8" w14:textId="77777777" w:rsidTr="006731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29" w:type="dxa"/>
            <w:noWrap/>
            <w:vAlign w:val="center"/>
            <w:hideMark/>
          </w:tcPr>
          <w:p w14:paraId="341514C2" w14:textId="45870227" w:rsidR="00642B19" w:rsidRPr="00673177" w:rsidRDefault="00642B19" w:rsidP="00642B19">
            <w:pPr>
              <w:spacing w:after="0" w:line="240" w:lineRule="auto"/>
              <w:ind w:left="0"/>
              <w:jc w:val="center"/>
              <w:rPr>
                <w:rFonts w:asciiTheme="minorHAnsi" w:eastAsia="Times New Roman" w:hAnsiTheme="minorHAnsi" w:cstheme="minorHAnsi"/>
                <w:color w:val="000000"/>
                <w:sz w:val="22"/>
                <w:szCs w:val="22"/>
                <w:lang w:eastAsia="hr-HR"/>
              </w:rPr>
            </w:pPr>
            <w:r w:rsidRPr="00673177">
              <w:rPr>
                <w:sz w:val="22"/>
                <w:szCs w:val="22"/>
              </w:rPr>
              <w:t>2020.</w:t>
            </w:r>
          </w:p>
        </w:tc>
        <w:tc>
          <w:tcPr>
            <w:tcW w:w="2418" w:type="dxa"/>
            <w:noWrap/>
            <w:vAlign w:val="center"/>
            <w:hideMark/>
          </w:tcPr>
          <w:p w14:paraId="27CA2CCC" w14:textId="78681E46" w:rsidR="00642B19" w:rsidRPr="00673177" w:rsidRDefault="00642B19" w:rsidP="00642B1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673177">
              <w:rPr>
                <w:sz w:val="22"/>
                <w:szCs w:val="22"/>
              </w:rPr>
              <w:t>15</w:t>
            </w:r>
          </w:p>
        </w:tc>
        <w:tc>
          <w:tcPr>
            <w:tcW w:w="2835" w:type="dxa"/>
            <w:noWrap/>
            <w:vAlign w:val="center"/>
            <w:hideMark/>
          </w:tcPr>
          <w:p w14:paraId="12254B2E" w14:textId="3A5781A2" w:rsidR="00642B19" w:rsidRPr="00673177" w:rsidRDefault="00642B19" w:rsidP="00642B1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673177">
              <w:rPr>
                <w:sz w:val="22"/>
                <w:szCs w:val="22"/>
              </w:rPr>
              <w:t>5.344,45 kn</w:t>
            </w:r>
          </w:p>
        </w:tc>
        <w:tc>
          <w:tcPr>
            <w:tcW w:w="2300" w:type="dxa"/>
            <w:noWrap/>
            <w:vAlign w:val="center"/>
            <w:hideMark/>
          </w:tcPr>
          <w:p w14:paraId="3BC1D89C" w14:textId="1FD9FD8E" w:rsidR="00642B19" w:rsidRPr="00673177" w:rsidRDefault="00642B19" w:rsidP="00642B1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2"/>
                <w:szCs w:val="22"/>
                <w:lang w:eastAsia="hr-HR"/>
              </w:rPr>
            </w:pPr>
            <w:r w:rsidRPr="00673177">
              <w:rPr>
                <w:b/>
                <w:bCs/>
                <w:sz w:val="22"/>
                <w:szCs w:val="22"/>
              </w:rPr>
              <w:t>962.001,00 kn</w:t>
            </w:r>
          </w:p>
        </w:tc>
      </w:tr>
      <w:tr w:rsidR="00642B19" w:rsidRPr="00744835" w14:paraId="2F124EDE" w14:textId="77777777" w:rsidTr="00673177">
        <w:trPr>
          <w:trHeight w:val="300"/>
        </w:trPr>
        <w:tc>
          <w:tcPr>
            <w:cnfStyle w:val="001000000000" w:firstRow="0" w:lastRow="0" w:firstColumn="1" w:lastColumn="0" w:oddVBand="0" w:evenVBand="0" w:oddHBand="0" w:evenHBand="0" w:firstRowFirstColumn="0" w:firstRowLastColumn="0" w:lastRowFirstColumn="0" w:lastRowLastColumn="0"/>
            <w:tcW w:w="1129" w:type="dxa"/>
            <w:noWrap/>
            <w:vAlign w:val="center"/>
            <w:hideMark/>
          </w:tcPr>
          <w:p w14:paraId="08EECD7D" w14:textId="3ACA3B3F" w:rsidR="00642B19" w:rsidRPr="00673177" w:rsidRDefault="00642B19" w:rsidP="00642B19">
            <w:pPr>
              <w:spacing w:after="0" w:line="240" w:lineRule="auto"/>
              <w:ind w:left="0"/>
              <w:jc w:val="center"/>
              <w:rPr>
                <w:rFonts w:asciiTheme="minorHAnsi" w:eastAsia="Times New Roman" w:hAnsiTheme="minorHAnsi" w:cstheme="minorHAnsi"/>
                <w:color w:val="000000"/>
                <w:sz w:val="22"/>
                <w:szCs w:val="22"/>
                <w:lang w:eastAsia="hr-HR"/>
              </w:rPr>
            </w:pPr>
            <w:r w:rsidRPr="00673177">
              <w:rPr>
                <w:sz w:val="22"/>
                <w:szCs w:val="22"/>
              </w:rPr>
              <w:t>2021.</w:t>
            </w:r>
          </w:p>
        </w:tc>
        <w:tc>
          <w:tcPr>
            <w:tcW w:w="2418" w:type="dxa"/>
            <w:noWrap/>
            <w:vAlign w:val="center"/>
            <w:hideMark/>
          </w:tcPr>
          <w:p w14:paraId="4C4DE364" w14:textId="3C1F0B8C" w:rsidR="00642B19" w:rsidRPr="00673177" w:rsidRDefault="00642B19" w:rsidP="00642B1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673177">
              <w:rPr>
                <w:sz w:val="22"/>
                <w:szCs w:val="22"/>
              </w:rPr>
              <w:t>17</w:t>
            </w:r>
          </w:p>
        </w:tc>
        <w:tc>
          <w:tcPr>
            <w:tcW w:w="2835" w:type="dxa"/>
            <w:noWrap/>
            <w:vAlign w:val="center"/>
            <w:hideMark/>
          </w:tcPr>
          <w:p w14:paraId="631948E5" w14:textId="4CED33CA" w:rsidR="00642B19" w:rsidRPr="00673177" w:rsidRDefault="00642B19" w:rsidP="00642B1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673177">
              <w:rPr>
                <w:sz w:val="22"/>
                <w:szCs w:val="22"/>
              </w:rPr>
              <w:t>6.000,00 kn</w:t>
            </w:r>
          </w:p>
        </w:tc>
        <w:tc>
          <w:tcPr>
            <w:tcW w:w="2300" w:type="dxa"/>
            <w:noWrap/>
            <w:vAlign w:val="center"/>
            <w:hideMark/>
          </w:tcPr>
          <w:p w14:paraId="5C0E63AA" w14:textId="73E7173C" w:rsidR="00642B19" w:rsidRPr="00673177" w:rsidRDefault="00642B19" w:rsidP="00642B1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22"/>
                <w:szCs w:val="22"/>
                <w:lang w:eastAsia="hr-HR"/>
              </w:rPr>
            </w:pPr>
            <w:r w:rsidRPr="00673177">
              <w:rPr>
                <w:b/>
                <w:bCs/>
                <w:sz w:val="22"/>
                <w:szCs w:val="22"/>
              </w:rPr>
              <w:t>1.224.000,00 kn</w:t>
            </w:r>
          </w:p>
        </w:tc>
      </w:tr>
      <w:tr w:rsidR="00642B19" w:rsidRPr="00744835" w14:paraId="6865FA0B" w14:textId="77777777" w:rsidTr="006731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29" w:type="dxa"/>
            <w:noWrap/>
            <w:vAlign w:val="center"/>
            <w:hideMark/>
          </w:tcPr>
          <w:p w14:paraId="6C6879E1" w14:textId="7BAE60CB" w:rsidR="00642B19" w:rsidRPr="00673177" w:rsidRDefault="00642B19" w:rsidP="00642B19">
            <w:pPr>
              <w:spacing w:after="0" w:line="240" w:lineRule="auto"/>
              <w:ind w:left="0"/>
              <w:jc w:val="center"/>
              <w:rPr>
                <w:rFonts w:asciiTheme="minorHAnsi" w:eastAsia="Times New Roman" w:hAnsiTheme="minorHAnsi" w:cstheme="minorHAnsi"/>
                <w:color w:val="000000"/>
                <w:sz w:val="22"/>
                <w:szCs w:val="22"/>
                <w:lang w:eastAsia="hr-HR"/>
              </w:rPr>
            </w:pPr>
            <w:r w:rsidRPr="00673177">
              <w:rPr>
                <w:sz w:val="22"/>
                <w:szCs w:val="22"/>
              </w:rPr>
              <w:t>2022.</w:t>
            </w:r>
          </w:p>
        </w:tc>
        <w:tc>
          <w:tcPr>
            <w:tcW w:w="2418" w:type="dxa"/>
            <w:noWrap/>
            <w:vAlign w:val="center"/>
            <w:hideMark/>
          </w:tcPr>
          <w:p w14:paraId="7F18A7C4" w14:textId="65F2CBD1" w:rsidR="00642B19" w:rsidRPr="00673177" w:rsidRDefault="00642B19" w:rsidP="00642B1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673177">
              <w:rPr>
                <w:sz w:val="22"/>
                <w:szCs w:val="22"/>
              </w:rPr>
              <w:t>20</w:t>
            </w:r>
          </w:p>
        </w:tc>
        <w:tc>
          <w:tcPr>
            <w:tcW w:w="2835" w:type="dxa"/>
            <w:noWrap/>
            <w:vAlign w:val="center"/>
            <w:hideMark/>
          </w:tcPr>
          <w:p w14:paraId="6FE9144B" w14:textId="4B8516F1" w:rsidR="00642B19" w:rsidRPr="00673177" w:rsidRDefault="00642B19" w:rsidP="00642B1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673177">
              <w:rPr>
                <w:sz w:val="22"/>
                <w:szCs w:val="22"/>
              </w:rPr>
              <w:t>6.600,00 kn</w:t>
            </w:r>
          </w:p>
        </w:tc>
        <w:tc>
          <w:tcPr>
            <w:tcW w:w="2300" w:type="dxa"/>
            <w:noWrap/>
            <w:vAlign w:val="center"/>
            <w:hideMark/>
          </w:tcPr>
          <w:p w14:paraId="5BBC7875" w14:textId="360F9D3A" w:rsidR="00642B19" w:rsidRPr="00673177" w:rsidRDefault="00642B19" w:rsidP="00642B1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2"/>
                <w:szCs w:val="22"/>
                <w:lang w:eastAsia="hr-HR"/>
              </w:rPr>
            </w:pPr>
            <w:r w:rsidRPr="00673177">
              <w:rPr>
                <w:b/>
                <w:bCs/>
                <w:sz w:val="22"/>
                <w:szCs w:val="22"/>
              </w:rPr>
              <w:t>1.584.000,00 kn</w:t>
            </w:r>
          </w:p>
        </w:tc>
      </w:tr>
      <w:tr w:rsidR="00642B19" w:rsidRPr="00744835" w14:paraId="45D44CEC" w14:textId="77777777" w:rsidTr="00673177">
        <w:trPr>
          <w:trHeight w:val="300"/>
        </w:trPr>
        <w:tc>
          <w:tcPr>
            <w:cnfStyle w:val="001000000000" w:firstRow="0" w:lastRow="0" w:firstColumn="1" w:lastColumn="0" w:oddVBand="0" w:evenVBand="0" w:oddHBand="0" w:evenHBand="0" w:firstRowFirstColumn="0" w:firstRowLastColumn="0" w:lastRowFirstColumn="0" w:lastRowLastColumn="0"/>
            <w:tcW w:w="1129" w:type="dxa"/>
            <w:noWrap/>
            <w:vAlign w:val="center"/>
            <w:hideMark/>
          </w:tcPr>
          <w:p w14:paraId="2B365429" w14:textId="3F8AB040" w:rsidR="00642B19" w:rsidRPr="00673177" w:rsidRDefault="00642B19" w:rsidP="00642B19">
            <w:pPr>
              <w:spacing w:after="0" w:line="240" w:lineRule="auto"/>
              <w:ind w:left="0"/>
              <w:jc w:val="center"/>
              <w:rPr>
                <w:rFonts w:asciiTheme="minorHAnsi" w:eastAsia="Times New Roman" w:hAnsiTheme="minorHAnsi" w:cstheme="minorHAnsi"/>
                <w:color w:val="000000"/>
                <w:sz w:val="22"/>
                <w:szCs w:val="22"/>
                <w:lang w:eastAsia="hr-HR"/>
              </w:rPr>
            </w:pPr>
            <w:r w:rsidRPr="00673177">
              <w:rPr>
                <w:sz w:val="22"/>
                <w:szCs w:val="22"/>
              </w:rPr>
              <w:t>2023.</w:t>
            </w:r>
          </w:p>
        </w:tc>
        <w:tc>
          <w:tcPr>
            <w:tcW w:w="2418" w:type="dxa"/>
            <w:noWrap/>
            <w:vAlign w:val="center"/>
            <w:hideMark/>
          </w:tcPr>
          <w:p w14:paraId="5E476C67" w14:textId="5D44D2DF" w:rsidR="00642B19" w:rsidRPr="00673177" w:rsidRDefault="00642B19" w:rsidP="00642B1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673177">
              <w:rPr>
                <w:sz w:val="22"/>
                <w:szCs w:val="22"/>
              </w:rPr>
              <w:t>24</w:t>
            </w:r>
          </w:p>
        </w:tc>
        <w:tc>
          <w:tcPr>
            <w:tcW w:w="2835" w:type="dxa"/>
            <w:noWrap/>
            <w:vAlign w:val="center"/>
            <w:hideMark/>
          </w:tcPr>
          <w:p w14:paraId="75169E81" w14:textId="15D2DD12" w:rsidR="00642B19" w:rsidRPr="00673177" w:rsidRDefault="00642B19" w:rsidP="00642B1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673177">
              <w:rPr>
                <w:sz w:val="22"/>
                <w:szCs w:val="22"/>
              </w:rPr>
              <w:t>7.200,00 kn</w:t>
            </w:r>
          </w:p>
        </w:tc>
        <w:tc>
          <w:tcPr>
            <w:tcW w:w="2300" w:type="dxa"/>
            <w:noWrap/>
            <w:vAlign w:val="center"/>
            <w:hideMark/>
          </w:tcPr>
          <w:p w14:paraId="7FCBBB10" w14:textId="6D3CAA35" w:rsidR="00642B19" w:rsidRPr="00673177" w:rsidRDefault="00642B19" w:rsidP="00642B1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22"/>
                <w:szCs w:val="22"/>
                <w:lang w:eastAsia="hr-HR"/>
              </w:rPr>
            </w:pPr>
            <w:r w:rsidRPr="00673177">
              <w:rPr>
                <w:b/>
                <w:bCs/>
                <w:sz w:val="22"/>
                <w:szCs w:val="22"/>
              </w:rPr>
              <w:t>2.073.600,00 kn</w:t>
            </w:r>
          </w:p>
        </w:tc>
      </w:tr>
      <w:tr w:rsidR="00642B19" w:rsidRPr="00744835" w14:paraId="161F0AF7" w14:textId="77777777" w:rsidTr="006731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29" w:type="dxa"/>
            <w:noWrap/>
            <w:vAlign w:val="center"/>
            <w:hideMark/>
          </w:tcPr>
          <w:p w14:paraId="7C97DA2A" w14:textId="6E7305FA" w:rsidR="00642B19" w:rsidRPr="00673177" w:rsidRDefault="00642B19" w:rsidP="00642B19">
            <w:pPr>
              <w:spacing w:after="0" w:line="240" w:lineRule="auto"/>
              <w:ind w:left="0"/>
              <w:jc w:val="center"/>
              <w:rPr>
                <w:rFonts w:asciiTheme="minorHAnsi" w:eastAsia="Times New Roman" w:hAnsiTheme="minorHAnsi" w:cstheme="minorHAnsi"/>
                <w:color w:val="000000"/>
                <w:sz w:val="22"/>
                <w:szCs w:val="22"/>
                <w:lang w:eastAsia="hr-HR"/>
              </w:rPr>
            </w:pPr>
            <w:r w:rsidRPr="00673177">
              <w:rPr>
                <w:sz w:val="22"/>
                <w:szCs w:val="22"/>
              </w:rPr>
              <w:t>2024.</w:t>
            </w:r>
          </w:p>
        </w:tc>
        <w:tc>
          <w:tcPr>
            <w:tcW w:w="2418" w:type="dxa"/>
            <w:noWrap/>
            <w:vAlign w:val="center"/>
            <w:hideMark/>
          </w:tcPr>
          <w:p w14:paraId="689974B1" w14:textId="56329557" w:rsidR="00642B19" w:rsidRPr="00673177" w:rsidRDefault="00642B19" w:rsidP="00642B1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673177">
              <w:rPr>
                <w:sz w:val="22"/>
                <w:szCs w:val="22"/>
              </w:rPr>
              <w:t>28</w:t>
            </w:r>
          </w:p>
        </w:tc>
        <w:tc>
          <w:tcPr>
            <w:tcW w:w="2835" w:type="dxa"/>
            <w:noWrap/>
            <w:vAlign w:val="center"/>
            <w:hideMark/>
          </w:tcPr>
          <w:p w14:paraId="621E98D1" w14:textId="7C5F760A" w:rsidR="00642B19" w:rsidRPr="00673177" w:rsidRDefault="00642B19" w:rsidP="00642B1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673177">
              <w:rPr>
                <w:sz w:val="22"/>
                <w:szCs w:val="22"/>
              </w:rPr>
              <w:t>7.900,00 kn</w:t>
            </w:r>
          </w:p>
        </w:tc>
        <w:tc>
          <w:tcPr>
            <w:tcW w:w="2300" w:type="dxa"/>
            <w:noWrap/>
            <w:vAlign w:val="center"/>
            <w:hideMark/>
          </w:tcPr>
          <w:p w14:paraId="4AD9870E" w14:textId="403779AE" w:rsidR="00642B19" w:rsidRPr="00673177" w:rsidRDefault="00642B19" w:rsidP="00642B1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2"/>
                <w:szCs w:val="22"/>
                <w:lang w:eastAsia="hr-HR"/>
              </w:rPr>
            </w:pPr>
            <w:r w:rsidRPr="00673177">
              <w:rPr>
                <w:b/>
                <w:bCs/>
                <w:sz w:val="22"/>
                <w:szCs w:val="22"/>
              </w:rPr>
              <w:t>2.654.400,00 kn</w:t>
            </w:r>
          </w:p>
        </w:tc>
      </w:tr>
      <w:tr w:rsidR="00642B19" w:rsidRPr="00744835" w14:paraId="141E8F23" w14:textId="77777777" w:rsidTr="00673177">
        <w:trPr>
          <w:trHeight w:val="300"/>
        </w:trPr>
        <w:tc>
          <w:tcPr>
            <w:cnfStyle w:val="001000000000" w:firstRow="0" w:lastRow="0" w:firstColumn="1" w:lastColumn="0" w:oddVBand="0" w:evenVBand="0" w:oddHBand="0" w:evenHBand="0" w:firstRowFirstColumn="0" w:firstRowLastColumn="0" w:lastRowFirstColumn="0" w:lastRowLastColumn="0"/>
            <w:tcW w:w="1129" w:type="dxa"/>
            <w:noWrap/>
            <w:vAlign w:val="center"/>
            <w:hideMark/>
          </w:tcPr>
          <w:p w14:paraId="3FF46844" w14:textId="670195DB" w:rsidR="00642B19" w:rsidRPr="00673177" w:rsidRDefault="00642B19" w:rsidP="00642B19">
            <w:pPr>
              <w:spacing w:after="0" w:line="240" w:lineRule="auto"/>
              <w:ind w:left="0"/>
              <w:jc w:val="center"/>
              <w:rPr>
                <w:rFonts w:asciiTheme="minorHAnsi" w:eastAsia="Times New Roman" w:hAnsiTheme="minorHAnsi" w:cstheme="minorHAnsi"/>
                <w:color w:val="000000"/>
                <w:sz w:val="22"/>
                <w:szCs w:val="22"/>
                <w:lang w:eastAsia="hr-HR"/>
              </w:rPr>
            </w:pPr>
            <w:r w:rsidRPr="00673177">
              <w:rPr>
                <w:sz w:val="22"/>
                <w:szCs w:val="22"/>
              </w:rPr>
              <w:t>2025.</w:t>
            </w:r>
          </w:p>
        </w:tc>
        <w:tc>
          <w:tcPr>
            <w:tcW w:w="2418" w:type="dxa"/>
            <w:noWrap/>
            <w:vAlign w:val="center"/>
            <w:hideMark/>
          </w:tcPr>
          <w:p w14:paraId="1E50DDEF" w14:textId="7D7E7B3C" w:rsidR="00642B19" w:rsidRPr="00673177" w:rsidRDefault="00642B19" w:rsidP="00642B1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673177">
              <w:rPr>
                <w:sz w:val="22"/>
                <w:szCs w:val="22"/>
              </w:rPr>
              <w:t>32</w:t>
            </w:r>
          </w:p>
        </w:tc>
        <w:tc>
          <w:tcPr>
            <w:tcW w:w="2835" w:type="dxa"/>
            <w:noWrap/>
            <w:vAlign w:val="center"/>
            <w:hideMark/>
          </w:tcPr>
          <w:p w14:paraId="1F5EDC83" w14:textId="616906F0" w:rsidR="00642B19" w:rsidRPr="00673177" w:rsidRDefault="00642B19" w:rsidP="00642B1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673177">
              <w:rPr>
                <w:sz w:val="22"/>
                <w:szCs w:val="22"/>
              </w:rPr>
              <w:t>8.600,00 kn</w:t>
            </w:r>
          </w:p>
        </w:tc>
        <w:tc>
          <w:tcPr>
            <w:tcW w:w="2300" w:type="dxa"/>
            <w:noWrap/>
            <w:vAlign w:val="center"/>
            <w:hideMark/>
          </w:tcPr>
          <w:p w14:paraId="153E5A65" w14:textId="3D179A29" w:rsidR="00642B19" w:rsidRPr="00673177" w:rsidRDefault="00642B19" w:rsidP="00642B1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22"/>
                <w:szCs w:val="22"/>
                <w:lang w:eastAsia="hr-HR"/>
              </w:rPr>
            </w:pPr>
            <w:r w:rsidRPr="00673177">
              <w:rPr>
                <w:b/>
                <w:bCs/>
                <w:sz w:val="22"/>
                <w:szCs w:val="22"/>
              </w:rPr>
              <w:t>3.302.400,00 kn</w:t>
            </w:r>
          </w:p>
        </w:tc>
      </w:tr>
      <w:tr w:rsidR="00642B19" w:rsidRPr="00744835" w14:paraId="0B8CBAE6" w14:textId="77777777" w:rsidTr="006731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29" w:type="dxa"/>
            <w:noWrap/>
            <w:vAlign w:val="center"/>
            <w:hideMark/>
          </w:tcPr>
          <w:p w14:paraId="7365FF43" w14:textId="0A624BFA" w:rsidR="00642B19" w:rsidRPr="00673177" w:rsidRDefault="00642B19" w:rsidP="00642B19">
            <w:pPr>
              <w:spacing w:after="0" w:line="240" w:lineRule="auto"/>
              <w:ind w:left="0"/>
              <w:jc w:val="center"/>
              <w:rPr>
                <w:rFonts w:asciiTheme="minorHAnsi" w:eastAsia="Times New Roman" w:hAnsiTheme="minorHAnsi" w:cstheme="minorHAnsi"/>
                <w:color w:val="000000"/>
                <w:sz w:val="22"/>
                <w:szCs w:val="22"/>
                <w:lang w:eastAsia="hr-HR"/>
              </w:rPr>
            </w:pPr>
            <w:r w:rsidRPr="00673177">
              <w:rPr>
                <w:sz w:val="22"/>
                <w:szCs w:val="22"/>
              </w:rPr>
              <w:t>2026.</w:t>
            </w:r>
          </w:p>
        </w:tc>
        <w:tc>
          <w:tcPr>
            <w:tcW w:w="2418" w:type="dxa"/>
            <w:noWrap/>
            <w:vAlign w:val="center"/>
            <w:hideMark/>
          </w:tcPr>
          <w:p w14:paraId="2AFEAD78" w14:textId="1B95203C" w:rsidR="00642B19" w:rsidRPr="00673177" w:rsidRDefault="00642B19" w:rsidP="00642B1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673177">
              <w:rPr>
                <w:sz w:val="22"/>
                <w:szCs w:val="22"/>
              </w:rPr>
              <w:t>36</w:t>
            </w:r>
          </w:p>
        </w:tc>
        <w:tc>
          <w:tcPr>
            <w:tcW w:w="2835" w:type="dxa"/>
            <w:noWrap/>
            <w:vAlign w:val="center"/>
            <w:hideMark/>
          </w:tcPr>
          <w:p w14:paraId="07519F73" w14:textId="4A8D40C2" w:rsidR="00642B19" w:rsidRPr="00673177" w:rsidRDefault="00642B19" w:rsidP="00642B1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673177">
              <w:rPr>
                <w:sz w:val="22"/>
                <w:szCs w:val="22"/>
              </w:rPr>
              <w:t>9.400,00 kn</w:t>
            </w:r>
          </w:p>
        </w:tc>
        <w:tc>
          <w:tcPr>
            <w:tcW w:w="2300" w:type="dxa"/>
            <w:noWrap/>
            <w:vAlign w:val="center"/>
            <w:hideMark/>
          </w:tcPr>
          <w:p w14:paraId="615EC3DC" w14:textId="42AE3AAB" w:rsidR="00642B19" w:rsidRPr="00673177" w:rsidRDefault="00642B19" w:rsidP="00642B1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2"/>
                <w:szCs w:val="22"/>
                <w:lang w:eastAsia="hr-HR"/>
              </w:rPr>
            </w:pPr>
            <w:r w:rsidRPr="00673177">
              <w:rPr>
                <w:b/>
                <w:bCs/>
                <w:sz w:val="22"/>
                <w:szCs w:val="22"/>
              </w:rPr>
              <w:t>4.060.800,00 kn</w:t>
            </w:r>
          </w:p>
        </w:tc>
      </w:tr>
      <w:tr w:rsidR="00642B19" w:rsidRPr="00744835" w14:paraId="02B8A4E5" w14:textId="77777777" w:rsidTr="00673177">
        <w:trPr>
          <w:trHeight w:val="300"/>
        </w:trPr>
        <w:tc>
          <w:tcPr>
            <w:cnfStyle w:val="001000000000" w:firstRow="0" w:lastRow="0" w:firstColumn="1" w:lastColumn="0" w:oddVBand="0" w:evenVBand="0" w:oddHBand="0" w:evenHBand="0" w:firstRowFirstColumn="0" w:firstRowLastColumn="0" w:lastRowFirstColumn="0" w:lastRowLastColumn="0"/>
            <w:tcW w:w="1129" w:type="dxa"/>
            <w:noWrap/>
            <w:vAlign w:val="center"/>
            <w:hideMark/>
          </w:tcPr>
          <w:p w14:paraId="30EAB337" w14:textId="6F63322D" w:rsidR="00642B19" w:rsidRPr="00673177" w:rsidRDefault="00642B19" w:rsidP="00642B19">
            <w:pPr>
              <w:spacing w:after="0" w:line="240" w:lineRule="auto"/>
              <w:ind w:left="0"/>
              <w:jc w:val="center"/>
              <w:rPr>
                <w:rFonts w:asciiTheme="minorHAnsi" w:eastAsia="Times New Roman" w:hAnsiTheme="minorHAnsi" w:cstheme="minorHAnsi"/>
                <w:color w:val="000000"/>
                <w:sz w:val="22"/>
                <w:szCs w:val="22"/>
                <w:lang w:eastAsia="hr-HR"/>
              </w:rPr>
            </w:pPr>
            <w:r w:rsidRPr="00673177">
              <w:rPr>
                <w:sz w:val="22"/>
                <w:szCs w:val="22"/>
              </w:rPr>
              <w:t>2027.</w:t>
            </w:r>
          </w:p>
        </w:tc>
        <w:tc>
          <w:tcPr>
            <w:tcW w:w="2418" w:type="dxa"/>
            <w:noWrap/>
            <w:vAlign w:val="center"/>
            <w:hideMark/>
          </w:tcPr>
          <w:p w14:paraId="36EA1E85" w14:textId="5B0120FD" w:rsidR="00642B19" w:rsidRPr="00673177" w:rsidRDefault="00642B19" w:rsidP="00642B1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673177">
              <w:rPr>
                <w:sz w:val="22"/>
                <w:szCs w:val="22"/>
              </w:rPr>
              <w:t>42</w:t>
            </w:r>
          </w:p>
        </w:tc>
        <w:tc>
          <w:tcPr>
            <w:tcW w:w="2835" w:type="dxa"/>
            <w:noWrap/>
            <w:vAlign w:val="center"/>
            <w:hideMark/>
          </w:tcPr>
          <w:p w14:paraId="4EA1B07A" w14:textId="32613CA2" w:rsidR="00642B19" w:rsidRPr="00673177" w:rsidRDefault="00642B19" w:rsidP="00642B1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673177">
              <w:rPr>
                <w:sz w:val="22"/>
                <w:szCs w:val="22"/>
              </w:rPr>
              <w:t>9.642,00 kn</w:t>
            </w:r>
          </w:p>
        </w:tc>
        <w:tc>
          <w:tcPr>
            <w:tcW w:w="2300" w:type="dxa"/>
            <w:noWrap/>
            <w:vAlign w:val="center"/>
            <w:hideMark/>
          </w:tcPr>
          <w:p w14:paraId="2BFC2232" w14:textId="13E8CC6B" w:rsidR="00642B19" w:rsidRPr="00673177" w:rsidRDefault="00642B19" w:rsidP="00642B1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22"/>
                <w:szCs w:val="22"/>
                <w:lang w:eastAsia="hr-HR"/>
              </w:rPr>
            </w:pPr>
            <w:r w:rsidRPr="00673177">
              <w:rPr>
                <w:b/>
                <w:bCs/>
                <w:sz w:val="22"/>
                <w:szCs w:val="22"/>
              </w:rPr>
              <w:t>4.859.568,00 kn</w:t>
            </w:r>
          </w:p>
        </w:tc>
      </w:tr>
      <w:tr w:rsidR="00642B19" w:rsidRPr="00744835" w14:paraId="7AABFEED" w14:textId="77777777" w:rsidTr="006731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29" w:type="dxa"/>
            <w:noWrap/>
            <w:vAlign w:val="center"/>
            <w:hideMark/>
          </w:tcPr>
          <w:p w14:paraId="009A98AC" w14:textId="6E82ECBB" w:rsidR="00642B19" w:rsidRPr="00673177" w:rsidRDefault="00642B19" w:rsidP="00642B19">
            <w:pPr>
              <w:spacing w:after="0" w:line="240" w:lineRule="auto"/>
              <w:ind w:left="0"/>
              <w:jc w:val="center"/>
              <w:rPr>
                <w:rFonts w:asciiTheme="minorHAnsi" w:eastAsia="Times New Roman" w:hAnsiTheme="minorHAnsi" w:cstheme="minorHAnsi"/>
                <w:color w:val="000000"/>
                <w:sz w:val="22"/>
                <w:szCs w:val="22"/>
                <w:lang w:eastAsia="hr-HR"/>
              </w:rPr>
            </w:pPr>
            <w:r w:rsidRPr="00673177">
              <w:rPr>
                <w:sz w:val="22"/>
                <w:szCs w:val="22"/>
              </w:rPr>
              <w:t>2028.</w:t>
            </w:r>
          </w:p>
        </w:tc>
        <w:tc>
          <w:tcPr>
            <w:tcW w:w="2418" w:type="dxa"/>
            <w:noWrap/>
            <w:vAlign w:val="center"/>
            <w:hideMark/>
          </w:tcPr>
          <w:p w14:paraId="45DFA9CC" w14:textId="10CAABB4" w:rsidR="00642B19" w:rsidRPr="00673177" w:rsidRDefault="00642B19" w:rsidP="00642B1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673177">
              <w:rPr>
                <w:sz w:val="22"/>
                <w:szCs w:val="22"/>
              </w:rPr>
              <w:t>50</w:t>
            </w:r>
          </w:p>
        </w:tc>
        <w:tc>
          <w:tcPr>
            <w:tcW w:w="2835" w:type="dxa"/>
            <w:noWrap/>
            <w:vAlign w:val="center"/>
            <w:hideMark/>
          </w:tcPr>
          <w:p w14:paraId="3081C122" w14:textId="4253603E" w:rsidR="00642B19" w:rsidRPr="00673177" w:rsidRDefault="00642B19" w:rsidP="00642B1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 w:val="22"/>
                <w:szCs w:val="22"/>
                <w:lang w:eastAsia="hr-HR"/>
              </w:rPr>
            </w:pPr>
            <w:r w:rsidRPr="00673177">
              <w:rPr>
                <w:sz w:val="22"/>
                <w:szCs w:val="22"/>
              </w:rPr>
              <w:t>9.642,00 kn</w:t>
            </w:r>
          </w:p>
        </w:tc>
        <w:tc>
          <w:tcPr>
            <w:tcW w:w="2300" w:type="dxa"/>
            <w:noWrap/>
            <w:vAlign w:val="center"/>
            <w:hideMark/>
          </w:tcPr>
          <w:p w14:paraId="7CDB0DC3" w14:textId="79D4B7FC" w:rsidR="00642B19" w:rsidRPr="00673177" w:rsidRDefault="00642B19" w:rsidP="00642B1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
                <w:bCs/>
                <w:color w:val="000000"/>
                <w:sz w:val="22"/>
                <w:szCs w:val="22"/>
                <w:lang w:eastAsia="hr-HR"/>
              </w:rPr>
            </w:pPr>
            <w:r w:rsidRPr="00673177">
              <w:rPr>
                <w:b/>
                <w:bCs/>
                <w:sz w:val="22"/>
                <w:szCs w:val="22"/>
              </w:rPr>
              <w:t>5.785.200,00 kn</w:t>
            </w:r>
          </w:p>
        </w:tc>
      </w:tr>
    </w:tbl>
    <w:p w14:paraId="20237BBB" w14:textId="77777777" w:rsidR="008774A0" w:rsidRDefault="008774A0" w:rsidP="008774A0">
      <w:pPr>
        <w:ind w:left="0"/>
      </w:pPr>
    </w:p>
    <w:p w14:paraId="0C4E815E" w14:textId="77777777" w:rsidR="008774A0" w:rsidRDefault="008774A0" w:rsidP="008774A0">
      <w:pPr>
        <w:ind w:left="0"/>
      </w:pPr>
    </w:p>
    <w:p w14:paraId="3AC59923" w14:textId="324A9A69" w:rsidR="008774A0" w:rsidRDefault="008774A0" w:rsidP="008774A0">
      <w:pPr>
        <w:ind w:left="0"/>
      </w:pPr>
    </w:p>
    <w:p w14:paraId="73126D02" w14:textId="77777777" w:rsidR="00673177" w:rsidRDefault="00673177" w:rsidP="008774A0">
      <w:pPr>
        <w:ind w:left="0"/>
      </w:pPr>
    </w:p>
    <w:p w14:paraId="4990B113" w14:textId="29418BFF" w:rsidR="008774A0" w:rsidRPr="00744835" w:rsidRDefault="008774A0" w:rsidP="008774A0">
      <w:pPr>
        <w:pStyle w:val="Naslov4"/>
        <w:rPr>
          <w:rStyle w:val="Naglaeno"/>
          <w:b/>
          <w:bCs w:val="0"/>
          <w:color w:val="auto"/>
          <w:spacing w:val="10"/>
        </w:rPr>
      </w:pPr>
      <w:r w:rsidRPr="00744835">
        <w:t xml:space="preserve">STRATEŠKI CILJ </w:t>
      </w:r>
      <w:r w:rsidR="00E975A8">
        <w:t>10</w:t>
      </w:r>
      <w:r w:rsidRPr="00744835">
        <w:t xml:space="preserve"> – </w:t>
      </w:r>
      <w:r w:rsidRPr="00744835">
        <w:rPr>
          <w:rStyle w:val="Naglaeno"/>
          <w:b/>
          <w:bCs w:val="0"/>
          <w:color w:val="auto"/>
          <w:spacing w:val="10"/>
        </w:rPr>
        <w:t xml:space="preserve">Kroz kontinuirani proces profesionalizacije trenera osigurati visoku zastupljenost kadrova koji imaju višu ili visoku stručnu spremu za obavljanje poslova trenera. </w:t>
      </w:r>
    </w:p>
    <w:p w14:paraId="20D640CA" w14:textId="77777777" w:rsidR="008774A0" w:rsidRDefault="008774A0" w:rsidP="008774A0">
      <w:pPr>
        <w:ind w:left="1410"/>
        <w:rPr>
          <w:b/>
        </w:rPr>
      </w:pPr>
    </w:p>
    <w:p w14:paraId="56803E7A" w14:textId="7FE06F97" w:rsidR="008774A0" w:rsidRDefault="008774A0" w:rsidP="008774A0">
      <w:pPr>
        <w:ind w:left="1410"/>
        <w:rPr>
          <w:b/>
        </w:rPr>
      </w:pPr>
      <w:r>
        <w:t xml:space="preserve">Mjere i aktivnosti potrebne za provedbu Cilja </w:t>
      </w:r>
      <w:r w:rsidR="00E975A8">
        <w:t>10</w:t>
      </w:r>
    </w:p>
    <w:tbl>
      <w:tblPr>
        <w:tblStyle w:val="GridTable4Accent2"/>
        <w:tblW w:w="15152" w:type="dxa"/>
        <w:tblInd w:w="-856" w:type="dxa"/>
        <w:tblLook w:val="04A0" w:firstRow="1" w:lastRow="0" w:firstColumn="1" w:lastColumn="0" w:noHBand="0" w:noVBand="1"/>
      </w:tblPr>
      <w:tblGrid>
        <w:gridCol w:w="893"/>
        <w:gridCol w:w="2317"/>
        <w:gridCol w:w="4302"/>
        <w:gridCol w:w="1143"/>
        <w:gridCol w:w="1139"/>
        <w:gridCol w:w="1182"/>
        <w:gridCol w:w="1339"/>
        <w:gridCol w:w="1316"/>
        <w:gridCol w:w="1521"/>
      </w:tblGrid>
      <w:tr w:rsidR="008774A0" w:rsidRPr="00B240FF" w14:paraId="1834F36D" w14:textId="77777777" w:rsidTr="00A07B2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3" w:type="dxa"/>
            <w:vAlign w:val="center"/>
          </w:tcPr>
          <w:p w14:paraId="10E9B7E6" w14:textId="77777777" w:rsidR="008774A0" w:rsidRPr="00B240FF" w:rsidRDefault="008774A0" w:rsidP="008774A0">
            <w:pPr>
              <w:spacing w:after="0" w:line="240" w:lineRule="auto"/>
              <w:ind w:left="0"/>
              <w:jc w:val="center"/>
              <w:rPr>
                <w:sz w:val="20"/>
                <w:szCs w:val="20"/>
              </w:rPr>
            </w:pPr>
            <w:r>
              <w:rPr>
                <w:sz w:val="20"/>
                <w:szCs w:val="20"/>
              </w:rPr>
              <w:t>KOD</w:t>
            </w:r>
          </w:p>
        </w:tc>
        <w:tc>
          <w:tcPr>
            <w:tcW w:w="2317" w:type="dxa"/>
            <w:vAlign w:val="center"/>
          </w:tcPr>
          <w:p w14:paraId="7140A368"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4302" w:type="dxa"/>
            <w:vAlign w:val="center"/>
          </w:tcPr>
          <w:p w14:paraId="57C9B71A"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143" w:type="dxa"/>
            <w:vAlign w:val="center"/>
          </w:tcPr>
          <w:p w14:paraId="7082570E"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TRAJANJE</w:t>
            </w:r>
          </w:p>
        </w:tc>
        <w:tc>
          <w:tcPr>
            <w:tcW w:w="1139" w:type="dxa"/>
            <w:vAlign w:val="center"/>
          </w:tcPr>
          <w:p w14:paraId="5352A288"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182" w:type="dxa"/>
            <w:vAlign w:val="center"/>
          </w:tcPr>
          <w:p w14:paraId="24320B5B"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339" w:type="dxa"/>
            <w:vAlign w:val="center"/>
          </w:tcPr>
          <w:p w14:paraId="2EEA74A2"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316" w:type="dxa"/>
            <w:vAlign w:val="center"/>
          </w:tcPr>
          <w:p w14:paraId="738924C5"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TROŠAK</w:t>
            </w:r>
          </w:p>
        </w:tc>
        <w:tc>
          <w:tcPr>
            <w:tcW w:w="1521" w:type="dxa"/>
            <w:vAlign w:val="center"/>
          </w:tcPr>
          <w:p w14:paraId="6F548310"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8774A0" w:rsidRPr="00B240FF" w14:paraId="1415B3B3" w14:textId="77777777" w:rsidTr="00A07B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3" w:type="dxa"/>
            <w:vAlign w:val="center"/>
          </w:tcPr>
          <w:p w14:paraId="426B64C1" w14:textId="77777777" w:rsidR="008774A0" w:rsidRPr="005874F0" w:rsidRDefault="008774A0" w:rsidP="008774A0">
            <w:pPr>
              <w:spacing w:after="0" w:line="240" w:lineRule="auto"/>
              <w:ind w:left="0"/>
              <w:jc w:val="center"/>
              <w:rPr>
                <w:b w:val="0"/>
                <w:sz w:val="18"/>
                <w:szCs w:val="20"/>
              </w:rPr>
            </w:pPr>
            <w:r>
              <w:rPr>
                <w:b w:val="0"/>
                <w:sz w:val="18"/>
                <w:szCs w:val="20"/>
              </w:rPr>
              <w:t>4.</w:t>
            </w:r>
            <w:r w:rsidRPr="005874F0">
              <w:rPr>
                <w:b w:val="0"/>
                <w:sz w:val="18"/>
                <w:szCs w:val="20"/>
              </w:rPr>
              <w:t>2.</w:t>
            </w:r>
            <w:r>
              <w:rPr>
                <w:b w:val="0"/>
                <w:sz w:val="18"/>
                <w:szCs w:val="20"/>
              </w:rPr>
              <w:t>2</w:t>
            </w:r>
            <w:r w:rsidRPr="005874F0">
              <w:rPr>
                <w:b w:val="0"/>
                <w:sz w:val="18"/>
                <w:szCs w:val="20"/>
              </w:rPr>
              <w:t>.</w:t>
            </w:r>
            <w:r>
              <w:rPr>
                <w:b w:val="0"/>
                <w:sz w:val="18"/>
                <w:szCs w:val="20"/>
              </w:rPr>
              <w:t>1.</w:t>
            </w:r>
          </w:p>
        </w:tc>
        <w:tc>
          <w:tcPr>
            <w:tcW w:w="2317" w:type="dxa"/>
            <w:vAlign w:val="center"/>
          </w:tcPr>
          <w:p w14:paraId="2D0516E2" w14:textId="4236AC97" w:rsidR="008774A0" w:rsidRPr="005874F0"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5874F0">
              <w:rPr>
                <w:sz w:val="18"/>
                <w:szCs w:val="20"/>
              </w:rPr>
              <w:t xml:space="preserve">Uspostava kriterija </w:t>
            </w:r>
            <w:r>
              <w:rPr>
                <w:sz w:val="18"/>
                <w:szCs w:val="20"/>
              </w:rPr>
              <w:t>za</w:t>
            </w:r>
            <w:r w:rsidRPr="005874F0">
              <w:rPr>
                <w:sz w:val="18"/>
                <w:szCs w:val="20"/>
              </w:rPr>
              <w:t xml:space="preserve"> obavljanj</w:t>
            </w:r>
            <w:r>
              <w:rPr>
                <w:sz w:val="18"/>
                <w:szCs w:val="20"/>
              </w:rPr>
              <w:t>e</w:t>
            </w:r>
            <w:r w:rsidRPr="005874F0">
              <w:rPr>
                <w:sz w:val="18"/>
                <w:szCs w:val="20"/>
              </w:rPr>
              <w:t xml:space="preserve"> stručnih poslova u sportu Grada </w:t>
            </w:r>
            <w:r w:rsidR="00434BA5">
              <w:rPr>
                <w:sz w:val="18"/>
                <w:szCs w:val="20"/>
              </w:rPr>
              <w:t>Karlovca</w:t>
            </w:r>
          </w:p>
        </w:tc>
        <w:tc>
          <w:tcPr>
            <w:tcW w:w="4302" w:type="dxa"/>
            <w:vAlign w:val="center"/>
          </w:tcPr>
          <w:p w14:paraId="48155A0E" w14:textId="77777777" w:rsidR="00434BA5" w:rsidRPr="00434BA5" w:rsidRDefault="008774A0" w:rsidP="00434BA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5874F0">
              <w:rPr>
                <w:sz w:val="18"/>
                <w:szCs w:val="20"/>
              </w:rPr>
              <w:t xml:space="preserve">S ciljem podizanja razine stručnosti trenera zaposlenih u </w:t>
            </w:r>
            <w:r w:rsidR="00434BA5">
              <w:rPr>
                <w:sz w:val="18"/>
                <w:szCs w:val="20"/>
              </w:rPr>
              <w:t>karlovačkom</w:t>
            </w:r>
            <w:r w:rsidRPr="005874F0">
              <w:rPr>
                <w:sz w:val="18"/>
                <w:szCs w:val="20"/>
              </w:rPr>
              <w:t xml:space="preserve"> sportu potrebno je </w:t>
            </w:r>
            <w:r>
              <w:rPr>
                <w:sz w:val="18"/>
                <w:szCs w:val="20"/>
              </w:rPr>
              <w:t xml:space="preserve">izmijeniti </w:t>
            </w:r>
            <w:r w:rsidR="00434BA5" w:rsidRPr="00434BA5">
              <w:rPr>
                <w:sz w:val="18"/>
                <w:szCs w:val="20"/>
              </w:rPr>
              <w:t>PRAVILNIK</w:t>
            </w:r>
          </w:p>
          <w:p w14:paraId="374B9C9E" w14:textId="24F8407D" w:rsidR="008774A0" w:rsidRPr="005874F0" w:rsidRDefault="00434BA5" w:rsidP="00434BA5">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434BA5">
              <w:rPr>
                <w:sz w:val="18"/>
                <w:szCs w:val="20"/>
              </w:rPr>
              <w:t>o obvezama i pravima sportskih trenera zaposlenika Karlovačke športske zajednice</w:t>
            </w:r>
            <w:r w:rsidR="008774A0">
              <w:rPr>
                <w:sz w:val="18"/>
                <w:szCs w:val="20"/>
              </w:rPr>
              <w:t xml:space="preserve">. Izmijene se odnose na </w:t>
            </w:r>
            <w:r>
              <w:rPr>
                <w:sz w:val="18"/>
                <w:szCs w:val="20"/>
              </w:rPr>
              <w:t xml:space="preserve">uvođenje razlike u iznosu plaće za trenere s obzirom na razinu stručne spreme (petogodišnji sveučilišni studij – trogodišnji stručni studij – osposobljena osoba) te uvođenje stimulacije za ostvarene </w:t>
            </w:r>
            <w:r w:rsidR="0043357D">
              <w:rPr>
                <w:sz w:val="18"/>
                <w:szCs w:val="20"/>
              </w:rPr>
              <w:t>rezultate. Uvesti i druge mehanizme poticanja i zaštite visokoškolovanih stručnih trenerskih kadrova. O</w:t>
            </w:r>
            <w:r w:rsidR="008774A0">
              <w:rPr>
                <w:sz w:val="18"/>
                <w:szCs w:val="20"/>
              </w:rPr>
              <w:t xml:space="preserve">nemogućavanje </w:t>
            </w:r>
            <w:r w:rsidR="0043357D">
              <w:rPr>
                <w:sz w:val="18"/>
                <w:szCs w:val="20"/>
              </w:rPr>
              <w:t>zapošljavanje o</w:t>
            </w:r>
            <w:r w:rsidR="008774A0">
              <w:rPr>
                <w:sz w:val="18"/>
                <w:szCs w:val="20"/>
              </w:rPr>
              <w:t>soba koje ne ispunjavaju uvjete za obavljanje stručnih poslova u sportu u skladu sa Zakonom o sportu.</w:t>
            </w:r>
            <w:r w:rsidR="008774A0" w:rsidRPr="005874F0">
              <w:rPr>
                <w:sz w:val="18"/>
                <w:szCs w:val="20"/>
              </w:rPr>
              <w:t xml:space="preserve"> </w:t>
            </w:r>
          </w:p>
        </w:tc>
        <w:tc>
          <w:tcPr>
            <w:tcW w:w="1143" w:type="dxa"/>
            <w:vAlign w:val="center"/>
          </w:tcPr>
          <w:p w14:paraId="6AC41BEF" w14:textId="77777777" w:rsidR="008774A0" w:rsidRPr="005874F0"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12</w:t>
            </w:r>
            <w:r w:rsidRPr="005874F0">
              <w:rPr>
                <w:sz w:val="18"/>
                <w:szCs w:val="20"/>
              </w:rPr>
              <w:t xml:space="preserve"> mjeseci</w:t>
            </w:r>
          </w:p>
        </w:tc>
        <w:tc>
          <w:tcPr>
            <w:tcW w:w="1139" w:type="dxa"/>
            <w:vAlign w:val="center"/>
          </w:tcPr>
          <w:p w14:paraId="0070850E" w14:textId="77777777" w:rsidR="008774A0" w:rsidRPr="005874F0"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prosinac</w:t>
            </w:r>
            <w:r w:rsidRPr="005874F0">
              <w:rPr>
                <w:sz w:val="18"/>
                <w:szCs w:val="20"/>
              </w:rPr>
              <w:t xml:space="preserve"> </w:t>
            </w:r>
            <w:r>
              <w:rPr>
                <w:sz w:val="18"/>
                <w:szCs w:val="20"/>
              </w:rPr>
              <w:t>2021</w:t>
            </w:r>
            <w:r w:rsidRPr="005874F0">
              <w:rPr>
                <w:sz w:val="18"/>
                <w:szCs w:val="20"/>
              </w:rPr>
              <w:t xml:space="preserve">. </w:t>
            </w:r>
          </w:p>
        </w:tc>
        <w:tc>
          <w:tcPr>
            <w:tcW w:w="1182" w:type="dxa"/>
            <w:vAlign w:val="center"/>
          </w:tcPr>
          <w:p w14:paraId="77AD2CD8" w14:textId="14DC5499" w:rsidR="008774A0" w:rsidRPr="005874F0" w:rsidRDefault="00434BA5"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339" w:type="dxa"/>
            <w:vAlign w:val="center"/>
          </w:tcPr>
          <w:p w14:paraId="499E549A" w14:textId="77777777" w:rsidR="008774A0" w:rsidRPr="005874F0"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5874F0">
              <w:rPr>
                <w:sz w:val="18"/>
                <w:szCs w:val="20"/>
              </w:rPr>
              <w:t>sportski klubovi</w:t>
            </w:r>
          </w:p>
        </w:tc>
        <w:tc>
          <w:tcPr>
            <w:tcW w:w="1316" w:type="dxa"/>
            <w:vAlign w:val="center"/>
          </w:tcPr>
          <w:p w14:paraId="5A20802B" w14:textId="77777777" w:rsidR="008774A0" w:rsidRPr="005874F0"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0 kn</w:t>
            </w:r>
          </w:p>
        </w:tc>
        <w:tc>
          <w:tcPr>
            <w:tcW w:w="1521" w:type="dxa"/>
            <w:vAlign w:val="center"/>
          </w:tcPr>
          <w:p w14:paraId="2BE1E4DD" w14:textId="10D2EE11" w:rsidR="008774A0" w:rsidRPr="005874F0"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Izmijenjen Pravilnik </w:t>
            </w:r>
            <w:r w:rsidR="0043357D" w:rsidRPr="00434BA5">
              <w:rPr>
                <w:sz w:val="18"/>
                <w:szCs w:val="20"/>
              </w:rPr>
              <w:t>o obvezama i pravima sportskih trenera zaposlenika Karlovačke športske zajednice</w:t>
            </w:r>
          </w:p>
        </w:tc>
      </w:tr>
      <w:tr w:rsidR="008774A0" w:rsidRPr="00B240FF" w14:paraId="141EA68D" w14:textId="77777777" w:rsidTr="00A07B24">
        <w:tc>
          <w:tcPr>
            <w:cnfStyle w:val="001000000000" w:firstRow="0" w:lastRow="0" w:firstColumn="1" w:lastColumn="0" w:oddVBand="0" w:evenVBand="0" w:oddHBand="0" w:evenHBand="0" w:firstRowFirstColumn="0" w:firstRowLastColumn="0" w:lastRowFirstColumn="0" w:lastRowLastColumn="0"/>
            <w:tcW w:w="893" w:type="dxa"/>
            <w:vAlign w:val="center"/>
          </w:tcPr>
          <w:p w14:paraId="1F9BA376" w14:textId="77777777" w:rsidR="008774A0" w:rsidRPr="005874F0" w:rsidRDefault="008774A0" w:rsidP="008774A0">
            <w:pPr>
              <w:spacing w:after="0" w:line="240" w:lineRule="auto"/>
              <w:ind w:left="0"/>
              <w:jc w:val="center"/>
              <w:rPr>
                <w:b w:val="0"/>
                <w:sz w:val="18"/>
                <w:szCs w:val="20"/>
              </w:rPr>
            </w:pPr>
            <w:r>
              <w:rPr>
                <w:b w:val="0"/>
                <w:sz w:val="18"/>
                <w:szCs w:val="20"/>
              </w:rPr>
              <w:t>4.</w:t>
            </w:r>
            <w:r w:rsidRPr="005874F0">
              <w:rPr>
                <w:b w:val="0"/>
                <w:sz w:val="18"/>
                <w:szCs w:val="20"/>
              </w:rPr>
              <w:t>2.</w:t>
            </w:r>
            <w:r>
              <w:rPr>
                <w:b w:val="0"/>
                <w:sz w:val="18"/>
                <w:szCs w:val="20"/>
              </w:rPr>
              <w:t>2</w:t>
            </w:r>
            <w:r w:rsidRPr="005874F0">
              <w:rPr>
                <w:b w:val="0"/>
                <w:sz w:val="18"/>
                <w:szCs w:val="20"/>
              </w:rPr>
              <w:t>.</w:t>
            </w:r>
            <w:r>
              <w:rPr>
                <w:b w:val="0"/>
                <w:sz w:val="18"/>
                <w:szCs w:val="20"/>
              </w:rPr>
              <w:t>2.</w:t>
            </w:r>
          </w:p>
        </w:tc>
        <w:tc>
          <w:tcPr>
            <w:tcW w:w="2317" w:type="dxa"/>
            <w:vAlign w:val="center"/>
          </w:tcPr>
          <w:p w14:paraId="30DA99A5" w14:textId="77777777" w:rsidR="008774A0" w:rsidRPr="005874F0"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5874F0">
              <w:rPr>
                <w:sz w:val="18"/>
                <w:szCs w:val="20"/>
              </w:rPr>
              <w:t>Zapošljavanje novih kadrova sukladno</w:t>
            </w:r>
            <w:r>
              <w:rPr>
                <w:sz w:val="18"/>
                <w:szCs w:val="20"/>
              </w:rPr>
              <w:t xml:space="preserve"> donesenim kriterijima.</w:t>
            </w:r>
            <w:r w:rsidRPr="005874F0">
              <w:rPr>
                <w:sz w:val="18"/>
                <w:szCs w:val="20"/>
              </w:rPr>
              <w:t xml:space="preserve"> </w:t>
            </w:r>
          </w:p>
        </w:tc>
        <w:tc>
          <w:tcPr>
            <w:tcW w:w="4302" w:type="dxa"/>
            <w:vAlign w:val="center"/>
          </w:tcPr>
          <w:p w14:paraId="4D45161F" w14:textId="28795BBF" w:rsidR="008774A0" w:rsidRPr="005874F0"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5874F0">
              <w:rPr>
                <w:sz w:val="18"/>
                <w:szCs w:val="20"/>
              </w:rPr>
              <w:t xml:space="preserve">Temeljem </w:t>
            </w:r>
            <w:r>
              <w:rPr>
                <w:sz w:val="18"/>
                <w:szCs w:val="20"/>
              </w:rPr>
              <w:t xml:space="preserve">izmijenjenih kriterija u </w:t>
            </w:r>
            <w:r w:rsidR="0043357D">
              <w:rPr>
                <w:sz w:val="18"/>
                <w:szCs w:val="20"/>
              </w:rPr>
              <w:t xml:space="preserve">Pravilnik </w:t>
            </w:r>
            <w:r w:rsidR="0043357D" w:rsidRPr="00434BA5">
              <w:rPr>
                <w:sz w:val="18"/>
                <w:szCs w:val="20"/>
              </w:rPr>
              <w:t>o obvezama i pravima sportskih trenera zaposlenika Karlovačke športske zajednice</w:t>
            </w:r>
            <w:r w:rsidRPr="005874F0">
              <w:rPr>
                <w:sz w:val="18"/>
                <w:szCs w:val="20"/>
              </w:rPr>
              <w:t xml:space="preserve">, prijem novih profesionalnih trenerskih kadrova u sustav sporta na godišnjoj razini bi, u pravilu, trebao poticati zapošljavanje kadrova s višom ili visokom stručnom spremom za rad u sportu. </w:t>
            </w:r>
            <w:r>
              <w:rPr>
                <w:sz w:val="18"/>
                <w:szCs w:val="20"/>
              </w:rPr>
              <w:t xml:space="preserve">Zapošljavanje je definirano u okviru cilja 1. </w:t>
            </w:r>
          </w:p>
        </w:tc>
        <w:tc>
          <w:tcPr>
            <w:tcW w:w="1143" w:type="dxa"/>
            <w:vAlign w:val="center"/>
          </w:tcPr>
          <w:p w14:paraId="6E6E9287" w14:textId="77777777" w:rsidR="008774A0" w:rsidRPr="005874F0"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5874F0">
              <w:rPr>
                <w:sz w:val="18"/>
                <w:szCs w:val="20"/>
              </w:rPr>
              <w:t>kontinuirano</w:t>
            </w:r>
          </w:p>
        </w:tc>
        <w:tc>
          <w:tcPr>
            <w:tcW w:w="1139" w:type="dxa"/>
            <w:vAlign w:val="center"/>
          </w:tcPr>
          <w:p w14:paraId="22F83B22" w14:textId="752C65A6" w:rsidR="008774A0" w:rsidRPr="005874F0"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5874F0">
              <w:rPr>
                <w:sz w:val="18"/>
                <w:szCs w:val="20"/>
              </w:rPr>
              <w:t xml:space="preserve">prosinac </w:t>
            </w:r>
            <w:r w:rsidR="0043357D">
              <w:rPr>
                <w:sz w:val="18"/>
                <w:szCs w:val="20"/>
              </w:rPr>
              <w:t>2028</w:t>
            </w:r>
            <w:r w:rsidRPr="005874F0">
              <w:rPr>
                <w:sz w:val="18"/>
                <w:szCs w:val="20"/>
              </w:rPr>
              <w:t>.</w:t>
            </w:r>
          </w:p>
        </w:tc>
        <w:tc>
          <w:tcPr>
            <w:tcW w:w="1182" w:type="dxa"/>
            <w:vAlign w:val="center"/>
          </w:tcPr>
          <w:p w14:paraId="28014505" w14:textId="2354E99C" w:rsidR="008774A0" w:rsidRPr="005874F0" w:rsidRDefault="0043357D"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p>
        </w:tc>
        <w:tc>
          <w:tcPr>
            <w:tcW w:w="1339" w:type="dxa"/>
            <w:vAlign w:val="center"/>
          </w:tcPr>
          <w:p w14:paraId="53C19719" w14:textId="77777777" w:rsidR="008774A0" w:rsidRPr="005874F0"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5874F0">
              <w:rPr>
                <w:sz w:val="18"/>
                <w:szCs w:val="20"/>
              </w:rPr>
              <w:t>sportski klubovi</w:t>
            </w:r>
          </w:p>
        </w:tc>
        <w:tc>
          <w:tcPr>
            <w:tcW w:w="1316" w:type="dxa"/>
            <w:vAlign w:val="center"/>
          </w:tcPr>
          <w:p w14:paraId="44CE8275" w14:textId="77777777" w:rsidR="008774A0"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0 kn</w:t>
            </w:r>
          </w:p>
          <w:p w14:paraId="416F9D51" w14:textId="77777777" w:rsidR="008774A0" w:rsidRPr="005874F0"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osigurano pod ciljem 1</w:t>
            </w:r>
          </w:p>
        </w:tc>
        <w:tc>
          <w:tcPr>
            <w:tcW w:w="1521" w:type="dxa"/>
            <w:vAlign w:val="center"/>
          </w:tcPr>
          <w:p w14:paraId="71F30BF5" w14:textId="77777777" w:rsidR="008774A0" w:rsidRPr="005874F0"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5874F0">
              <w:rPr>
                <w:sz w:val="18"/>
                <w:szCs w:val="20"/>
              </w:rPr>
              <w:t xml:space="preserve">Postotak trenera koji imaju višu ili visoku stručnu spremu za rad u sportu </w:t>
            </w:r>
          </w:p>
        </w:tc>
      </w:tr>
      <w:tr w:rsidR="00A07B24" w:rsidRPr="00B240FF" w14:paraId="2EB1A990" w14:textId="77777777" w:rsidTr="00A07B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3" w:type="dxa"/>
            <w:vAlign w:val="center"/>
          </w:tcPr>
          <w:p w14:paraId="43D41FF8" w14:textId="6B730DE2" w:rsidR="00A07B24" w:rsidRDefault="00A07B24" w:rsidP="00A07B24">
            <w:pPr>
              <w:spacing w:after="0" w:line="240" w:lineRule="auto"/>
              <w:ind w:left="0"/>
              <w:jc w:val="center"/>
              <w:rPr>
                <w:b w:val="0"/>
                <w:sz w:val="18"/>
                <w:szCs w:val="20"/>
              </w:rPr>
            </w:pPr>
            <w:r>
              <w:rPr>
                <w:b w:val="0"/>
                <w:sz w:val="18"/>
                <w:szCs w:val="20"/>
              </w:rPr>
              <w:t>4.2.2.2.1.</w:t>
            </w:r>
          </w:p>
        </w:tc>
        <w:tc>
          <w:tcPr>
            <w:tcW w:w="2317" w:type="dxa"/>
            <w:vAlign w:val="center"/>
          </w:tcPr>
          <w:p w14:paraId="3BDB5266" w14:textId="02592B25" w:rsidR="00A07B24"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Zapošljavanje trenera u prioritetnim klubovima</w:t>
            </w:r>
          </w:p>
        </w:tc>
        <w:tc>
          <w:tcPr>
            <w:tcW w:w="4302" w:type="dxa"/>
            <w:vAlign w:val="center"/>
          </w:tcPr>
          <w:p w14:paraId="67F4DCB5" w14:textId="7CD13099" w:rsidR="00A07B24"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Kontinuirano zapošljavanje trenera u prioritetnim klubovima s ciljem da do 2028. svi klubovi ove skupine (12 klubova) imaju po 2 profesionalno zaposlena trenera čiji je rad sufinanciran putem KŠZ-a – 24 zaposlena trenera</w:t>
            </w:r>
          </w:p>
        </w:tc>
        <w:tc>
          <w:tcPr>
            <w:tcW w:w="1143" w:type="dxa"/>
            <w:vAlign w:val="center"/>
          </w:tcPr>
          <w:p w14:paraId="37C3FACC" w14:textId="62FC2038" w:rsidR="00A07B24" w:rsidRPr="005874F0"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5874F0">
              <w:rPr>
                <w:sz w:val="18"/>
                <w:szCs w:val="20"/>
              </w:rPr>
              <w:t>kontinuirano</w:t>
            </w:r>
          </w:p>
        </w:tc>
        <w:tc>
          <w:tcPr>
            <w:tcW w:w="1139" w:type="dxa"/>
            <w:vAlign w:val="center"/>
          </w:tcPr>
          <w:p w14:paraId="7479454A" w14:textId="0E192F92" w:rsidR="00A07B24" w:rsidRPr="005874F0"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5874F0">
              <w:rPr>
                <w:sz w:val="18"/>
                <w:szCs w:val="20"/>
              </w:rPr>
              <w:t xml:space="preserve">prosinac </w:t>
            </w:r>
            <w:r>
              <w:rPr>
                <w:sz w:val="18"/>
                <w:szCs w:val="20"/>
              </w:rPr>
              <w:t>2028</w:t>
            </w:r>
            <w:r w:rsidRPr="005874F0">
              <w:rPr>
                <w:sz w:val="18"/>
                <w:szCs w:val="20"/>
              </w:rPr>
              <w:t>.</w:t>
            </w:r>
          </w:p>
        </w:tc>
        <w:tc>
          <w:tcPr>
            <w:tcW w:w="1182" w:type="dxa"/>
            <w:vAlign w:val="center"/>
          </w:tcPr>
          <w:p w14:paraId="6B641846" w14:textId="4EC50529" w:rsidR="00A07B24"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339" w:type="dxa"/>
            <w:vAlign w:val="center"/>
          </w:tcPr>
          <w:p w14:paraId="7A0420F3" w14:textId="5E43947F" w:rsidR="00A07B24" w:rsidRPr="005874F0"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5874F0">
              <w:rPr>
                <w:sz w:val="18"/>
                <w:szCs w:val="20"/>
              </w:rPr>
              <w:t>sportski klubovi</w:t>
            </w:r>
          </w:p>
        </w:tc>
        <w:tc>
          <w:tcPr>
            <w:tcW w:w="1316" w:type="dxa"/>
            <w:vAlign w:val="center"/>
          </w:tcPr>
          <w:p w14:paraId="61A4BD94" w14:textId="77777777" w:rsidR="00A07B24"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0 kn</w:t>
            </w:r>
          </w:p>
          <w:p w14:paraId="0B70FD4C" w14:textId="0809B0C2" w:rsidR="00A07B24"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osigurano pod ciljem 1</w:t>
            </w:r>
          </w:p>
        </w:tc>
        <w:tc>
          <w:tcPr>
            <w:tcW w:w="1521" w:type="dxa"/>
            <w:vAlign w:val="center"/>
          </w:tcPr>
          <w:p w14:paraId="08B1F932" w14:textId="661C5532" w:rsidR="00A07B24"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broj zaposlenih trenera u prioritetnim klubovima</w:t>
            </w:r>
            <w:r w:rsidRPr="005874F0">
              <w:rPr>
                <w:sz w:val="18"/>
                <w:szCs w:val="20"/>
              </w:rPr>
              <w:t xml:space="preserve"> </w:t>
            </w:r>
          </w:p>
        </w:tc>
      </w:tr>
      <w:tr w:rsidR="00A07B24" w:rsidRPr="00B240FF" w14:paraId="7BD3AA95" w14:textId="77777777" w:rsidTr="00A07B24">
        <w:tc>
          <w:tcPr>
            <w:cnfStyle w:val="001000000000" w:firstRow="0" w:lastRow="0" w:firstColumn="1" w:lastColumn="0" w:oddVBand="0" w:evenVBand="0" w:oddHBand="0" w:evenHBand="0" w:firstRowFirstColumn="0" w:firstRowLastColumn="0" w:lastRowFirstColumn="0" w:lastRowLastColumn="0"/>
            <w:tcW w:w="893" w:type="dxa"/>
            <w:vAlign w:val="center"/>
          </w:tcPr>
          <w:p w14:paraId="0569B586" w14:textId="5E1F964E" w:rsidR="00A07B24" w:rsidRDefault="00A07B24" w:rsidP="00A07B24">
            <w:pPr>
              <w:spacing w:after="0" w:line="240" w:lineRule="auto"/>
              <w:ind w:left="0"/>
              <w:jc w:val="center"/>
              <w:rPr>
                <w:b w:val="0"/>
                <w:sz w:val="18"/>
                <w:szCs w:val="20"/>
              </w:rPr>
            </w:pPr>
            <w:r>
              <w:rPr>
                <w:b w:val="0"/>
                <w:sz w:val="18"/>
                <w:szCs w:val="20"/>
              </w:rPr>
              <w:t>4.2.2.2.2.</w:t>
            </w:r>
          </w:p>
        </w:tc>
        <w:tc>
          <w:tcPr>
            <w:tcW w:w="2317" w:type="dxa"/>
            <w:vAlign w:val="center"/>
          </w:tcPr>
          <w:p w14:paraId="43658FD3" w14:textId="5536F29B" w:rsidR="00A07B24" w:rsidRDefault="00A07B24" w:rsidP="00A07B24">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Zapošljavanje trenera u klubovima prve grupe</w:t>
            </w:r>
          </w:p>
        </w:tc>
        <w:tc>
          <w:tcPr>
            <w:tcW w:w="4302" w:type="dxa"/>
            <w:vAlign w:val="center"/>
          </w:tcPr>
          <w:p w14:paraId="2A4B69B2" w14:textId="408F4FAA" w:rsidR="00A07B24" w:rsidRDefault="00A07B24" w:rsidP="00A07B24">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Kontinuirano zapošljavanje trenera u klubovima prve grupe s ciljem da do 2028. klubovi ove skupine (10 klubova) imaju po 1-2 profesionalno zaposlena trenera čiji je rad sufinanciran putem KŠZ-a – 15 zaposlenih trenera</w:t>
            </w:r>
          </w:p>
        </w:tc>
        <w:tc>
          <w:tcPr>
            <w:tcW w:w="1143" w:type="dxa"/>
            <w:vAlign w:val="center"/>
          </w:tcPr>
          <w:p w14:paraId="2A22958D" w14:textId="048D99B6" w:rsidR="00A07B24" w:rsidRPr="005874F0" w:rsidRDefault="00A07B24" w:rsidP="00A07B24">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5874F0">
              <w:rPr>
                <w:sz w:val="18"/>
                <w:szCs w:val="20"/>
              </w:rPr>
              <w:t>kontinuirano</w:t>
            </w:r>
          </w:p>
        </w:tc>
        <w:tc>
          <w:tcPr>
            <w:tcW w:w="1139" w:type="dxa"/>
            <w:vAlign w:val="center"/>
          </w:tcPr>
          <w:p w14:paraId="0BD00B6E" w14:textId="474E976F" w:rsidR="00A07B24" w:rsidRPr="005874F0" w:rsidRDefault="00A07B24" w:rsidP="00A07B24">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5874F0">
              <w:rPr>
                <w:sz w:val="18"/>
                <w:szCs w:val="20"/>
              </w:rPr>
              <w:t xml:space="preserve">prosinac </w:t>
            </w:r>
            <w:r>
              <w:rPr>
                <w:sz w:val="18"/>
                <w:szCs w:val="20"/>
              </w:rPr>
              <w:t>2028</w:t>
            </w:r>
            <w:r w:rsidRPr="005874F0">
              <w:rPr>
                <w:sz w:val="18"/>
                <w:szCs w:val="20"/>
              </w:rPr>
              <w:t>.</w:t>
            </w:r>
          </w:p>
        </w:tc>
        <w:tc>
          <w:tcPr>
            <w:tcW w:w="1182" w:type="dxa"/>
            <w:vAlign w:val="center"/>
          </w:tcPr>
          <w:p w14:paraId="47534032" w14:textId="2D145FA2" w:rsidR="00A07B24" w:rsidRDefault="00A07B24" w:rsidP="00A07B24">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p>
        </w:tc>
        <w:tc>
          <w:tcPr>
            <w:tcW w:w="1339" w:type="dxa"/>
            <w:vAlign w:val="center"/>
          </w:tcPr>
          <w:p w14:paraId="5FD291B5" w14:textId="01A58952" w:rsidR="00A07B24" w:rsidRPr="005874F0" w:rsidRDefault="00A07B24" w:rsidP="00A07B24">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5874F0">
              <w:rPr>
                <w:sz w:val="18"/>
                <w:szCs w:val="20"/>
              </w:rPr>
              <w:t>sportski klubovi</w:t>
            </w:r>
          </w:p>
        </w:tc>
        <w:tc>
          <w:tcPr>
            <w:tcW w:w="1316" w:type="dxa"/>
            <w:vAlign w:val="center"/>
          </w:tcPr>
          <w:p w14:paraId="4691BC7F" w14:textId="77777777" w:rsidR="00A07B24" w:rsidRDefault="00A07B24" w:rsidP="00A07B24">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0 kn</w:t>
            </w:r>
          </w:p>
          <w:p w14:paraId="2C2CBAE6" w14:textId="5FF92655" w:rsidR="00A07B24" w:rsidRDefault="00A07B24" w:rsidP="00A07B24">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osigurano pod ciljem 1</w:t>
            </w:r>
          </w:p>
        </w:tc>
        <w:tc>
          <w:tcPr>
            <w:tcW w:w="1521" w:type="dxa"/>
            <w:vAlign w:val="center"/>
          </w:tcPr>
          <w:p w14:paraId="4B0AE3D8" w14:textId="74407A25" w:rsidR="00A07B24" w:rsidRDefault="00A07B24" w:rsidP="00A07B24">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broj zaposlenih trenera u prioritetnim klubovima</w:t>
            </w:r>
            <w:r w:rsidRPr="005874F0">
              <w:rPr>
                <w:sz w:val="18"/>
                <w:szCs w:val="20"/>
              </w:rPr>
              <w:t xml:space="preserve"> </w:t>
            </w:r>
          </w:p>
        </w:tc>
      </w:tr>
      <w:tr w:rsidR="00A07B24" w:rsidRPr="00B240FF" w14:paraId="496BB864" w14:textId="77777777" w:rsidTr="00A07B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3" w:type="dxa"/>
            <w:vAlign w:val="center"/>
          </w:tcPr>
          <w:p w14:paraId="5372BC62" w14:textId="39B3FBA4" w:rsidR="00A07B24" w:rsidRDefault="00A07B24" w:rsidP="00A07B24">
            <w:pPr>
              <w:spacing w:after="0" w:line="240" w:lineRule="auto"/>
              <w:ind w:left="0"/>
              <w:jc w:val="center"/>
              <w:rPr>
                <w:b w:val="0"/>
                <w:sz w:val="18"/>
                <w:szCs w:val="20"/>
              </w:rPr>
            </w:pPr>
            <w:r>
              <w:rPr>
                <w:b w:val="0"/>
                <w:sz w:val="18"/>
                <w:szCs w:val="20"/>
              </w:rPr>
              <w:t>4.2.2.2.3.</w:t>
            </w:r>
          </w:p>
        </w:tc>
        <w:tc>
          <w:tcPr>
            <w:tcW w:w="2317" w:type="dxa"/>
            <w:vAlign w:val="center"/>
          </w:tcPr>
          <w:p w14:paraId="73B1E09A" w14:textId="44ACA30B" w:rsidR="00A07B24"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Zapošljavanje trenera u klubovima osoba s invaliditetom</w:t>
            </w:r>
          </w:p>
        </w:tc>
        <w:tc>
          <w:tcPr>
            <w:tcW w:w="4302" w:type="dxa"/>
            <w:vAlign w:val="center"/>
          </w:tcPr>
          <w:p w14:paraId="0A026E75" w14:textId="7894BAE4" w:rsidR="00A07B24"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Kontinuirano zapošljavanje trenera u klubovima osoba s invaliditetom s ciljem da do 2028. klubovi ove skupine imaju ukupno 6 profesionalno zaposlenih trenera čiji je rad sufinanciran putem KŠZ-a – 6 zaposlenih trenera</w:t>
            </w:r>
          </w:p>
        </w:tc>
        <w:tc>
          <w:tcPr>
            <w:tcW w:w="1143" w:type="dxa"/>
            <w:vAlign w:val="center"/>
          </w:tcPr>
          <w:p w14:paraId="1A543162" w14:textId="71D06881" w:rsidR="00A07B24" w:rsidRPr="005874F0"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5874F0">
              <w:rPr>
                <w:sz w:val="18"/>
                <w:szCs w:val="20"/>
              </w:rPr>
              <w:t>kontinuirano</w:t>
            </w:r>
          </w:p>
        </w:tc>
        <w:tc>
          <w:tcPr>
            <w:tcW w:w="1139" w:type="dxa"/>
            <w:vAlign w:val="center"/>
          </w:tcPr>
          <w:p w14:paraId="2AF73CE4" w14:textId="63461652" w:rsidR="00A07B24" w:rsidRPr="005874F0"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5874F0">
              <w:rPr>
                <w:sz w:val="18"/>
                <w:szCs w:val="20"/>
              </w:rPr>
              <w:t xml:space="preserve">prosinac </w:t>
            </w:r>
            <w:r>
              <w:rPr>
                <w:sz w:val="18"/>
                <w:szCs w:val="20"/>
              </w:rPr>
              <w:t>2028</w:t>
            </w:r>
            <w:r w:rsidRPr="005874F0">
              <w:rPr>
                <w:sz w:val="18"/>
                <w:szCs w:val="20"/>
              </w:rPr>
              <w:t>.</w:t>
            </w:r>
          </w:p>
        </w:tc>
        <w:tc>
          <w:tcPr>
            <w:tcW w:w="1182" w:type="dxa"/>
            <w:vAlign w:val="center"/>
          </w:tcPr>
          <w:p w14:paraId="69E7CAD2" w14:textId="12D33291" w:rsidR="00A07B24"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339" w:type="dxa"/>
            <w:vAlign w:val="center"/>
          </w:tcPr>
          <w:p w14:paraId="7C5CCBE1" w14:textId="4B4791EF" w:rsidR="00A07B24" w:rsidRPr="005874F0"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5874F0">
              <w:rPr>
                <w:sz w:val="18"/>
                <w:szCs w:val="20"/>
              </w:rPr>
              <w:t>sportski klubovi</w:t>
            </w:r>
          </w:p>
        </w:tc>
        <w:tc>
          <w:tcPr>
            <w:tcW w:w="1316" w:type="dxa"/>
            <w:vAlign w:val="center"/>
          </w:tcPr>
          <w:p w14:paraId="13B64C94" w14:textId="77777777" w:rsidR="00A07B24"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0 kn</w:t>
            </w:r>
          </w:p>
          <w:p w14:paraId="0F065EAB" w14:textId="53A47992" w:rsidR="00A07B24"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osigurano pod ciljem 1</w:t>
            </w:r>
          </w:p>
        </w:tc>
        <w:tc>
          <w:tcPr>
            <w:tcW w:w="1521" w:type="dxa"/>
            <w:vAlign w:val="center"/>
          </w:tcPr>
          <w:p w14:paraId="026A7734" w14:textId="67D8AB88" w:rsidR="00A07B24"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broj zaposlenih trenera u prioritetnim klubovima</w:t>
            </w:r>
            <w:r w:rsidRPr="005874F0">
              <w:rPr>
                <w:sz w:val="18"/>
                <w:szCs w:val="20"/>
              </w:rPr>
              <w:t xml:space="preserve"> </w:t>
            </w:r>
          </w:p>
        </w:tc>
      </w:tr>
      <w:tr w:rsidR="00A07B24" w:rsidRPr="00B240FF" w14:paraId="370454EA" w14:textId="77777777" w:rsidTr="00A07B24">
        <w:tc>
          <w:tcPr>
            <w:cnfStyle w:val="001000000000" w:firstRow="0" w:lastRow="0" w:firstColumn="1" w:lastColumn="0" w:oddVBand="0" w:evenVBand="0" w:oddHBand="0" w:evenHBand="0" w:firstRowFirstColumn="0" w:firstRowLastColumn="0" w:lastRowFirstColumn="0" w:lastRowLastColumn="0"/>
            <w:tcW w:w="893" w:type="dxa"/>
            <w:vAlign w:val="center"/>
          </w:tcPr>
          <w:p w14:paraId="79F561B1" w14:textId="7982868A" w:rsidR="00A07B24" w:rsidRDefault="00A07B24" w:rsidP="00A07B24">
            <w:pPr>
              <w:spacing w:after="0" w:line="240" w:lineRule="auto"/>
              <w:ind w:left="0"/>
              <w:jc w:val="center"/>
              <w:rPr>
                <w:b w:val="0"/>
                <w:sz w:val="18"/>
                <w:szCs w:val="20"/>
              </w:rPr>
            </w:pPr>
            <w:r>
              <w:rPr>
                <w:b w:val="0"/>
                <w:sz w:val="18"/>
                <w:szCs w:val="20"/>
              </w:rPr>
              <w:t>4.2.2.2.4.</w:t>
            </w:r>
          </w:p>
        </w:tc>
        <w:tc>
          <w:tcPr>
            <w:tcW w:w="2317" w:type="dxa"/>
            <w:vAlign w:val="center"/>
          </w:tcPr>
          <w:p w14:paraId="55B1AD79" w14:textId="3ADBCBE7" w:rsidR="00A07B24" w:rsidRDefault="00A07B24" w:rsidP="00A07B24">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Zapošljavanje trenera u ostalim klubovima</w:t>
            </w:r>
          </w:p>
        </w:tc>
        <w:tc>
          <w:tcPr>
            <w:tcW w:w="4302" w:type="dxa"/>
            <w:vAlign w:val="center"/>
          </w:tcPr>
          <w:p w14:paraId="1C58E3A2" w14:textId="5C2F91A3" w:rsidR="00A07B24" w:rsidRDefault="00A07B24" w:rsidP="00A07B24">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Kontinuirano zapošljavanje trenera u ostalim klubovima s ciljem da do 2028. klubovi ove skupine imaju ukupno 5 profesionalno zaposlenih trenera čiji je rad sufinanciran putem KŠZ-a – 5 zaposlenih trenera</w:t>
            </w:r>
          </w:p>
        </w:tc>
        <w:tc>
          <w:tcPr>
            <w:tcW w:w="1143" w:type="dxa"/>
            <w:vAlign w:val="center"/>
          </w:tcPr>
          <w:p w14:paraId="19218E2D" w14:textId="3EDD03E5" w:rsidR="00A07B24" w:rsidRPr="005874F0" w:rsidRDefault="00A07B24" w:rsidP="00A07B24">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5874F0">
              <w:rPr>
                <w:sz w:val="18"/>
                <w:szCs w:val="20"/>
              </w:rPr>
              <w:t>kontinuirano</w:t>
            </w:r>
          </w:p>
        </w:tc>
        <w:tc>
          <w:tcPr>
            <w:tcW w:w="1139" w:type="dxa"/>
            <w:vAlign w:val="center"/>
          </w:tcPr>
          <w:p w14:paraId="37582366" w14:textId="3FEB42EE" w:rsidR="00A07B24" w:rsidRPr="005874F0" w:rsidRDefault="00A07B24" w:rsidP="00A07B24">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5874F0">
              <w:rPr>
                <w:sz w:val="18"/>
                <w:szCs w:val="20"/>
              </w:rPr>
              <w:t xml:space="preserve">prosinac </w:t>
            </w:r>
            <w:r>
              <w:rPr>
                <w:sz w:val="18"/>
                <w:szCs w:val="20"/>
              </w:rPr>
              <w:t>2028</w:t>
            </w:r>
            <w:r w:rsidRPr="005874F0">
              <w:rPr>
                <w:sz w:val="18"/>
                <w:szCs w:val="20"/>
              </w:rPr>
              <w:t>.</w:t>
            </w:r>
          </w:p>
        </w:tc>
        <w:tc>
          <w:tcPr>
            <w:tcW w:w="1182" w:type="dxa"/>
            <w:vAlign w:val="center"/>
          </w:tcPr>
          <w:p w14:paraId="4B52CBBB" w14:textId="3F737D07" w:rsidR="00A07B24" w:rsidRDefault="00A07B24" w:rsidP="00A07B24">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p>
        </w:tc>
        <w:tc>
          <w:tcPr>
            <w:tcW w:w="1339" w:type="dxa"/>
            <w:vAlign w:val="center"/>
          </w:tcPr>
          <w:p w14:paraId="425EB04E" w14:textId="4C9043D8" w:rsidR="00A07B24" w:rsidRPr="005874F0" w:rsidRDefault="00A07B24" w:rsidP="00A07B24">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5874F0">
              <w:rPr>
                <w:sz w:val="18"/>
                <w:szCs w:val="20"/>
              </w:rPr>
              <w:t>sportski klubovi</w:t>
            </w:r>
          </w:p>
        </w:tc>
        <w:tc>
          <w:tcPr>
            <w:tcW w:w="1316" w:type="dxa"/>
            <w:vAlign w:val="center"/>
          </w:tcPr>
          <w:p w14:paraId="55878830" w14:textId="77777777" w:rsidR="00A07B24" w:rsidRDefault="00A07B24" w:rsidP="00A07B24">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0 kn</w:t>
            </w:r>
          </w:p>
          <w:p w14:paraId="459E8557" w14:textId="4B8087A8" w:rsidR="00A07B24" w:rsidRDefault="00A07B24" w:rsidP="00A07B24">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osigurano pod ciljem 1</w:t>
            </w:r>
          </w:p>
        </w:tc>
        <w:tc>
          <w:tcPr>
            <w:tcW w:w="1521" w:type="dxa"/>
            <w:vAlign w:val="center"/>
          </w:tcPr>
          <w:p w14:paraId="6D6E2EBF" w14:textId="1CE1194A" w:rsidR="00A07B24" w:rsidRDefault="00A07B24" w:rsidP="00A07B24">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broj zaposlenih trenera u prioritetnim klubovima</w:t>
            </w:r>
            <w:r w:rsidRPr="005874F0">
              <w:rPr>
                <w:sz w:val="18"/>
                <w:szCs w:val="20"/>
              </w:rPr>
              <w:t xml:space="preserve"> </w:t>
            </w:r>
          </w:p>
        </w:tc>
      </w:tr>
      <w:tr w:rsidR="00A07B24" w:rsidRPr="00B240FF" w14:paraId="4124A24F" w14:textId="77777777" w:rsidTr="00A07B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3" w:type="dxa"/>
            <w:vAlign w:val="center"/>
          </w:tcPr>
          <w:p w14:paraId="76E81C1A" w14:textId="77777777" w:rsidR="00A07B24" w:rsidRPr="005874F0" w:rsidRDefault="00A07B24" w:rsidP="00A07B24">
            <w:pPr>
              <w:spacing w:after="0" w:line="240" w:lineRule="auto"/>
              <w:ind w:left="0"/>
              <w:jc w:val="center"/>
              <w:rPr>
                <w:b w:val="0"/>
                <w:sz w:val="18"/>
                <w:szCs w:val="20"/>
              </w:rPr>
            </w:pPr>
            <w:r>
              <w:rPr>
                <w:b w:val="0"/>
                <w:sz w:val="18"/>
                <w:szCs w:val="20"/>
              </w:rPr>
              <w:t>4.</w:t>
            </w:r>
            <w:r w:rsidRPr="005874F0">
              <w:rPr>
                <w:b w:val="0"/>
                <w:sz w:val="18"/>
                <w:szCs w:val="20"/>
              </w:rPr>
              <w:t>2.</w:t>
            </w:r>
            <w:r>
              <w:rPr>
                <w:b w:val="0"/>
                <w:sz w:val="18"/>
                <w:szCs w:val="20"/>
              </w:rPr>
              <w:t>2</w:t>
            </w:r>
            <w:r w:rsidRPr="005874F0">
              <w:rPr>
                <w:b w:val="0"/>
                <w:sz w:val="18"/>
                <w:szCs w:val="20"/>
              </w:rPr>
              <w:t>.</w:t>
            </w:r>
            <w:r>
              <w:rPr>
                <w:b w:val="0"/>
                <w:sz w:val="18"/>
                <w:szCs w:val="20"/>
              </w:rPr>
              <w:t>3.</w:t>
            </w:r>
          </w:p>
        </w:tc>
        <w:tc>
          <w:tcPr>
            <w:tcW w:w="2317" w:type="dxa"/>
            <w:vAlign w:val="center"/>
          </w:tcPr>
          <w:p w14:paraId="418B0A15" w14:textId="77777777" w:rsidR="00A07B24" w:rsidRPr="005874F0"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w:t>
            </w:r>
            <w:r w:rsidRPr="005874F0">
              <w:rPr>
                <w:sz w:val="18"/>
                <w:szCs w:val="20"/>
              </w:rPr>
              <w:t xml:space="preserve">oticanje postojećih kadrova na stjecanje viših obrazovnih kvalifikacija za rad u sportu.  </w:t>
            </w:r>
          </w:p>
        </w:tc>
        <w:tc>
          <w:tcPr>
            <w:tcW w:w="4302" w:type="dxa"/>
            <w:vAlign w:val="center"/>
          </w:tcPr>
          <w:p w14:paraId="0E0E8C31" w14:textId="1C47D9C2" w:rsidR="00A07B24" w:rsidRPr="005874F0"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w:t>
            </w:r>
            <w:r w:rsidRPr="005874F0">
              <w:rPr>
                <w:sz w:val="18"/>
                <w:szCs w:val="20"/>
              </w:rPr>
              <w:t xml:space="preserve">otrebno je </w:t>
            </w:r>
            <w:r>
              <w:rPr>
                <w:sz w:val="18"/>
                <w:szCs w:val="20"/>
              </w:rPr>
              <w:t xml:space="preserve">nastaviti </w:t>
            </w:r>
            <w:r w:rsidRPr="005874F0">
              <w:rPr>
                <w:sz w:val="18"/>
                <w:szCs w:val="20"/>
              </w:rPr>
              <w:t>osigura</w:t>
            </w:r>
            <w:r>
              <w:rPr>
                <w:sz w:val="18"/>
                <w:szCs w:val="20"/>
              </w:rPr>
              <w:t>vati</w:t>
            </w:r>
            <w:r w:rsidRPr="005874F0">
              <w:rPr>
                <w:sz w:val="18"/>
                <w:szCs w:val="20"/>
              </w:rPr>
              <w:t xml:space="preserve"> </w:t>
            </w:r>
            <w:r>
              <w:rPr>
                <w:sz w:val="18"/>
                <w:szCs w:val="20"/>
              </w:rPr>
              <w:t xml:space="preserve">sredstava za </w:t>
            </w:r>
            <w:r w:rsidRPr="005874F0">
              <w:rPr>
                <w:sz w:val="18"/>
                <w:szCs w:val="20"/>
              </w:rPr>
              <w:t xml:space="preserve">stipendiranje </w:t>
            </w:r>
            <w:r>
              <w:rPr>
                <w:sz w:val="18"/>
                <w:szCs w:val="20"/>
              </w:rPr>
              <w:t xml:space="preserve">školovanja novih i postojećih trenerskih </w:t>
            </w:r>
            <w:r w:rsidRPr="005874F0">
              <w:rPr>
                <w:sz w:val="18"/>
                <w:szCs w:val="20"/>
              </w:rPr>
              <w:t>kadrova te ih na taj način poticati na stjecanje viših obrazovnih kvalifikacija za rad u sportu.</w:t>
            </w:r>
            <w:r>
              <w:rPr>
                <w:sz w:val="18"/>
                <w:szCs w:val="20"/>
              </w:rPr>
              <w:t xml:space="preserve"> Detaljnije je definirano u Cilju 4.  </w:t>
            </w:r>
            <w:r w:rsidRPr="005874F0">
              <w:rPr>
                <w:sz w:val="18"/>
                <w:szCs w:val="20"/>
              </w:rPr>
              <w:t xml:space="preserve">  </w:t>
            </w:r>
          </w:p>
        </w:tc>
        <w:tc>
          <w:tcPr>
            <w:tcW w:w="1143" w:type="dxa"/>
            <w:vAlign w:val="center"/>
          </w:tcPr>
          <w:p w14:paraId="5F24EEFE" w14:textId="77777777" w:rsidR="00A07B24" w:rsidRPr="005874F0"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5874F0">
              <w:rPr>
                <w:sz w:val="18"/>
                <w:szCs w:val="20"/>
              </w:rPr>
              <w:t>kontinuirano</w:t>
            </w:r>
          </w:p>
        </w:tc>
        <w:tc>
          <w:tcPr>
            <w:tcW w:w="1139" w:type="dxa"/>
            <w:vAlign w:val="center"/>
          </w:tcPr>
          <w:p w14:paraId="26F17325" w14:textId="2AA407F2" w:rsidR="00A07B24" w:rsidRPr="005874F0"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5874F0">
              <w:rPr>
                <w:sz w:val="18"/>
                <w:szCs w:val="20"/>
              </w:rPr>
              <w:t xml:space="preserve">prosinac </w:t>
            </w:r>
            <w:r>
              <w:rPr>
                <w:sz w:val="18"/>
                <w:szCs w:val="20"/>
              </w:rPr>
              <w:t>2028</w:t>
            </w:r>
            <w:r w:rsidRPr="005874F0">
              <w:rPr>
                <w:sz w:val="18"/>
                <w:szCs w:val="20"/>
              </w:rPr>
              <w:t>.</w:t>
            </w:r>
          </w:p>
        </w:tc>
        <w:tc>
          <w:tcPr>
            <w:tcW w:w="1182" w:type="dxa"/>
            <w:vAlign w:val="center"/>
          </w:tcPr>
          <w:p w14:paraId="17DB295C" w14:textId="485AD4B7" w:rsidR="00A07B24" w:rsidRPr="005874F0"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339" w:type="dxa"/>
            <w:vAlign w:val="center"/>
          </w:tcPr>
          <w:p w14:paraId="4DCE7CDF" w14:textId="77777777" w:rsidR="00A07B24" w:rsidRPr="005874F0"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5874F0">
              <w:rPr>
                <w:sz w:val="18"/>
                <w:szCs w:val="20"/>
              </w:rPr>
              <w:t>sportski klubovi</w:t>
            </w:r>
          </w:p>
        </w:tc>
        <w:tc>
          <w:tcPr>
            <w:tcW w:w="1316" w:type="dxa"/>
            <w:vAlign w:val="center"/>
          </w:tcPr>
          <w:p w14:paraId="059957AC" w14:textId="77777777" w:rsidR="00A07B24"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0 kn</w:t>
            </w:r>
          </w:p>
          <w:p w14:paraId="66C52119" w14:textId="77777777" w:rsidR="00A07B24" w:rsidRPr="005874F0"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osigurano pod ciljem 5</w:t>
            </w:r>
          </w:p>
        </w:tc>
        <w:tc>
          <w:tcPr>
            <w:tcW w:w="1521" w:type="dxa"/>
            <w:vAlign w:val="center"/>
          </w:tcPr>
          <w:p w14:paraId="33939E17" w14:textId="77777777" w:rsidR="00A07B24" w:rsidRPr="005874F0" w:rsidRDefault="00A07B24" w:rsidP="00A07B24">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Broj stipendiranih trenera</w:t>
            </w:r>
          </w:p>
        </w:tc>
      </w:tr>
    </w:tbl>
    <w:p w14:paraId="35739541" w14:textId="77777777" w:rsidR="008774A0" w:rsidRDefault="008774A0" w:rsidP="008774A0">
      <w:pPr>
        <w:ind w:left="1410"/>
        <w:rPr>
          <w:b/>
        </w:rPr>
      </w:pPr>
    </w:p>
    <w:p w14:paraId="2E31AF50" w14:textId="5F9F44C6" w:rsidR="008774A0" w:rsidRDefault="008774A0" w:rsidP="008774A0">
      <w:pPr>
        <w:ind w:left="1410"/>
        <w:rPr>
          <w:b/>
        </w:rPr>
      </w:pPr>
    </w:p>
    <w:p w14:paraId="7C1E4707" w14:textId="3097D559" w:rsidR="0043357D" w:rsidRDefault="0043357D" w:rsidP="008774A0">
      <w:pPr>
        <w:ind w:left="1410"/>
        <w:rPr>
          <w:b/>
        </w:rPr>
      </w:pPr>
    </w:p>
    <w:p w14:paraId="03725DD1" w14:textId="567B844B" w:rsidR="008774A0" w:rsidRDefault="008774A0" w:rsidP="008774A0">
      <w:pPr>
        <w:pStyle w:val="Naslov4"/>
      </w:pPr>
      <w:r>
        <w:t xml:space="preserve">STRATEŠKI CILJ </w:t>
      </w:r>
      <w:r w:rsidR="00E975A8">
        <w:t>11</w:t>
      </w:r>
      <w:r>
        <w:t xml:space="preserve"> – </w:t>
      </w:r>
      <w:r w:rsidR="00A07B24">
        <w:rPr>
          <w:sz w:val="23"/>
          <w:szCs w:val="23"/>
        </w:rPr>
        <w:t>Osmisliti i implementirati sustav kontrole kvalitete rada trenera i ostalih stručnih kadrova u karlovačkom sportu kroz uspostavu mehanizama evaluacije, kontrole i nagrađivanja njihov</w:t>
      </w:r>
      <w:r w:rsidR="009D1343">
        <w:rPr>
          <w:sz w:val="23"/>
          <w:szCs w:val="23"/>
        </w:rPr>
        <w:t>og</w:t>
      </w:r>
      <w:r w:rsidR="00A07B24">
        <w:rPr>
          <w:sz w:val="23"/>
          <w:szCs w:val="23"/>
        </w:rPr>
        <w:t xml:space="preserve"> stručnog rada</w:t>
      </w:r>
    </w:p>
    <w:p w14:paraId="201479D0" w14:textId="77777777" w:rsidR="008774A0" w:rsidRDefault="008774A0" w:rsidP="008774A0"/>
    <w:p w14:paraId="4C91EC8A" w14:textId="4C7EB94E" w:rsidR="008774A0" w:rsidRPr="001375E2" w:rsidRDefault="008774A0" w:rsidP="008774A0">
      <w:r>
        <w:t xml:space="preserve">Mjere i aktivnosti potrebne za provedbu Cilja </w:t>
      </w:r>
      <w:r w:rsidR="00E975A8">
        <w:t>11</w:t>
      </w:r>
    </w:p>
    <w:tbl>
      <w:tblPr>
        <w:tblStyle w:val="GridTable4Accent2"/>
        <w:tblW w:w="15248" w:type="dxa"/>
        <w:tblInd w:w="-856" w:type="dxa"/>
        <w:tblLook w:val="04A0" w:firstRow="1" w:lastRow="0" w:firstColumn="1" w:lastColumn="0" w:noHBand="0" w:noVBand="1"/>
      </w:tblPr>
      <w:tblGrid>
        <w:gridCol w:w="759"/>
        <w:gridCol w:w="2422"/>
        <w:gridCol w:w="5325"/>
        <w:gridCol w:w="996"/>
        <w:gridCol w:w="1139"/>
        <w:gridCol w:w="1182"/>
        <w:gridCol w:w="1192"/>
        <w:gridCol w:w="1092"/>
        <w:gridCol w:w="1141"/>
      </w:tblGrid>
      <w:tr w:rsidR="008774A0" w:rsidRPr="00B240FF" w14:paraId="3D85DBD6" w14:textId="77777777" w:rsidTr="008774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9" w:type="dxa"/>
            <w:vAlign w:val="center"/>
          </w:tcPr>
          <w:p w14:paraId="152C4B05" w14:textId="77777777" w:rsidR="008774A0" w:rsidRPr="00B240FF" w:rsidRDefault="008774A0" w:rsidP="008774A0">
            <w:pPr>
              <w:spacing w:after="0" w:line="240" w:lineRule="auto"/>
              <w:ind w:left="0"/>
              <w:jc w:val="center"/>
              <w:rPr>
                <w:sz w:val="20"/>
                <w:szCs w:val="20"/>
              </w:rPr>
            </w:pPr>
            <w:r>
              <w:rPr>
                <w:sz w:val="20"/>
                <w:szCs w:val="20"/>
              </w:rPr>
              <w:t>KOD</w:t>
            </w:r>
          </w:p>
        </w:tc>
        <w:tc>
          <w:tcPr>
            <w:tcW w:w="2422" w:type="dxa"/>
            <w:vAlign w:val="center"/>
          </w:tcPr>
          <w:p w14:paraId="5F46ACF8"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5325" w:type="dxa"/>
            <w:vAlign w:val="center"/>
          </w:tcPr>
          <w:p w14:paraId="3566A21A"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996" w:type="dxa"/>
            <w:vAlign w:val="center"/>
          </w:tcPr>
          <w:p w14:paraId="3D658A86"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TRAJANJE</w:t>
            </w:r>
          </w:p>
        </w:tc>
        <w:tc>
          <w:tcPr>
            <w:tcW w:w="1139" w:type="dxa"/>
            <w:vAlign w:val="center"/>
          </w:tcPr>
          <w:p w14:paraId="7B8010AA"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182" w:type="dxa"/>
            <w:vAlign w:val="center"/>
          </w:tcPr>
          <w:p w14:paraId="7B0C4FBA"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192" w:type="dxa"/>
            <w:vAlign w:val="center"/>
          </w:tcPr>
          <w:p w14:paraId="225B8A15"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092" w:type="dxa"/>
            <w:vAlign w:val="center"/>
          </w:tcPr>
          <w:p w14:paraId="2CCD16AE"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TROŠAK</w:t>
            </w:r>
          </w:p>
        </w:tc>
        <w:tc>
          <w:tcPr>
            <w:tcW w:w="1141" w:type="dxa"/>
            <w:vAlign w:val="center"/>
          </w:tcPr>
          <w:p w14:paraId="52EBDCE3"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8774A0" w:rsidRPr="00B240FF" w14:paraId="1BD1C4B2" w14:textId="77777777" w:rsidTr="008774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9" w:type="dxa"/>
            <w:vAlign w:val="center"/>
          </w:tcPr>
          <w:p w14:paraId="534F85BF" w14:textId="4658C5C6" w:rsidR="008774A0" w:rsidRDefault="008774A0" w:rsidP="008774A0">
            <w:pPr>
              <w:spacing w:after="0" w:line="240" w:lineRule="auto"/>
              <w:ind w:left="0"/>
              <w:jc w:val="center"/>
              <w:rPr>
                <w:b w:val="0"/>
                <w:sz w:val="18"/>
                <w:szCs w:val="20"/>
              </w:rPr>
            </w:pPr>
            <w:r>
              <w:rPr>
                <w:b w:val="0"/>
                <w:sz w:val="18"/>
                <w:szCs w:val="20"/>
              </w:rPr>
              <w:t>4.2.</w:t>
            </w:r>
            <w:r w:rsidR="009D1343">
              <w:rPr>
                <w:b w:val="0"/>
                <w:sz w:val="18"/>
                <w:szCs w:val="20"/>
              </w:rPr>
              <w:t>3</w:t>
            </w:r>
            <w:r>
              <w:rPr>
                <w:b w:val="0"/>
                <w:sz w:val="18"/>
                <w:szCs w:val="20"/>
              </w:rPr>
              <w:t>.1.</w:t>
            </w:r>
          </w:p>
        </w:tc>
        <w:tc>
          <w:tcPr>
            <w:tcW w:w="2422" w:type="dxa"/>
            <w:vAlign w:val="center"/>
          </w:tcPr>
          <w:p w14:paraId="2CCAC488" w14:textId="617693B6"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Stručno-trenerska komisija </w:t>
            </w:r>
            <w:r w:rsidR="009D1343">
              <w:rPr>
                <w:sz w:val="18"/>
                <w:szCs w:val="20"/>
              </w:rPr>
              <w:t>KŠZ</w:t>
            </w:r>
            <w:r>
              <w:rPr>
                <w:sz w:val="18"/>
                <w:szCs w:val="20"/>
              </w:rPr>
              <w:t>-a</w:t>
            </w:r>
          </w:p>
        </w:tc>
        <w:tc>
          <w:tcPr>
            <w:tcW w:w="5325" w:type="dxa"/>
            <w:vAlign w:val="center"/>
          </w:tcPr>
          <w:p w14:paraId="79E26E91" w14:textId="6C6EBD11" w:rsidR="008774A0"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Priprema i uspostava Stručno-trenerske komisije </w:t>
            </w:r>
            <w:r w:rsidR="009D1343">
              <w:rPr>
                <w:sz w:val="18"/>
                <w:szCs w:val="20"/>
              </w:rPr>
              <w:t>KŠZ</w:t>
            </w:r>
            <w:r>
              <w:rPr>
                <w:sz w:val="18"/>
                <w:szCs w:val="20"/>
              </w:rPr>
              <w:t xml:space="preserve">-a koja će biti zadužena za operativnu uspostavu i provedbu sustava kontrole rada trenera u </w:t>
            </w:r>
            <w:r w:rsidR="009D1343">
              <w:rPr>
                <w:sz w:val="18"/>
                <w:szCs w:val="20"/>
              </w:rPr>
              <w:t>karlovačkom</w:t>
            </w:r>
            <w:r>
              <w:rPr>
                <w:sz w:val="18"/>
                <w:szCs w:val="20"/>
              </w:rPr>
              <w:t xml:space="preserve"> sportu. Komisija se sastoji od 5-7 osoba, a uključuje predstavnike vrhunskih </w:t>
            </w:r>
            <w:r w:rsidR="009D1343">
              <w:rPr>
                <w:sz w:val="18"/>
                <w:szCs w:val="20"/>
              </w:rPr>
              <w:t>karlovačkih</w:t>
            </w:r>
            <w:r>
              <w:rPr>
                <w:sz w:val="18"/>
                <w:szCs w:val="20"/>
              </w:rPr>
              <w:t xml:space="preserve"> sportskih trenera te </w:t>
            </w:r>
            <w:r w:rsidR="009D1343">
              <w:rPr>
                <w:sz w:val="18"/>
                <w:szCs w:val="20"/>
              </w:rPr>
              <w:t xml:space="preserve">druge </w:t>
            </w:r>
            <w:r>
              <w:rPr>
                <w:sz w:val="18"/>
                <w:szCs w:val="20"/>
              </w:rPr>
              <w:t xml:space="preserve">predstavnike. Komisija za svoj rad odgovara Glavnom tajniku i Izvršnom odboru </w:t>
            </w:r>
            <w:r w:rsidR="009D1343">
              <w:rPr>
                <w:sz w:val="18"/>
                <w:szCs w:val="20"/>
              </w:rPr>
              <w:t>KŠZ</w:t>
            </w:r>
            <w:r>
              <w:rPr>
                <w:sz w:val="18"/>
                <w:szCs w:val="20"/>
              </w:rPr>
              <w:t>-a. Komisija će j</w:t>
            </w:r>
            <w:r w:rsidRPr="00E84E0E">
              <w:rPr>
                <w:sz w:val="18"/>
                <w:szCs w:val="20"/>
              </w:rPr>
              <w:t>asno razra</w:t>
            </w:r>
            <w:r>
              <w:rPr>
                <w:sz w:val="18"/>
                <w:szCs w:val="20"/>
              </w:rPr>
              <w:t>diti</w:t>
            </w:r>
            <w:r w:rsidRPr="00E84E0E">
              <w:rPr>
                <w:sz w:val="18"/>
                <w:szCs w:val="20"/>
              </w:rPr>
              <w:t xml:space="preserve"> procedure izrade godišnjih programa rada, </w:t>
            </w:r>
            <w:r>
              <w:rPr>
                <w:sz w:val="18"/>
                <w:szCs w:val="20"/>
              </w:rPr>
              <w:t xml:space="preserve">izrade godišnjih izvještaja o radu, evaluacije godišnjih programa i godišnjih izvještaja, kontrole i nadzora nad radom trenera te vrednovanja i nagrađivanja rada trenera. Osigurati sredstva za rad komisije (naknade za rad članova i dr.) u Programu javnih potreba u sportu Grada </w:t>
            </w:r>
            <w:r w:rsidR="009D1343">
              <w:rPr>
                <w:sz w:val="18"/>
                <w:szCs w:val="20"/>
              </w:rPr>
              <w:t>Karlovca</w:t>
            </w:r>
            <w:r>
              <w:rPr>
                <w:sz w:val="18"/>
                <w:szCs w:val="20"/>
              </w:rPr>
              <w:t xml:space="preserve">. </w:t>
            </w:r>
          </w:p>
        </w:tc>
        <w:tc>
          <w:tcPr>
            <w:tcW w:w="996" w:type="dxa"/>
            <w:vAlign w:val="center"/>
          </w:tcPr>
          <w:p w14:paraId="7EB8B6B8"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6 mjeseci</w:t>
            </w:r>
          </w:p>
        </w:tc>
        <w:tc>
          <w:tcPr>
            <w:tcW w:w="1139" w:type="dxa"/>
            <w:vAlign w:val="center"/>
          </w:tcPr>
          <w:p w14:paraId="0F46AF67"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prosinac 2021.</w:t>
            </w:r>
          </w:p>
        </w:tc>
        <w:tc>
          <w:tcPr>
            <w:tcW w:w="1182" w:type="dxa"/>
            <w:vAlign w:val="center"/>
          </w:tcPr>
          <w:p w14:paraId="25C3ADF4" w14:textId="0981FD4D" w:rsidR="008774A0" w:rsidRDefault="009D1343"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192" w:type="dxa"/>
            <w:vAlign w:val="center"/>
          </w:tcPr>
          <w:p w14:paraId="5EF53192"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tc>
        <w:tc>
          <w:tcPr>
            <w:tcW w:w="1092" w:type="dxa"/>
            <w:vAlign w:val="center"/>
          </w:tcPr>
          <w:p w14:paraId="7F7B9643" w14:textId="77777777" w:rsidR="008774A0"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0 kn</w:t>
            </w:r>
          </w:p>
        </w:tc>
        <w:tc>
          <w:tcPr>
            <w:tcW w:w="1141" w:type="dxa"/>
            <w:vAlign w:val="center"/>
          </w:tcPr>
          <w:p w14:paraId="43407B94" w14:textId="77777777" w:rsidR="008774A0"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osnovana Stručno-trenerska komisija</w:t>
            </w:r>
          </w:p>
        </w:tc>
      </w:tr>
      <w:tr w:rsidR="008774A0" w:rsidRPr="00B240FF" w14:paraId="58B9AE90" w14:textId="77777777" w:rsidTr="008774A0">
        <w:tc>
          <w:tcPr>
            <w:cnfStyle w:val="001000000000" w:firstRow="0" w:lastRow="0" w:firstColumn="1" w:lastColumn="0" w:oddVBand="0" w:evenVBand="0" w:oddHBand="0" w:evenHBand="0" w:firstRowFirstColumn="0" w:firstRowLastColumn="0" w:lastRowFirstColumn="0" w:lastRowLastColumn="0"/>
            <w:tcW w:w="759" w:type="dxa"/>
            <w:vAlign w:val="center"/>
          </w:tcPr>
          <w:p w14:paraId="597391AA" w14:textId="09D1B17E" w:rsidR="008774A0" w:rsidRPr="00A0044A" w:rsidRDefault="008774A0" w:rsidP="008774A0">
            <w:pPr>
              <w:spacing w:after="0" w:line="240" w:lineRule="auto"/>
              <w:ind w:left="0"/>
              <w:jc w:val="center"/>
              <w:rPr>
                <w:b w:val="0"/>
                <w:sz w:val="18"/>
                <w:szCs w:val="20"/>
              </w:rPr>
            </w:pPr>
            <w:r>
              <w:rPr>
                <w:b w:val="0"/>
                <w:sz w:val="18"/>
                <w:szCs w:val="20"/>
              </w:rPr>
              <w:t>4.2.</w:t>
            </w:r>
            <w:r w:rsidR="009D1343">
              <w:rPr>
                <w:b w:val="0"/>
                <w:sz w:val="18"/>
                <w:szCs w:val="20"/>
              </w:rPr>
              <w:t>3</w:t>
            </w:r>
            <w:r>
              <w:rPr>
                <w:b w:val="0"/>
                <w:sz w:val="18"/>
                <w:szCs w:val="20"/>
              </w:rPr>
              <w:t>.2.</w:t>
            </w:r>
          </w:p>
        </w:tc>
        <w:tc>
          <w:tcPr>
            <w:tcW w:w="2422" w:type="dxa"/>
            <w:vAlign w:val="center"/>
          </w:tcPr>
          <w:p w14:paraId="41A81F05"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Priprema obrazaca za izradu godišnjih programa rada trenera</w:t>
            </w:r>
          </w:p>
        </w:tc>
        <w:tc>
          <w:tcPr>
            <w:tcW w:w="5325" w:type="dxa"/>
            <w:vAlign w:val="center"/>
          </w:tcPr>
          <w:p w14:paraId="69BACABF" w14:textId="382E4395"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Osmišljavanje, priprema i izrada sustava planiranja godišnjeg programa rada trenera </w:t>
            </w:r>
          </w:p>
        </w:tc>
        <w:tc>
          <w:tcPr>
            <w:tcW w:w="996" w:type="dxa"/>
            <w:vAlign w:val="center"/>
          </w:tcPr>
          <w:p w14:paraId="3E00E99D"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6 mjeseci</w:t>
            </w:r>
          </w:p>
        </w:tc>
        <w:tc>
          <w:tcPr>
            <w:tcW w:w="1139" w:type="dxa"/>
            <w:vAlign w:val="center"/>
          </w:tcPr>
          <w:p w14:paraId="440EF8E9"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listopad  2021.</w:t>
            </w:r>
          </w:p>
        </w:tc>
        <w:tc>
          <w:tcPr>
            <w:tcW w:w="1182" w:type="dxa"/>
            <w:vAlign w:val="center"/>
          </w:tcPr>
          <w:p w14:paraId="0D6FEA6C"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neovisni konzultanti</w:t>
            </w:r>
          </w:p>
        </w:tc>
        <w:tc>
          <w:tcPr>
            <w:tcW w:w="1192" w:type="dxa"/>
            <w:vAlign w:val="center"/>
          </w:tcPr>
          <w:p w14:paraId="1980FAAB" w14:textId="56379E40" w:rsidR="008774A0" w:rsidRPr="00E84E0E" w:rsidRDefault="009D1343"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p>
        </w:tc>
        <w:tc>
          <w:tcPr>
            <w:tcW w:w="1092" w:type="dxa"/>
            <w:vAlign w:val="center"/>
          </w:tcPr>
          <w:p w14:paraId="041D25E7"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100.000 kn</w:t>
            </w:r>
          </w:p>
        </w:tc>
        <w:tc>
          <w:tcPr>
            <w:tcW w:w="1141" w:type="dxa"/>
            <w:vAlign w:val="center"/>
          </w:tcPr>
          <w:p w14:paraId="6D43AFBC"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pripremljeni obrasci</w:t>
            </w:r>
          </w:p>
        </w:tc>
      </w:tr>
      <w:tr w:rsidR="008774A0" w:rsidRPr="00B240FF" w14:paraId="4E208F6C" w14:textId="77777777" w:rsidTr="008774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9" w:type="dxa"/>
            <w:vAlign w:val="center"/>
          </w:tcPr>
          <w:p w14:paraId="666AC079" w14:textId="3943AB54" w:rsidR="008774A0" w:rsidRPr="00A0044A" w:rsidRDefault="008774A0" w:rsidP="008774A0">
            <w:pPr>
              <w:spacing w:after="0" w:line="240" w:lineRule="auto"/>
              <w:ind w:left="0"/>
              <w:jc w:val="center"/>
              <w:rPr>
                <w:b w:val="0"/>
                <w:sz w:val="18"/>
                <w:szCs w:val="20"/>
              </w:rPr>
            </w:pPr>
            <w:r>
              <w:rPr>
                <w:b w:val="0"/>
                <w:sz w:val="18"/>
                <w:szCs w:val="20"/>
              </w:rPr>
              <w:t>4.2.</w:t>
            </w:r>
            <w:r w:rsidR="009D1343">
              <w:rPr>
                <w:b w:val="0"/>
                <w:sz w:val="18"/>
                <w:szCs w:val="20"/>
              </w:rPr>
              <w:t>3</w:t>
            </w:r>
            <w:r>
              <w:rPr>
                <w:b w:val="0"/>
                <w:sz w:val="18"/>
                <w:szCs w:val="20"/>
              </w:rPr>
              <w:t>.3.</w:t>
            </w:r>
          </w:p>
        </w:tc>
        <w:tc>
          <w:tcPr>
            <w:tcW w:w="2422" w:type="dxa"/>
            <w:vAlign w:val="center"/>
          </w:tcPr>
          <w:p w14:paraId="2866CCF5"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Edukacija trenera o izradi godišnjih programa rada</w:t>
            </w:r>
          </w:p>
        </w:tc>
        <w:tc>
          <w:tcPr>
            <w:tcW w:w="5325" w:type="dxa"/>
            <w:vAlign w:val="center"/>
          </w:tcPr>
          <w:p w14:paraId="0AD1952B"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Osposobljavanje i priprema trenera za izradu i provedbu godišnjih programa rada trenera u sportu.</w:t>
            </w:r>
          </w:p>
        </w:tc>
        <w:tc>
          <w:tcPr>
            <w:tcW w:w="996" w:type="dxa"/>
            <w:vAlign w:val="center"/>
          </w:tcPr>
          <w:p w14:paraId="25545502"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3 mjeseca</w:t>
            </w:r>
          </w:p>
        </w:tc>
        <w:tc>
          <w:tcPr>
            <w:tcW w:w="1139" w:type="dxa"/>
            <w:vAlign w:val="center"/>
          </w:tcPr>
          <w:p w14:paraId="2F4E0505"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prosinac 2021.</w:t>
            </w:r>
          </w:p>
        </w:tc>
        <w:tc>
          <w:tcPr>
            <w:tcW w:w="1182" w:type="dxa"/>
            <w:vAlign w:val="center"/>
          </w:tcPr>
          <w:p w14:paraId="5F235BBE"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neovisni konzultanti</w:t>
            </w:r>
          </w:p>
        </w:tc>
        <w:tc>
          <w:tcPr>
            <w:tcW w:w="1192" w:type="dxa"/>
            <w:vAlign w:val="center"/>
          </w:tcPr>
          <w:p w14:paraId="6A837A70" w14:textId="6533E193" w:rsidR="008774A0" w:rsidRPr="00E84E0E" w:rsidRDefault="009D1343"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092" w:type="dxa"/>
            <w:vAlign w:val="center"/>
          </w:tcPr>
          <w:p w14:paraId="50FD028A"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50.000 kn</w:t>
            </w:r>
          </w:p>
        </w:tc>
        <w:tc>
          <w:tcPr>
            <w:tcW w:w="1141" w:type="dxa"/>
            <w:vAlign w:val="center"/>
          </w:tcPr>
          <w:p w14:paraId="15573889"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obavljena edukacija</w:t>
            </w:r>
          </w:p>
        </w:tc>
      </w:tr>
      <w:tr w:rsidR="008774A0" w:rsidRPr="00B240FF" w14:paraId="69382B40" w14:textId="77777777" w:rsidTr="008774A0">
        <w:tc>
          <w:tcPr>
            <w:cnfStyle w:val="001000000000" w:firstRow="0" w:lastRow="0" w:firstColumn="1" w:lastColumn="0" w:oddVBand="0" w:evenVBand="0" w:oddHBand="0" w:evenHBand="0" w:firstRowFirstColumn="0" w:firstRowLastColumn="0" w:lastRowFirstColumn="0" w:lastRowLastColumn="0"/>
            <w:tcW w:w="759" w:type="dxa"/>
            <w:vAlign w:val="center"/>
          </w:tcPr>
          <w:p w14:paraId="522B1027" w14:textId="3A2D49AC" w:rsidR="008774A0" w:rsidRPr="00A0044A" w:rsidRDefault="008774A0" w:rsidP="008774A0">
            <w:pPr>
              <w:spacing w:after="0" w:line="240" w:lineRule="auto"/>
              <w:ind w:left="0"/>
              <w:jc w:val="center"/>
              <w:rPr>
                <w:b w:val="0"/>
                <w:sz w:val="18"/>
                <w:szCs w:val="20"/>
              </w:rPr>
            </w:pPr>
            <w:r>
              <w:rPr>
                <w:b w:val="0"/>
                <w:sz w:val="18"/>
                <w:szCs w:val="20"/>
              </w:rPr>
              <w:t>4.2.</w:t>
            </w:r>
            <w:r w:rsidR="009D1343">
              <w:rPr>
                <w:b w:val="0"/>
                <w:sz w:val="18"/>
                <w:szCs w:val="20"/>
              </w:rPr>
              <w:t>3</w:t>
            </w:r>
            <w:r>
              <w:rPr>
                <w:b w:val="0"/>
                <w:sz w:val="18"/>
                <w:szCs w:val="20"/>
              </w:rPr>
              <w:t>.4.</w:t>
            </w:r>
          </w:p>
        </w:tc>
        <w:tc>
          <w:tcPr>
            <w:tcW w:w="2422" w:type="dxa"/>
            <w:vAlign w:val="center"/>
          </w:tcPr>
          <w:p w14:paraId="591793EA" w14:textId="77777777" w:rsidR="008774A0"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Uspostava sustava vrednovanja i nagrađivanja rada trenera</w:t>
            </w:r>
          </w:p>
        </w:tc>
        <w:tc>
          <w:tcPr>
            <w:tcW w:w="5325" w:type="dxa"/>
            <w:vAlign w:val="center"/>
          </w:tcPr>
          <w:p w14:paraId="7892597D"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S uspostavom sustava planiranja i praćenja rada trenera potrebno je uspostaviti i sustav vrednovanja te nagrađivanja rada trenera.</w:t>
            </w:r>
          </w:p>
        </w:tc>
        <w:tc>
          <w:tcPr>
            <w:tcW w:w="996" w:type="dxa"/>
            <w:vAlign w:val="center"/>
          </w:tcPr>
          <w:p w14:paraId="217FF651"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10 mjeseci</w:t>
            </w:r>
          </w:p>
        </w:tc>
        <w:tc>
          <w:tcPr>
            <w:tcW w:w="1139" w:type="dxa"/>
            <w:vAlign w:val="center"/>
          </w:tcPr>
          <w:p w14:paraId="4519361A"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lipanj 2022.</w:t>
            </w:r>
          </w:p>
        </w:tc>
        <w:tc>
          <w:tcPr>
            <w:tcW w:w="1182" w:type="dxa"/>
            <w:vAlign w:val="center"/>
          </w:tcPr>
          <w:p w14:paraId="733D5185" w14:textId="2385C6F6" w:rsidR="008774A0" w:rsidRPr="00E84E0E" w:rsidRDefault="009D1343"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p>
        </w:tc>
        <w:tc>
          <w:tcPr>
            <w:tcW w:w="1192" w:type="dxa"/>
            <w:vAlign w:val="center"/>
          </w:tcPr>
          <w:p w14:paraId="126D3F80"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Stručno-trenerska komisija</w:t>
            </w:r>
          </w:p>
        </w:tc>
        <w:tc>
          <w:tcPr>
            <w:tcW w:w="1092" w:type="dxa"/>
            <w:vAlign w:val="center"/>
          </w:tcPr>
          <w:p w14:paraId="0429BF6F"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0 kn</w:t>
            </w:r>
          </w:p>
        </w:tc>
        <w:tc>
          <w:tcPr>
            <w:tcW w:w="1141" w:type="dxa"/>
            <w:vAlign w:val="center"/>
          </w:tcPr>
          <w:p w14:paraId="50A1C610"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uspostavljen sustav</w:t>
            </w:r>
          </w:p>
        </w:tc>
      </w:tr>
      <w:tr w:rsidR="008774A0" w:rsidRPr="00B240FF" w14:paraId="7CBB3D0E" w14:textId="77777777" w:rsidTr="008774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9" w:type="dxa"/>
            <w:vAlign w:val="center"/>
          </w:tcPr>
          <w:p w14:paraId="2AE0357B" w14:textId="450A4D35" w:rsidR="008774A0" w:rsidRPr="00A0044A" w:rsidRDefault="008774A0" w:rsidP="008774A0">
            <w:pPr>
              <w:spacing w:after="0" w:line="240" w:lineRule="auto"/>
              <w:ind w:left="0"/>
              <w:jc w:val="center"/>
              <w:rPr>
                <w:b w:val="0"/>
                <w:sz w:val="18"/>
                <w:szCs w:val="20"/>
              </w:rPr>
            </w:pPr>
            <w:r>
              <w:rPr>
                <w:b w:val="0"/>
                <w:sz w:val="18"/>
                <w:szCs w:val="20"/>
              </w:rPr>
              <w:t>4.2.</w:t>
            </w:r>
            <w:r w:rsidR="009D1343">
              <w:rPr>
                <w:b w:val="0"/>
                <w:sz w:val="18"/>
                <w:szCs w:val="20"/>
              </w:rPr>
              <w:t>3</w:t>
            </w:r>
            <w:r>
              <w:rPr>
                <w:b w:val="0"/>
                <w:sz w:val="18"/>
                <w:szCs w:val="20"/>
              </w:rPr>
              <w:t>.5.</w:t>
            </w:r>
          </w:p>
        </w:tc>
        <w:tc>
          <w:tcPr>
            <w:tcW w:w="2422" w:type="dxa"/>
            <w:vAlign w:val="center"/>
          </w:tcPr>
          <w:p w14:paraId="7670737E" w14:textId="77777777" w:rsidR="008774A0"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Pilot projekt i testiranje sustava</w:t>
            </w:r>
          </w:p>
        </w:tc>
        <w:tc>
          <w:tcPr>
            <w:tcW w:w="5325" w:type="dxa"/>
            <w:vAlign w:val="center"/>
          </w:tcPr>
          <w:p w14:paraId="530B915F"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Jednu godinu prije frontalne primjene sustava potrebno je testirati i dodatno modelirati sustav tijekom jedne godine kako bi se minimizirale pogreške i nedostaci. </w:t>
            </w:r>
          </w:p>
        </w:tc>
        <w:tc>
          <w:tcPr>
            <w:tcW w:w="996" w:type="dxa"/>
            <w:vAlign w:val="center"/>
          </w:tcPr>
          <w:p w14:paraId="7DD4D93A"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12 mjeseci</w:t>
            </w:r>
          </w:p>
        </w:tc>
        <w:tc>
          <w:tcPr>
            <w:tcW w:w="1139" w:type="dxa"/>
            <w:vAlign w:val="center"/>
          </w:tcPr>
          <w:p w14:paraId="699E7F9A"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prosinac 2022.</w:t>
            </w:r>
          </w:p>
        </w:tc>
        <w:tc>
          <w:tcPr>
            <w:tcW w:w="1182" w:type="dxa"/>
            <w:vAlign w:val="center"/>
          </w:tcPr>
          <w:p w14:paraId="009228C4" w14:textId="37309D95" w:rsidR="008774A0" w:rsidRPr="00E84E0E" w:rsidRDefault="009D1343"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192" w:type="dxa"/>
            <w:vAlign w:val="center"/>
          </w:tcPr>
          <w:p w14:paraId="02329750"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sportski treneri, sportski klubovi</w:t>
            </w:r>
          </w:p>
        </w:tc>
        <w:tc>
          <w:tcPr>
            <w:tcW w:w="1092" w:type="dxa"/>
            <w:vAlign w:val="center"/>
          </w:tcPr>
          <w:p w14:paraId="69E37CB4"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15.000 kn</w:t>
            </w:r>
          </w:p>
        </w:tc>
        <w:tc>
          <w:tcPr>
            <w:tcW w:w="1141" w:type="dxa"/>
            <w:vAlign w:val="center"/>
          </w:tcPr>
          <w:p w14:paraId="5733E3E9"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proveden i vrednovan pilot projekt</w:t>
            </w:r>
          </w:p>
        </w:tc>
      </w:tr>
      <w:tr w:rsidR="008774A0" w:rsidRPr="00B240FF" w14:paraId="041897A0" w14:textId="77777777" w:rsidTr="008774A0">
        <w:tc>
          <w:tcPr>
            <w:cnfStyle w:val="001000000000" w:firstRow="0" w:lastRow="0" w:firstColumn="1" w:lastColumn="0" w:oddVBand="0" w:evenVBand="0" w:oddHBand="0" w:evenHBand="0" w:firstRowFirstColumn="0" w:firstRowLastColumn="0" w:lastRowFirstColumn="0" w:lastRowLastColumn="0"/>
            <w:tcW w:w="759" w:type="dxa"/>
            <w:vAlign w:val="center"/>
          </w:tcPr>
          <w:p w14:paraId="36223301" w14:textId="4A25A499" w:rsidR="008774A0" w:rsidRPr="00A0044A" w:rsidRDefault="008774A0" w:rsidP="008774A0">
            <w:pPr>
              <w:spacing w:after="0" w:line="240" w:lineRule="auto"/>
              <w:ind w:left="0"/>
              <w:jc w:val="center"/>
              <w:rPr>
                <w:b w:val="0"/>
                <w:sz w:val="18"/>
                <w:szCs w:val="20"/>
              </w:rPr>
            </w:pPr>
            <w:r>
              <w:rPr>
                <w:b w:val="0"/>
                <w:sz w:val="18"/>
                <w:szCs w:val="20"/>
              </w:rPr>
              <w:t>4.2.</w:t>
            </w:r>
            <w:r w:rsidR="009D1343">
              <w:rPr>
                <w:b w:val="0"/>
                <w:sz w:val="18"/>
                <w:szCs w:val="20"/>
              </w:rPr>
              <w:t>3</w:t>
            </w:r>
            <w:r>
              <w:rPr>
                <w:b w:val="0"/>
                <w:sz w:val="18"/>
                <w:szCs w:val="20"/>
              </w:rPr>
              <w:t>.6.</w:t>
            </w:r>
          </w:p>
        </w:tc>
        <w:tc>
          <w:tcPr>
            <w:tcW w:w="2422" w:type="dxa"/>
            <w:vAlign w:val="center"/>
          </w:tcPr>
          <w:p w14:paraId="590B7D03" w14:textId="77777777" w:rsidR="008774A0"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Uspostava sustava stručnog nadzora i kontrole rada trenera </w:t>
            </w:r>
          </w:p>
        </w:tc>
        <w:tc>
          <w:tcPr>
            <w:tcW w:w="5325" w:type="dxa"/>
            <w:vAlign w:val="center"/>
          </w:tcPr>
          <w:p w14:paraId="28C7B927" w14:textId="5596FC19"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Sustav stručnog nadzora i kontrole rada trenera ne postoji. Ne postoje mehanizmi nadzora i sankcioniranja lošeg rada trenera. Potrebno je osmisliti i uspostaviti takve mehanizme koji bi mogli spriječiti potencijalno štetni rad, naročito, s djecom i mladima. Donošenje Etičkog kodeksa rada trenera u </w:t>
            </w:r>
            <w:r w:rsidR="009D1343">
              <w:rPr>
                <w:sz w:val="18"/>
                <w:szCs w:val="20"/>
              </w:rPr>
              <w:t>karlovačkom</w:t>
            </w:r>
            <w:r>
              <w:rPr>
                <w:sz w:val="18"/>
                <w:szCs w:val="20"/>
              </w:rPr>
              <w:t xml:space="preserve"> sportu; donošenje Pravilnika o stručnom nadzoru i kontroli rada trenera</w:t>
            </w:r>
          </w:p>
        </w:tc>
        <w:tc>
          <w:tcPr>
            <w:tcW w:w="996" w:type="dxa"/>
            <w:vAlign w:val="center"/>
          </w:tcPr>
          <w:p w14:paraId="1116D793"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12 mjeseci</w:t>
            </w:r>
          </w:p>
        </w:tc>
        <w:tc>
          <w:tcPr>
            <w:tcW w:w="1139" w:type="dxa"/>
            <w:vAlign w:val="center"/>
          </w:tcPr>
          <w:p w14:paraId="3458E40A"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prosinac  2022.</w:t>
            </w:r>
          </w:p>
        </w:tc>
        <w:tc>
          <w:tcPr>
            <w:tcW w:w="1182" w:type="dxa"/>
            <w:vAlign w:val="center"/>
          </w:tcPr>
          <w:p w14:paraId="513131F8" w14:textId="0E841C4E" w:rsidR="008774A0" w:rsidRPr="00E84E0E" w:rsidRDefault="009D1343"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p>
        </w:tc>
        <w:tc>
          <w:tcPr>
            <w:tcW w:w="1192" w:type="dxa"/>
            <w:vAlign w:val="center"/>
          </w:tcPr>
          <w:p w14:paraId="6756C4DE"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Stručno-trenerska komisija; neovisni konzultanti</w:t>
            </w:r>
          </w:p>
        </w:tc>
        <w:tc>
          <w:tcPr>
            <w:tcW w:w="1092" w:type="dxa"/>
            <w:vAlign w:val="center"/>
          </w:tcPr>
          <w:p w14:paraId="06CB6752"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70.000 kn</w:t>
            </w:r>
          </w:p>
        </w:tc>
        <w:tc>
          <w:tcPr>
            <w:tcW w:w="1141" w:type="dxa"/>
            <w:vAlign w:val="center"/>
          </w:tcPr>
          <w:p w14:paraId="44477321"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uspostavljen sustav stručnog nadzora</w:t>
            </w:r>
          </w:p>
        </w:tc>
      </w:tr>
    </w:tbl>
    <w:p w14:paraId="3E7D9869" w14:textId="77777777" w:rsidR="008774A0" w:rsidRDefault="008774A0" w:rsidP="008774A0">
      <w:pPr>
        <w:ind w:left="0"/>
        <w:sectPr w:rsidR="008774A0" w:rsidSect="008774A0">
          <w:headerReference w:type="first" r:id="rId166"/>
          <w:pgSz w:w="16838" w:h="11906" w:orient="landscape" w:code="9"/>
          <w:pgMar w:top="1985" w:right="1418" w:bottom="1418" w:left="1985" w:header="3119" w:footer="0" w:gutter="0"/>
          <w:cols w:space="708"/>
          <w:docGrid w:linePitch="360"/>
        </w:sectPr>
      </w:pPr>
    </w:p>
    <w:p w14:paraId="734CD254" w14:textId="3FD4E5F4" w:rsidR="008774A0" w:rsidRDefault="008774A0" w:rsidP="008774A0">
      <w:pPr>
        <w:pStyle w:val="Naslov4"/>
      </w:pPr>
      <w:r>
        <w:t xml:space="preserve">STRATEŠKI CILJ </w:t>
      </w:r>
      <w:r w:rsidR="00E975A8">
        <w:t>12</w:t>
      </w:r>
      <w:r>
        <w:t xml:space="preserve"> – </w:t>
      </w:r>
      <w:r w:rsidR="009D1343">
        <w:rPr>
          <w:sz w:val="23"/>
          <w:szCs w:val="23"/>
        </w:rPr>
        <w:t>Poticati i stipendirati stjecanje stručne spreme osoba koje trenutno obavljaju trenerske poslove u karlovačkim sportskim klubovima</w:t>
      </w:r>
    </w:p>
    <w:p w14:paraId="367E3954" w14:textId="77777777" w:rsidR="008774A0" w:rsidRDefault="008774A0" w:rsidP="008774A0"/>
    <w:p w14:paraId="236A29C7" w14:textId="49AA1711" w:rsidR="008774A0" w:rsidRDefault="008774A0" w:rsidP="008774A0">
      <w:r>
        <w:t xml:space="preserve">Mjere i aktivnosti potrebne za provedbu Cilja </w:t>
      </w:r>
      <w:r w:rsidR="00E975A8">
        <w:t>12</w:t>
      </w:r>
    </w:p>
    <w:tbl>
      <w:tblPr>
        <w:tblStyle w:val="GridTable4Accent2"/>
        <w:tblW w:w="15385" w:type="dxa"/>
        <w:tblInd w:w="-856" w:type="dxa"/>
        <w:tblLook w:val="04A0" w:firstRow="1" w:lastRow="0" w:firstColumn="1" w:lastColumn="0" w:noHBand="0" w:noVBand="1"/>
      </w:tblPr>
      <w:tblGrid>
        <w:gridCol w:w="849"/>
        <w:gridCol w:w="2529"/>
        <w:gridCol w:w="4938"/>
        <w:gridCol w:w="996"/>
        <w:gridCol w:w="1139"/>
        <w:gridCol w:w="1182"/>
        <w:gridCol w:w="1267"/>
        <w:gridCol w:w="1111"/>
        <w:gridCol w:w="1374"/>
      </w:tblGrid>
      <w:tr w:rsidR="008774A0" w:rsidRPr="00B240FF" w14:paraId="687F8185" w14:textId="77777777" w:rsidTr="008774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 w:type="dxa"/>
            <w:vAlign w:val="center"/>
          </w:tcPr>
          <w:p w14:paraId="3AD17E1A" w14:textId="77777777" w:rsidR="008774A0" w:rsidRPr="00B240FF" w:rsidRDefault="008774A0" w:rsidP="008774A0">
            <w:pPr>
              <w:spacing w:after="0" w:line="240" w:lineRule="auto"/>
              <w:ind w:left="0"/>
              <w:jc w:val="center"/>
              <w:rPr>
                <w:sz w:val="20"/>
                <w:szCs w:val="20"/>
              </w:rPr>
            </w:pPr>
            <w:r>
              <w:rPr>
                <w:sz w:val="20"/>
                <w:szCs w:val="20"/>
              </w:rPr>
              <w:t>KOD</w:t>
            </w:r>
          </w:p>
        </w:tc>
        <w:tc>
          <w:tcPr>
            <w:tcW w:w="2529" w:type="dxa"/>
            <w:vAlign w:val="center"/>
          </w:tcPr>
          <w:p w14:paraId="11DF77E0"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4938" w:type="dxa"/>
            <w:vAlign w:val="center"/>
          </w:tcPr>
          <w:p w14:paraId="45068A57"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996" w:type="dxa"/>
            <w:vAlign w:val="center"/>
          </w:tcPr>
          <w:p w14:paraId="26F60DC3"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TRAJANJE</w:t>
            </w:r>
          </w:p>
        </w:tc>
        <w:tc>
          <w:tcPr>
            <w:tcW w:w="1139" w:type="dxa"/>
            <w:vAlign w:val="center"/>
          </w:tcPr>
          <w:p w14:paraId="487AC9BB"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182" w:type="dxa"/>
            <w:vAlign w:val="center"/>
          </w:tcPr>
          <w:p w14:paraId="2999E73F"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67" w:type="dxa"/>
            <w:vAlign w:val="center"/>
          </w:tcPr>
          <w:p w14:paraId="10492D56"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111" w:type="dxa"/>
            <w:vAlign w:val="center"/>
          </w:tcPr>
          <w:p w14:paraId="625D00BA"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TROŠAK</w:t>
            </w:r>
          </w:p>
        </w:tc>
        <w:tc>
          <w:tcPr>
            <w:tcW w:w="1374" w:type="dxa"/>
            <w:vAlign w:val="center"/>
          </w:tcPr>
          <w:p w14:paraId="24F1BA29" w14:textId="77777777" w:rsidR="008774A0" w:rsidRPr="00B240FF" w:rsidRDefault="008774A0" w:rsidP="008774A0">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8774A0" w:rsidRPr="00B240FF" w14:paraId="11A64B70" w14:textId="77777777" w:rsidTr="008774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 w:type="dxa"/>
            <w:vAlign w:val="center"/>
          </w:tcPr>
          <w:p w14:paraId="7E98C838" w14:textId="7EEFA94C" w:rsidR="008774A0" w:rsidRDefault="008774A0" w:rsidP="008774A0">
            <w:pPr>
              <w:spacing w:after="0" w:line="240" w:lineRule="auto"/>
              <w:ind w:left="0"/>
              <w:jc w:val="center"/>
              <w:rPr>
                <w:b w:val="0"/>
                <w:sz w:val="18"/>
                <w:szCs w:val="20"/>
              </w:rPr>
            </w:pPr>
            <w:r>
              <w:rPr>
                <w:b w:val="0"/>
                <w:sz w:val="18"/>
                <w:szCs w:val="20"/>
              </w:rPr>
              <w:t>4.2.</w:t>
            </w:r>
            <w:r w:rsidR="009D1343">
              <w:rPr>
                <w:b w:val="0"/>
                <w:sz w:val="18"/>
                <w:szCs w:val="20"/>
              </w:rPr>
              <w:t>4</w:t>
            </w:r>
            <w:r>
              <w:rPr>
                <w:b w:val="0"/>
                <w:sz w:val="18"/>
                <w:szCs w:val="20"/>
              </w:rPr>
              <w:t>.1.</w:t>
            </w:r>
          </w:p>
        </w:tc>
        <w:tc>
          <w:tcPr>
            <w:tcW w:w="2529" w:type="dxa"/>
            <w:vAlign w:val="center"/>
          </w:tcPr>
          <w:p w14:paraId="464604AE" w14:textId="02B0972E" w:rsidR="008774A0" w:rsidRPr="00E84E0E" w:rsidRDefault="009D1343"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Donošenje</w:t>
            </w:r>
            <w:r w:rsidR="008774A0">
              <w:rPr>
                <w:sz w:val="18"/>
                <w:szCs w:val="20"/>
              </w:rPr>
              <w:t xml:space="preserve"> K</w:t>
            </w:r>
            <w:r w:rsidR="008774A0" w:rsidRPr="001375E2">
              <w:rPr>
                <w:sz w:val="18"/>
                <w:szCs w:val="20"/>
              </w:rPr>
              <w:t>riterij</w:t>
            </w:r>
            <w:r w:rsidR="008774A0">
              <w:rPr>
                <w:sz w:val="18"/>
                <w:szCs w:val="20"/>
              </w:rPr>
              <w:t>a</w:t>
            </w:r>
            <w:r w:rsidR="008774A0" w:rsidRPr="001375E2">
              <w:rPr>
                <w:sz w:val="18"/>
                <w:szCs w:val="20"/>
              </w:rPr>
              <w:t xml:space="preserve"> za sufinanciranje školovanja</w:t>
            </w:r>
            <w:r w:rsidR="008774A0">
              <w:rPr>
                <w:sz w:val="18"/>
                <w:szCs w:val="20"/>
              </w:rPr>
              <w:t xml:space="preserve"> s</w:t>
            </w:r>
            <w:r w:rsidR="008774A0" w:rsidRPr="001375E2">
              <w:rPr>
                <w:sz w:val="18"/>
                <w:szCs w:val="20"/>
              </w:rPr>
              <w:t>tručnog kadra u sportu</w:t>
            </w:r>
          </w:p>
        </w:tc>
        <w:tc>
          <w:tcPr>
            <w:tcW w:w="4938" w:type="dxa"/>
            <w:vAlign w:val="center"/>
          </w:tcPr>
          <w:p w14:paraId="072E5644" w14:textId="7F7F14BC" w:rsidR="008774A0"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Potrebno je </w:t>
            </w:r>
            <w:r w:rsidR="009D1343">
              <w:rPr>
                <w:sz w:val="18"/>
                <w:szCs w:val="20"/>
              </w:rPr>
              <w:t>donijeti</w:t>
            </w:r>
            <w:r>
              <w:rPr>
                <w:sz w:val="18"/>
                <w:szCs w:val="20"/>
              </w:rPr>
              <w:t xml:space="preserve"> K</w:t>
            </w:r>
            <w:r w:rsidRPr="001375E2">
              <w:rPr>
                <w:sz w:val="18"/>
                <w:szCs w:val="20"/>
              </w:rPr>
              <w:t>riterij</w:t>
            </w:r>
            <w:r>
              <w:rPr>
                <w:sz w:val="18"/>
                <w:szCs w:val="20"/>
              </w:rPr>
              <w:t>e</w:t>
            </w:r>
            <w:r w:rsidRPr="001375E2">
              <w:rPr>
                <w:sz w:val="18"/>
                <w:szCs w:val="20"/>
              </w:rPr>
              <w:t xml:space="preserve"> za sufinanciranje školovanja</w:t>
            </w:r>
            <w:r>
              <w:rPr>
                <w:sz w:val="18"/>
                <w:szCs w:val="20"/>
              </w:rPr>
              <w:t xml:space="preserve"> </w:t>
            </w:r>
            <w:r w:rsidRPr="001375E2">
              <w:rPr>
                <w:sz w:val="18"/>
                <w:szCs w:val="20"/>
              </w:rPr>
              <w:t>Stručnog kadra u sportu</w:t>
            </w:r>
            <w:r>
              <w:rPr>
                <w:sz w:val="18"/>
                <w:szCs w:val="20"/>
              </w:rPr>
              <w:t xml:space="preserve">. Uvodi se stipendiranje osoba koje upisuju studij kineziologije. Stipendija za školovanje iznosi </w:t>
            </w:r>
            <w:r w:rsidR="009D1343">
              <w:rPr>
                <w:sz w:val="18"/>
                <w:szCs w:val="20"/>
              </w:rPr>
              <w:t>1.600</w:t>
            </w:r>
            <w:r>
              <w:rPr>
                <w:sz w:val="18"/>
                <w:szCs w:val="20"/>
              </w:rPr>
              <w:t xml:space="preserve"> kn mjesečno (</w:t>
            </w:r>
            <w:r w:rsidR="009D1343">
              <w:rPr>
                <w:sz w:val="18"/>
                <w:szCs w:val="20"/>
              </w:rPr>
              <w:t>19</w:t>
            </w:r>
            <w:r>
              <w:rPr>
                <w:sz w:val="18"/>
                <w:szCs w:val="20"/>
              </w:rPr>
              <w:t>.</w:t>
            </w:r>
            <w:r w:rsidR="009D1343">
              <w:rPr>
                <w:sz w:val="18"/>
                <w:szCs w:val="20"/>
              </w:rPr>
              <w:t>2</w:t>
            </w:r>
            <w:r>
              <w:rPr>
                <w:sz w:val="18"/>
                <w:szCs w:val="20"/>
              </w:rPr>
              <w:t xml:space="preserve">00 kn godišnje) i služi za pokrivanje troškova studija (upis, školarina, nabavka stručne literature i sl.) te drugih troškova (putni troškovi, smještaj, prehrana i sl.). Duljina stipendiranja ovisi o trajanju upisanog studija (3 ili 5 godina). Raspisuje se godišnji poziv/natječaj za dodjelu stipendija za školovanje. S nositeljima stipendija potpisuje se ugovor kojim se reguliraju međusobna prava i obaveze. </w:t>
            </w:r>
            <w:r w:rsidR="009D1343">
              <w:rPr>
                <w:sz w:val="18"/>
                <w:szCs w:val="20"/>
              </w:rPr>
              <w:t>Ne</w:t>
            </w:r>
            <w:r>
              <w:rPr>
                <w:sz w:val="18"/>
                <w:szCs w:val="20"/>
              </w:rPr>
              <w:t xml:space="preserve"> sufinanciraj</w:t>
            </w:r>
            <w:r w:rsidR="009D1343">
              <w:rPr>
                <w:sz w:val="18"/>
                <w:szCs w:val="20"/>
              </w:rPr>
              <w:t>u se</w:t>
            </w:r>
            <w:r>
              <w:rPr>
                <w:sz w:val="18"/>
                <w:szCs w:val="20"/>
              </w:rPr>
              <w:t xml:space="preserve"> troškov</w:t>
            </w:r>
            <w:r w:rsidR="009D1343">
              <w:rPr>
                <w:sz w:val="18"/>
                <w:szCs w:val="20"/>
              </w:rPr>
              <w:t>i</w:t>
            </w:r>
            <w:r>
              <w:rPr>
                <w:sz w:val="18"/>
                <w:szCs w:val="20"/>
              </w:rPr>
              <w:t xml:space="preserve"> osposobljavanja (tečajeva).  </w:t>
            </w:r>
          </w:p>
        </w:tc>
        <w:tc>
          <w:tcPr>
            <w:tcW w:w="996" w:type="dxa"/>
            <w:vAlign w:val="center"/>
          </w:tcPr>
          <w:p w14:paraId="17B01405"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6 mjeseci</w:t>
            </w:r>
          </w:p>
        </w:tc>
        <w:tc>
          <w:tcPr>
            <w:tcW w:w="1139" w:type="dxa"/>
            <w:vAlign w:val="center"/>
          </w:tcPr>
          <w:p w14:paraId="58FCC8D3"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lipanj 2021.</w:t>
            </w:r>
          </w:p>
        </w:tc>
        <w:tc>
          <w:tcPr>
            <w:tcW w:w="1182" w:type="dxa"/>
            <w:vAlign w:val="center"/>
          </w:tcPr>
          <w:p w14:paraId="74B12BA7" w14:textId="1699447E" w:rsidR="008774A0" w:rsidRDefault="009D1343"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267" w:type="dxa"/>
            <w:vAlign w:val="center"/>
          </w:tcPr>
          <w:p w14:paraId="4BE4A02D"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tc>
        <w:tc>
          <w:tcPr>
            <w:tcW w:w="1111" w:type="dxa"/>
            <w:vAlign w:val="center"/>
          </w:tcPr>
          <w:p w14:paraId="1CE1B797" w14:textId="77777777" w:rsidR="008774A0"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0 kn</w:t>
            </w:r>
          </w:p>
        </w:tc>
        <w:tc>
          <w:tcPr>
            <w:tcW w:w="1374" w:type="dxa"/>
            <w:vAlign w:val="center"/>
          </w:tcPr>
          <w:p w14:paraId="1A4CDC26" w14:textId="55CCA6FA" w:rsidR="008774A0" w:rsidRDefault="009D1343"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Usvojeni</w:t>
            </w:r>
            <w:r w:rsidR="008774A0">
              <w:rPr>
                <w:sz w:val="18"/>
                <w:szCs w:val="20"/>
              </w:rPr>
              <w:t xml:space="preserve"> K</w:t>
            </w:r>
            <w:r w:rsidR="008774A0" w:rsidRPr="001375E2">
              <w:rPr>
                <w:sz w:val="18"/>
                <w:szCs w:val="20"/>
              </w:rPr>
              <w:t>riterij</w:t>
            </w:r>
            <w:r w:rsidR="008774A0">
              <w:rPr>
                <w:sz w:val="18"/>
                <w:szCs w:val="20"/>
              </w:rPr>
              <w:t>i</w:t>
            </w:r>
            <w:r w:rsidR="008774A0" w:rsidRPr="001375E2">
              <w:rPr>
                <w:sz w:val="18"/>
                <w:szCs w:val="20"/>
              </w:rPr>
              <w:t xml:space="preserve"> za sufinanciranje školovanja</w:t>
            </w:r>
            <w:r w:rsidR="008774A0">
              <w:rPr>
                <w:sz w:val="18"/>
                <w:szCs w:val="20"/>
              </w:rPr>
              <w:t xml:space="preserve"> s</w:t>
            </w:r>
            <w:r w:rsidR="008774A0" w:rsidRPr="001375E2">
              <w:rPr>
                <w:sz w:val="18"/>
                <w:szCs w:val="20"/>
              </w:rPr>
              <w:t>tručnog kadra u sportu</w:t>
            </w:r>
            <w:r w:rsidR="008774A0">
              <w:rPr>
                <w:sz w:val="18"/>
                <w:szCs w:val="20"/>
              </w:rPr>
              <w:t xml:space="preserve"> </w:t>
            </w:r>
          </w:p>
        </w:tc>
      </w:tr>
      <w:tr w:rsidR="008774A0" w:rsidRPr="00B240FF" w14:paraId="63DA4941" w14:textId="77777777" w:rsidTr="008774A0">
        <w:tc>
          <w:tcPr>
            <w:cnfStyle w:val="001000000000" w:firstRow="0" w:lastRow="0" w:firstColumn="1" w:lastColumn="0" w:oddVBand="0" w:evenVBand="0" w:oddHBand="0" w:evenHBand="0" w:firstRowFirstColumn="0" w:firstRowLastColumn="0" w:lastRowFirstColumn="0" w:lastRowLastColumn="0"/>
            <w:tcW w:w="849" w:type="dxa"/>
            <w:vAlign w:val="center"/>
          </w:tcPr>
          <w:p w14:paraId="33A8D2EB" w14:textId="449ECECE" w:rsidR="008774A0" w:rsidRPr="00A0044A" w:rsidRDefault="008774A0" w:rsidP="008774A0">
            <w:pPr>
              <w:spacing w:after="0" w:line="240" w:lineRule="auto"/>
              <w:ind w:left="0"/>
              <w:jc w:val="center"/>
              <w:rPr>
                <w:b w:val="0"/>
                <w:sz w:val="18"/>
                <w:szCs w:val="20"/>
              </w:rPr>
            </w:pPr>
            <w:r>
              <w:rPr>
                <w:b w:val="0"/>
                <w:sz w:val="18"/>
                <w:szCs w:val="20"/>
              </w:rPr>
              <w:t>4.2.</w:t>
            </w:r>
            <w:r w:rsidR="009D1343">
              <w:rPr>
                <w:b w:val="0"/>
                <w:sz w:val="18"/>
                <w:szCs w:val="20"/>
              </w:rPr>
              <w:t>4</w:t>
            </w:r>
            <w:r>
              <w:rPr>
                <w:b w:val="0"/>
                <w:sz w:val="18"/>
                <w:szCs w:val="20"/>
              </w:rPr>
              <w:t>.2.</w:t>
            </w:r>
          </w:p>
        </w:tc>
        <w:tc>
          <w:tcPr>
            <w:tcW w:w="2529" w:type="dxa"/>
            <w:vAlign w:val="center"/>
          </w:tcPr>
          <w:p w14:paraId="6EB042EE"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Raspis natječaja i dodjela stipendija 2021.</w:t>
            </w:r>
          </w:p>
        </w:tc>
        <w:tc>
          <w:tcPr>
            <w:tcW w:w="4938" w:type="dxa"/>
            <w:vAlign w:val="center"/>
          </w:tcPr>
          <w:p w14:paraId="7B04A230"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Poziv/natječaj za dodjelu 10 stipendija u 2021.</w:t>
            </w:r>
          </w:p>
        </w:tc>
        <w:tc>
          <w:tcPr>
            <w:tcW w:w="996" w:type="dxa"/>
            <w:vAlign w:val="center"/>
          </w:tcPr>
          <w:p w14:paraId="7BCF03D8"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8 mjeseci</w:t>
            </w:r>
          </w:p>
        </w:tc>
        <w:tc>
          <w:tcPr>
            <w:tcW w:w="1139" w:type="dxa"/>
            <w:vAlign w:val="center"/>
          </w:tcPr>
          <w:p w14:paraId="4FD371C6"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rujan 2021.</w:t>
            </w:r>
          </w:p>
        </w:tc>
        <w:tc>
          <w:tcPr>
            <w:tcW w:w="1182" w:type="dxa"/>
            <w:vAlign w:val="center"/>
          </w:tcPr>
          <w:p w14:paraId="7DC09FF4" w14:textId="16CF3A1F" w:rsidR="008774A0" w:rsidRPr="00E84E0E" w:rsidRDefault="009D1343"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p>
        </w:tc>
        <w:tc>
          <w:tcPr>
            <w:tcW w:w="1267" w:type="dxa"/>
            <w:vAlign w:val="center"/>
          </w:tcPr>
          <w:p w14:paraId="61C54A7A"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1111" w:type="dxa"/>
            <w:vAlign w:val="center"/>
          </w:tcPr>
          <w:p w14:paraId="68C70774" w14:textId="3BE0FA1F" w:rsidR="008774A0" w:rsidRPr="00E84E0E" w:rsidRDefault="009D1343"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192</w:t>
            </w:r>
            <w:r w:rsidR="008774A0">
              <w:rPr>
                <w:sz w:val="18"/>
                <w:szCs w:val="20"/>
              </w:rPr>
              <w:t>.000 kn (godišnje)</w:t>
            </w:r>
          </w:p>
        </w:tc>
        <w:tc>
          <w:tcPr>
            <w:tcW w:w="1374" w:type="dxa"/>
            <w:vAlign w:val="center"/>
          </w:tcPr>
          <w:p w14:paraId="3675E4E0"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broj dodijeljenih stipendija</w:t>
            </w:r>
          </w:p>
        </w:tc>
      </w:tr>
      <w:tr w:rsidR="008774A0" w:rsidRPr="00B240FF" w14:paraId="59B10438" w14:textId="77777777" w:rsidTr="008774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 w:type="dxa"/>
            <w:vAlign w:val="center"/>
          </w:tcPr>
          <w:p w14:paraId="48392153" w14:textId="4ADE94D6" w:rsidR="008774A0" w:rsidRPr="00A0044A" w:rsidRDefault="008774A0" w:rsidP="008774A0">
            <w:pPr>
              <w:spacing w:after="0" w:line="240" w:lineRule="auto"/>
              <w:ind w:left="0"/>
              <w:jc w:val="center"/>
              <w:rPr>
                <w:b w:val="0"/>
                <w:sz w:val="18"/>
                <w:szCs w:val="20"/>
              </w:rPr>
            </w:pPr>
            <w:r>
              <w:rPr>
                <w:b w:val="0"/>
                <w:sz w:val="18"/>
                <w:szCs w:val="20"/>
              </w:rPr>
              <w:t>4.2.</w:t>
            </w:r>
            <w:r w:rsidR="009D1343">
              <w:rPr>
                <w:b w:val="0"/>
                <w:sz w:val="18"/>
                <w:szCs w:val="20"/>
              </w:rPr>
              <w:t>4</w:t>
            </w:r>
            <w:r>
              <w:rPr>
                <w:b w:val="0"/>
                <w:sz w:val="18"/>
                <w:szCs w:val="20"/>
              </w:rPr>
              <w:t>.3.</w:t>
            </w:r>
          </w:p>
        </w:tc>
        <w:tc>
          <w:tcPr>
            <w:tcW w:w="2529" w:type="dxa"/>
            <w:vAlign w:val="center"/>
          </w:tcPr>
          <w:p w14:paraId="52C03768"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Raspis natječaja i dodjela stipendija 2022.</w:t>
            </w:r>
          </w:p>
        </w:tc>
        <w:tc>
          <w:tcPr>
            <w:tcW w:w="4938" w:type="dxa"/>
            <w:vAlign w:val="center"/>
          </w:tcPr>
          <w:p w14:paraId="331A6AD9"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Poziv/natječaj za dodjelu 5 stipendija u 2022. (ukupno stipendiranih 15 osoba 2021.+2022.)</w:t>
            </w:r>
          </w:p>
        </w:tc>
        <w:tc>
          <w:tcPr>
            <w:tcW w:w="996" w:type="dxa"/>
            <w:vAlign w:val="center"/>
          </w:tcPr>
          <w:p w14:paraId="1781C70C"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12 mjeseci</w:t>
            </w:r>
          </w:p>
        </w:tc>
        <w:tc>
          <w:tcPr>
            <w:tcW w:w="1139" w:type="dxa"/>
            <w:vAlign w:val="center"/>
          </w:tcPr>
          <w:p w14:paraId="68BDE462"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rujan 2022.</w:t>
            </w:r>
          </w:p>
        </w:tc>
        <w:tc>
          <w:tcPr>
            <w:tcW w:w="1182" w:type="dxa"/>
            <w:vAlign w:val="center"/>
          </w:tcPr>
          <w:p w14:paraId="57EF7950" w14:textId="41975287" w:rsidR="008774A0" w:rsidRPr="00E84E0E" w:rsidRDefault="009D1343"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267" w:type="dxa"/>
            <w:vAlign w:val="center"/>
          </w:tcPr>
          <w:p w14:paraId="190DD99E"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tc>
        <w:tc>
          <w:tcPr>
            <w:tcW w:w="1111" w:type="dxa"/>
            <w:vAlign w:val="center"/>
          </w:tcPr>
          <w:p w14:paraId="436236EC" w14:textId="22739501" w:rsidR="008774A0" w:rsidRPr="00E84E0E" w:rsidRDefault="009D1343"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288</w:t>
            </w:r>
            <w:r w:rsidR="008774A0">
              <w:rPr>
                <w:sz w:val="18"/>
                <w:szCs w:val="20"/>
              </w:rPr>
              <w:t>.000 kn (godišnje)</w:t>
            </w:r>
          </w:p>
        </w:tc>
        <w:tc>
          <w:tcPr>
            <w:tcW w:w="1374" w:type="dxa"/>
            <w:vAlign w:val="center"/>
          </w:tcPr>
          <w:p w14:paraId="29E1E23D" w14:textId="77777777" w:rsidR="008774A0" w:rsidRPr="00E84E0E" w:rsidRDefault="008774A0" w:rsidP="008774A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broj dodijeljenih stipendija</w:t>
            </w:r>
          </w:p>
        </w:tc>
      </w:tr>
      <w:tr w:rsidR="008774A0" w:rsidRPr="00B240FF" w14:paraId="5E2A0623" w14:textId="77777777" w:rsidTr="008774A0">
        <w:tc>
          <w:tcPr>
            <w:cnfStyle w:val="001000000000" w:firstRow="0" w:lastRow="0" w:firstColumn="1" w:lastColumn="0" w:oddVBand="0" w:evenVBand="0" w:oddHBand="0" w:evenHBand="0" w:firstRowFirstColumn="0" w:firstRowLastColumn="0" w:lastRowFirstColumn="0" w:lastRowLastColumn="0"/>
            <w:tcW w:w="849" w:type="dxa"/>
            <w:vAlign w:val="center"/>
          </w:tcPr>
          <w:p w14:paraId="76FBABD0" w14:textId="2B76EEA9" w:rsidR="008774A0" w:rsidRPr="00A0044A" w:rsidRDefault="008774A0" w:rsidP="008774A0">
            <w:pPr>
              <w:spacing w:after="0" w:line="240" w:lineRule="auto"/>
              <w:ind w:left="0"/>
              <w:jc w:val="center"/>
              <w:rPr>
                <w:b w:val="0"/>
                <w:sz w:val="18"/>
                <w:szCs w:val="20"/>
              </w:rPr>
            </w:pPr>
            <w:r>
              <w:rPr>
                <w:b w:val="0"/>
                <w:sz w:val="18"/>
                <w:szCs w:val="20"/>
              </w:rPr>
              <w:t>4.2.</w:t>
            </w:r>
            <w:r w:rsidR="009D1343">
              <w:rPr>
                <w:b w:val="0"/>
                <w:sz w:val="18"/>
                <w:szCs w:val="20"/>
              </w:rPr>
              <w:t>4</w:t>
            </w:r>
            <w:r>
              <w:rPr>
                <w:b w:val="0"/>
                <w:sz w:val="18"/>
                <w:szCs w:val="20"/>
              </w:rPr>
              <w:t>.4.</w:t>
            </w:r>
          </w:p>
        </w:tc>
        <w:tc>
          <w:tcPr>
            <w:tcW w:w="2529" w:type="dxa"/>
            <w:vAlign w:val="center"/>
          </w:tcPr>
          <w:p w14:paraId="2FFB31BD" w14:textId="77777777" w:rsidR="008774A0"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Raspis natječaja i dodjela stipendija 2023.</w:t>
            </w:r>
          </w:p>
        </w:tc>
        <w:tc>
          <w:tcPr>
            <w:tcW w:w="4938" w:type="dxa"/>
            <w:vAlign w:val="center"/>
          </w:tcPr>
          <w:p w14:paraId="52AFFE25"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Poziv/natječaj za dodjelu 5 stipendija u 2023. (ukupno stipendiranih 20 osoba 2021.+2022.+2023.)</w:t>
            </w:r>
          </w:p>
        </w:tc>
        <w:tc>
          <w:tcPr>
            <w:tcW w:w="996" w:type="dxa"/>
            <w:vAlign w:val="center"/>
          </w:tcPr>
          <w:p w14:paraId="44B5AD27"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12 mjeseci</w:t>
            </w:r>
          </w:p>
        </w:tc>
        <w:tc>
          <w:tcPr>
            <w:tcW w:w="1139" w:type="dxa"/>
            <w:vAlign w:val="center"/>
          </w:tcPr>
          <w:p w14:paraId="08C09799"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rujan 2023.</w:t>
            </w:r>
          </w:p>
        </w:tc>
        <w:tc>
          <w:tcPr>
            <w:tcW w:w="1182" w:type="dxa"/>
            <w:vAlign w:val="center"/>
          </w:tcPr>
          <w:p w14:paraId="5F8487AC" w14:textId="2073DDCD" w:rsidR="008774A0" w:rsidRPr="00E84E0E" w:rsidRDefault="009D1343"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p>
        </w:tc>
        <w:tc>
          <w:tcPr>
            <w:tcW w:w="1267" w:type="dxa"/>
            <w:vAlign w:val="center"/>
          </w:tcPr>
          <w:p w14:paraId="7A55A913"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1111" w:type="dxa"/>
            <w:vAlign w:val="center"/>
          </w:tcPr>
          <w:p w14:paraId="434424B4" w14:textId="3A318833" w:rsidR="008774A0" w:rsidRPr="00E84E0E" w:rsidRDefault="009D1343"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384</w:t>
            </w:r>
            <w:r w:rsidR="008774A0">
              <w:rPr>
                <w:sz w:val="18"/>
                <w:szCs w:val="20"/>
              </w:rPr>
              <w:t>.000 kn (godišnje)</w:t>
            </w:r>
          </w:p>
        </w:tc>
        <w:tc>
          <w:tcPr>
            <w:tcW w:w="1374" w:type="dxa"/>
            <w:vAlign w:val="center"/>
          </w:tcPr>
          <w:p w14:paraId="2840EF53" w14:textId="77777777" w:rsidR="008774A0" w:rsidRPr="00E84E0E" w:rsidRDefault="008774A0" w:rsidP="008774A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broj dodijeljenih stipendija</w:t>
            </w:r>
          </w:p>
        </w:tc>
      </w:tr>
      <w:tr w:rsidR="009D1343" w:rsidRPr="00B240FF" w14:paraId="11199F83" w14:textId="77777777" w:rsidTr="009D13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 w:type="dxa"/>
            <w:vAlign w:val="center"/>
          </w:tcPr>
          <w:p w14:paraId="0D3A5565" w14:textId="1DCB1F3F" w:rsidR="009D1343" w:rsidRPr="00A0044A" w:rsidRDefault="009D1343" w:rsidP="009D1343">
            <w:pPr>
              <w:spacing w:after="0" w:line="240" w:lineRule="auto"/>
              <w:ind w:left="0"/>
              <w:jc w:val="center"/>
              <w:rPr>
                <w:b w:val="0"/>
                <w:sz w:val="18"/>
                <w:szCs w:val="20"/>
              </w:rPr>
            </w:pPr>
            <w:r>
              <w:rPr>
                <w:b w:val="0"/>
                <w:sz w:val="18"/>
                <w:szCs w:val="20"/>
              </w:rPr>
              <w:t>4.2.4.5.</w:t>
            </w:r>
          </w:p>
        </w:tc>
        <w:tc>
          <w:tcPr>
            <w:tcW w:w="2529" w:type="dxa"/>
            <w:vAlign w:val="center"/>
          </w:tcPr>
          <w:p w14:paraId="11EAADA8" w14:textId="77777777" w:rsidR="009D1343"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Raspis natječaja i dodjela stipendija 2024.</w:t>
            </w:r>
          </w:p>
        </w:tc>
        <w:tc>
          <w:tcPr>
            <w:tcW w:w="4938" w:type="dxa"/>
            <w:vAlign w:val="center"/>
          </w:tcPr>
          <w:p w14:paraId="7314AEB7" w14:textId="77777777" w:rsidR="009D1343"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Poziv/natječaj za dodjelu 10 stipendija u 2024. (ukupno stipendiranih 20 osoba 2022.+2023.+2024.) – pretpostavka je kako će za 10 stipendiranih iz 2021. do rujna 2024. isteći ugovor o stipendiranju te će se pokrenuti postupak stipendiranja deset novih kandidata</w:t>
            </w:r>
          </w:p>
          <w:p w14:paraId="7B7F9485" w14:textId="77777777" w:rsidR="009D1343" w:rsidRPr="00E84E0E"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tc>
        <w:tc>
          <w:tcPr>
            <w:tcW w:w="996" w:type="dxa"/>
            <w:vAlign w:val="center"/>
          </w:tcPr>
          <w:p w14:paraId="68719DD6" w14:textId="77777777" w:rsidR="009D1343" w:rsidRPr="00E84E0E"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12 mjeseci</w:t>
            </w:r>
          </w:p>
        </w:tc>
        <w:tc>
          <w:tcPr>
            <w:tcW w:w="1139" w:type="dxa"/>
            <w:vAlign w:val="center"/>
          </w:tcPr>
          <w:p w14:paraId="69C10DC1" w14:textId="77777777" w:rsidR="009D1343" w:rsidRPr="00E84E0E"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rujan 2024.</w:t>
            </w:r>
          </w:p>
        </w:tc>
        <w:tc>
          <w:tcPr>
            <w:tcW w:w="1182" w:type="dxa"/>
            <w:vAlign w:val="center"/>
          </w:tcPr>
          <w:p w14:paraId="2E399E59" w14:textId="35AF50B5" w:rsidR="009D1343" w:rsidRPr="00E84E0E"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267" w:type="dxa"/>
            <w:vAlign w:val="center"/>
          </w:tcPr>
          <w:p w14:paraId="737C921F" w14:textId="77777777" w:rsidR="009D1343" w:rsidRPr="00E84E0E"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tc>
        <w:tc>
          <w:tcPr>
            <w:tcW w:w="1111" w:type="dxa"/>
            <w:vAlign w:val="center"/>
          </w:tcPr>
          <w:p w14:paraId="0CFEAEA5" w14:textId="5066CA59" w:rsidR="009D1343" w:rsidRPr="00E84E0E"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DB0C39">
              <w:rPr>
                <w:sz w:val="18"/>
                <w:szCs w:val="20"/>
              </w:rPr>
              <w:t>384.000 kn (godišnje)</w:t>
            </w:r>
          </w:p>
        </w:tc>
        <w:tc>
          <w:tcPr>
            <w:tcW w:w="1374" w:type="dxa"/>
            <w:vAlign w:val="center"/>
          </w:tcPr>
          <w:p w14:paraId="217E9B54" w14:textId="77777777" w:rsidR="009D1343" w:rsidRPr="00E84E0E"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broj dodijeljenih stipendija</w:t>
            </w:r>
          </w:p>
        </w:tc>
      </w:tr>
      <w:tr w:rsidR="009D1343" w:rsidRPr="00B240FF" w14:paraId="679F648D" w14:textId="77777777" w:rsidTr="009D1343">
        <w:tc>
          <w:tcPr>
            <w:cnfStyle w:val="001000000000" w:firstRow="0" w:lastRow="0" w:firstColumn="1" w:lastColumn="0" w:oddVBand="0" w:evenVBand="0" w:oddHBand="0" w:evenHBand="0" w:firstRowFirstColumn="0" w:firstRowLastColumn="0" w:lastRowFirstColumn="0" w:lastRowLastColumn="0"/>
            <w:tcW w:w="849" w:type="dxa"/>
            <w:vAlign w:val="center"/>
          </w:tcPr>
          <w:p w14:paraId="1F092EB2" w14:textId="37B3C2C2" w:rsidR="009D1343" w:rsidRPr="00A0044A" w:rsidRDefault="009D1343" w:rsidP="009D1343">
            <w:pPr>
              <w:spacing w:after="0" w:line="240" w:lineRule="auto"/>
              <w:ind w:left="0"/>
              <w:jc w:val="center"/>
              <w:rPr>
                <w:b w:val="0"/>
                <w:sz w:val="18"/>
                <w:szCs w:val="20"/>
              </w:rPr>
            </w:pPr>
            <w:r>
              <w:rPr>
                <w:b w:val="0"/>
                <w:sz w:val="18"/>
                <w:szCs w:val="20"/>
              </w:rPr>
              <w:t>4.2.4.6.</w:t>
            </w:r>
          </w:p>
        </w:tc>
        <w:tc>
          <w:tcPr>
            <w:tcW w:w="2529" w:type="dxa"/>
            <w:vAlign w:val="center"/>
          </w:tcPr>
          <w:p w14:paraId="3E512ECB" w14:textId="77777777" w:rsidR="009D1343" w:rsidRDefault="009D1343" w:rsidP="009D134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Raspis natječaja i dodjela stipendija 2025.</w:t>
            </w:r>
          </w:p>
        </w:tc>
        <w:tc>
          <w:tcPr>
            <w:tcW w:w="4938" w:type="dxa"/>
            <w:vAlign w:val="center"/>
          </w:tcPr>
          <w:p w14:paraId="4B7CEA34" w14:textId="77777777" w:rsidR="009D1343" w:rsidRPr="00E84E0E" w:rsidRDefault="009D1343" w:rsidP="009D134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Poziv/natječaj za dodjelu 5 stipendija u 2025. (ukupno stipendiranih 20 osoba 2023.+2024.+2025.) – pretpostavka je kako će za 5 stipendiranih iz 2022. do rujna 2025. isteći ugovor o stipendiranju te će se pokrenuti postupak stipendiranja 5 novih kandidata</w:t>
            </w:r>
          </w:p>
        </w:tc>
        <w:tc>
          <w:tcPr>
            <w:tcW w:w="996" w:type="dxa"/>
            <w:vAlign w:val="center"/>
          </w:tcPr>
          <w:p w14:paraId="1231992C" w14:textId="77777777" w:rsidR="009D1343" w:rsidRPr="00E84E0E" w:rsidRDefault="009D1343" w:rsidP="009D134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12 mjeseci</w:t>
            </w:r>
          </w:p>
        </w:tc>
        <w:tc>
          <w:tcPr>
            <w:tcW w:w="1139" w:type="dxa"/>
            <w:vAlign w:val="center"/>
          </w:tcPr>
          <w:p w14:paraId="13CDDD04" w14:textId="77777777" w:rsidR="009D1343" w:rsidRPr="00E84E0E" w:rsidRDefault="009D1343" w:rsidP="009D134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rujan 2025.</w:t>
            </w:r>
          </w:p>
        </w:tc>
        <w:tc>
          <w:tcPr>
            <w:tcW w:w="1182" w:type="dxa"/>
            <w:vAlign w:val="center"/>
          </w:tcPr>
          <w:p w14:paraId="5BA4A67D" w14:textId="0C1BF56E" w:rsidR="009D1343" w:rsidRPr="00E84E0E" w:rsidRDefault="009D1343" w:rsidP="009D134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p>
        </w:tc>
        <w:tc>
          <w:tcPr>
            <w:tcW w:w="1267" w:type="dxa"/>
            <w:vAlign w:val="center"/>
          </w:tcPr>
          <w:p w14:paraId="5693E08D" w14:textId="77777777" w:rsidR="009D1343" w:rsidRPr="00E84E0E" w:rsidRDefault="009D1343" w:rsidP="009D134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1111" w:type="dxa"/>
            <w:vAlign w:val="center"/>
          </w:tcPr>
          <w:p w14:paraId="021A6495" w14:textId="12A9DB59" w:rsidR="009D1343" w:rsidRPr="00E84E0E" w:rsidRDefault="009D1343" w:rsidP="009D134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DB0C39">
              <w:rPr>
                <w:sz w:val="18"/>
                <w:szCs w:val="20"/>
              </w:rPr>
              <w:t>384.000 kn (godišnje)</w:t>
            </w:r>
          </w:p>
        </w:tc>
        <w:tc>
          <w:tcPr>
            <w:tcW w:w="1374" w:type="dxa"/>
            <w:vAlign w:val="center"/>
          </w:tcPr>
          <w:p w14:paraId="4991560F" w14:textId="77777777" w:rsidR="009D1343" w:rsidRPr="00E84E0E" w:rsidRDefault="009D1343" w:rsidP="009D134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broj dodijeljenih stipendija</w:t>
            </w:r>
          </w:p>
        </w:tc>
      </w:tr>
      <w:tr w:rsidR="009D1343" w:rsidRPr="00B240FF" w14:paraId="6372D051" w14:textId="77777777" w:rsidTr="009D13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 w:type="dxa"/>
            <w:vAlign w:val="center"/>
          </w:tcPr>
          <w:p w14:paraId="68E163AA" w14:textId="6254679F" w:rsidR="009D1343" w:rsidRDefault="009D1343" w:rsidP="009D1343">
            <w:pPr>
              <w:spacing w:after="0" w:line="240" w:lineRule="auto"/>
              <w:ind w:left="0"/>
              <w:jc w:val="center"/>
              <w:rPr>
                <w:b w:val="0"/>
                <w:sz w:val="18"/>
                <w:szCs w:val="20"/>
              </w:rPr>
            </w:pPr>
            <w:r>
              <w:rPr>
                <w:b w:val="0"/>
                <w:sz w:val="18"/>
                <w:szCs w:val="20"/>
              </w:rPr>
              <w:t>4.2.4.7.</w:t>
            </w:r>
          </w:p>
        </w:tc>
        <w:tc>
          <w:tcPr>
            <w:tcW w:w="2529" w:type="dxa"/>
            <w:vAlign w:val="center"/>
          </w:tcPr>
          <w:p w14:paraId="29B966EC" w14:textId="77777777" w:rsidR="009D1343"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Raspis natječaja i dodjela stipendija 2026.</w:t>
            </w:r>
          </w:p>
        </w:tc>
        <w:tc>
          <w:tcPr>
            <w:tcW w:w="4938" w:type="dxa"/>
            <w:vAlign w:val="center"/>
          </w:tcPr>
          <w:p w14:paraId="48AE305E" w14:textId="77777777" w:rsidR="009D1343"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Poziv/natječaj za dodjelu 5 stipendija u 2026. (ukupno stipendiranih 20 osoba 2024.+2025.+2026.) – pretpostavka je kako će za 5 stipendiranih iz 2023. do rujna 2026. isteći ugovor o stipendiranju te će se pokrenuti postupak stipendiranja 5 novih kandidata</w:t>
            </w:r>
          </w:p>
        </w:tc>
        <w:tc>
          <w:tcPr>
            <w:tcW w:w="996" w:type="dxa"/>
            <w:vAlign w:val="center"/>
          </w:tcPr>
          <w:p w14:paraId="5D826EAC" w14:textId="77777777" w:rsidR="009D1343"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12 mjeseci</w:t>
            </w:r>
          </w:p>
        </w:tc>
        <w:tc>
          <w:tcPr>
            <w:tcW w:w="1139" w:type="dxa"/>
            <w:vAlign w:val="center"/>
          </w:tcPr>
          <w:p w14:paraId="6FDCA53B" w14:textId="77777777" w:rsidR="009D1343"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rujan 2026.</w:t>
            </w:r>
          </w:p>
        </w:tc>
        <w:tc>
          <w:tcPr>
            <w:tcW w:w="1182" w:type="dxa"/>
            <w:vAlign w:val="center"/>
          </w:tcPr>
          <w:p w14:paraId="7EBBC616" w14:textId="3B71BFC1" w:rsidR="009D1343"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267" w:type="dxa"/>
            <w:vAlign w:val="center"/>
          </w:tcPr>
          <w:p w14:paraId="04AB2B5D" w14:textId="77777777" w:rsidR="009D1343" w:rsidRPr="00E84E0E"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tc>
        <w:tc>
          <w:tcPr>
            <w:tcW w:w="1111" w:type="dxa"/>
            <w:vAlign w:val="center"/>
          </w:tcPr>
          <w:p w14:paraId="35AB3B85" w14:textId="42D25C94" w:rsidR="009D1343"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DB0C39">
              <w:rPr>
                <w:sz w:val="18"/>
                <w:szCs w:val="20"/>
              </w:rPr>
              <w:t>384.000 kn (godišnje)</w:t>
            </w:r>
          </w:p>
        </w:tc>
        <w:tc>
          <w:tcPr>
            <w:tcW w:w="1374" w:type="dxa"/>
            <w:vAlign w:val="center"/>
          </w:tcPr>
          <w:p w14:paraId="051721A8" w14:textId="77777777" w:rsidR="009D1343"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broj dodijeljenih stipendija</w:t>
            </w:r>
          </w:p>
        </w:tc>
      </w:tr>
      <w:tr w:rsidR="009D1343" w:rsidRPr="00B240FF" w14:paraId="2EE839F3" w14:textId="77777777" w:rsidTr="009D1343">
        <w:tc>
          <w:tcPr>
            <w:cnfStyle w:val="001000000000" w:firstRow="0" w:lastRow="0" w:firstColumn="1" w:lastColumn="0" w:oddVBand="0" w:evenVBand="0" w:oddHBand="0" w:evenHBand="0" w:firstRowFirstColumn="0" w:firstRowLastColumn="0" w:lastRowFirstColumn="0" w:lastRowLastColumn="0"/>
            <w:tcW w:w="849" w:type="dxa"/>
            <w:vAlign w:val="center"/>
          </w:tcPr>
          <w:p w14:paraId="46AEACA9" w14:textId="4AC18C16" w:rsidR="009D1343" w:rsidRDefault="009D1343" w:rsidP="009D1343">
            <w:pPr>
              <w:spacing w:after="0" w:line="240" w:lineRule="auto"/>
              <w:ind w:left="0"/>
              <w:jc w:val="center"/>
              <w:rPr>
                <w:b w:val="0"/>
                <w:sz w:val="18"/>
                <w:szCs w:val="20"/>
              </w:rPr>
            </w:pPr>
            <w:r>
              <w:rPr>
                <w:b w:val="0"/>
                <w:sz w:val="18"/>
                <w:szCs w:val="20"/>
              </w:rPr>
              <w:t>4.2.4.8.</w:t>
            </w:r>
          </w:p>
        </w:tc>
        <w:tc>
          <w:tcPr>
            <w:tcW w:w="2529" w:type="dxa"/>
            <w:vAlign w:val="center"/>
          </w:tcPr>
          <w:p w14:paraId="3622A530" w14:textId="77777777" w:rsidR="009D1343" w:rsidRDefault="009D1343" w:rsidP="009D134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Raspis natječaja i dodjela stipendija 2027.</w:t>
            </w:r>
          </w:p>
        </w:tc>
        <w:tc>
          <w:tcPr>
            <w:tcW w:w="4938" w:type="dxa"/>
            <w:vAlign w:val="center"/>
          </w:tcPr>
          <w:p w14:paraId="6A27FB73" w14:textId="77777777" w:rsidR="009D1343" w:rsidRDefault="009D1343" w:rsidP="009D134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Poziv/natječaj za dodjelu 10 stipendija u 2027. (ukupno stipendiranih 20 osoba 2025.+2026.+2027.) – pretpostavka je kako će za 10 stipendiranih iz 2024. do rujna 2027. isteći ugovor o stipendiranju te će se pokrenuti postupak stipendiranja deset novih kandidata</w:t>
            </w:r>
          </w:p>
        </w:tc>
        <w:tc>
          <w:tcPr>
            <w:tcW w:w="996" w:type="dxa"/>
            <w:vAlign w:val="center"/>
          </w:tcPr>
          <w:p w14:paraId="1AE662E4" w14:textId="77777777" w:rsidR="009D1343" w:rsidRDefault="009D1343" w:rsidP="009D134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12 mjeseci</w:t>
            </w:r>
          </w:p>
        </w:tc>
        <w:tc>
          <w:tcPr>
            <w:tcW w:w="1139" w:type="dxa"/>
            <w:vAlign w:val="center"/>
          </w:tcPr>
          <w:p w14:paraId="136C7ED3" w14:textId="77777777" w:rsidR="009D1343" w:rsidRDefault="009D1343" w:rsidP="009D134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rujan 2027.</w:t>
            </w:r>
          </w:p>
        </w:tc>
        <w:tc>
          <w:tcPr>
            <w:tcW w:w="1182" w:type="dxa"/>
            <w:vAlign w:val="center"/>
          </w:tcPr>
          <w:p w14:paraId="444A2EC2" w14:textId="54F65E6A" w:rsidR="009D1343" w:rsidRDefault="009D1343" w:rsidP="009D134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p>
        </w:tc>
        <w:tc>
          <w:tcPr>
            <w:tcW w:w="1267" w:type="dxa"/>
            <w:vAlign w:val="center"/>
          </w:tcPr>
          <w:p w14:paraId="6CF0949A" w14:textId="77777777" w:rsidR="009D1343" w:rsidRPr="00E84E0E" w:rsidRDefault="009D1343" w:rsidP="009D134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1111" w:type="dxa"/>
            <w:vAlign w:val="center"/>
          </w:tcPr>
          <w:p w14:paraId="6481C6C3" w14:textId="1525BA27" w:rsidR="009D1343" w:rsidRDefault="009D1343" w:rsidP="009D134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DB0C39">
              <w:rPr>
                <w:sz w:val="18"/>
                <w:szCs w:val="20"/>
              </w:rPr>
              <w:t>384.000 kn (godišnje)</w:t>
            </w:r>
          </w:p>
        </w:tc>
        <w:tc>
          <w:tcPr>
            <w:tcW w:w="1374" w:type="dxa"/>
            <w:vAlign w:val="center"/>
          </w:tcPr>
          <w:p w14:paraId="61B3198E" w14:textId="77777777" w:rsidR="009D1343" w:rsidRDefault="009D1343" w:rsidP="009D134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broj dodijeljenih stipendija</w:t>
            </w:r>
          </w:p>
        </w:tc>
      </w:tr>
      <w:tr w:rsidR="009D1343" w:rsidRPr="00B240FF" w14:paraId="73B06BE8" w14:textId="77777777" w:rsidTr="009D13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 w:type="dxa"/>
            <w:vAlign w:val="center"/>
          </w:tcPr>
          <w:p w14:paraId="1E03DF32" w14:textId="5EF80444" w:rsidR="009D1343" w:rsidRDefault="009D1343" w:rsidP="009D1343">
            <w:pPr>
              <w:spacing w:after="0" w:line="240" w:lineRule="auto"/>
              <w:ind w:left="0"/>
              <w:jc w:val="center"/>
              <w:rPr>
                <w:b w:val="0"/>
                <w:sz w:val="18"/>
                <w:szCs w:val="20"/>
              </w:rPr>
            </w:pPr>
            <w:r>
              <w:rPr>
                <w:b w:val="0"/>
                <w:sz w:val="18"/>
                <w:szCs w:val="20"/>
              </w:rPr>
              <w:t>4.2.4.9.</w:t>
            </w:r>
          </w:p>
        </w:tc>
        <w:tc>
          <w:tcPr>
            <w:tcW w:w="2529" w:type="dxa"/>
            <w:vAlign w:val="center"/>
          </w:tcPr>
          <w:p w14:paraId="15963252" w14:textId="77777777" w:rsidR="009D1343"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Raspis natječaja i dodjela stipendija 2028.</w:t>
            </w:r>
          </w:p>
        </w:tc>
        <w:tc>
          <w:tcPr>
            <w:tcW w:w="4938" w:type="dxa"/>
            <w:vAlign w:val="center"/>
          </w:tcPr>
          <w:p w14:paraId="3E152D42" w14:textId="77777777" w:rsidR="009D1343"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Poziv/natječaj za dodjelu 5 stipendija u 2028. (ukupno stipendiranih 20 osoba 2026.+2027.+2028.) – pretpostavka je kako će za 5 stipendiranih iz 2025. do rujna 2028. isteći ugovor o stipendiranju te će se pokrenuti postupak stipendiranja 5 novih kandidata</w:t>
            </w:r>
          </w:p>
        </w:tc>
        <w:tc>
          <w:tcPr>
            <w:tcW w:w="996" w:type="dxa"/>
            <w:vAlign w:val="center"/>
          </w:tcPr>
          <w:p w14:paraId="4D762307" w14:textId="77777777" w:rsidR="009D1343"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12 mjeseci</w:t>
            </w:r>
          </w:p>
        </w:tc>
        <w:tc>
          <w:tcPr>
            <w:tcW w:w="1139" w:type="dxa"/>
            <w:vAlign w:val="center"/>
          </w:tcPr>
          <w:p w14:paraId="482AAC84" w14:textId="77777777" w:rsidR="009D1343"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rujan 2028.</w:t>
            </w:r>
          </w:p>
        </w:tc>
        <w:tc>
          <w:tcPr>
            <w:tcW w:w="1182" w:type="dxa"/>
            <w:vAlign w:val="center"/>
          </w:tcPr>
          <w:p w14:paraId="28293027" w14:textId="73E37B04" w:rsidR="009D1343"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267" w:type="dxa"/>
            <w:vAlign w:val="center"/>
          </w:tcPr>
          <w:p w14:paraId="4F2906BC" w14:textId="77777777" w:rsidR="009D1343" w:rsidRPr="00E84E0E"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tc>
        <w:tc>
          <w:tcPr>
            <w:tcW w:w="1111" w:type="dxa"/>
            <w:vAlign w:val="center"/>
          </w:tcPr>
          <w:p w14:paraId="73F42778" w14:textId="6E8BBC8E" w:rsidR="009D1343"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DB0C39">
              <w:rPr>
                <w:sz w:val="18"/>
                <w:szCs w:val="20"/>
              </w:rPr>
              <w:t>384.000 kn (godišnje)</w:t>
            </w:r>
          </w:p>
        </w:tc>
        <w:tc>
          <w:tcPr>
            <w:tcW w:w="1374" w:type="dxa"/>
            <w:vAlign w:val="center"/>
          </w:tcPr>
          <w:p w14:paraId="789B2A3D" w14:textId="77777777" w:rsidR="009D1343" w:rsidRDefault="009D1343" w:rsidP="009D134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broj dodijeljenih stipendija</w:t>
            </w:r>
          </w:p>
        </w:tc>
      </w:tr>
    </w:tbl>
    <w:p w14:paraId="2B06D979" w14:textId="200EA832" w:rsidR="00F14DE1" w:rsidRDefault="00F14DE1" w:rsidP="00BF428A">
      <w:pPr>
        <w:tabs>
          <w:tab w:val="left" w:pos="2145"/>
        </w:tabs>
        <w:ind w:left="0"/>
        <w:rPr>
          <w:b/>
          <w:caps/>
          <w:color w:val="C0504D" w:themeColor="accent2"/>
          <w:spacing w:val="15"/>
          <w:sz w:val="36"/>
        </w:rPr>
      </w:pPr>
    </w:p>
    <w:p w14:paraId="1E3A102A" w14:textId="40D1B081" w:rsidR="00BF428A" w:rsidRPr="00BF428A" w:rsidRDefault="00BF428A" w:rsidP="00BF428A">
      <w:pPr>
        <w:tabs>
          <w:tab w:val="left" w:pos="2145"/>
        </w:tabs>
        <w:sectPr w:rsidR="00BF428A" w:rsidRPr="00BF428A" w:rsidSect="00700799">
          <w:headerReference w:type="first" r:id="rId167"/>
          <w:pgSz w:w="16838" w:h="11906" w:orient="landscape" w:code="9"/>
          <w:pgMar w:top="1985" w:right="1418" w:bottom="1418" w:left="1985" w:header="3119" w:footer="0" w:gutter="0"/>
          <w:cols w:space="708"/>
          <w:docGrid w:linePitch="360"/>
        </w:sectPr>
      </w:pPr>
      <w:r>
        <w:tab/>
      </w:r>
    </w:p>
    <w:p w14:paraId="73E8CF5B" w14:textId="7C25DB1F" w:rsidR="00F14DE1" w:rsidRDefault="00F14DE1" w:rsidP="00F14DE1">
      <w:pPr>
        <w:pStyle w:val="Naslov2"/>
      </w:pPr>
      <w:bookmarkStart w:id="112" w:name="_Toc58177672"/>
      <w:r>
        <w:t xml:space="preserve">4.3. Financiranje sporta u  gradu </w:t>
      </w:r>
      <w:r w:rsidR="00CF0949">
        <w:t>Karlovcu</w:t>
      </w:r>
      <w:r>
        <w:t xml:space="preserve"> – program razvoja 20</w:t>
      </w:r>
      <w:r w:rsidR="00CF0949">
        <w:t>21</w:t>
      </w:r>
      <w:r>
        <w:t>.-2028.</w:t>
      </w:r>
      <w:bookmarkEnd w:id="112"/>
    </w:p>
    <w:p w14:paraId="1F1F37EE" w14:textId="1805619D" w:rsidR="008F750D" w:rsidRDefault="008F750D" w:rsidP="008F750D">
      <w:r>
        <w:t xml:space="preserve">Sustav financiranja sporta u Gradu Karlovcu u velikoj mjeri počiva na izdvajanjima iz gradskog proračuna putem programa Javnih potreba u sportu Grada Karlovca. U proteklih pet analizom obuhvaćenih godina Javne potrebe u sport Grada Karlovca su osigurale stabilnost sustava sporta koji se zahvaljujući tim sredstvima može dalje razvijati. Na temelju detaljne analize stanja financiranja sporta u Karlovcu utvrđeni su prostori za unaprjeđenje ovoga područja u nekoliko ključnih strateških područja. </w:t>
      </w:r>
    </w:p>
    <w:p w14:paraId="0BB169E0" w14:textId="0D09537E" w:rsidR="008F750D" w:rsidRDefault="008F750D" w:rsidP="008F750D">
      <w:r>
        <w:t>Temeljem predstavljenih strateških ciljeva u poglavlju 3.3. „Financiranje sporta u Gradu Karlovcu – ciljevi 2028.“ kreiran je program aktivnosti koje je potrebno realizirati određenom dinamikom do 2028. godine kako bi se postavljeni ciljevi ostvarili.</w:t>
      </w:r>
    </w:p>
    <w:p w14:paraId="303763A2" w14:textId="77777777" w:rsidR="008F750D" w:rsidRDefault="008F750D" w:rsidP="008F750D"/>
    <w:p w14:paraId="57F60C9A" w14:textId="77777777" w:rsidR="008F750D" w:rsidRDefault="008F750D" w:rsidP="008F750D"/>
    <w:p w14:paraId="154E461E" w14:textId="39D4C551" w:rsidR="008F750D" w:rsidRDefault="008F750D" w:rsidP="008F750D"/>
    <w:p w14:paraId="32A28546" w14:textId="77777777" w:rsidR="008F750D" w:rsidRDefault="008F750D" w:rsidP="008F750D"/>
    <w:p w14:paraId="76E49C06" w14:textId="77777777" w:rsidR="008F750D" w:rsidRDefault="008F750D" w:rsidP="008F750D"/>
    <w:p w14:paraId="3B429C0C" w14:textId="77777777" w:rsidR="008F750D" w:rsidRDefault="008F750D" w:rsidP="008F750D">
      <w:pPr>
        <w:spacing w:after="0" w:line="240" w:lineRule="auto"/>
      </w:pPr>
      <w:r>
        <w:rPr>
          <w:sz w:val="20"/>
        </w:rPr>
        <w:t>Tablica 4.3.1. Popis strateških ciljeva i osnovnih postavki programa razvoja</w:t>
      </w:r>
      <w:r>
        <w:t xml:space="preserve"> </w:t>
      </w:r>
    </w:p>
    <w:tbl>
      <w:tblPr>
        <w:tblStyle w:val="GridTable4Accent2"/>
        <w:tblW w:w="14427" w:type="dxa"/>
        <w:tblInd w:w="-289" w:type="dxa"/>
        <w:tblLook w:val="04A0" w:firstRow="1" w:lastRow="0" w:firstColumn="1" w:lastColumn="0" w:noHBand="0" w:noVBand="1"/>
      </w:tblPr>
      <w:tblGrid>
        <w:gridCol w:w="709"/>
        <w:gridCol w:w="6826"/>
        <w:gridCol w:w="1288"/>
        <w:gridCol w:w="1376"/>
        <w:gridCol w:w="1742"/>
        <w:gridCol w:w="2486"/>
      </w:tblGrid>
      <w:tr w:rsidR="008F750D" w:rsidRPr="00B240FF" w14:paraId="777890AC" w14:textId="77777777" w:rsidTr="00E975A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14:paraId="05695A98" w14:textId="68FD5618" w:rsidR="008F750D" w:rsidRPr="00B240FF" w:rsidRDefault="00E975A8" w:rsidP="00916FD7">
            <w:pPr>
              <w:spacing w:after="0" w:line="240" w:lineRule="auto"/>
              <w:ind w:left="0"/>
              <w:jc w:val="center"/>
              <w:rPr>
                <w:sz w:val="20"/>
                <w:szCs w:val="20"/>
              </w:rPr>
            </w:pPr>
            <w:r>
              <w:rPr>
                <w:sz w:val="20"/>
                <w:szCs w:val="20"/>
              </w:rPr>
              <w:t>KOD</w:t>
            </w:r>
          </w:p>
        </w:tc>
        <w:tc>
          <w:tcPr>
            <w:tcW w:w="6826" w:type="dxa"/>
            <w:vAlign w:val="center"/>
          </w:tcPr>
          <w:p w14:paraId="35C531B7" w14:textId="77777777" w:rsidR="008F750D" w:rsidRPr="00B240FF" w:rsidRDefault="008F750D" w:rsidP="00916FD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STRATEŠKI CILJEVI</w:t>
            </w:r>
          </w:p>
        </w:tc>
        <w:tc>
          <w:tcPr>
            <w:tcW w:w="1288" w:type="dxa"/>
            <w:vAlign w:val="center"/>
          </w:tcPr>
          <w:p w14:paraId="691111AB" w14:textId="77777777" w:rsidR="008F750D" w:rsidRPr="00B240FF" w:rsidRDefault="008F750D" w:rsidP="00916FD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TRAJANJE</w:t>
            </w:r>
          </w:p>
        </w:tc>
        <w:tc>
          <w:tcPr>
            <w:tcW w:w="1376" w:type="dxa"/>
            <w:vAlign w:val="center"/>
          </w:tcPr>
          <w:p w14:paraId="4EDFC54E" w14:textId="77777777" w:rsidR="008F750D" w:rsidRPr="00B240FF" w:rsidRDefault="008F750D" w:rsidP="00916FD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ZAVRŠET</w:t>
            </w:r>
            <w:r>
              <w:rPr>
                <w:sz w:val="20"/>
                <w:szCs w:val="20"/>
              </w:rPr>
              <w:t>A</w:t>
            </w:r>
            <w:r w:rsidRPr="00B240FF">
              <w:rPr>
                <w:sz w:val="20"/>
                <w:szCs w:val="20"/>
              </w:rPr>
              <w:t>K</w:t>
            </w:r>
            <w:r>
              <w:rPr>
                <w:sz w:val="20"/>
                <w:szCs w:val="20"/>
              </w:rPr>
              <w:t xml:space="preserve"> PROJEKTA</w:t>
            </w:r>
          </w:p>
        </w:tc>
        <w:tc>
          <w:tcPr>
            <w:tcW w:w="1742" w:type="dxa"/>
            <w:vAlign w:val="center"/>
          </w:tcPr>
          <w:p w14:paraId="79A128A9" w14:textId="77777777" w:rsidR="008F750D" w:rsidRPr="00B240FF" w:rsidRDefault="008F750D" w:rsidP="00916FD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2486" w:type="dxa"/>
            <w:vAlign w:val="center"/>
          </w:tcPr>
          <w:p w14:paraId="36A1C7BE" w14:textId="77777777" w:rsidR="008F750D" w:rsidRPr="00B240FF" w:rsidRDefault="008F750D" w:rsidP="00916FD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TROŠAK</w:t>
            </w:r>
          </w:p>
        </w:tc>
      </w:tr>
      <w:tr w:rsidR="008F750D" w:rsidRPr="00B240FF" w14:paraId="2FAA974A" w14:textId="77777777" w:rsidTr="00E975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14:paraId="67530FB7" w14:textId="42E791AC" w:rsidR="008F750D" w:rsidRPr="004A5216" w:rsidRDefault="00E975A8" w:rsidP="00916FD7">
            <w:pPr>
              <w:spacing w:after="0" w:line="240" w:lineRule="auto"/>
              <w:ind w:left="0"/>
              <w:jc w:val="center"/>
              <w:rPr>
                <w:b w:val="0"/>
                <w:sz w:val="18"/>
                <w:szCs w:val="20"/>
              </w:rPr>
            </w:pPr>
            <w:r>
              <w:rPr>
                <w:b w:val="0"/>
                <w:sz w:val="18"/>
                <w:szCs w:val="20"/>
              </w:rPr>
              <w:t>SC 13</w:t>
            </w:r>
          </w:p>
        </w:tc>
        <w:tc>
          <w:tcPr>
            <w:tcW w:w="6826" w:type="dxa"/>
            <w:vAlign w:val="center"/>
          </w:tcPr>
          <w:p w14:paraId="788EDBC9" w14:textId="5575D16D" w:rsidR="008F750D" w:rsidRPr="00E20D51"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0F3E39">
              <w:rPr>
                <w:sz w:val="18"/>
                <w:szCs w:val="20"/>
              </w:rPr>
              <w:t xml:space="preserve">Program javnih potreba u sportu Grada </w:t>
            </w:r>
            <w:r>
              <w:rPr>
                <w:sz w:val="18"/>
                <w:szCs w:val="20"/>
              </w:rPr>
              <w:t>Karlovca</w:t>
            </w:r>
            <w:r w:rsidRPr="000F3E39">
              <w:rPr>
                <w:sz w:val="18"/>
                <w:szCs w:val="20"/>
              </w:rPr>
              <w:t xml:space="preserve"> iznosi </w:t>
            </w:r>
            <w:r>
              <w:rPr>
                <w:sz w:val="18"/>
                <w:szCs w:val="20"/>
              </w:rPr>
              <w:t>20.000.000</w:t>
            </w:r>
            <w:r w:rsidRPr="000F3E39">
              <w:rPr>
                <w:sz w:val="18"/>
                <w:szCs w:val="20"/>
              </w:rPr>
              <w:t xml:space="preserve"> kuna</w:t>
            </w:r>
          </w:p>
        </w:tc>
        <w:tc>
          <w:tcPr>
            <w:tcW w:w="1288" w:type="dxa"/>
            <w:vAlign w:val="center"/>
          </w:tcPr>
          <w:p w14:paraId="1B9294F9" w14:textId="77777777" w:rsidR="008F750D" w:rsidRPr="00B240FF"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u kontinuitetu</w:t>
            </w:r>
          </w:p>
        </w:tc>
        <w:tc>
          <w:tcPr>
            <w:tcW w:w="1376" w:type="dxa"/>
            <w:vAlign w:val="center"/>
          </w:tcPr>
          <w:p w14:paraId="6169DE1C" w14:textId="501BBAED" w:rsidR="008F750D" w:rsidRPr="00B240FF"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prosinac 2028.</w:t>
            </w:r>
          </w:p>
        </w:tc>
        <w:tc>
          <w:tcPr>
            <w:tcW w:w="1742" w:type="dxa"/>
            <w:vAlign w:val="center"/>
          </w:tcPr>
          <w:p w14:paraId="357AC737" w14:textId="672FA9CA" w:rsidR="008F750D" w:rsidRPr="00B240FF"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Grad Karlovac</w:t>
            </w:r>
          </w:p>
        </w:tc>
        <w:tc>
          <w:tcPr>
            <w:tcW w:w="2486" w:type="dxa"/>
            <w:vAlign w:val="center"/>
          </w:tcPr>
          <w:p w14:paraId="42396A2A" w14:textId="18357826" w:rsidR="008F750D" w:rsidRPr="00B240FF"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70.000.000 kn (2028.)</w:t>
            </w:r>
          </w:p>
        </w:tc>
      </w:tr>
      <w:tr w:rsidR="008F750D" w:rsidRPr="00B240FF" w14:paraId="1C1512AF" w14:textId="77777777" w:rsidTr="00E975A8">
        <w:tc>
          <w:tcPr>
            <w:cnfStyle w:val="001000000000" w:firstRow="0" w:lastRow="0" w:firstColumn="1" w:lastColumn="0" w:oddVBand="0" w:evenVBand="0" w:oddHBand="0" w:evenHBand="0" w:firstRowFirstColumn="0" w:firstRowLastColumn="0" w:lastRowFirstColumn="0" w:lastRowLastColumn="0"/>
            <w:tcW w:w="709" w:type="dxa"/>
            <w:vAlign w:val="center"/>
          </w:tcPr>
          <w:p w14:paraId="3E7AB70B" w14:textId="5904857D" w:rsidR="008F750D" w:rsidRDefault="00E975A8" w:rsidP="00916FD7">
            <w:pPr>
              <w:spacing w:after="0" w:line="240" w:lineRule="auto"/>
              <w:ind w:left="0"/>
              <w:jc w:val="center"/>
              <w:rPr>
                <w:b w:val="0"/>
                <w:sz w:val="18"/>
                <w:szCs w:val="20"/>
              </w:rPr>
            </w:pPr>
            <w:r>
              <w:rPr>
                <w:b w:val="0"/>
                <w:sz w:val="18"/>
                <w:szCs w:val="20"/>
              </w:rPr>
              <w:t>SC 14</w:t>
            </w:r>
          </w:p>
        </w:tc>
        <w:tc>
          <w:tcPr>
            <w:tcW w:w="6826" w:type="dxa"/>
            <w:vAlign w:val="center"/>
          </w:tcPr>
          <w:p w14:paraId="04CCED94" w14:textId="2240D9C7" w:rsidR="008F750D"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0F3E39">
              <w:rPr>
                <w:sz w:val="18"/>
                <w:szCs w:val="20"/>
              </w:rPr>
              <w:t xml:space="preserve">Realiziran investicijski ciklus u sportsku infrastrukturu na području Grada </w:t>
            </w:r>
            <w:r w:rsidR="00A72E3A">
              <w:rPr>
                <w:sz w:val="18"/>
                <w:szCs w:val="20"/>
              </w:rPr>
              <w:t>Karlovca</w:t>
            </w:r>
            <w:r w:rsidRPr="000F3E39">
              <w:rPr>
                <w:sz w:val="18"/>
                <w:szCs w:val="20"/>
              </w:rPr>
              <w:t xml:space="preserve"> u iznosu od </w:t>
            </w:r>
            <w:r>
              <w:rPr>
                <w:sz w:val="18"/>
                <w:szCs w:val="20"/>
              </w:rPr>
              <w:t>258,3</w:t>
            </w:r>
            <w:r w:rsidRPr="000F3E39">
              <w:rPr>
                <w:sz w:val="18"/>
                <w:szCs w:val="20"/>
              </w:rPr>
              <w:t xml:space="preserve"> milijuna kuna</w:t>
            </w:r>
          </w:p>
        </w:tc>
        <w:tc>
          <w:tcPr>
            <w:tcW w:w="1288" w:type="dxa"/>
            <w:vAlign w:val="center"/>
          </w:tcPr>
          <w:p w14:paraId="44C2EC4E" w14:textId="77777777" w:rsidR="008F750D"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u kontinuitetu</w:t>
            </w:r>
          </w:p>
        </w:tc>
        <w:tc>
          <w:tcPr>
            <w:tcW w:w="1376" w:type="dxa"/>
            <w:vAlign w:val="center"/>
          </w:tcPr>
          <w:p w14:paraId="04F04641" w14:textId="745ABE9A" w:rsidR="008F750D"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prosinac 2028.</w:t>
            </w:r>
          </w:p>
        </w:tc>
        <w:tc>
          <w:tcPr>
            <w:tcW w:w="1742" w:type="dxa"/>
            <w:vAlign w:val="center"/>
          </w:tcPr>
          <w:p w14:paraId="10C3DDE5" w14:textId="41751677" w:rsidR="008F750D" w:rsidRPr="00B240FF"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Grad Karlovac</w:t>
            </w:r>
          </w:p>
        </w:tc>
        <w:tc>
          <w:tcPr>
            <w:tcW w:w="2486" w:type="dxa"/>
            <w:vAlign w:val="center"/>
          </w:tcPr>
          <w:p w14:paraId="45244919" w14:textId="413B24E6" w:rsidR="008F750D"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258.300</w:t>
            </w:r>
            <w:r w:rsidRPr="00CE439F">
              <w:rPr>
                <w:sz w:val="18"/>
                <w:szCs w:val="20"/>
              </w:rPr>
              <w:t>.</w:t>
            </w:r>
            <w:r>
              <w:rPr>
                <w:sz w:val="18"/>
                <w:szCs w:val="20"/>
              </w:rPr>
              <w:t>000</w:t>
            </w:r>
            <w:r w:rsidRPr="00CE439F">
              <w:rPr>
                <w:sz w:val="18"/>
                <w:szCs w:val="20"/>
              </w:rPr>
              <w:t xml:space="preserve"> </w:t>
            </w:r>
            <w:r>
              <w:rPr>
                <w:sz w:val="18"/>
                <w:szCs w:val="20"/>
              </w:rPr>
              <w:t>kn</w:t>
            </w:r>
          </w:p>
        </w:tc>
      </w:tr>
      <w:tr w:rsidR="008F750D" w:rsidRPr="00B240FF" w14:paraId="795BDA89" w14:textId="77777777" w:rsidTr="00E975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14:paraId="6F7A8BCD" w14:textId="1D523254" w:rsidR="008F750D" w:rsidRPr="004A5216" w:rsidRDefault="00E975A8" w:rsidP="00916FD7">
            <w:pPr>
              <w:spacing w:after="0" w:line="240" w:lineRule="auto"/>
              <w:ind w:left="0"/>
              <w:jc w:val="center"/>
              <w:rPr>
                <w:b w:val="0"/>
                <w:sz w:val="18"/>
                <w:szCs w:val="20"/>
              </w:rPr>
            </w:pPr>
            <w:r>
              <w:rPr>
                <w:b w:val="0"/>
                <w:sz w:val="18"/>
                <w:szCs w:val="20"/>
              </w:rPr>
              <w:t>SC 15</w:t>
            </w:r>
          </w:p>
        </w:tc>
        <w:tc>
          <w:tcPr>
            <w:tcW w:w="6826" w:type="dxa"/>
            <w:vAlign w:val="center"/>
          </w:tcPr>
          <w:p w14:paraId="4B523B92" w14:textId="0238FDB6" w:rsidR="008F750D" w:rsidRPr="00B240FF" w:rsidRDefault="008F750D" w:rsidP="008F750D">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8F750D">
              <w:rPr>
                <w:sz w:val="18"/>
                <w:szCs w:val="20"/>
              </w:rPr>
              <w:t>Broj profesionalno zaposlenih osoba u karlovačkim sportskim</w:t>
            </w:r>
            <w:r>
              <w:rPr>
                <w:sz w:val="18"/>
                <w:szCs w:val="20"/>
              </w:rPr>
              <w:t xml:space="preserve"> </w:t>
            </w:r>
            <w:r w:rsidRPr="008F750D">
              <w:rPr>
                <w:sz w:val="18"/>
                <w:szCs w:val="20"/>
              </w:rPr>
              <w:t>klubovima je 80 osoba s prosječnom plaćom koja je jednaka</w:t>
            </w:r>
            <w:r>
              <w:rPr>
                <w:sz w:val="18"/>
                <w:szCs w:val="20"/>
              </w:rPr>
              <w:t xml:space="preserve"> </w:t>
            </w:r>
            <w:r w:rsidRPr="008F750D">
              <w:rPr>
                <w:sz w:val="18"/>
                <w:szCs w:val="20"/>
              </w:rPr>
              <w:t>prosječnoj mjesečnoj plaći u Republici Hrvatskoj</w:t>
            </w:r>
          </w:p>
        </w:tc>
        <w:tc>
          <w:tcPr>
            <w:tcW w:w="1288" w:type="dxa"/>
            <w:vAlign w:val="center"/>
          </w:tcPr>
          <w:p w14:paraId="2CC432DF" w14:textId="77777777" w:rsidR="008F750D" w:rsidRPr="00B240FF"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u kontinuitetu</w:t>
            </w:r>
          </w:p>
        </w:tc>
        <w:tc>
          <w:tcPr>
            <w:tcW w:w="1376" w:type="dxa"/>
            <w:vAlign w:val="center"/>
          </w:tcPr>
          <w:p w14:paraId="7DE05EE3" w14:textId="28D7800B" w:rsidR="008F750D" w:rsidRPr="00B240FF"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prosinac 2028.</w:t>
            </w:r>
          </w:p>
        </w:tc>
        <w:tc>
          <w:tcPr>
            <w:tcW w:w="1742" w:type="dxa"/>
            <w:vAlign w:val="center"/>
          </w:tcPr>
          <w:p w14:paraId="23A52E6A" w14:textId="0F3758C1" w:rsidR="008F750D" w:rsidRPr="00B240FF"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KŠZ/sportski klubovi</w:t>
            </w:r>
          </w:p>
        </w:tc>
        <w:tc>
          <w:tcPr>
            <w:tcW w:w="2486" w:type="dxa"/>
            <w:vAlign w:val="center"/>
          </w:tcPr>
          <w:p w14:paraId="12F26D68" w14:textId="5ED43220" w:rsidR="008F750D" w:rsidRPr="00B240FF"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r w:rsidRPr="000F3E39">
              <w:rPr>
                <w:sz w:val="18"/>
                <w:szCs w:val="20"/>
              </w:rPr>
              <w:t xml:space="preserve"> (</w:t>
            </w:r>
            <w:r>
              <w:rPr>
                <w:sz w:val="18"/>
                <w:szCs w:val="20"/>
              </w:rPr>
              <w:t>2028</w:t>
            </w:r>
            <w:r w:rsidRPr="000F3E39">
              <w:rPr>
                <w:sz w:val="18"/>
                <w:szCs w:val="20"/>
              </w:rPr>
              <w:t xml:space="preserve">.) = </w:t>
            </w:r>
            <w:r w:rsidRPr="008F750D">
              <w:rPr>
                <w:sz w:val="18"/>
                <w:szCs w:val="20"/>
              </w:rPr>
              <w:t xml:space="preserve">5.785.200,00 kn </w:t>
            </w:r>
            <w:r>
              <w:rPr>
                <w:sz w:val="18"/>
                <w:szCs w:val="20"/>
              </w:rPr>
              <w:t xml:space="preserve">(50 trenera) + klubovi (2028.) = </w:t>
            </w:r>
            <w:r w:rsidRPr="008F750D">
              <w:rPr>
                <w:sz w:val="18"/>
                <w:szCs w:val="20"/>
              </w:rPr>
              <w:t xml:space="preserve">3.471.120,00 kn </w:t>
            </w:r>
            <w:r>
              <w:rPr>
                <w:sz w:val="18"/>
                <w:szCs w:val="20"/>
              </w:rPr>
              <w:t>(30 osoba)</w:t>
            </w:r>
          </w:p>
        </w:tc>
      </w:tr>
      <w:tr w:rsidR="008F750D" w:rsidRPr="00B240FF" w14:paraId="7163CAA5" w14:textId="77777777" w:rsidTr="00E975A8">
        <w:tc>
          <w:tcPr>
            <w:cnfStyle w:val="001000000000" w:firstRow="0" w:lastRow="0" w:firstColumn="1" w:lastColumn="0" w:oddVBand="0" w:evenVBand="0" w:oddHBand="0" w:evenHBand="0" w:firstRowFirstColumn="0" w:firstRowLastColumn="0" w:lastRowFirstColumn="0" w:lastRowLastColumn="0"/>
            <w:tcW w:w="709" w:type="dxa"/>
            <w:vAlign w:val="center"/>
          </w:tcPr>
          <w:p w14:paraId="53DBBCF8" w14:textId="144FDFE5" w:rsidR="008F750D" w:rsidRPr="004A5216" w:rsidRDefault="00E975A8" w:rsidP="00916FD7">
            <w:pPr>
              <w:spacing w:after="0" w:line="240" w:lineRule="auto"/>
              <w:ind w:left="0"/>
              <w:jc w:val="center"/>
              <w:rPr>
                <w:b w:val="0"/>
                <w:sz w:val="18"/>
                <w:szCs w:val="20"/>
              </w:rPr>
            </w:pPr>
            <w:r>
              <w:rPr>
                <w:b w:val="0"/>
                <w:sz w:val="18"/>
                <w:szCs w:val="20"/>
              </w:rPr>
              <w:t>SC 15</w:t>
            </w:r>
          </w:p>
        </w:tc>
        <w:tc>
          <w:tcPr>
            <w:tcW w:w="6826" w:type="dxa"/>
            <w:vAlign w:val="center"/>
          </w:tcPr>
          <w:p w14:paraId="2FED5208" w14:textId="27C6A523" w:rsidR="008F750D" w:rsidRPr="00B240FF"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0F3E39">
              <w:rPr>
                <w:sz w:val="18"/>
                <w:szCs w:val="20"/>
              </w:rPr>
              <w:t xml:space="preserve">Godišnji prihodi sportskih klubova na području Grada </w:t>
            </w:r>
            <w:r>
              <w:rPr>
                <w:sz w:val="18"/>
                <w:szCs w:val="20"/>
              </w:rPr>
              <w:t>Karlovca</w:t>
            </w:r>
            <w:r w:rsidRPr="000F3E39">
              <w:rPr>
                <w:sz w:val="18"/>
                <w:szCs w:val="20"/>
              </w:rPr>
              <w:t xml:space="preserve"> iznose </w:t>
            </w:r>
            <w:r>
              <w:rPr>
                <w:sz w:val="18"/>
                <w:szCs w:val="20"/>
              </w:rPr>
              <w:t>21</w:t>
            </w:r>
            <w:r w:rsidRPr="000F3E39">
              <w:rPr>
                <w:sz w:val="18"/>
                <w:szCs w:val="20"/>
              </w:rPr>
              <w:t xml:space="preserve"> milijun kuna</w:t>
            </w:r>
          </w:p>
        </w:tc>
        <w:tc>
          <w:tcPr>
            <w:tcW w:w="1288" w:type="dxa"/>
            <w:vAlign w:val="center"/>
          </w:tcPr>
          <w:p w14:paraId="3E70D1E0" w14:textId="77777777" w:rsidR="008F750D" w:rsidRPr="00B240FF"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u kontinuitetu</w:t>
            </w:r>
          </w:p>
        </w:tc>
        <w:tc>
          <w:tcPr>
            <w:tcW w:w="1376" w:type="dxa"/>
            <w:vAlign w:val="center"/>
          </w:tcPr>
          <w:p w14:paraId="09305778" w14:textId="0006A34E" w:rsidR="008F750D" w:rsidRPr="00B240FF"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prosinac 2028.</w:t>
            </w:r>
          </w:p>
        </w:tc>
        <w:tc>
          <w:tcPr>
            <w:tcW w:w="1742" w:type="dxa"/>
            <w:vAlign w:val="center"/>
          </w:tcPr>
          <w:p w14:paraId="1E9848F3" w14:textId="66E7D545" w:rsidR="008F750D" w:rsidRPr="00B240FF"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Sportski klubovi/KŠZ</w:t>
            </w:r>
          </w:p>
        </w:tc>
        <w:tc>
          <w:tcPr>
            <w:tcW w:w="2486" w:type="dxa"/>
            <w:vAlign w:val="center"/>
          </w:tcPr>
          <w:p w14:paraId="53334826" w14:textId="77777777" w:rsidR="008F750D" w:rsidRPr="00B240FF"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w:t>
            </w:r>
          </w:p>
        </w:tc>
      </w:tr>
    </w:tbl>
    <w:p w14:paraId="1C620AEA" w14:textId="77777777" w:rsidR="008F750D" w:rsidRDefault="008F750D" w:rsidP="008F750D">
      <w:pPr>
        <w:ind w:left="0"/>
      </w:pPr>
    </w:p>
    <w:p w14:paraId="784966EE" w14:textId="1081432C" w:rsidR="008F750D" w:rsidRDefault="008F750D" w:rsidP="008F750D">
      <w:pPr>
        <w:pStyle w:val="Naslov4"/>
        <w:pageBreakBefore/>
      </w:pPr>
      <w:r>
        <w:t xml:space="preserve">STRATEŠKI CILJ </w:t>
      </w:r>
      <w:r w:rsidR="00E975A8">
        <w:t>13</w:t>
      </w:r>
      <w:r>
        <w:t xml:space="preserve"> –</w:t>
      </w:r>
      <w:r w:rsidRPr="00791468">
        <w:rPr>
          <w:rFonts w:asciiTheme="minorHAnsi" w:eastAsiaTheme="minorEastAsia" w:hAnsi="Calibri" w:cstheme="minorBidi"/>
          <w:color w:val="FFFFFF" w:themeColor="light1"/>
          <w:sz w:val="38"/>
          <w:szCs w:val="38"/>
          <w:lang w:eastAsia="hr-HR"/>
        </w:rPr>
        <w:t xml:space="preserve"> </w:t>
      </w:r>
      <w:r>
        <w:t>Program javnih potreba u sportu Grada Karlovca iznosi 20 milijuna kuna</w:t>
      </w:r>
    </w:p>
    <w:p w14:paraId="2582E3C3" w14:textId="77777777" w:rsidR="008F750D" w:rsidRDefault="008F750D" w:rsidP="008F750D"/>
    <w:p w14:paraId="2968797F" w14:textId="79B856A0" w:rsidR="008F750D" w:rsidRDefault="008F750D" w:rsidP="008F750D">
      <w:r>
        <w:t>Mjere i aktivnosti potrebne za provedbu Cilja</w:t>
      </w:r>
      <w:r w:rsidR="00E975A8">
        <w:t xml:space="preserve"> 13</w:t>
      </w:r>
    </w:p>
    <w:tbl>
      <w:tblPr>
        <w:tblStyle w:val="GridTable4Accent2"/>
        <w:tblW w:w="14518" w:type="dxa"/>
        <w:tblInd w:w="-714" w:type="dxa"/>
        <w:tblLook w:val="04A0" w:firstRow="1" w:lastRow="0" w:firstColumn="1" w:lastColumn="0" w:noHBand="0" w:noVBand="1"/>
      </w:tblPr>
      <w:tblGrid>
        <w:gridCol w:w="758"/>
        <w:gridCol w:w="1933"/>
        <w:gridCol w:w="5673"/>
        <w:gridCol w:w="1400"/>
        <w:gridCol w:w="1403"/>
        <w:gridCol w:w="1222"/>
        <w:gridCol w:w="855"/>
        <w:gridCol w:w="1274"/>
      </w:tblGrid>
      <w:tr w:rsidR="008F750D" w:rsidRPr="00B240FF" w14:paraId="216E57F3" w14:textId="77777777" w:rsidTr="00A321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2809C5D2" w14:textId="77777777" w:rsidR="008F750D" w:rsidRPr="00B240FF" w:rsidRDefault="008F750D" w:rsidP="00916FD7">
            <w:pPr>
              <w:spacing w:after="0" w:line="240" w:lineRule="auto"/>
              <w:ind w:left="0"/>
              <w:jc w:val="center"/>
              <w:rPr>
                <w:sz w:val="20"/>
                <w:szCs w:val="20"/>
              </w:rPr>
            </w:pPr>
            <w:r>
              <w:rPr>
                <w:sz w:val="20"/>
                <w:szCs w:val="20"/>
              </w:rPr>
              <w:t>KOD</w:t>
            </w:r>
          </w:p>
        </w:tc>
        <w:tc>
          <w:tcPr>
            <w:tcW w:w="1933" w:type="dxa"/>
            <w:vAlign w:val="center"/>
          </w:tcPr>
          <w:p w14:paraId="19F6C41C" w14:textId="77777777" w:rsidR="008F750D" w:rsidRPr="00B240FF" w:rsidRDefault="008F750D" w:rsidP="00916FD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5673" w:type="dxa"/>
            <w:vAlign w:val="center"/>
          </w:tcPr>
          <w:p w14:paraId="2ACE3034" w14:textId="77777777" w:rsidR="008F750D" w:rsidRPr="00B240FF" w:rsidRDefault="008F750D" w:rsidP="00916FD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400" w:type="dxa"/>
            <w:vAlign w:val="center"/>
          </w:tcPr>
          <w:p w14:paraId="431C000D" w14:textId="77777777" w:rsidR="008F750D" w:rsidRPr="00B240FF" w:rsidRDefault="008F750D" w:rsidP="00916FD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403" w:type="dxa"/>
            <w:vAlign w:val="center"/>
          </w:tcPr>
          <w:p w14:paraId="243ABF4D" w14:textId="77777777" w:rsidR="008F750D" w:rsidRPr="00B240FF" w:rsidRDefault="008F750D" w:rsidP="00916FD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22" w:type="dxa"/>
            <w:vAlign w:val="center"/>
          </w:tcPr>
          <w:p w14:paraId="7CC9B8DF" w14:textId="77777777" w:rsidR="008F750D" w:rsidRPr="00B240FF" w:rsidRDefault="008F750D" w:rsidP="00916FD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855" w:type="dxa"/>
            <w:vAlign w:val="center"/>
          </w:tcPr>
          <w:p w14:paraId="61C6434A" w14:textId="77777777" w:rsidR="008F750D" w:rsidRPr="00B240FF" w:rsidRDefault="008F750D" w:rsidP="00916FD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TROŠAK</w:t>
            </w:r>
          </w:p>
        </w:tc>
        <w:tc>
          <w:tcPr>
            <w:tcW w:w="1274" w:type="dxa"/>
            <w:vAlign w:val="center"/>
          </w:tcPr>
          <w:p w14:paraId="0E104687" w14:textId="77777777" w:rsidR="008F750D" w:rsidRPr="00B240FF" w:rsidRDefault="008F750D" w:rsidP="00916FD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8F750D" w:rsidRPr="00B240FF" w14:paraId="55ADD2A4" w14:textId="77777777" w:rsidTr="00A321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7F754702" w14:textId="550B9563" w:rsidR="008F750D" w:rsidRPr="001F11E8" w:rsidRDefault="008F750D" w:rsidP="00916FD7">
            <w:pPr>
              <w:spacing w:after="0" w:line="240" w:lineRule="auto"/>
              <w:ind w:left="0"/>
              <w:jc w:val="center"/>
              <w:rPr>
                <w:b w:val="0"/>
                <w:sz w:val="18"/>
                <w:szCs w:val="20"/>
              </w:rPr>
            </w:pPr>
            <w:r>
              <w:rPr>
                <w:b w:val="0"/>
                <w:sz w:val="18"/>
                <w:szCs w:val="20"/>
              </w:rPr>
              <w:t>4.3.</w:t>
            </w:r>
            <w:r w:rsidRPr="001F11E8">
              <w:rPr>
                <w:b w:val="0"/>
                <w:sz w:val="18"/>
                <w:szCs w:val="20"/>
              </w:rPr>
              <w:t>1.</w:t>
            </w:r>
            <w:r w:rsidR="00A321A9">
              <w:rPr>
                <w:b w:val="0"/>
                <w:sz w:val="18"/>
                <w:szCs w:val="20"/>
              </w:rPr>
              <w:t>1</w:t>
            </w:r>
            <w:r w:rsidRPr="001F11E8">
              <w:rPr>
                <w:b w:val="0"/>
                <w:sz w:val="18"/>
                <w:szCs w:val="20"/>
              </w:rPr>
              <w:t>.</w:t>
            </w:r>
          </w:p>
        </w:tc>
        <w:tc>
          <w:tcPr>
            <w:tcW w:w="1933" w:type="dxa"/>
          </w:tcPr>
          <w:p w14:paraId="51322138" w14:textId="5C870982" w:rsidR="008F750D"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8935BB">
              <w:rPr>
                <w:sz w:val="18"/>
                <w:szCs w:val="20"/>
              </w:rPr>
              <w:t xml:space="preserve">Javne potrebe u sportu Grada </w:t>
            </w:r>
            <w:r w:rsidR="00A321A9">
              <w:rPr>
                <w:sz w:val="18"/>
                <w:szCs w:val="20"/>
              </w:rPr>
              <w:t>Karlovca</w:t>
            </w:r>
            <w:r>
              <w:rPr>
                <w:sz w:val="18"/>
                <w:szCs w:val="20"/>
              </w:rPr>
              <w:t xml:space="preserve"> 2024.</w:t>
            </w:r>
          </w:p>
        </w:tc>
        <w:tc>
          <w:tcPr>
            <w:tcW w:w="5673" w:type="dxa"/>
            <w:vAlign w:val="center"/>
          </w:tcPr>
          <w:p w14:paraId="0B31472D" w14:textId="336FCC62" w:rsidR="008F750D" w:rsidRDefault="00A321A9"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w:t>
            </w:r>
            <w:r w:rsidR="008F750D">
              <w:rPr>
                <w:sz w:val="18"/>
                <w:szCs w:val="20"/>
              </w:rPr>
              <w:t xml:space="preserve">ovećanja </w:t>
            </w:r>
            <w:r>
              <w:rPr>
                <w:sz w:val="18"/>
                <w:szCs w:val="20"/>
              </w:rPr>
              <w:t xml:space="preserve">godišnjih izdvajanja za sport u odnosu na 2020. godinu oko </w:t>
            </w:r>
            <w:r w:rsidR="008F750D">
              <w:rPr>
                <w:sz w:val="18"/>
                <w:szCs w:val="20"/>
              </w:rPr>
              <w:t>5.</w:t>
            </w:r>
            <w:r>
              <w:rPr>
                <w:sz w:val="18"/>
                <w:szCs w:val="20"/>
              </w:rPr>
              <w:t>8</w:t>
            </w:r>
            <w:r w:rsidR="008F750D">
              <w:rPr>
                <w:sz w:val="18"/>
                <w:szCs w:val="20"/>
              </w:rPr>
              <w:t xml:space="preserve">00.000 kn </w:t>
            </w:r>
          </w:p>
        </w:tc>
        <w:tc>
          <w:tcPr>
            <w:tcW w:w="1400" w:type="dxa"/>
            <w:vAlign w:val="center"/>
          </w:tcPr>
          <w:p w14:paraId="7C84370D" w14:textId="12FB9CDD" w:rsidR="008F750D"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prosinac 202</w:t>
            </w:r>
            <w:r w:rsidR="00A321A9">
              <w:rPr>
                <w:sz w:val="18"/>
                <w:szCs w:val="20"/>
              </w:rPr>
              <w:t>3</w:t>
            </w:r>
            <w:r>
              <w:rPr>
                <w:sz w:val="18"/>
                <w:szCs w:val="20"/>
              </w:rPr>
              <w:t>.</w:t>
            </w:r>
          </w:p>
        </w:tc>
        <w:tc>
          <w:tcPr>
            <w:tcW w:w="1403" w:type="dxa"/>
            <w:vAlign w:val="center"/>
          </w:tcPr>
          <w:p w14:paraId="7740E647" w14:textId="510F59FA" w:rsidR="008F750D"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Grad </w:t>
            </w:r>
            <w:r w:rsidR="00A321A9">
              <w:rPr>
                <w:sz w:val="18"/>
                <w:szCs w:val="20"/>
              </w:rPr>
              <w:t>Karlovac</w:t>
            </w:r>
          </w:p>
        </w:tc>
        <w:tc>
          <w:tcPr>
            <w:tcW w:w="1222" w:type="dxa"/>
            <w:vAlign w:val="center"/>
          </w:tcPr>
          <w:p w14:paraId="0FCF3C0A" w14:textId="7F564E1F" w:rsidR="008F750D" w:rsidRPr="000B790F" w:rsidRDefault="00A321A9"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855" w:type="dxa"/>
            <w:vAlign w:val="center"/>
          </w:tcPr>
          <w:p w14:paraId="1C3F040E" w14:textId="6F45BEC8" w:rsidR="008F750D" w:rsidRPr="000A311B"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tc>
        <w:tc>
          <w:tcPr>
            <w:tcW w:w="1274" w:type="dxa"/>
            <w:vAlign w:val="center"/>
          </w:tcPr>
          <w:p w14:paraId="388B5E4F" w14:textId="43BED287" w:rsidR="008F750D"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Javne potrebe </w:t>
            </w:r>
            <w:r w:rsidR="00A321A9">
              <w:rPr>
                <w:sz w:val="18"/>
                <w:szCs w:val="20"/>
              </w:rPr>
              <w:t>13</w:t>
            </w:r>
            <w:r>
              <w:rPr>
                <w:sz w:val="18"/>
                <w:szCs w:val="20"/>
              </w:rPr>
              <w:t>.</w:t>
            </w:r>
            <w:r w:rsidR="00A321A9">
              <w:rPr>
                <w:sz w:val="18"/>
                <w:szCs w:val="20"/>
              </w:rPr>
              <w:t>8</w:t>
            </w:r>
            <w:r>
              <w:rPr>
                <w:sz w:val="18"/>
                <w:szCs w:val="20"/>
              </w:rPr>
              <w:t>00.000 kn</w:t>
            </w:r>
          </w:p>
        </w:tc>
      </w:tr>
      <w:tr w:rsidR="00A321A9" w:rsidRPr="00B240FF" w14:paraId="2F58287D" w14:textId="77777777" w:rsidTr="00A321A9">
        <w:tc>
          <w:tcPr>
            <w:cnfStyle w:val="001000000000" w:firstRow="0" w:lastRow="0" w:firstColumn="1" w:lastColumn="0" w:oddVBand="0" w:evenVBand="0" w:oddHBand="0" w:evenHBand="0" w:firstRowFirstColumn="0" w:firstRowLastColumn="0" w:lastRowFirstColumn="0" w:lastRowLastColumn="0"/>
            <w:tcW w:w="758" w:type="dxa"/>
            <w:vAlign w:val="center"/>
          </w:tcPr>
          <w:p w14:paraId="0876C489" w14:textId="0CDD5111" w:rsidR="00A321A9" w:rsidRPr="001F11E8" w:rsidRDefault="00A321A9" w:rsidP="00A321A9">
            <w:pPr>
              <w:spacing w:after="0" w:line="240" w:lineRule="auto"/>
              <w:ind w:left="0"/>
              <w:jc w:val="center"/>
              <w:rPr>
                <w:b w:val="0"/>
                <w:sz w:val="18"/>
                <w:szCs w:val="20"/>
              </w:rPr>
            </w:pPr>
            <w:r>
              <w:rPr>
                <w:b w:val="0"/>
                <w:sz w:val="18"/>
                <w:szCs w:val="20"/>
              </w:rPr>
              <w:t>4.3.</w:t>
            </w:r>
            <w:r w:rsidRPr="001F11E8">
              <w:rPr>
                <w:b w:val="0"/>
                <w:sz w:val="18"/>
                <w:szCs w:val="20"/>
              </w:rPr>
              <w:t>1.</w:t>
            </w:r>
            <w:r>
              <w:rPr>
                <w:b w:val="0"/>
                <w:sz w:val="18"/>
                <w:szCs w:val="20"/>
              </w:rPr>
              <w:t>2</w:t>
            </w:r>
            <w:r w:rsidRPr="001F11E8">
              <w:rPr>
                <w:b w:val="0"/>
                <w:sz w:val="18"/>
                <w:szCs w:val="20"/>
              </w:rPr>
              <w:t>.</w:t>
            </w:r>
          </w:p>
        </w:tc>
        <w:tc>
          <w:tcPr>
            <w:tcW w:w="1933" w:type="dxa"/>
          </w:tcPr>
          <w:p w14:paraId="4F5E5EE9" w14:textId="7A1BED16" w:rsidR="00A321A9" w:rsidRDefault="00A321A9" w:rsidP="00A321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8935BB">
              <w:rPr>
                <w:sz w:val="18"/>
                <w:szCs w:val="20"/>
              </w:rPr>
              <w:t xml:space="preserve">Javne potrebe u sportu Grada </w:t>
            </w:r>
            <w:r>
              <w:rPr>
                <w:sz w:val="18"/>
                <w:szCs w:val="20"/>
              </w:rPr>
              <w:t>Karlovca 2026.</w:t>
            </w:r>
          </w:p>
        </w:tc>
        <w:tc>
          <w:tcPr>
            <w:tcW w:w="5673" w:type="dxa"/>
            <w:vAlign w:val="center"/>
          </w:tcPr>
          <w:p w14:paraId="726BF1C0" w14:textId="1DE6A31E" w:rsidR="00A321A9" w:rsidRDefault="00A321A9" w:rsidP="00A321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3D2C5F">
              <w:rPr>
                <w:sz w:val="18"/>
                <w:szCs w:val="20"/>
              </w:rPr>
              <w:t xml:space="preserve">Povećanja godišnjih izdvajanja </w:t>
            </w:r>
            <w:r>
              <w:rPr>
                <w:sz w:val="18"/>
                <w:szCs w:val="20"/>
              </w:rPr>
              <w:t xml:space="preserve">za sport </w:t>
            </w:r>
            <w:r w:rsidRPr="003D2C5F">
              <w:rPr>
                <w:sz w:val="18"/>
                <w:szCs w:val="20"/>
              </w:rPr>
              <w:t xml:space="preserve">u odnosu na </w:t>
            </w:r>
            <w:r>
              <w:rPr>
                <w:sz w:val="18"/>
                <w:szCs w:val="20"/>
              </w:rPr>
              <w:t>2024</w:t>
            </w:r>
            <w:r w:rsidRPr="003D2C5F">
              <w:rPr>
                <w:sz w:val="18"/>
                <w:szCs w:val="20"/>
              </w:rPr>
              <w:t xml:space="preserve">. godinu </w:t>
            </w:r>
            <w:r>
              <w:rPr>
                <w:sz w:val="18"/>
                <w:szCs w:val="20"/>
              </w:rPr>
              <w:t>2</w:t>
            </w:r>
            <w:r w:rsidRPr="003D2C5F">
              <w:rPr>
                <w:sz w:val="18"/>
                <w:szCs w:val="20"/>
              </w:rPr>
              <w:t xml:space="preserve">.800.000 kn </w:t>
            </w:r>
          </w:p>
        </w:tc>
        <w:tc>
          <w:tcPr>
            <w:tcW w:w="1400" w:type="dxa"/>
            <w:vAlign w:val="center"/>
          </w:tcPr>
          <w:p w14:paraId="32263C2D" w14:textId="57577EF3" w:rsidR="00A321A9" w:rsidRDefault="00A321A9" w:rsidP="00A321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prosinac 2025.</w:t>
            </w:r>
          </w:p>
        </w:tc>
        <w:tc>
          <w:tcPr>
            <w:tcW w:w="1403" w:type="dxa"/>
            <w:vAlign w:val="center"/>
          </w:tcPr>
          <w:p w14:paraId="7FDF53B3" w14:textId="09697E40" w:rsidR="00A321A9" w:rsidRDefault="00A321A9" w:rsidP="00A321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Grad Karlovac</w:t>
            </w:r>
          </w:p>
        </w:tc>
        <w:tc>
          <w:tcPr>
            <w:tcW w:w="1222" w:type="dxa"/>
            <w:vAlign w:val="center"/>
          </w:tcPr>
          <w:p w14:paraId="359AF390" w14:textId="404790E4" w:rsidR="00A321A9" w:rsidRPr="000B790F" w:rsidRDefault="00A321A9" w:rsidP="00A321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p>
        </w:tc>
        <w:tc>
          <w:tcPr>
            <w:tcW w:w="855" w:type="dxa"/>
            <w:vAlign w:val="center"/>
          </w:tcPr>
          <w:p w14:paraId="147EA6C5" w14:textId="61B4EEE6" w:rsidR="00A321A9" w:rsidRPr="000A311B" w:rsidRDefault="00A321A9" w:rsidP="00A321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1274" w:type="dxa"/>
            <w:vAlign w:val="center"/>
          </w:tcPr>
          <w:p w14:paraId="59D083AB" w14:textId="1B801DCD" w:rsidR="00A321A9" w:rsidRDefault="00A321A9" w:rsidP="00A321A9">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Javne potrebe 16.600.000 kn</w:t>
            </w:r>
          </w:p>
        </w:tc>
      </w:tr>
      <w:tr w:rsidR="00A321A9" w:rsidRPr="00B240FF" w14:paraId="6A13F853" w14:textId="77777777" w:rsidTr="00A321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6416166E" w14:textId="1F1A25AC" w:rsidR="00A321A9" w:rsidRPr="001F11E8" w:rsidRDefault="00A321A9" w:rsidP="00A321A9">
            <w:pPr>
              <w:spacing w:after="0" w:line="240" w:lineRule="auto"/>
              <w:ind w:left="0"/>
              <w:jc w:val="center"/>
              <w:rPr>
                <w:b w:val="0"/>
                <w:sz w:val="18"/>
                <w:szCs w:val="20"/>
              </w:rPr>
            </w:pPr>
            <w:r>
              <w:rPr>
                <w:b w:val="0"/>
                <w:sz w:val="18"/>
                <w:szCs w:val="20"/>
              </w:rPr>
              <w:t>4.3.</w:t>
            </w:r>
            <w:r w:rsidRPr="001F11E8">
              <w:rPr>
                <w:b w:val="0"/>
                <w:sz w:val="18"/>
                <w:szCs w:val="20"/>
              </w:rPr>
              <w:t>1.</w:t>
            </w:r>
            <w:r>
              <w:rPr>
                <w:b w:val="0"/>
                <w:sz w:val="18"/>
                <w:szCs w:val="20"/>
              </w:rPr>
              <w:t>3</w:t>
            </w:r>
            <w:r w:rsidRPr="001F11E8">
              <w:rPr>
                <w:b w:val="0"/>
                <w:sz w:val="18"/>
                <w:szCs w:val="20"/>
              </w:rPr>
              <w:t>.</w:t>
            </w:r>
          </w:p>
        </w:tc>
        <w:tc>
          <w:tcPr>
            <w:tcW w:w="1933" w:type="dxa"/>
          </w:tcPr>
          <w:p w14:paraId="3E675DB1" w14:textId="2C5BFED8" w:rsidR="00A321A9" w:rsidRDefault="00A321A9" w:rsidP="00A321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8935BB">
              <w:rPr>
                <w:sz w:val="18"/>
                <w:szCs w:val="20"/>
              </w:rPr>
              <w:t xml:space="preserve">Javne potrebe u sportu Grada </w:t>
            </w:r>
            <w:r>
              <w:rPr>
                <w:sz w:val="18"/>
                <w:szCs w:val="20"/>
              </w:rPr>
              <w:t>Karlovca 2028.</w:t>
            </w:r>
          </w:p>
        </w:tc>
        <w:tc>
          <w:tcPr>
            <w:tcW w:w="5673" w:type="dxa"/>
            <w:vAlign w:val="center"/>
          </w:tcPr>
          <w:p w14:paraId="1E822013" w14:textId="2B650435" w:rsidR="00A321A9" w:rsidRDefault="00A321A9" w:rsidP="00A321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3D2C5F">
              <w:rPr>
                <w:sz w:val="18"/>
                <w:szCs w:val="20"/>
              </w:rPr>
              <w:t xml:space="preserve">Povećanja godišnjih izdvajanja </w:t>
            </w:r>
            <w:r>
              <w:rPr>
                <w:sz w:val="18"/>
                <w:szCs w:val="20"/>
              </w:rPr>
              <w:t xml:space="preserve">za sport </w:t>
            </w:r>
            <w:r w:rsidRPr="003D2C5F">
              <w:rPr>
                <w:sz w:val="18"/>
                <w:szCs w:val="20"/>
              </w:rPr>
              <w:t xml:space="preserve">u odnosu na </w:t>
            </w:r>
            <w:r>
              <w:rPr>
                <w:sz w:val="18"/>
                <w:szCs w:val="20"/>
              </w:rPr>
              <w:t>2026</w:t>
            </w:r>
            <w:r w:rsidRPr="003D2C5F">
              <w:rPr>
                <w:sz w:val="18"/>
                <w:szCs w:val="20"/>
              </w:rPr>
              <w:t xml:space="preserve">. godinu </w:t>
            </w:r>
            <w:r>
              <w:rPr>
                <w:sz w:val="18"/>
                <w:szCs w:val="20"/>
              </w:rPr>
              <w:t>3</w:t>
            </w:r>
            <w:r w:rsidRPr="003D2C5F">
              <w:rPr>
                <w:sz w:val="18"/>
                <w:szCs w:val="20"/>
              </w:rPr>
              <w:t>.</w:t>
            </w:r>
            <w:r>
              <w:rPr>
                <w:sz w:val="18"/>
                <w:szCs w:val="20"/>
              </w:rPr>
              <w:t>4</w:t>
            </w:r>
            <w:r w:rsidRPr="003D2C5F">
              <w:rPr>
                <w:sz w:val="18"/>
                <w:szCs w:val="20"/>
              </w:rPr>
              <w:t xml:space="preserve">00.000 kn </w:t>
            </w:r>
          </w:p>
        </w:tc>
        <w:tc>
          <w:tcPr>
            <w:tcW w:w="1400" w:type="dxa"/>
            <w:vAlign w:val="center"/>
          </w:tcPr>
          <w:p w14:paraId="01154B67" w14:textId="793FD8A5" w:rsidR="00A321A9" w:rsidRDefault="00A321A9" w:rsidP="00A321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prosinac 2027.</w:t>
            </w:r>
          </w:p>
        </w:tc>
        <w:tc>
          <w:tcPr>
            <w:tcW w:w="1403" w:type="dxa"/>
            <w:vAlign w:val="center"/>
          </w:tcPr>
          <w:p w14:paraId="28FA615F" w14:textId="57E66122" w:rsidR="00A321A9" w:rsidRDefault="00A321A9" w:rsidP="00A321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Grad Karlovac</w:t>
            </w:r>
          </w:p>
        </w:tc>
        <w:tc>
          <w:tcPr>
            <w:tcW w:w="1222" w:type="dxa"/>
            <w:vAlign w:val="center"/>
          </w:tcPr>
          <w:p w14:paraId="287640C5" w14:textId="1FC85199" w:rsidR="00A321A9" w:rsidRPr="000B790F" w:rsidRDefault="00A321A9" w:rsidP="00A321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855" w:type="dxa"/>
            <w:vAlign w:val="center"/>
          </w:tcPr>
          <w:p w14:paraId="5B9FA0F1" w14:textId="753DCB49" w:rsidR="00A321A9" w:rsidRPr="000A311B" w:rsidRDefault="00A321A9" w:rsidP="00A321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tc>
        <w:tc>
          <w:tcPr>
            <w:tcW w:w="1274" w:type="dxa"/>
            <w:vAlign w:val="center"/>
          </w:tcPr>
          <w:p w14:paraId="15EE17CE" w14:textId="3B9CF627" w:rsidR="00A321A9" w:rsidRDefault="00A321A9" w:rsidP="00A321A9">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Javne potrebe 20.000.000 kn</w:t>
            </w:r>
          </w:p>
        </w:tc>
      </w:tr>
    </w:tbl>
    <w:p w14:paraId="51551671" w14:textId="77777777" w:rsidR="008F750D" w:rsidRDefault="008F750D" w:rsidP="008F750D"/>
    <w:p w14:paraId="484AD1C1" w14:textId="77777777" w:rsidR="008F750D" w:rsidRDefault="008F750D" w:rsidP="008F750D"/>
    <w:p w14:paraId="795DB7BF" w14:textId="77777777" w:rsidR="008F750D" w:rsidRDefault="008F750D" w:rsidP="008F750D"/>
    <w:p w14:paraId="1B5F040A" w14:textId="77777777" w:rsidR="008F750D" w:rsidRDefault="008F750D" w:rsidP="008F750D"/>
    <w:p w14:paraId="272AAB9B" w14:textId="77777777" w:rsidR="008F750D" w:rsidRDefault="008F750D" w:rsidP="008F750D"/>
    <w:p w14:paraId="2B062716" w14:textId="77777777" w:rsidR="008F750D" w:rsidRDefault="008F750D" w:rsidP="008F750D"/>
    <w:p w14:paraId="26163F4D" w14:textId="69F2E732" w:rsidR="008F750D" w:rsidRDefault="008F750D" w:rsidP="00A321A9">
      <w:pPr>
        <w:pStyle w:val="Naslov4"/>
      </w:pPr>
      <w:r>
        <w:t xml:space="preserve">STRATEŠKI CILJ </w:t>
      </w:r>
      <w:r w:rsidR="00E975A8">
        <w:t>14</w:t>
      </w:r>
      <w:r>
        <w:t xml:space="preserve"> – </w:t>
      </w:r>
      <w:r w:rsidR="00A321A9">
        <w:t>Realiziran investicijski ciklus u sportsku infrastrukturu na području Grada Karlovca u iznosu od 258</w:t>
      </w:r>
      <w:r>
        <w:t>,3 milijuna kuna</w:t>
      </w:r>
    </w:p>
    <w:p w14:paraId="3E872B50" w14:textId="77777777" w:rsidR="008F750D" w:rsidRDefault="008F750D" w:rsidP="008F750D"/>
    <w:p w14:paraId="62957AB2" w14:textId="1C1DD77D" w:rsidR="008F750D" w:rsidRDefault="008F750D" w:rsidP="008F750D">
      <w:r>
        <w:t xml:space="preserve">RAZRADA I DETALJAN PROGRAM RAZVOJA OVOGA CILJA PREDSTAVLJEN JE U POGLAVLJU </w:t>
      </w:r>
      <w:r w:rsidRPr="00196471">
        <w:rPr>
          <w:i/>
        </w:rPr>
        <w:t xml:space="preserve">4.1. SPORTSKA INFRASTRUKTURA </w:t>
      </w:r>
      <w:r>
        <w:rPr>
          <w:i/>
        </w:rPr>
        <w:t xml:space="preserve">NA PODRUČJU </w:t>
      </w:r>
      <w:r w:rsidRPr="00196471">
        <w:rPr>
          <w:i/>
        </w:rPr>
        <w:t>GRAD</w:t>
      </w:r>
      <w:r>
        <w:rPr>
          <w:i/>
        </w:rPr>
        <w:t>A</w:t>
      </w:r>
      <w:r w:rsidRPr="00196471">
        <w:rPr>
          <w:i/>
        </w:rPr>
        <w:t xml:space="preserve"> </w:t>
      </w:r>
      <w:r w:rsidR="00A321A9">
        <w:rPr>
          <w:i/>
        </w:rPr>
        <w:t>KARLOVCA</w:t>
      </w:r>
      <w:r w:rsidRPr="00196471">
        <w:rPr>
          <w:i/>
        </w:rPr>
        <w:t xml:space="preserve"> – PROGRAM RAZVOJA </w:t>
      </w:r>
      <w:r w:rsidR="00A321A9">
        <w:rPr>
          <w:i/>
        </w:rPr>
        <w:t>2021.</w:t>
      </w:r>
      <w:r w:rsidRPr="00196471">
        <w:rPr>
          <w:i/>
        </w:rPr>
        <w:t>-</w:t>
      </w:r>
      <w:r w:rsidR="00A321A9">
        <w:rPr>
          <w:i/>
        </w:rPr>
        <w:t>2028</w:t>
      </w:r>
      <w:r w:rsidRPr="00196471">
        <w:rPr>
          <w:i/>
        </w:rPr>
        <w:t>.</w:t>
      </w:r>
    </w:p>
    <w:p w14:paraId="77153AC8" w14:textId="77777777" w:rsidR="008F750D" w:rsidRDefault="008F750D" w:rsidP="008F750D"/>
    <w:p w14:paraId="047D0E9C" w14:textId="77777777" w:rsidR="008F750D" w:rsidRDefault="008F750D" w:rsidP="008F750D"/>
    <w:p w14:paraId="4CA62534" w14:textId="09CEFF26" w:rsidR="008F750D" w:rsidRDefault="008F750D" w:rsidP="00A321A9">
      <w:pPr>
        <w:pStyle w:val="Naslov4"/>
      </w:pPr>
      <w:r>
        <w:t xml:space="preserve">STRATEŠKI CILJ </w:t>
      </w:r>
      <w:r w:rsidR="00E975A8">
        <w:t>15</w:t>
      </w:r>
      <w:r>
        <w:t xml:space="preserve"> – </w:t>
      </w:r>
      <w:r w:rsidR="00A321A9">
        <w:t>Broj profesionalno zaposlenih osoba u karlovačkim sportskim klubovima je 80 osoba s prosječnom plaćom koja je jednaka prosječnoj mjesečnoj plaći u Republici Hrvatskoj</w:t>
      </w:r>
    </w:p>
    <w:p w14:paraId="6376A299" w14:textId="77777777" w:rsidR="00A321A9" w:rsidRDefault="00A321A9" w:rsidP="008F750D"/>
    <w:p w14:paraId="1CEE0E04" w14:textId="2140B93B" w:rsidR="008F750D" w:rsidRPr="00094876" w:rsidRDefault="008F750D" w:rsidP="008F750D">
      <w:r>
        <w:t xml:space="preserve">RAZRADA I DETALJAN PROGRAM RAZVOJA DIJELA OVOGA CILJA PREDSTAVLJEN JE U POGLAVLJU </w:t>
      </w:r>
      <w:r w:rsidRPr="00196471">
        <w:rPr>
          <w:i/>
        </w:rPr>
        <w:t>4.</w:t>
      </w:r>
      <w:r>
        <w:rPr>
          <w:i/>
        </w:rPr>
        <w:t>2</w:t>
      </w:r>
      <w:r w:rsidRPr="00196471">
        <w:rPr>
          <w:i/>
        </w:rPr>
        <w:t xml:space="preserve">. </w:t>
      </w:r>
      <w:r>
        <w:rPr>
          <w:i/>
        </w:rPr>
        <w:t xml:space="preserve">TRENERI I DRUGI STRUČNI KADROVI </w:t>
      </w:r>
      <w:r w:rsidRPr="00196471">
        <w:rPr>
          <w:i/>
        </w:rPr>
        <w:t xml:space="preserve">U </w:t>
      </w:r>
      <w:r>
        <w:rPr>
          <w:i/>
        </w:rPr>
        <w:t xml:space="preserve">SPORTU </w:t>
      </w:r>
      <w:r w:rsidRPr="00196471">
        <w:rPr>
          <w:i/>
        </w:rPr>
        <w:t xml:space="preserve">– PROGRAM RAZVOJA </w:t>
      </w:r>
      <w:r>
        <w:rPr>
          <w:i/>
        </w:rPr>
        <w:t>202</w:t>
      </w:r>
      <w:r w:rsidR="00A321A9">
        <w:rPr>
          <w:i/>
        </w:rPr>
        <w:t>1</w:t>
      </w:r>
      <w:r w:rsidRPr="00196471">
        <w:rPr>
          <w:i/>
        </w:rPr>
        <w:t>.-</w:t>
      </w:r>
      <w:r>
        <w:rPr>
          <w:i/>
        </w:rPr>
        <w:t>20</w:t>
      </w:r>
      <w:r w:rsidR="00A321A9">
        <w:rPr>
          <w:i/>
        </w:rPr>
        <w:t>28</w:t>
      </w:r>
      <w:r w:rsidRPr="00196471">
        <w:rPr>
          <w:i/>
        </w:rPr>
        <w:t>.</w:t>
      </w:r>
    </w:p>
    <w:p w14:paraId="6F0FA36F" w14:textId="3FE09E31" w:rsidR="008F750D" w:rsidRDefault="008F750D" w:rsidP="008F750D"/>
    <w:p w14:paraId="45FDC9A4" w14:textId="517577B5" w:rsidR="008F750D" w:rsidRDefault="008F750D" w:rsidP="008F750D">
      <w:pPr>
        <w:pStyle w:val="Naslov4"/>
      </w:pPr>
      <w:r>
        <w:t xml:space="preserve">STRATEŠKI CILJ </w:t>
      </w:r>
      <w:r w:rsidR="00E975A8">
        <w:t>16</w:t>
      </w:r>
      <w:r>
        <w:t xml:space="preserve"> – Godišnji prihodi sportskih klubova na području Grada </w:t>
      </w:r>
      <w:r w:rsidR="00A321A9">
        <w:t>Karlovca</w:t>
      </w:r>
      <w:r>
        <w:t xml:space="preserve"> iznose </w:t>
      </w:r>
      <w:r w:rsidR="00D7659E">
        <w:t>21</w:t>
      </w:r>
      <w:r>
        <w:t xml:space="preserve"> milijun kuna</w:t>
      </w:r>
    </w:p>
    <w:p w14:paraId="2126C0A1" w14:textId="77777777" w:rsidR="008F750D" w:rsidRDefault="008F750D" w:rsidP="008F750D">
      <w:pPr>
        <w:rPr>
          <w:sz w:val="20"/>
        </w:rPr>
      </w:pPr>
    </w:p>
    <w:p w14:paraId="66B8A2A6" w14:textId="70D976A6" w:rsidR="008F750D" w:rsidRDefault="008F750D" w:rsidP="008F750D">
      <w:pPr>
        <w:rPr>
          <w:sz w:val="20"/>
        </w:rPr>
      </w:pPr>
      <w:r>
        <w:t>Mjere i aktivnosti potrebne za provedbu Cilja</w:t>
      </w:r>
      <w:r w:rsidR="00D7659E">
        <w:t xml:space="preserve"> </w:t>
      </w:r>
      <w:r w:rsidR="00E975A8">
        <w:t>16</w:t>
      </w:r>
    </w:p>
    <w:tbl>
      <w:tblPr>
        <w:tblStyle w:val="GridTable4Accent2"/>
        <w:tblW w:w="14743" w:type="dxa"/>
        <w:tblInd w:w="-714" w:type="dxa"/>
        <w:tblLook w:val="04A0" w:firstRow="1" w:lastRow="0" w:firstColumn="1" w:lastColumn="0" w:noHBand="0" w:noVBand="1"/>
      </w:tblPr>
      <w:tblGrid>
        <w:gridCol w:w="893"/>
        <w:gridCol w:w="1915"/>
        <w:gridCol w:w="5588"/>
        <w:gridCol w:w="1139"/>
        <w:gridCol w:w="1182"/>
        <w:gridCol w:w="1218"/>
        <w:gridCol w:w="1542"/>
        <w:gridCol w:w="1266"/>
      </w:tblGrid>
      <w:tr w:rsidR="00916FD7" w:rsidRPr="00B240FF" w14:paraId="3CD769DE" w14:textId="77777777" w:rsidTr="00916FD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93" w:type="dxa"/>
            <w:vAlign w:val="center"/>
          </w:tcPr>
          <w:p w14:paraId="5444A30E" w14:textId="77777777" w:rsidR="008F750D" w:rsidRPr="00B240FF" w:rsidRDefault="008F750D" w:rsidP="00916FD7">
            <w:pPr>
              <w:spacing w:after="0" w:line="240" w:lineRule="auto"/>
              <w:ind w:left="0"/>
              <w:jc w:val="center"/>
              <w:rPr>
                <w:sz w:val="20"/>
                <w:szCs w:val="20"/>
              </w:rPr>
            </w:pPr>
            <w:r>
              <w:rPr>
                <w:sz w:val="20"/>
                <w:szCs w:val="20"/>
              </w:rPr>
              <w:t>KOD</w:t>
            </w:r>
          </w:p>
        </w:tc>
        <w:tc>
          <w:tcPr>
            <w:tcW w:w="1915" w:type="dxa"/>
            <w:vAlign w:val="center"/>
          </w:tcPr>
          <w:p w14:paraId="68302760" w14:textId="77777777" w:rsidR="008F750D" w:rsidRPr="00B240FF" w:rsidRDefault="008F750D" w:rsidP="00916FD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5588" w:type="dxa"/>
            <w:vAlign w:val="center"/>
          </w:tcPr>
          <w:p w14:paraId="1A637F2B" w14:textId="77777777" w:rsidR="008F750D" w:rsidRPr="00B240FF" w:rsidRDefault="008F750D" w:rsidP="00916FD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139" w:type="dxa"/>
            <w:vAlign w:val="center"/>
          </w:tcPr>
          <w:p w14:paraId="761260AC" w14:textId="77777777" w:rsidR="008F750D" w:rsidRPr="00B240FF" w:rsidRDefault="008F750D" w:rsidP="00916FD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182" w:type="dxa"/>
            <w:vAlign w:val="center"/>
          </w:tcPr>
          <w:p w14:paraId="3A138E56" w14:textId="77777777" w:rsidR="008F750D" w:rsidRPr="00B240FF" w:rsidRDefault="008F750D" w:rsidP="00916FD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18" w:type="dxa"/>
            <w:vAlign w:val="center"/>
          </w:tcPr>
          <w:p w14:paraId="1B4849CB" w14:textId="77777777" w:rsidR="008F750D" w:rsidRPr="00B240FF" w:rsidRDefault="008F750D" w:rsidP="00916FD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542" w:type="dxa"/>
            <w:vAlign w:val="center"/>
          </w:tcPr>
          <w:p w14:paraId="3F43AE56" w14:textId="77777777" w:rsidR="008F750D" w:rsidRPr="00B240FF" w:rsidRDefault="008F750D" w:rsidP="00916FD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PRIHOD</w:t>
            </w:r>
          </w:p>
        </w:tc>
        <w:tc>
          <w:tcPr>
            <w:tcW w:w="1266" w:type="dxa"/>
            <w:vAlign w:val="center"/>
          </w:tcPr>
          <w:p w14:paraId="2283FEEC" w14:textId="77777777" w:rsidR="008F750D" w:rsidRPr="00B240FF" w:rsidRDefault="008F750D" w:rsidP="00916FD7">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916FD7" w:rsidRPr="00B240FF" w14:paraId="16BE1515" w14:textId="77777777" w:rsidTr="00916F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3" w:type="dxa"/>
            <w:vAlign w:val="center"/>
          </w:tcPr>
          <w:p w14:paraId="2F054417" w14:textId="77777777" w:rsidR="008F750D" w:rsidRPr="001F11E8" w:rsidRDefault="008F750D" w:rsidP="00916FD7">
            <w:pPr>
              <w:spacing w:after="0" w:line="240" w:lineRule="auto"/>
              <w:ind w:left="0"/>
              <w:jc w:val="center"/>
              <w:rPr>
                <w:b w:val="0"/>
                <w:sz w:val="18"/>
                <w:szCs w:val="20"/>
              </w:rPr>
            </w:pPr>
            <w:r>
              <w:rPr>
                <w:b w:val="0"/>
                <w:sz w:val="18"/>
                <w:szCs w:val="20"/>
              </w:rPr>
              <w:t>4.3.4</w:t>
            </w:r>
            <w:r w:rsidRPr="001F11E8">
              <w:rPr>
                <w:b w:val="0"/>
                <w:sz w:val="18"/>
                <w:szCs w:val="20"/>
              </w:rPr>
              <w:t>.</w:t>
            </w:r>
            <w:r>
              <w:rPr>
                <w:b w:val="0"/>
                <w:sz w:val="18"/>
                <w:szCs w:val="20"/>
              </w:rPr>
              <w:t>1.</w:t>
            </w:r>
          </w:p>
        </w:tc>
        <w:tc>
          <w:tcPr>
            <w:tcW w:w="1915" w:type="dxa"/>
            <w:vAlign w:val="center"/>
          </w:tcPr>
          <w:p w14:paraId="7811E30B" w14:textId="13A80C23" w:rsidR="008F750D" w:rsidRPr="000B790F"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Povećanje izravnih prihodi klubova od Programa javnih potreba u sportu Grada </w:t>
            </w:r>
            <w:r w:rsidR="00D7659E">
              <w:rPr>
                <w:sz w:val="18"/>
                <w:szCs w:val="20"/>
              </w:rPr>
              <w:t>Karlovca</w:t>
            </w:r>
            <w:r>
              <w:rPr>
                <w:sz w:val="18"/>
                <w:szCs w:val="20"/>
              </w:rPr>
              <w:t xml:space="preserve"> </w:t>
            </w:r>
          </w:p>
        </w:tc>
        <w:tc>
          <w:tcPr>
            <w:tcW w:w="5588" w:type="dxa"/>
            <w:vAlign w:val="center"/>
          </w:tcPr>
          <w:p w14:paraId="61402224" w14:textId="42365347" w:rsidR="008F750D"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Trenutni izravni prihodi </w:t>
            </w:r>
            <w:r w:rsidR="00D7659E">
              <w:rPr>
                <w:sz w:val="18"/>
                <w:szCs w:val="20"/>
              </w:rPr>
              <w:t>karlovačkih</w:t>
            </w:r>
            <w:r>
              <w:rPr>
                <w:sz w:val="18"/>
                <w:szCs w:val="20"/>
              </w:rPr>
              <w:t xml:space="preserve"> sportskih klubova od Programa javnih potreba u sportu Grada </w:t>
            </w:r>
            <w:r w:rsidR="00D7659E">
              <w:rPr>
                <w:sz w:val="18"/>
                <w:szCs w:val="20"/>
              </w:rPr>
              <w:t>Karlovca</w:t>
            </w:r>
            <w:r>
              <w:rPr>
                <w:sz w:val="18"/>
                <w:szCs w:val="20"/>
              </w:rPr>
              <w:t xml:space="preserve"> koji se realiziraju preko </w:t>
            </w:r>
            <w:r w:rsidR="00D7659E">
              <w:rPr>
                <w:sz w:val="18"/>
                <w:szCs w:val="20"/>
              </w:rPr>
              <w:t>KŠZ-a</w:t>
            </w:r>
            <w:r>
              <w:rPr>
                <w:sz w:val="18"/>
                <w:szCs w:val="20"/>
              </w:rPr>
              <w:t xml:space="preserve"> iznose oko </w:t>
            </w:r>
            <w:r w:rsidR="00D7659E">
              <w:rPr>
                <w:sz w:val="18"/>
                <w:szCs w:val="20"/>
              </w:rPr>
              <w:t>2</w:t>
            </w:r>
            <w:r>
              <w:rPr>
                <w:sz w:val="18"/>
                <w:szCs w:val="20"/>
              </w:rPr>
              <w:t xml:space="preserve">,8 milijuna kuna (2019.). Cilj je povećati izravne prihode iz ovog izvora do </w:t>
            </w:r>
            <w:r w:rsidR="00D7659E">
              <w:rPr>
                <w:sz w:val="18"/>
                <w:szCs w:val="20"/>
              </w:rPr>
              <w:t>2028</w:t>
            </w:r>
            <w:r>
              <w:rPr>
                <w:sz w:val="18"/>
                <w:szCs w:val="20"/>
              </w:rPr>
              <w:t xml:space="preserve">. za </w:t>
            </w:r>
            <w:r w:rsidR="00916FD7">
              <w:rPr>
                <w:sz w:val="18"/>
                <w:szCs w:val="20"/>
              </w:rPr>
              <w:t>5</w:t>
            </w:r>
            <w:r>
              <w:rPr>
                <w:sz w:val="18"/>
                <w:szCs w:val="20"/>
              </w:rPr>
              <w:t xml:space="preserve"> milijuna kn </w:t>
            </w:r>
            <w:r w:rsidR="00D7659E">
              <w:rPr>
                <w:sz w:val="18"/>
                <w:szCs w:val="20"/>
              </w:rPr>
              <w:t xml:space="preserve">odnosno </w:t>
            </w:r>
            <w:r>
              <w:rPr>
                <w:sz w:val="18"/>
                <w:szCs w:val="20"/>
              </w:rPr>
              <w:t xml:space="preserve">na oko </w:t>
            </w:r>
            <w:r w:rsidR="00916FD7">
              <w:rPr>
                <w:sz w:val="18"/>
                <w:szCs w:val="20"/>
              </w:rPr>
              <w:t>7</w:t>
            </w:r>
            <w:r w:rsidR="00D7659E">
              <w:rPr>
                <w:sz w:val="18"/>
                <w:szCs w:val="20"/>
              </w:rPr>
              <w:t>,8</w:t>
            </w:r>
            <w:r>
              <w:rPr>
                <w:sz w:val="18"/>
                <w:szCs w:val="20"/>
              </w:rPr>
              <w:t xml:space="preserve"> mil</w:t>
            </w:r>
            <w:r w:rsidR="00D7659E">
              <w:rPr>
                <w:sz w:val="18"/>
                <w:szCs w:val="20"/>
              </w:rPr>
              <w:t>ijuna</w:t>
            </w:r>
            <w:r>
              <w:rPr>
                <w:sz w:val="18"/>
                <w:szCs w:val="20"/>
              </w:rPr>
              <w:t xml:space="preserve"> kn</w:t>
            </w:r>
            <w:r w:rsidR="00D7659E">
              <w:rPr>
                <w:sz w:val="18"/>
                <w:szCs w:val="20"/>
              </w:rPr>
              <w:t xml:space="preserve"> godišnje</w:t>
            </w:r>
            <w:r>
              <w:rPr>
                <w:sz w:val="18"/>
                <w:szCs w:val="20"/>
              </w:rPr>
              <w:t xml:space="preserve">. </w:t>
            </w:r>
          </w:p>
          <w:p w14:paraId="746AB6BC" w14:textId="73CB4E21" w:rsidR="008F750D" w:rsidRPr="005D0434" w:rsidRDefault="00916FD7"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r w:rsidR="008F750D">
              <w:rPr>
                <w:sz w:val="18"/>
                <w:szCs w:val="20"/>
              </w:rPr>
              <w:t xml:space="preserve"> će odlučiti o način</w:t>
            </w:r>
            <w:r>
              <w:rPr>
                <w:sz w:val="18"/>
                <w:szCs w:val="20"/>
              </w:rPr>
              <w:t>ima i kriterijima raspodjele tih sredstava</w:t>
            </w:r>
            <w:r w:rsidR="008F750D">
              <w:rPr>
                <w:sz w:val="18"/>
                <w:szCs w:val="20"/>
              </w:rPr>
              <w:t xml:space="preserve">. </w:t>
            </w:r>
            <w:r>
              <w:rPr>
                <w:sz w:val="18"/>
                <w:szCs w:val="20"/>
              </w:rPr>
              <w:t xml:space="preserve">Dodatno će u 2028. oko 4,7 milijuna kuna (u odnosu 2020.) biti raspoređeno na plaće 50 profesionalno zaposlenih trenera (vidi </w:t>
            </w:r>
            <w:r w:rsidRPr="00916FD7">
              <w:rPr>
                <w:sz w:val="18"/>
                <w:szCs w:val="20"/>
              </w:rPr>
              <w:t>poglavlj</w:t>
            </w:r>
            <w:r>
              <w:rPr>
                <w:sz w:val="18"/>
                <w:szCs w:val="20"/>
              </w:rPr>
              <w:t>e</w:t>
            </w:r>
            <w:r w:rsidRPr="00916FD7">
              <w:rPr>
                <w:sz w:val="18"/>
                <w:szCs w:val="20"/>
              </w:rPr>
              <w:t xml:space="preserve"> 4.2. </w:t>
            </w:r>
            <w:r>
              <w:rPr>
                <w:sz w:val="18"/>
                <w:szCs w:val="20"/>
              </w:rPr>
              <w:t>T</w:t>
            </w:r>
            <w:r w:rsidRPr="00916FD7">
              <w:rPr>
                <w:sz w:val="18"/>
                <w:szCs w:val="20"/>
              </w:rPr>
              <w:t>reneri i drugi stručni kadrovi u sportu – program razvoja 2021.-2028.</w:t>
            </w:r>
            <w:r>
              <w:rPr>
                <w:sz w:val="18"/>
                <w:szCs w:val="20"/>
              </w:rPr>
              <w:t xml:space="preserve"> – mjere i aktivnosti za provedbu Cilja 1).</w:t>
            </w:r>
          </w:p>
        </w:tc>
        <w:tc>
          <w:tcPr>
            <w:tcW w:w="1139" w:type="dxa"/>
            <w:vAlign w:val="center"/>
          </w:tcPr>
          <w:p w14:paraId="3CF14D92" w14:textId="182C86CB" w:rsidR="008F750D" w:rsidRPr="000B790F"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prosinac </w:t>
            </w:r>
            <w:r w:rsidR="00916FD7">
              <w:rPr>
                <w:sz w:val="18"/>
                <w:szCs w:val="20"/>
              </w:rPr>
              <w:t>2028</w:t>
            </w:r>
            <w:r>
              <w:rPr>
                <w:sz w:val="18"/>
                <w:szCs w:val="20"/>
              </w:rPr>
              <w:t>.</w:t>
            </w:r>
          </w:p>
        </w:tc>
        <w:tc>
          <w:tcPr>
            <w:tcW w:w="1182" w:type="dxa"/>
            <w:vAlign w:val="center"/>
          </w:tcPr>
          <w:p w14:paraId="1039BCDF" w14:textId="13C8B4E9" w:rsidR="008F750D" w:rsidRPr="000B790F"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Grad </w:t>
            </w:r>
            <w:r w:rsidR="00D7659E">
              <w:rPr>
                <w:sz w:val="18"/>
                <w:szCs w:val="20"/>
              </w:rPr>
              <w:t>Karlovac</w:t>
            </w:r>
          </w:p>
        </w:tc>
        <w:tc>
          <w:tcPr>
            <w:tcW w:w="1218" w:type="dxa"/>
            <w:vAlign w:val="center"/>
          </w:tcPr>
          <w:p w14:paraId="120F80E5" w14:textId="404C458B" w:rsidR="008F750D" w:rsidRPr="000B790F" w:rsidRDefault="00D7659E"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542" w:type="dxa"/>
            <w:vAlign w:val="center"/>
          </w:tcPr>
          <w:p w14:paraId="160E1F54" w14:textId="12D239FE" w:rsidR="008F750D" w:rsidRPr="000A311B" w:rsidRDefault="00D53ABA"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5.000.000 kn (iznos </w:t>
            </w:r>
            <w:r w:rsidRPr="005D0434">
              <w:rPr>
                <w:sz w:val="18"/>
                <w:szCs w:val="20"/>
              </w:rPr>
              <w:t xml:space="preserve">povećanja u </w:t>
            </w:r>
            <w:r>
              <w:rPr>
                <w:sz w:val="18"/>
                <w:szCs w:val="20"/>
              </w:rPr>
              <w:t>2028</w:t>
            </w:r>
            <w:r w:rsidRPr="005D0434">
              <w:rPr>
                <w:sz w:val="18"/>
                <w:szCs w:val="20"/>
              </w:rPr>
              <w:t xml:space="preserve">. u odnosu na </w:t>
            </w:r>
            <w:r>
              <w:rPr>
                <w:sz w:val="18"/>
                <w:szCs w:val="20"/>
              </w:rPr>
              <w:t>2019</w:t>
            </w:r>
            <w:r w:rsidRPr="005D0434">
              <w:rPr>
                <w:sz w:val="18"/>
                <w:szCs w:val="20"/>
              </w:rPr>
              <w:t>.)</w:t>
            </w:r>
          </w:p>
        </w:tc>
        <w:tc>
          <w:tcPr>
            <w:tcW w:w="1266" w:type="dxa"/>
            <w:vAlign w:val="center"/>
          </w:tcPr>
          <w:p w14:paraId="36D4A4AB" w14:textId="722ABFF9" w:rsidR="008F750D" w:rsidRPr="000B790F"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0D4052">
              <w:rPr>
                <w:sz w:val="18"/>
                <w:szCs w:val="20"/>
              </w:rPr>
              <w:t xml:space="preserve">iznos </w:t>
            </w:r>
            <w:r w:rsidR="00916FD7">
              <w:rPr>
                <w:sz w:val="18"/>
                <w:szCs w:val="20"/>
              </w:rPr>
              <w:t xml:space="preserve">izravnih transfera klubovima iz  </w:t>
            </w:r>
            <w:r w:rsidRPr="000D4052">
              <w:rPr>
                <w:sz w:val="18"/>
                <w:szCs w:val="20"/>
              </w:rPr>
              <w:t>programa Javnih potreba u sportu</w:t>
            </w:r>
          </w:p>
        </w:tc>
      </w:tr>
      <w:tr w:rsidR="00916FD7" w:rsidRPr="00B240FF" w14:paraId="47F58E51" w14:textId="77777777" w:rsidTr="00916FD7">
        <w:tc>
          <w:tcPr>
            <w:cnfStyle w:val="001000000000" w:firstRow="0" w:lastRow="0" w:firstColumn="1" w:lastColumn="0" w:oddVBand="0" w:evenVBand="0" w:oddHBand="0" w:evenHBand="0" w:firstRowFirstColumn="0" w:firstRowLastColumn="0" w:lastRowFirstColumn="0" w:lastRowLastColumn="0"/>
            <w:tcW w:w="893" w:type="dxa"/>
            <w:vAlign w:val="center"/>
          </w:tcPr>
          <w:p w14:paraId="153B7BC2" w14:textId="77777777" w:rsidR="008F750D" w:rsidRDefault="008F750D" w:rsidP="00916FD7">
            <w:pPr>
              <w:spacing w:after="0" w:line="240" w:lineRule="auto"/>
              <w:ind w:left="0"/>
              <w:jc w:val="center"/>
              <w:rPr>
                <w:b w:val="0"/>
                <w:sz w:val="18"/>
                <w:szCs w:val="20"/>
              </w:rPr>
            </w:pPr>
            <w:r>
              <w:rPr>
                <w:b w:val="0"/>
                <w:sz w:val="18"/>
                <w:szCs w:val="20"/>
              </w:rPr>
              <w:t>4.3.4.2.</w:t>
            </w:r>
          </w:p>
        </w:tc>
        <w:tc>
          <w:tcPr>
            <w:tcW w:w="1915" w:type="dxa"/>
            <w:vAlign w:val="center"/>
          </w:tcPr>
          <w:p w14:paraId="26076CA3" w14:textId="77777777" w:rsidR="008F750D"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Povećanje vlastitih prihoda klubova</w:t>
            </w:r>
          </w:p>
        </w:tc>
        <w:tc>
          <w:tcPr>
            <w:tcW w:w="5588" w:type="dxa"/>
            <w:vAlign w:val="center"/>
          </w:tcPr>
          <w:p w14:paraId="05DF74AC" w14:textId="13718FBB" w:rsidR="008F750D"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Potrebno je do </w:t>
            </w:r>
            <w:r w:rsidR="00916FD7">
              <w:rPr>
                <w:sz w:val="18"/>
                <w:szCs w:val="20"/>
              </w:rPr>
              <w:t>2028</w:t>
            </w:r>
            <w:r>
              <w:rPr>
                <w:sz w:val="18"/>
                <w:szCs w:val="20"/>
              </w:rPr>
              <w:t xml:space="preserve">. godine stvoriti uvjete za povećanje vlastitih prihoda klubova za </w:t>
            </w:r>
            <w:r w:rsidR="00916FD7">
              <w:rPr>
                <w:sz w:val="18"/>
                <w:szCs w:val="20"/>
              </w:rPr>
              <w:t>oko 5</w:t>
            </w:r>
            <w:r>
              <w:rPr>
                <w:sz w:val="18"/>
                <w:szCs w:val="20"/>
              </w:rPr>
              <w:t>.</w:t>
            </w:r>
            <w:r w:rsidR="00D53ABA">
              <w:rPr>
                <w:sz w:val="18"/>
                <w:szCs w:val="20"/>
              </w:rPr>
              <w:t>5</w:t>
            </w:r>
            <w:r>
              <w:rPr>
                <w:sz w:val="18"/>
                <w:szCs w:val="20"/>
              </w:rPr>
              <w:t xml:space="preserve">00.000 odnosno podići ih sa sadašnjih oko </w:t>
            </w:r>
            <w:r w:rsidR="00916FD7">
              <w:rPr>
                <w:sz w:val="18"/>
                <w:szCs w:val="20"/>
              </w:rPr>
              <w:t>7,7</w:t>
            </w:r>
            <w:r>
              <w:rPr>
                <w:sz w:val="18"/>
                <w:szCs w:val="20"/>
              </w:rPr>
              <w:t xml:space="preserve"> mil. kn</w:t>
            </w:r>
            <w:r w:rsidR="00916FD7">
              <w:rPr>
                <w:sz w:val="18"/>
                <w:szCs w:val="20"/>
              </w:rPr>
              <w:t xml:space="preserve"> (2019.)</w:t>
            </w:r>
            <w:r>
              <w:rPr>
                <w:sz w:val="18"/>
                <w:szCs w:val="20"/>
              </w:rPr>
              <w:t xml:space="preserve"> na oko </w:t>
            </w:r>
            <w:r w:rsidR="00D53ABA">
              <w:rPr>
                <w:sz w:val="18"/>
                <w:szCs w:val="20"/>
              </w:rPr>
              <w:t>13</w:t>
            </w:r>
            <w:r>
              <w:rPr>
                <w:sz w:val="18"/>
                <w:szCs w:val="20"/>
              </w:rPr>
              <w:t>,</w:t>
            </w:r>
            <w:r w:rsidR="00D53ABA">
              <w:rPr>
                <w:sz w:val="18"/>
                <w:szCs w:val="20"/>
              </w:rPr>
              <w:t>2</w:t>
            </w:r>
            <w:r>
              <w:rPr>
                <w:sz w:val="18"/>
                <w:szCs w:val="20"/>
              </w:rPr>
              <w:t xml:space="preserve"> mil. kn</w:t>
            </w:r>
            <w:r w:rsidR="00916FD7">
              <w:rPr>
                <w:sz w:val="18"/>
                <w:szCs w:val="20"/>
              </w:rPr>
              <w:t xml:space="preserve"> (2028.)</w:t>
            </w:r>
            <w:r>
              <w:rPr>
                <w:sz w:val="18"/>
                <w:szCs w:val="20"/>
              </w:rPr>
              <w:t xml:space="preserve">. Povećanje vlastitih prihoda klubova dominantno se odnosi na povećanje prihoda od članarina, </w:t>
            </w:r>
            <w:r w:rsidRPr="00760731">
              <w:rPr>
                <w:sz w:val="18"/>
                <w:szCs w:val="20"/>
              </w:rPr>
              <w:t xml:space="preserve">od </w:t>
            </w:r>
            <w:r>
              <w:rPr>
                <w:sz w:val="18"/>
                <w:szCs w:val="20"/>
              </w:rPr>
              <w:t xml:space="preserve">sponzorstava i donacija trgovačkih društava, od imovine te ostalih prihoda koji su detaljnije razrađeni u aktivnostima u nastavku. </w:t>
            </w:r>
          </w:p>
        </w:tc>
        <w:tc>
          <w:tcPr>
            <w:tcW w:w="1139" w:type="dxa"/>
            <w:vAlign w:val="center"/>
          </w:tcPr>
          <w:p w14:paraId="688B9A96" w14:textId="27DE1205" w:rsidR="008F750D"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prosinac </w:t>
            </w:r>
            <w:r w:rsidR="00916FD7">
              <w:rPr>
                <w:sz w:val="18"/>
                <w:szCs w:val="20"/>
              </w:rPr>
              <w:t>2028</w:t>
            </w:r>
            <w:r>
              <w:rPr>
                <w:sz w:val="18"/>
                <w:szCs w:val="20"/>
              </w:rPr>
              <w:t>.</w:t>
            </w:r>
          </w:p>
        </w:tc>
        <w:tc>
          <w:tcPr>
            <w:tcW w:w="1182" w:type="dxa"/>
            <w:vAlign w:val="center"/>
          </w:tcPr>
          <w:p w14:paraId="4EB65DDC" w14:textId="77777777" w:rsidR="008F750D"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Sportski klubovi</w:t>
            </w:r>
          </w:p>
        </w:tc>
        <w:tc>
          <w:tcPr>
            <w:tcW w:w="1218" w:type="dxa"/>
            <w:vAlign w:val="center"/>
          </w:tcPr>
          <w:p w14:paraId="453B93F1" w14:textId="77777777" w:rsidR="008F750D"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1542" w:type="dxa"/>
            <w:vAlign w:val="center"/>
          </w:tcPr>
          <w:p w14:paraId="19A76848" w14:textId="7E05B545" w:rsidR="008F750D" w:rsidRDefault="00916FD7"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5</w:t>
            </w:r>
            <w:r w:rsidR="008F750D">
              <w:rPr>
                <w:sz w:val="18"/>
                <w:szCs w:val="20"/>
              </w:rPr>
              <w:t>.</w:t>
            </w:r>
            <w:r w:rsidR="00D53ABA">
              <w:rPr>
                <w:sz w:val="18"/>
                <w:szCs w:val="20"/>
              </w:rPr>
              <w:t>5</w:t>
            </w:r>
            <w:r w:rsidR="008F750D">
              <w:rPr>
                <w:sz w:val="18"/>
                <w:szCs w:val="20"/>
              </w:rPr>
              <w:t>00.000 kn</w:t>
            </w:r>
          </w:p>
          <w:p w14:paraId="465862EE" w14:textId="230F58EB" w:rsidR="008F750D" w:rsidRPr="005D0434"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(iznos </w:t>
            </w:r>
            <w:r w:rsidRPr="005D0434">
              <w:rPr>
                <w:sz w:val="18"/>
                <w:szCs w:val="20"/>
              </w:rPr>
              <w:t xml:space="preserve">povećanja u </w:t>
            </w:r>
            <w:r w:rsidR="00916FD7">
              <w:rPr>
                <w:sz w:val="18"/>
                <w:szCs w:val="20"/>
              </w:rPr>
              <w:t>2028</w:t>
            </w:r>
            <w:r w:rsidRPr="005D0434">
              <w:rPr>
                <w:sz w:val="18"/>
                <w:szCs w:val="20"/>
              </w:rPr>
              <w:t xml:space="preserve">. u odnosu na </w:t>
            </w:r>
            <w:r>
              <w:rPr>
                <w:sz w:val="18"/>
                <w:szCs w:val="20"/>
              </w:rPr>
              <w:t>2019</w:t>
            </w:r>
            <w:r w:rsidRPr="005D0434">
              <w:rPr>
                <w:sz w:val="18"/>
                <w:szCs w:val="20"/>
              </w:rPr>
              <w:t>.)</w:t>
            </w:r>
          </w:p>
        </w:tc>
        <w:tc>
          <w:tcPr>
            <w:tcW w:w="1266" w:type="dxa"/>
            <w:vAlign w:val="center"/>
          </w:tcPr>
          <w:p w14:paraId="47D816F5" w14:textId="77777777" w:rsidR="008F750D" w:rsidRPr="000D4052"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iznos vlastitih prihoda klubova</w:t>
            </w:r>
          </w:p>
        </w:tc>
      </w:tr>
      <w:tr w:rsidR="00916FD7" w:rsidRPr="00B240FF" w14:paraId="1CCA7A64" w14:textId="77777777" w:rsidTr="00916F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3" w:type="dxa"/>
            <w:vAlign w:val="center"/>
          </w:tcPr>
          <w:p w14:paraId="3261A70C" w14:textId="77777777" w:rsidR="008F750D" w:rsidRDefault="008F750D" w:rsidP="00916FD7">
            <w:pPr>
              <w:spacing w:after="0" w:line="240" w:lineRule="auto"/>
              <w:ind w:left="0"/>
              <w:jc w:val="center"/>
              <w:rPr>
                <w:b w:val="0"/>
                <w:sz w:val="18"/>
                <w:szCs w:val="20"/>
              </w:rPr>
            </w:pPr>
            <w:r>
              <w:rPr>
                <w:b w:val="0"/>
                <w:sz w:val="18"/>
                <w:szCs w:val="20"/>
              </w:rPr>
              <w:t>4.3.4.2.1.</w:t>
            </w:r>
          </w:p>
        </w:tc>
        <w:tc>
          <w:tcPr>
            <w:tcW w:w="1915" w:type="dxa"/>
            <w:vAlign w:val="center"/>
          </w:tcPr>
          <w:p w14:paraId="6752473B" w14:textId="77777777" w:rsidR="008F750D"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Povećanje prihoda od članarina</w:t>
            </w:r>
          </w:p>
        </w:tc>
        <w:tc>
          <w:tcPr>
            <w:tcW w:w="5588" w:type="dxa"/>
            <w:vAlign w:val="center"/>
          </w:tcPr>
          <w:p w14:paraId="5A839466" w14:textId="0053C3C7" w:rsidR="008F750D"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Klubovi su u 2019. imali prihoda od članarina u visini od oko </w:t>
            </w:r>
            <w:r w:rsidR="00916FD7">
              <w:rPr>
                <w:sz w:val="18"/>
                <w:szCs w:val="20"/>
              </w:rPr>
              <w:t>2,5</w:t>
            </w:r>
            <w:r>
              <w:rPr>
                <w:sz w:val="18"/>
                <w:szCs w:val="20"/>
              </w:rPr>
              <w:t xml:space="preserve"> mil. kn. Pod pretpostavkom linearnog rasta po stopi od </w:t>
            </w:r>
            <w:r w:rsidR="00D53ABA">
              <w:rPr>
                <w:sz w:val="18"/>
                <w:szCs w:val="20"/>
              </w:rPr>
              <w:t>5</w:t>
            </w:r>
            <w:r>
              <w:rPr>
                <w:sz w:val="18"/>
                <w:szCs w:val="20"/>
              </w:rPr>
              <w:t xml:space="preserve">% godišnje </w:t>
            </w:r>
            <w:r w:rsidR="00916FD7">
              <w:rPr>
                <w:sz w:val="18"/>
                <w:szCs w:val="20"/>
              </w:rPr>
              <w:t>2028</w:t>
            </w:r>
            <w:r>
              <w:rPr>
                <w:sz w:val="18"/>
                <w:szCs w:val="20"/>
              </w:rPr>
              <w:t xml:space="preserve">. prihodi od članarina bi iznosili oko </w:t>
            </w:r>
            <w:r w:rsidR="00D53ABA">
              <w:rPr>
                <w:sz w:val="18"/>
                <w:szCs w:val="20"/>
              </w:rPr>
              <w:t>3</w:t>
            </w:r>
            <w:r>
              <w:rPr>
                <w:sz w:val="18"/>
                <w:szCs w:val="20"/>
              </w:rPr>
              <w:t xml:space="preserve">,7 mil. kn. S unaprjeđenjem sportske infrastrukture te zapošljavanjem novih trenera značajno bi se povećali kapaciteti klubova u smislu prijema većeg broja članova i organiziranjem trenažnoga rada s njima. Procjena rasta prihoda od članarina u </w:t>
            </w:r>
            <w:r w:rsidR="00D53ABA">
              <w:rPr>
                <w:sz w:val="18"/>
                <w:szCs w:val="20"/>
              </w:rPr>
              <w:t>2028</w:t>
            </w:r>
            <w:r>
              <w:rPr>
                <w:sz w:val="18"/>
                <w:szCs w:val="20"/>
              </w:rPr>
              <w:t xml:space="preserve">. godini je </w:t>
            </w:r>
            <w:r w:rsidR="00D53ABA">
              <w:rPr>
                <w:sz w:val="18"/>
                <w:szCs w:val="20"/>
              </w:rPr>
              <w:t>1</w:t>
            </w:r>
            <w:r>
              <w:rPr>
                <w:sz w:val="18"/>
                <w:szCs w:val="20"/>
              </w:rPr>
              <w:t>,</w:t>
            </w:r>
            <w:r w:rsidR="00D53ABA">
              <w:rPr>
                <w:sz w:val="18"/>
                <w:szCs w:val="20"/>
              </w:rPr>
              <w:t>2</w:t>
            </w:r>
            <w:r>
              <w:rPr>
                <w:sz w:val="18"/>
                <w:szCs w:val="20"/>
              </w:rPr>
              <w:t xml:space="preserve"> mil. kn u odnosu na 2019. godinu. </w:t>
            </w:r>
          </w:p>
        </w:tc>
        <w:tc>
          <w:tcPr>
            <w:tcW w:w="1139" w:type="dxa"/>
            <w:vAlign w:val="center"/>
          </w:tcPr>
          <w:p w14:paraId="04E0F176" w14:textId="65854F1B" w:rsidR="008F750D"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prosinac </w:t>
            </w:r>
            <w:r w:rsidR="00D53ABA">
              <w:rPr>
                <w:sz w:val="18"/>
                <w:szCs w:val="20"/>
              </w:rPr>
              <w:t>2028</w:t>
            </w:r>
            <w:r>
              <w:rPr>
                <w:sz w:val="18"/>
                <w:szCs w:val="20"/>
              </w:rPr>
              <w:t>.</w:t>
            </w:r>
          </w:p>
        </w:tc>
        <w:tc>
          <w:tcPr>
            <w:tcW w:w="1182" w:type="dxa"/>
            <w:vAlign w:val="center"/>
          </w:tcPr>
          <w:p w14:paraId="449BFEA1" w14:textId="77777777" w:rsidR="008F750D"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Sportski klubovi</w:t>
            </w:r>
          </w:p>
        </w:tc>
        <w:tc>
          <w:tcPr>
            <w:tcW w:w="1218" w:type="dxa"/>
            <w:vAlign w:val="center"/>
          </w:tcPr>
          <w:p w14:paraId="2F843A42" w14:textId="77777777" w:rsidR="008F750D"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tc>
        <w:tc>
          <w:tcPr>
            <w:tcW w:w="1542" w:type="dxa"/>
            <w:vAlign w:val="center"/>
          </w:tcPr>
          <w:p w14:paraId="7EBBD2A9" w14:textId="262BD035" w:rsidR="008F750D" w:rsidRDefault="00D53ABA"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w:t>
            </w:r>
            <w:r w:rsidR="008F750D">
              <w:rPr>
                <w:sz w:val="18"/>
                <w:szCs w:val="20"/>
              </w:rPr>
              <w:t>.</w:t>
            </w:r>
            <w:r>
              <w:rPr>
                <w:sz w:val="18"/>
                <w:szCs w:val="20"/>
              </w:rPr>
              <w:t>2</w:t>
            </w:r>
            <w:r w:rsidR="008F750D">
              <w:rPr>
                <w:sz w:val="18"/>
                <w:szCs w:val="20"/>
              </w:rPr>
              <w:t>00.000 kn</w:t>
            </w:r>
          </w:p>
          <w:p w14:paraId="068D91B0" w14:textId="4AB8C75C" w:rsidR="008F750D"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(iznos </w:t>
            </w:r>
            <w:r w:rsidRPr="005D0434">
              <w:rPr>
                <w:sz w:val="18"/>
                <w:szCs w:val="20"/>
              </w:rPr>
              <w:t xml:space="preserve">povećanja u </w:t>
            </w:r>
            <w:r w:rsidR="00D53ABA">
              <w:rPr>
                <w:sz w:val="18"/>
                <w:szCs w:val="20"/>
              </w:rPr>
              <w:t>2028</w:t>
            </w:r>
            <w:r w:rsidRPr="005D0434">
              <w:rPr>
                <w:sz w:val="18"/>
                <w:szCs w:val="20"/>
              </w:rPr>
              <w:t xml:space="preserve">. u odnosu na </w:t>
            </w:r>
            <w:r>
              <w:rPr>
                <w:sz w:val="18"/>
                <w:szCs w:val="20"/>
              </w:rPr>
              <w:t>2019</w:t>
            </w:r>
            <w:r w:rsidRPr="005D0434">
              <w:rPr>
                <w:sz w:val="18"/>
                <w:szCs w:val="20"/>
              </w:rPr>
              <w:t>.)</w:t>
            </w:r>
          </w:p>
        </w:tc>
        <w:tc>
          <w:tcPr>
            <w:tcW w:w="1266" w:type="dxa"/>
            <w:vAlign w:val="center"/>
          </w:tcPr>
          <w:p w14:paraId="001ABCD2" w14:textId="77777777" w:rsidR="008F750D"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prihodi od članarina</w:t>
            </w:r>
          </w:p>
        </w:tc>
      </w:tr>
      <w:tr w:rsidR="00916FD7" w:rsidRPr="00B240FF" w14:paraId="4CDC57CF" w14:textId="77777777" w:rsidTr="00916FD7">
        <w:tc>
          <w:tcPr>
            <w:cnfStyle w:val="001000000000" w:firstRow="0" w:lastRow="0" w:firstColumn="1" w:lastColumn="0" w:oddVBand="0" w:evenVBand="0" w:oddHBand="0" w:evenHBand="0" w:firstRowFirstColumn="0" w:firstRowLastColumn="0" w:lastRowFirstColumn="0" w:lastRowLastColumn="0"/>
            <w:tcW w:w="893" w:type="dxa"/>
            <w:vAlign w:val="center"/>
          </w:tcPr>
          <w:p w14:paraId="1EC6075A" w14:textId="77777777" w:rsidR="008F750D" w:rsidRDefault="008F750D" w:rsidP="00916FD7">
            <w:pPr>
              <w:spacing w:after="0" w:line="240" w:lineRule="auto"/>
              <w:ind w:left="0"/>
              <w:jc w:val="center"/>
              <w:rPr>
                <w:b w:val="0"/>
                <w:sz w:val="18"/>
                <w:szCs w:val="20"/>
              </w:rPr>
            </w:pPr>
            <w:r>
              <w:rPr>
                <w:b w:val="0"/>
                <w:sz w:val="18"/>
                <w:szCs w:val="20"/>
              </w:rPr>
              <w:t>4.3.4.2.2.</w:t>
            </w:r>
          </w:p>
        </w:tc>
        <w:tc>
          <w:tcPr>
            <w:tcW w:w="1915" w:type="dxa"/>
            <w:vAlign w:val="center"/>
          </w:tcPr>
          <w:p w14:paraId="2E14D253" w14:textId="77777777" w:rsidR="008F750D"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Povećanje p</w:t>
            </w:r>
            <w:r w:rsidRPr="00760731">
              <w:rPr>
                <w:sz w:val="18"/>
                <w:szCs w:val="20"/>
              </w:rPr>
              <w:t>rihod</w:t>
            </w:r>
            <w:r>
              <w:rPr>
                <w:sz w:val="18"/>
                <w:szCs w:val="20"/>
              </w:rPr>
              <w:t>a</w:t>
            </w:r>
            <w:r w:rsidRPr="00760731">
              <w:rPr>
                <w:sz w:val="18"/>
                <w:szCs w:val="20"/>
              </w:rPr>
              <w:t xml:space="preserve"> </w:t>
            </w:r>
            <w:r>
              <w:rPr>
                <w:sz w:val="18"/>
                <w:szCs w:val="20"/>
              </w:rPr>
              <w:t>od sponzorstava i donacija trgovačkih društava</w:t>
            </w:r>
          </w:p>
        </w:tc>
        <w:tc>
          <w:tcPr>
            <w:tcW w:w="5588" w:type="dxa"/>
            <w:vAlign w:val="center"/>
          </w:tcPr>
          <w:p w14:paraId="6FD590B1" w14:textId="7ED7D475" w:rsidR="008F750D" w:rsidRDefault="00D53ABA"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Karlovački</w:t>
            </w:r>
            <w:r w:rsidR="008F750D">
              <w:rPr>
                <w:sz w:val="18"/>
                <w:szCs w:val="20"/>
              </w:rPr>
              <w:t xml:space="preserve"> sportski klubovi su u 2019. godini imali prihoda od sponzorstava i donacija trgovačkih društava u ukupnom iznosu od oko </w:t>
            </w:r>
            <w:r>
              <w:rPr>
                <w:sz w:val="18"/>
                <w:szCs w:val="20"/>
              </w:rPr>
              <w:t>2,3 milijuna</w:t>
            </w:r>
            <w:r w:rsidR="008F750D">
              <w:rPr>
                <w:sz w:val="18"/>
                <w:szCs w:val="20"/>
              </w:rPr>
              <w:t xml:space="preserve"> kn. Unaprjeđenjem sportske infrastrukture, profesionalizacijom sustava sporta (zapošljavanje novih osoba), te organizacijom većeg broja sportskih događaja stvorit će se pretpostavke za potencijalno značajno unaprjeđenje prihoda po ovim osnovama. Procjena rasta prihoda po sponzorstava i donacija trgovačkih društava u </w:t>
            </w:r>
            <w:r>
              <w:rPr>
                <w:sz w:val="18"/>
                <w:szCs w:val="20"/>
              </w:rPr>
              <w:t>2028</w:t>
            </w:r>
            <w:r w:rsidR="008F750D">
              <w:rPr>
                <w:sz w:val="18"/>
                <w:szCs w:val="20"/>
              </w:rPr>
              <w:t xml:space="preserve">. godini je </w:t>
            </w:r>
            <w:r>
              <w:rPr>
                <w:sz w:val="18"/>
                <w:szCs w:val="20"/>
              </w:rPr>
              <w:t>1,5 milijuna</w:t>
            </w:r>
            <w:r w:rsidR="008F750D">
              <w:rPr>
                <w:sz w:val="18"/>
                <w:szCs w:val="20"/>
              </w:rPr>
              <w:t xml:space="preserve"> kn</w:t>
            </w:r>
            <w:r>
              <w:rPr>
                <w:sz w:val="18"/>
                <w:szCs w:val="20"/>
              </w:rPr>
              <w:t xml:space="preserve"> u odnosu na 2019. godinu.</w:t>
            </w:r>
          </w:p>
        </w:tc>
        <w:tc>
          <w:tcPr>
            <w:tcW w:w="1139" w:type="dxa"/>
            <w:vAlign w:val="center"/>
          </w:tcPr>
          <w:p w14:paraId="6F1CCEA2" w14:textId="0794ACF2" w:rsidR="008F750D"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prosinac </w:t>
            </w:r>
            <w:r w:rsidR="00C97A04">
              <w:rPr>
                <w:sz w:val="18"/>
                <w:szCs w:val="20"/>
              </w:rPr>
              <w:t>2028</w:t>
            </w:r>
            <w:r>
              <w:rPr>
                <w:sz w:val="18"/>
                <w:szCs w:val="20"/>
              </w:rPr>
              <w:t>.</w:t>
            </w:r>
          </w:p>
        </w:tc>
        <w:tc>
          <w:tcPr>
            <w:tcW w:w="1182" w:type="dxa"/>
            <w:vAlign w:val="center"/>
          </w:tcPr>
          <w:p w14:paraId="3F301244" w14:textId="77777777" w:rsidR="008F750D"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Sportski klubovi</w:t>
            </w:r>
          </w:p>
        </w:tc>
        <w:tc>
          <w:tcPr>
            <w:tcW w:w="1218" w:type="dxa"/>
            <w:vAlign w:val="center"/>
          </w:tcPr>
          <w:p w14:paraId="32398675" w14:textId="77777777" w:rsidR="008F750D"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1542" w:type="dxa"/>
            <w:vAlign w:val="center"/>
          </w:tcPr>
          <w:p w14:paraId="63E8027B" w14:textId="7FC3C9C7" w:rsidR="008F750D" w:rsidRDefault="00D53ABA"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1</w:t>
            </w:r>
            <w:r w:rsidR="008F750D">
              <w:rPr>
                <w:sz w:val="18"/>
                <w:szCs w:val="20"/>
              </w:rPr>
              <w:t>.</w:t>
            </w:r>
            <w:r>
              <w:rPr>
                <w:sz w:val="18"/>
                <w:szCs w:val="20"/>
              </w:rPr>
              <w:t>5</w:t>
            </w:r>
            <w:r w:rsidR="008F750D">
              <w:rPr>
                <w:sz w:val="18"/>
                <w:szCs w:val="20"/>
              </w:rPr>
              <w:t>00.000 kn</w:t>
            </w:r>
          </w:p>
          <w:p w14:paraId="56B40991" w14:textId="28084A7E" w:rsidR="008F750D"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(iznos </w:t>
            </w:r>
            <w:r w:rsidRPr="005D0434">
              <w:rPr>
                <w:sz w:val="18"/>
                <w:szCs w:val="20"/>
              </w:rPr>
              <w:t xml:space="preserve">povećanja u </w:t>
            </w:r>
            <w:r w:rsidR="00D53ABA">
              <w:rPr>
                <w:sz w:val="18"/>
                <w:szCs w:val="20"/>
              </w:rPr>
              <w:t>2028</w:t>
            </w:r>
            <w:r w:rsidRPr="005D0434">
              <w:rPr>
                <w:sz w:val="18"/>
                <w:szCs w:val="20"/>
              </w:rPr>
              <w:t xml:space="preserve">. u odnosu na </w:t>
            </w:r>
            <w:r>
              <w:rPr>
                <w:sz w:val="18"/>
                <w:szCs w:val="20"/>
              </w:rPr>
              <w:t>2019</w:t>
            </w:r>
            <w:r w:rsidRPr="005D0434">
              <w:rPr>
                <w:sz w:val="18"/>
                <w:szCs w:val="20"/>
              </w:rPr>
              <w:t>.)</w:t>
            </w:r>
          </w:p>
        </w:tc>
        <w:tc>
          <w:tcPr>
            <w:tcW w:w="1266" w:type="dxa"/>
            <w:vAlign w:val="center"/>
          </w:tcPr>
          <w:p w14:paraId="53DFD432" w14:textId="77777777" w:rsidR="008F750D"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prihodi od sponzorstava i  donacija trgovačkih društava</w:t>
            </w:r>
          </w:p>
        </w:tc>
      </w:tr>
      <w:tr w:rsidR="00916FD7" w:rsidRPr="00B240FF" w14:paraId="52B6820D" w14:textId="77777777" w:rsidTr="00916F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3" w:type="dxa"/>
            <w:vAlign w:val="center"/>
          </w:tcPr>
          <w:p w14:paraId="3C216B47" w14:textId="77777777" w:rsidR="008F750D" w:rsidRDefault="008F750D" w:rsidP="00916FD7">
            <w:pPr>
              <w:spacing w:after="0" w:line="240" w:lineRule="auto"/>
              <w:ind w:left="0"/>
              <w:jc w:val="center"/>
              <w:rPr>
                <w:b w:val="0"/>
                <w:sz w:val="18"/>
                <w:szCs w:val="20"/>
              </w:rPr>
            </w:pPr>
            <w:r>
              <w:rPr>
                <w:b w:val="0"/>
                <w:sz w:val="18"/>
                <w:szCs w:val="20"/>
              </w:rPr>
              <w:t xml:space="preserve">4.3.4.2.3. </w:t>
            </w:r>
          </w:p>
        </w:tc>
        <w:tc>
          <w:tcPr>
            <w:tcW w:w="1915" w:type="dxa"/>
            <w:vAlign w:val="center"/>
          </w:tcPr>
          <w:p w14:paraId="691D5CC8" w14:textId="77777777" w:rsidR="008F750D"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Povećanje prihoda od imovine</w:t>
            </w:r>
          </w:p>
        </w:tc>
        <w:tc>
          <w:tcPr>
            <w:tcW w:w="5588" w:type="dxa"/>
            <w:vAlign w:val="center"/>
          </w:tcPr>
          <w:p w14:paraId="267D4444" w14:textId="548863BA" w:rsidR="008F750D" w:rsidRDefault="00D53ABA"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Karlovački</w:t>
            </w:r>
            <w:r w:rsidR="008F750D">
              <w:rPr>
                <w:sz w:val="18"/>
                <w:szCs w:val="20"/>
              </w:rPr>
              <w:t xml:space="preserve"> sportski klubovi imaju relativno malo prihoda od imovine koji su u 2019. godini iznosili svega oko </w:t>
            </w:r>
            <w:r>
              <w:rPr>
                <w:sz w:val="18"/>
                <w:szCs w:val="20"/>
              </w:rPr>
              <w:t>1</w:t>
            </w:r>
            <w:r w:rsidR="008F750D">
              <w:rPr>
                <w:sz w:val="18"/>
                <w:szCs w:val="20"/>
              </w:rPr>
              <w:t xml:space="preserve"> mil. kn. S obzirom da sportski klubovi, u pravilu, ne raspolažu ili raspolažu sa skromnom imovinom, a u cilju značajnijeg povećanja prihoda od imovine potrebno je razmotriti mogućnost davanja u koncesiju javne sportske objekte (npr. vanjska sportska igrališta; teniske terene; terene za odbojku na pijesku i sl) što bi omogućilo dijelu klubova ostvarivanje značajnijih prihoda od imovine odnosno od obavljanja gospodarske djelatnosti na imovinu koja je u koncesiji. Procjena rasta prihoda po osnovi prihoda od imovine u </w:t>
            </w:r>
            <w:r>
              <w:rPr>
                <w:sz w:val="18"/>
                <w:szCs w:val="20"/>
              </w:rPr>
              <w:t>2028</w:t>
            </w:r>
            <w:r w:rsidR="008F750D">
              <w:rPr>
                <w:sz w:val="18"/>
                <w:szCs w:val="20"/>
              </w:rPr>
              <w:t xml:space="preserve">. godini je </w:t>
            </w:r>
            <w:r>
              <w:rPr>
                <w:sz w:val="18"/>
                <w:szCs w:val="20"/>
              </w:rPr>
              <w:t>1</w:t>
            </w:r>
            <w:r w:rsidR="008F750D">
              <w:rPr>
                <w:sz w:val="18"/>
                <w:szCs w:val="20"/>
              </w:rPr>
              <w:t>.000.000 kn.</w:t>
            </w:r>
          </w:p>
        </w:tc>
        <w:tc>
          <w:tcPr>
            <w:tcW w:w="1139" w:type="dxa"/>
            <w:vAlign w:val="center"/>
          </w:tcPr>
          <w:p w14:paraId="2EB0B5DA" w14:textId="1DEE482F" w:rsidR="008F750D"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prosinac </w:t>
            </w:r>
            <w:r w:rsidR="00D53ABA">
              <w:rPr>
                <w:sz w:val="18"/>
                <w:szCs w:val="20"/>
              </w:rPr>
              <w:t>2028</w:t>
            </w:r>
            <w:r>
              <w:rPr>
                <w:sz w:val="18"/>
                <w:szCs w:val="20"/>
              </w:rPr>
              <w:t>.</w:t>
            </w:r>
          </w:p>
        </w:tc>
        <w:tc>
          <w:tcPr>
            <w:tcW w:w="1182" w:type="dxa"/>
            <w:vAlign w:val="center"/>
          </w:tcPr>
          <w:p w14:paraId="4C3D3B2B" w14:textId="77777777" w:rsidR="008F750D"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Sportski klubovi</w:t>
            </w:r>
          </w:p>
        </w:tc>
        <w:tc>
          <w:tcPr>
            <w:tcW w:w="1218" w:type="dxa"/>
            <w:vAlign w:val="center"/>
          </w:tcPr>
          <w:p w14:paraId="6413CBB1" w14:textId="77777777" w:rsidR="008F750D"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tc>
        <w:tc>
          <w:tcPr>
            <w:tcW w:w="1542" w:type="dxa"/>
            <w:vAlign w:val="center"/>
          </w:tcPr>
          <w:p w14:paraId="667A34CB" w14:textId="056122A3" w:rsidR="008F750D" w:rsidRDefault="00D53ABA"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w:t>
            </w:r>
            <w:r w:rsidR="008F750D">
              <w:rPr>
                <w:sz w:val="18"/>
                <w:szCs w:val="20"/>
              </w:rPr>
              <w:t>.000.000 kn</w:t>
            </w:r>
          </w:p>
          <w:p w14:paraId="7948345F" w14:textId="215A216B" w:rsidR="008F750D"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(iznos </w:t>
            </w:r>
            <w:r w:rsidRPr="005D0434">
              <w:rPr>
                <w:sz w:val="18"/>
                <w:szCs w:val="20"/>
              </w:rPr>
              <w:t xml:space="preserve">povećanja u </w:t>
            </w:r>
            <w:r w:rsidR="00D53ABA">
              <w:rPr>
                <w:sz w:val="18"/>
                <w:szCs w:val="20"/>
              </w:rPr>
              <w:t>2028</w:t>
            </w:r>
            <w:r w:rsidRPr="005D0434">
              <w:rPr>
                <w:sz w:val="18"/>
                <w:szCs w:val="20"/>
              </w:rPr>
              <w:t xml:space="preserve">. u odnosu na </w:t>
            </w:r>
            <w:r>
              <w:rPr>
                <w:sz w:val="18"/>
                <w:szCs w:val="20"/>
              </w:rPr>
              <w:t>2019</w:t>
            </w:r>
            <w:r w:rsidRPr="005D0434">
              <w:rPr>
                <w:sz w:val="18"/>
                <w:szCs w:val="20"/>
              </w:rPr>
              <w:t>.)</w:t>
            </w:r>
          </w:p>
        </w:tc>
        <w:tc>
          <w:tcPr>
            <w:tcW w:w="1266" w:type="dxa"/>
            <w:vAlign w:val="center"/>
          </w:tcPr>
          <w:p w14:paraId="620E1E8A" w14:textId="77777777" w:rsidR="008F750D" w:rsidRDefault="008F750D" w:rsidP="00916FD7">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prihodi od imovine</w:t>
            </w:r>
          </w:p>
        </w:tc>
      </w:tr>
      <w:tr w:rsidR="00916FD7" w:rsidRPr="00B240FF" w14:paraId="4872EE9C" w14:textId="77777777" w:rsidTr="00916FD7">
        <w:tc>
          <w:tcPr>
            <w:cnfStyle w:val="001000000000" w:firstRow="0" w:lastRow="0" w:firstColumn="1" w:lastColumn="0" w:oddVBand="0" w:evenVBand="0" w:oddHBand="0" w:evenHBand="0" w:firstRowFirstColumn="0" w:firstRowLastColumn="0" w:lastRowFirstColumn="0" w:lastRowLastColumn="0"/>
            <w:tcW w:w="893" w:type="dxa"/>
            <w:vAlign w:val="center"/>
          </w:tcPr>
          <w:p w14:paraId="3EA81878" w14:textId="77777777" w:rsidR="008F750D" w:rsidRDefault="008F750D" w:rsidP="00916FD7">
            <w:pPr>
              <w:spacing w:after="0" w:line="240" w:lineRule="auto"/>
              <w:ind w:left="0"/>
              <w:jc w:val="center"/>
              <w:rPr>
                <w:b w:val="0"/>
                <w:sz w:val="18"/>
                <w:szCs w:val="20"/>
              </w:rPr>
            </w:pPr>
            <w:r>
              <w:rPr>
                <w:b w:val="0"/>
                <w:sz w:val="18"/>
                <w:szCs w:val="20"/>
              </w:rPr>
              <w:t>4.3.4.2.4.</w:t>
            </w:r>
          </w:p>
        </w:tc>
        <w:tc>
          <w:tcPr>
            <w:tcW w:w="1915" w:type="dxa"/>
            <w:vAlign w:val="center"/>
          </w:tcPr>
          <w:p w14:paraId="51BF9513" w14:textId="77777777" w:rsidR="008F750D"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Povećanje ostalih prihoda</w:t>
            </w:r>
          </w:p>
        </w:tc>
        <w:tc>
          <w:tcPr>
            <w:tcW w:w="5588" w:type="dxa"/>
            <w:vAlign w:val="center"/>
          </w:tcPr>
          <w:p w14:paraId="3DC6DFCE" w14:textId="4577CF41" w:rsidR="008F750D" w:rsidRDefault="00D53ABA"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Karlovački</w:t>
            </w:r>
            <w:r w:rsidR="008F750D">
              <w:rPr>
                <w:sz w:val="18"/>
                <w:szCs w:val="20"/>
              </w:rPr>
              <w:t xml:space="preserve"> sportski klubovi su u 2019. godini imali ostalih prihoda u visini od oko </w:t>
            </w:r>
            <w:r>
              <w:rPr>
                <w:sz w:val="18"/>
                <w:szCs w:val="20"/>
              </w:rPr>
              <w:t>1,8</w:t>
            </w:r>
            <w:r w:rsidR="008F750D">
              <w:rPr>
                <w:sz w:val="18"/>
                <w:szCs w:val="20"/>
              </w:rPr>
              <w:t xml:space="preserve"> mil. kn. Ti prihodi se u najvećoj mjeri odnose na prihode od dodatne djelatnosti kluba kao što su organizacija sportskih događaja, primljenih kotizacija za sudjelovanje na natjecanjima u organizaciji kluba i sl. Unaprjeđenjem sportske infrastrukture stvorit će se pretpostavke za organizaciju većeg broja sportskih događaja. Procjena rasta ostalih prihoda u </w:t>
            </w:r>
            <w:r>
              <w:rPr>
                <w:sz w:val="18"/>
                <w:szCs w:val="20"/>
              </w:rPr>
              <w:t>2028</w:t>
            </w:r>
            <w:r w:rsidR="008F750D">
              <w:rPr>
                <w:sz w:val="18"/>
                <w:szCs w:val="20"/>
              </w:rPr>
              <w:t xml:space="preserve">. godini je </w:t>
            </w:r>
            <w:r>
              <w:rPr>
                <w:sz w:val="18"/>
                <w:szCs w:val="20"/>
              </w:rPr>
              <w:t>1</w:t>
            </w:r>
            <w:r w:rsidR="008F750D">
              <w:rPr>
                <w:sz w:val="18"/>
                <w:szCs w:val="20"/>
              </w:rPr>
              <w:t>.</w:t>
            </w:r>
            <w:r>
              <w:rPr>
                <w:sz w:val="18"/>
                <w:szCs w:val="20"/>
              </w:rPr>
              <w:t>3</w:t>
            </w:r>
            <w:r w:rsidR="008F750D">
              <w:rPr>
                <w:sz w:val="18"/>
                <w:szCs w:val="20"/>
              </w:rPr>
              <w:t>00.000 kn.</w:t>
            </w:r>
          </w:p>
        </w:tc>
        <w:tc>
          <w:tcPr>
            <w:tcW w:w="1139" w:type="dxa"/>
            <w:vAlign w:val="center"/>
          </w:tcPr>
          <w:p w14:paraId="1184BCE1" w14:textId="3DFA7D39" w:rsidR="008F750D"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prosinac </w:t>
            </w:r>
            <w:r w:rsidR="00D53ABA">
              <w:rPr>
                <w:sz w:val="18"/>
                <w:szCs w:val="20"/>
              </w:rPr>
              <w:t>2028</w:t>
            </w:r>
            <w:r>
              <w:rPr>
                <w:sz w:val="18"/>
                <w:szCs w:val="20"/>
              </w:rPr>
              <w:t>.</w:t>
            </w:r>
          </w:p>
        </w:tc>
        <w:tc>
          <w:tcPr>
            <w:tcW w:w="1182" w:type="dxa"/>
            <w:vAlign w:val="center"/>
          </w:tcPr>
          <w:p w14:paraId="2C4EAB74" w14:textId="77777777" w:rsidR="008F750D"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Sportski klubovi</w:t>
            </w:r>
          </w:p>
        </w:tc>
        <w:tc>
          <w:tcPr>
            <w:tcW w:w="1218" w:type="dxa"/>
            <w:vAlign w:val="center"/>
          </w:tcPr>
          <w:p w14:paraId="61143EF4" w14:textId="77777777" w:rsidR="008F750D"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1542" w:type="dxa"/>
            <w:vAlign w:val="center"/>
          </w:tcPr>
          <w:p w14:paraId="60C01139" w14:textId="08DE01D9" w:rsidR="008F750D" w:rsidRDefault="00D53ABA"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1</w:t>
            </w:r>
            <w:r w:rsidR="008F750D">
              <w:rPr>
                <w:sz w:val="18"/>
                <w:szCs w:val="20"/>
              </w:rPr>
              <w:t>.</w:t>
            </w:r>
            <w:r>
              <w:rPr>
                <w:sz w:val="18"/>
                <w:szCs w:val="20"/>
              </w:rPr>
              <w:t>8</w:t>
            </w:r>
            <w:r w:rsidR="008F750D">
              <w:rPr>
                <w:sz w:val="18"/>
                <w:szCs w:val="20"/>
              </w:rPr>
              <w:t>00.000 kn</w:t>
            </w:r>
          </w:p>
          <w:p w14:paraId="436197D7" w14:textId="2BECA337" w:rsidR="008F750D" w:rsidRDefault="008F750D"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(iznos </w:t>
            </w:r>
            <w:r w:rsidRPr="005D0434">
              <w:rPr>
                <w:sz w:val="18"/>
                <w:szCs w:val="20"/>
              </w:rPr>
              <w:t xml:space="preserve">povećanja u </w:t>
            </w:r>
            <w:r w:rsidR="00D53ABA">
              <w:rPr>
                <w:sz w:val="18"/>
                <w:szCs w:val="20"/>
              </w:rPr>
              <w:t>2028</w:t>
            </w:r>
            <w:r w:rsidRPr="005D0434">
              <w:rPr>
                <w:sz w:val="18"/>
                <w:szCs w:val="20"/>
              </w:rPr>
              <w:t xml:space="preserve">. u odnosu na </w:t>
            </w:r>
            <w:r>
              <w:rPr>
                <w:sz w:val="18"/>
                <w:szCs w:val="20"/>
              </w:rPr>
              <w:t>2019</w:t>
            </w:r>
            <w:r w:rsidRPr="005D0434">
              <w:rPr>
                <w:sz w:val="18"/>
                <w:szCs w:val="20"/>
              </w:rPr>
              <w:t>.)</w:t>
            </w:r>
          </w:p>
        </w:tc>
        <w:tc>
          <w:tcPr>
            <w:tcW w:w="1266" w:type="dxa"/>
            <w:vAlign w:val="center"/>
          </w:tcPr>
          <w:p w14:paraId="120AEEAC" w14:textId="67B72435" w:rsidR="008F750D" w:rsidRDefault="00D53ABA" w:rsidP="00916FD7">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kotizacije za organizirana natjecanja i </w:t>
            </w:r>
            <w:r w:rsidR="008F750D">
              <w:rPr>
                <w:sz w:val="18"/>
                <w:szCs w:val="20"/>
              </w:rPr>
              <w:t>ostali prihodi klubova</w:t>
            </w:r>
          </w:p>
        </w:tc>
      </w:tr>
    </w:tbl>
    <w:p w14:paraId="535428ED" w14:textId="77777777" w:rsidR="00BF428A" w:rsidRPr="00BF428A" w:rsidRDefault="00BF428A" w:rsidP="00BF428A"/>
    <w:p w14:paraId="09748BC5" w14:textId="475A8C46" w:rsidR="00F14DE1" w:rsidRDefault="00F14DE1" w:rsidP="00F14DE1">
      <w:pPr>
        <w:pStyle w:val="Naslov2"/>
      </w:pPr>
      <w:bookmarkStart w:id="113" w:name="_Toc58177673"/>
      <w:r>
        <w:t xml:space="preserve">4.4. Natjecateljski sport na području grada </w:t>
      </w:r>
      <w:r w:rsidR="00CF0949">
        <w:t>Karlovca</w:t>
      </w:r>
      <w:r>
        <w:t xml:space="preserve"> – program razvoja 20</w:t>
      </w:r>
      <w:r w:rsidR="00CF0949">
        <w:t>21</w:t>
      </w:r>
      <w:r>
        <w:t>.-2028.</w:t>
      </w:r>
      <w:bookmarkEnd w:id="113"/>
    </w:p>
    <w:p w14:paraId="13A58A0A" w14:textId="702A345E" w:rsidR="009C2F17" w:rsidRDefault="009C2F17" w:rsidP="009C2F17">
      <w:r>
        <w:t>Natjecateljski sport je nositelj sustava sporta u Gradu Karlovcu. U cijelosti natjecateljski sport ima jako dobre pokazatelje kao što su npr. broj djece i mladih uključenih u sustav natjecateljskoga sporta ili umjeren broj klubova bez značajnog „usitnjavanja“ klubova odnosno osnivanja većeg broja klubova iz istoga sporta. Natjecateljski sport u Karlovcu je dobro vođen i uredno posložen sustav koji u zadanim okolnostima ostvaruje svoje društvene ciljeve. Međutim, natjecateljski sport u Karlovcu u ostvaruje sportske rezultate koji su slabiji od očekivanih kako na nacionalnim tako i međunarodnim natjecanjima. Na temelju izrađene analize trenutnoga stanja natjecateljskog sporta na području Grada Karlovca u poglavlju 3.4. „Natjecateljski sport na području Grada Karlovca – ciljevi 2028.“ definirani su ciljevi koji se žele ostvariti do 2028. godine. Iz definiranih ciljeva razvili smo Program razvoja natjecateljskog sporta na području Grada Karlovca 2021.-2028.</w:t>
      </w:r>
    </w:p>
    <w:p w14:paraId="50AD6358" w14:textId="77777777" w:rsidR="009C2F17" w:rsidRDefault="009C2F17" w:rsidP="009C2F17"/>
    <w:p w14:paraId="26C90C46" w14:textId="77777777" w:rsidR="009C2F17" w:rsidRDefault="009C2F17" w:rsidP="009C2F17"/>
    <w:p w14:paraId="10B0330A" w14:textId="7D67C612" w:rsidR="00A12273" w:rsidRDefault="00A12273" w:rsidP="00A12273">
      <w:pPr>
        <w:pStyle w:val="Naslov4"/>
        <w:pageBreakBefore/>
      </w:pPr>
      <w:r>
        <w:t xml:space="preserve">STRATEŠKI CILJ </w:t>
      </w:r>
      <w:r w:rsidR="00E975A8">
        <w:t>17</w:t>
      </w:r>
      <w:r>
        <w:t xml:space="preserve"> –</w:t>
      </w:r>
      <w:r w:rsidRPr="009C2F17">
        <w:t xml:space="preserve"> </w:t>
      </w:r>
      <w:r w:rsidRPr="00A12273">
        <w:t>U Gradu Karlovcu djeluje 90 sportskih klubova iz 40 sportova</w:t>
      </w:r>
    </w:p>
    <w:p w14:paraId="52A2B0E4" w14:textId="77777777" w:rsidR="00A12273" w:rsidRDefault="00A12273" w:rsidP="00A12273"/>
    <w:p w14:paraId="3CC9B6CD" w14:textId="3CBE7A93" w:rsidR="00A12273" w:rsidRDefault="00A12273" w:rsidP="00A12273">
      <w:r>
        <w:t xml:space="preserve">Mjere i aktivnosti potrebne za provedbu Cilja </w:t>
      </w:r>
      <w:r w:rsidR="00E975A8">
        <w:t>17</w:t>
      </w:r>
    </w:p>
    <w:tbl>
      <w:tblPr>
        <w:tblStyle w:val="GridTable4Accent2"/>
        <w:tblW w:w="14743" w:type="dxa"/>
        <w:tblInd w:w="-714" w:type="dxa"/>
        <w:tblLook w:val="04A0" w:firstRow="1" w:lastRow="0" w:firstColumn="1" w:lastColumn="0" w:noHBand="0" w:noVBand="1"/>
      </w:tblPr>
      <w:tblGrid>
        <w:gridCol w:w="892"/>
        <w:gridCol w:w="1915"/>
        <w:gridCol w:w="5585"/>
        <w:gridCol w:w="1143"/>
        <w:gridCol w:w="1182"/>
        <w:gridCol w:w="1218"/>
        <w:gridCol w:w="1542"/>
        <w:gridCol w:w="1266"/>
      </w:tblGrid>
      <w:tr w:rsidR="00A12273" w:rsidRPr="00B240FF" w14:paraId="0F9B30DE" w14:textId="77777777" w:rsidTr="00A1227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92" w:type="dxa"/>
            <w:vAlign w:val="center"/>
          </w:tcPr>
          <w:p w14:paraId="61A0BA38" w14:textId="77777777" w:rsidR="00A12273" w:rsidRPr="00B240FF" w:rsidRDefault="00A12273" w:rsidP="00A12273">
            <w:pPr>
              <w:spacing w:after="0" w:line="240" w:lineRule="auto"/>
              <w:ind w:left="0"/>
              <w:jc w:val="center"/>
              <w:rPr>
                <w:sz w:val="20"/>
                <w:szCs w:val="20"/>
              </w:rPr>
            </w:pPr>
            <w:r>
              <w:rPr>
                <w:sz w:val="20"/>
                <w:szCs w:val="20"/>
              </w:rPr>
              <w:t>KOD</w:t>
            </w:r>
          </w:p>
        </w:tc>
        <w:tc>
          <w:tcPr>
            <w:tcW w:w="1915" w:type="dxa"/>
            <w:vAlign w:val="center"/>
          </w:tcPr>
          <w:p w14:paraId="6E14D74C" w14:textId="77777777" w:rsidR="00A12273" w:rsidRPr="00B240FF" w:rsidRDefault="00A12273"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5585" w:type="dxa"/>
            <w:vAlign w:val="center"/>
          </w:tcPr>
          <w:p w14:paraId="30948076" w14:textId="77777777" w:rsidR="00A12273" w:rsidRPr="00B240FF" w:rsidRDefault="00A12273"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143" w:type="dxa"/>
            <w:vAlign w:val="center"/>
          </w:tcPr>
          <w:p w14:paraId="4C110077" w14:textId="77777777" w:rsidR="00A12273" w:rsidRPr="00B240FF" w:rsidRDefault="00A12273"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182" w:type="dxa"/>
            <w:vAlign w:val="center"/>
          </w:tcPr>
          <w:p w14:paraId="434BA7A7" w14:textId="77777777" w:rsidR="00A12273" w:rsidRPr="00B240FF" w:rsidRDefault="00A12273"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18" w:type="dxa"/>
            <w:vAlign w:val="center"/>
          </w:tcPr>
          <w:p w14:paraId="486B8404" w14:textId="77777777" w:rsidR="00A12273" w:rsidRPr="00B240FF" w:rsidRDefault="00A12273"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542" w:type="dxa"/>
            <w:vAlign w:val="center"/>
          </w:tcPr>
          <w:p w14:paraId="5FB458D4" w14:textId="77777777" w:rsidR="00A12273" w:rsidRPr="00B240FF" w:rsidRDefault="00A12273"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TROŠAK</w:t>
            </w:r>
          </w:p>
        </w:tc>
        <w:tc>
          <w:tcPr>
            <w:tcW w:w="1266" w:type="dxa"/>
            <w:vAlign w:val="center"/>
          </w:tcPr>
          <w:p w14:paraId="24C0B2E1" w14:textId="77777777" w:rsidR="00A12273" w:rsidRPr="00B240FF" w:rsidRDefault="00A12273"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A12273" w:rsidRPr="00B240FF" w14:paraId="598BC0C1" w14:textId="77777777" w:rsidTr="00A122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 w:type="dxa"/>
            <w:vAlign w:val="center"/>
          </w:tcPr>
          <w:p w14:paraId="4FAE60EE" w14:textId="316AE687" w:rsidR="00A12273" w:rsidRPr="001F11E8" w:rsidRDefault="00A12273" w:rsidP="00A12273">
            <w:pPr>
              <w:spacing w:after="0" w:line="240" w:lineRule="auto"/>
              <w:ind w:left="0"/>
              <w:jc w:val="center"/>
              <w:rPr>
                <w:b w:val="0"/>
                <w:sz w:val="18"/>
                <w:szCs w:val="20"/>
              </w:rPr>
            </w:pPr>
            <w:r>
              <w:rPr>
                <w:b w:val="0"/>
                <w:sz w:val="18"/>
                <w:szCs w:val="20"/>
              </w:rPr>
              <w:t>4.4.1</w:t>
            </w:r>
            <w:r w:rsidRPr="001F11E8">
              <w:rPr>
                <w:b w:val="0"/>
                <w:sz w:val="18"/>
                <w:szCs w:val="20"/>
              </w:rPr>
              <w:t>.</w:t>
            </w:r>
            <w:r>
              <w:rPr>
                <w:b w:val="0"/>
                <w:sz w:val="18"/>
                <w:szCs w:val="20"/>
              </w:rPr>
              <w:t>1.</w:t>
            </w:r>
          </w:p>
        </w:tc>
        <w:tc>
          <w:tcPr>
            <w:tcW w:w="1915" w:type="dxa"/>
            <w:vAlign w:val="center"/>
          </w:tcPr>
          <w:p w14:paraId="6FC971B6" w14:textId="418C014F" w:rsidR="00A12273" w:rsidRPr="000B790F"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Postrožiti uvjete primanja novih članica u KŠZ</w:t>
            </w:r>
          </w:p>
        </w:tc>
        <w:tc>
          <w:tcPr>
            <w:tcW w:w="5585" w:type="dxa"/>
            <w:vAlign w:val="center"/>
          </w:tcPr>
          <w:p w14:paraId="1E1C387F" w14:textId="3DDA27F4" w:rsidR="00A12273" w:rsidRPr="005D0434"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Nije moguće zabraniti osnivanje novih sportskih klubova, ali je moguće destimulirati njihovo osnivanje, učlanjenje u KŠZ i „rastakanje“ javnih sredstava za potrebe djelovanja novog/ih sportskih klubova. Iako je KŠZ i do sada provodio konzervativnu politiku primanja u članstvo i raspolaganja javnim financijskim sredstvima novih sportskih klubova potrebno je još više postaviti uvjete prijema u članstvo KŠZ-a novih sportskih klubova. Izmjenama Statuta KŠZ-a predvidjeti dužinu trajanja privremenog članstva od najmanje 4 godine. Pored trajanja privremenog članstva moguće je propisati i preciznije dodatne uvijete koje novoosnovani klub mora ispuniti za članstvo u KŠZ (zaposleni i/ili honorarno angažirani treneri više ili visoke stručne spreme; ispunjavanje infrastrukturnih preduvjeta za daljnji razvoj sporta na području Grada Karlovca; financijska stabilnost i sl.)</w:t>
            </w:r>
          </w:p>
        </w:tc>
        <w:tc>
          <w:tcPr>
            <w:tcW w:w="1143" w:type="dxa"/>
            <w:vAlign w:val="center"/>
          </w:tcPr>
          <w:p w14:paraId="3BB030D6" w14:textId="77777777" w:rsidR="00A12273" w:rsidRPr="000B790F"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prosinac 2021-</w:t>
            </w:r>
          </w:p>
        </w:tc>
        <w:tc>
          <w:tcPr>
            <w:tcW w:w="1182" w:type="dxa"/>
            <w:vAlign w:val="center"/>
          </w:tcPr>
          <w:p w14:paraId="714E4D44" w14:textId="2112554F" w:rsidR="00A12273" w:rsidRPr="000B790F"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218" w:type="dxa"/>
            <w:vAlign w:val="center"/>
          </w:tcPr>
          <w:p w14:paraId="63F72D80" w14:textId="77777777" w:rsidR="00A12273" w:rsidRPr="000B790F"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tc>
        <w:tc>
          <w:tcPr>
            <w:tcW w:w="1542" w:type="dxa"/>
            <w:vAlign w:val="center"/>
          </w:tcPr>
          <w:p w14:paraId="1C9974D3" w14:textId="77777777" w:rsidR="00A12273" w:rsidRPr="000A311B"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0 kn</w:t>
            </w:r>
          </w:p>
        </w:tc>
        <w:tc>
          <w:tcPr>
            <w:tcW w:w="1266" w:type="dxa"/>
            <w:vAlign w:val="center"/>
          </w:tcPr>
          <w:p w14:paraId="462376A7" w14:textId="18F215F9" w:rsidR="00A12273" w:rsidRPr="000B790F"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izmijenjeni uvjeti primanja u članstvo KŠZ-a</w:t>
            </w:r>
          </w:p>
        </w:tc>
      </w:tr>
      <w:tr w:rsidR="00A12273" w:rsidRPr="00B240FF" w14:paraId="17554029" w14:textId="77777777" w:rsidTr="00A12273">
        <w:tc>
          <w:tcPr>
            <w:cnfStyle w:val="001000000000" w:firstRow="0" w:lastRow="0" w:firstColumn="1" w:lastColumn="0" w:oddVBand="0" w:evenVBand="0" w:oddHBand="0" w:evenHBand="0" w:firstRowFirstColumn="0" w:firstRowLastColumn="0" w:lastRowFirstColumn="0" w:lastRowLastColumn="0"/>
            <w:tcW w:w="892" w:type="dxa"/>
            <w:vAlign w:val="center"/>
          </w:tcPr>
          <w:p w14:paraId="616E8F04" w14:textId="2FF08068" w:rsidR="00A12273" w:rsidRDefault="00A12273" w:rsidP="00A12273">
            <w:pPr>
              <w:spacing w:after="0" w:line="240" w:lineRule="auto"/>
              <w:ind w:left="0"/>
              <w:jc w:val="center"/>
              <w:rPr>
                <w:b w:val="0"/>
                <w:sz w:val="18"/>
                <w:szCs w:val="20"/>
              </w:rPr>
            </w:pPr>
            <w:r>
              <w:rPr>
                <w:b w:val="0"/>
                <w:sz w:val="18"/>
                <w:szCs w:val="20"/>
              </w:rPr>
              <w:t>4.4.1</w:t>
            </w:r>
            <w:r w:rsidRPr="001F11E8">
              <w:rPr>
                <w:b w:val="0"/>
                <w:sz w:val="18"/>
                <w:szCs w:val="20"/>
              </w:rPr>
              <w:t>.</w:t>
            </w:r>
            <w:r>
              <w:rPr>
                <w:b w:val="0"/>
                <w:sz w:val="18"/>
                <w:szCs w:val="20"/>
              </w:rPr>
              <w:t>2.</w:t>
            </w:r>
          </w:p>
        </w:tc>
        <w:tc>
          <w:tcPr>
            <w:tcW w:w="1915" w:type="dxa"/>
            <w:vAlign w:val="center"/>
          </w:tcPr>
          <w:p w14:paraId="697183A9" w14:textId="77777777" w:rsidR="00A12273"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Kontrola djelovanja članica</w:t>
            </w:r>
          </w:p>
        </w:tc>
        <w:tc>
          <w:tcPr>
            <w:tcW w:w="5585" w:type="dxa"/>
            <w:vAlign w:val="center"/>
          </w:tcPr>
          <w:p w14:paraId="42D4EA39" w14:textId="272230ED" w:rsidR="00A12273"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Stručne službe KŠZ-a trebaju redovito, a najmanje jednom godišnje provjeravati stvarno djelovanje sportskog kluba neovisno o vrsti članstva te redovito izvještavati tijela KŠZ-a kao i davati prijedloge o isključivanju sportskih klubova kod kojih nije utvrđena aktivnost ili je izostao neki od drugih propisanih uvjeta za članstvo u KŠZ-u (nedostatak trenerskoga kadra, neadekvatnost infrastrukture za daljnji razvoj, financijska nestabilnost itd.)</w:t>
            </w:r>
          </w:p>
        </w:tc>
        <w:tc>
          <w:tcPr>
            <w:tcW w:w="1143" w:type="dxa"/>
            <w:vAlign w:val="center"/>
          </w:tcPr>
          <w:p w14:paraId="7D2A61E6" w14:textId="77777777" w:rsidR="00A12273"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6602F1">
              <w:rPr>
                <w:sz w:val="18"/>
                <w:szCs w:val="20"/>
              </w:rPr>
              <w:t>kontinuirano</w:t>
            </w:r>
          </w:p>
        </w:tc>
        <w:tc>
          <w:tcPr>
            <w:tcW w:w="1182" w:type="dxa"/>
            <w:vAlign w:val="center"/>
          </w:tcPr>
          <w:p w14:paraId="5DFAA28C" w14:textId="09C679F9" w:rsidR="00A12273"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p>
        </w:tc>
        <w:tc>
          <w:tcPr>
            <w:tcW w:w="1218" w:type="dxa"/>
            <w:vAlign w:val="center"/>
          </w:tcPr>
          <w:p w14:paraId="733AC792" w14:textId="77777777" w:rsidR="00A12273"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1542" w:type="dxa"/>
            <w:vAlign w:val="center"/>
          </w:tcPr>
          <w:p w14:paraId="31072FC4" w14:textId="77777777" w:rsidR="00A12273" w:rsidRPr="005D0434"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0 kn</w:t>
            </w:r>
          </w:p>
        </w:tc>
        <w:tc>
          <w:tcPr>
            <w:tcW w:w="1266" w:type="dxa"/>
            <w:vAlign w:val="center"/>
          </w:tcPr>
          <w:p w14:paraId="7BC03243" w14:textId="40C84D66" w:rsidR="00A12273" w:rsidRPr="000D4052"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redovita kontrola članica KŠZ</w:t>
            </w:r>
          </w:p>
        </w:tc>
      </w:tr>
      <w:tr w:rsidR="00A12273" w:rsidRPr="00B240FF" w14:paraId="0A7FF19E" w14:textId="77777777" w:rsidTr="00A122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 w:type="dxa"/>
            <w:vAlign w:val="center"/>
          </w:tcPr>
          <w:p w14:paraId="3C8B1646" w14:textId="5E110666" w:rsidR="00A12273" w:rsidRDefault="00A12273" w:rsidP="00A12273">
            <w:pPr>
              <w:spacing w:after="0" w:line="240" w:lineRule="auto"/>
              <w:ind w:left="0"/>
              <w:jc w:val="center"/>
              <w:rPr>
                <w:b w:val="0"/>
                <w:sz w:val="18"/>
                <w:szCs w:val="20"/>
              </w:rPr>
            </w:pPr>
            <w:r>
              <w:rPr>
                <w:b w:val="0"/>
                <w:sz w:val="18"/>
                <w:szCs w:val="20"/>
              </w:rPr>
              <w:t>4.4.1.3.</w:t>
            </w:r>
          </w:p>
        </w:tc>
        <w:tc>
          <w:tcPr>
            <w:tcW w:w="1915" w:type="dxa"/>
            <w:vAlign w:val="center"/>
          </w:tcPr>
          <w:p w14:paraId="3EE249CE" w14:textId="77777777" w:rsidR="00A12273"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spajanje ili pripajanje postojećih klubova</w:t>
            </w:r>
          </w:p>
        </w:tc>
        <w:tc>
          <w:tcPr>
            <w:tcW w:w="5585" w:type="dxa"/>
            <w:vAlign w:val="center"/>
          </w:tcPr>
          <w:p w14:paraId="0A363D87" w14:textId="7D8AAB92" w:rsidR="00A12273"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Poticati postojeće klubove u sportovima u kojima djeluje 2, 3 ili više istih klubova na području Grada Karlovca na spajanje ili pripajanje. Okrupnjavanjem postojećih klubova izravno se pozitivno utječe na sportsku kvalitetu kao i na racionalnije upravljanje resursima (ljudskim, financijskim, infrastrukturnim itd.).</w:t>
            </w:r>
          </w:p>
        </w:tc>
        <w:tc>
          <w:tcPr>
            <w:tcW w:w="1143" w:type="dxa"/>
            <w:vAlign w:val="center"/>
          </w:tcPr>
          <w:p w14:paraId="5DE327C7" w14:textId="77777777" w:rsidR="00A12273"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kontinuirano</w:t>
            </w:r>
          </w:p>
        </w:tc>
        <w:tc>
          <w:tcPr>
            <w:tcW w:w="1182" w:type="dxa"/>
            <w:vAlign w:val="center"/>
          </w:tcPr>
          <w:p w14:paraId="6E79DEEC" w14:textId="77777777" w:rsidR="00A12273"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sportski klubovi</w:t>
            </w:r>
          </w:p>
        </w:tc>
        <w:tc>
          <w:tcPr>
            <w:tcW w:w="1218" w:type="dxa"/>
            <w:vAlign w:val="center"/>
          </w:tcPr>
          <w:p w14:paraId="5469F793" w14:textId="6B7841AB" w:rsidR="00A12273"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542" w:type="dxa"/>
            <w:vAlign w:val="center"/>
          </w:tcPr>
          <w:p w14:paraId="004B955A" w14:textId="77777777" w:rsidR="00A12273" w:rsidRPr="005D0434"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0 kn</w:t>
            </w:r>
          </w:p>
        </w:tc>
        <w:tc>
          <w:tcPr>
            <w:tcW w:w="1266" w:type="dxa"/>
            <w:vAlign w:val="center"/>
          </w:tcPr>
          <w:p w14:paraId="6EAD5417" w14:textId="77777777" w:rsidR="00A12273" w:rsidRPr="000D4052"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broj spojenih ili pripojenih klubova</w:t>
            </w:r>
          </w:p>
        </w:tc>
      </w:tr>
    </w:tbl>
    <w:p w14:paraId="61E67844" w14:textId="77777777" w:rsidR="00A12273" w:rsidRPr="00A12273" w:rsidRDefault="00A12273" w:rsidP="00A12273"/>
    <w:p w14:paraId="09E8A316" w14:textId="32529A3B" w:rsidR="009C2F17" w:rsidRDefault="009C2F17" w:rsidP="009C2F17">
      <w:pPr>
        <w:pStyle w:val="Naslov4"/>
        <w:pageBreakBefore/>
      </w:pPr>
      <w:r>
        <w:t xml:space="preserve">STRATEŠKI CILJ </w:t>
      </w:r>
      <w:r w:rsidR="00E975A8">
        <w:t>18</w:t>
      </w:r>
      <w:r>
        <w:t xml:space="preserve"> i </w:t>
      </w:r>
      <w:r w:rsidR="00E975A8">
        <w:t>19</w:t>
      </w:r>
      <w:r>
        <w:t xml:space="preserve"> –</w:t>
      </w:r>
      <w:r w:rsidRPr="009C2F17">
        <w:t xml:space="preserve"> (</w:t>
      </w:r>
      <w:r>
        <w:t xml:space="preserve">2) Uključenost u sport djece i mladih od 5. do 17. godine je 50% i (3) </w:t>
      </w:r>
      <w:r>
        <w:rPr>
          <w:sz w:val="23"/>
          <w:szCs w:val="23"/>
        </w:rPr>
        <w:t>Udio građana Karlovca uključenih u sustav sporta je 9% od ukupne populacije</w:t>
      </w:r>
    </w:p>
    <w:p w14:paraId="1CD0A2E8" w14:textId="77777777" w:rsidR="009C2F17" w:rsidRDefault="009C2F17" w:rsidP="009C2F17"/>
    <w:p w14:paraId="0EE078D9" w14:textId="738AF620" w:rsidR="009C2F17" w:rsidRDefault="009C2F17" w:rsidP="009C2F17">
      <w:r>
        <w:t>Mjere i aktivnosti potrebne za provedbu Cilj</w:t>
      </w:r>
      <w:r w:rsidR="00A12273">
        <w:t>eva</w:t>
      </w:r>
      <w:r>
        <w:t xml:space="preserve"> </w:t>
      </w:r>
      <w:r w:rsidR="00E975A8">
        <w:t>18 i 19</w:t>
      </w:r>
    </w:p>
    <w:p w14:paraId="4D30DF43" w14:textId="77777777" w:rsidR="009C2F17" w:rsidRDefault="009C2F17" w:rsidP="009C2F17"/>
    <w:tbl>
      <w:tblPr>
        <w:tblStyle w:val="GridTable4Accent2"/>
        <w:tblW w:w="14592" w:type="dxa"/>
        <w:tblInd w:w="-714" w:type="dxa"/>
        <w:tblLook w:val="04A0" w:firstRow="1" w:lastRow="0" w:firstColumn="1" w:lastColumn="0" w:noHBand="0" w:noVBand="1"/>
      </w:tblPr>
      <w:tblGrid>
        <w:gridCol w:w="758"/>
        <w:gridCol w:w="1934"/>
        <w:gridCol w:w="5814"/>
        <w:gridCol w:w="1400"/>
        <w:gridCol w:w="1403"/>
        <w:gridCol w:w="1222"/>
        <w:gridCol w:w="1213"/>
        <w:gridCol w:w="848"/>
      </w:tblGrid>
      <w:tr w:rsidR="009C2F17" w:rsidRPr="00B240FF" w14:paraId="66A270DF" w14:textId="77777777" w:rsidTr="00A1227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5488E643" w14:textId="77777777" w:rsidR="009C2F17" w:rsidRPr="00B240FF" w:rsidRDefault="009C2F17" w:rsidP="00A12273">
            <w:pPr>
              <w:spacing w:after="0" w:line="240" w:lineRule="auto"/>
              <w:ind w:left="0"/>
              <w:jc w:val="center"/>
              <w:rPr>
                <w:sz w:val="20"/>
                <w:szCs w:val="20"/>
              </w:rPr>
            </w:pPr>
            <w:r>
              <w:rPr>
                <w:sz w:val="20"/>
                <w:szCs w:val="20"/>
              </w:rPr>
              <w:t>KOD</w:t>
            </w:r>
          </w:p>
        </w:tc>
        <w:tc>
          <w:tcPr>
            <w:tcW w:w="1934" w:type="dxa"/>
            <w:vAlign w:val="center"/>
          </w:tcPr>
          <w:p w14:paraId="22F6727B"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5814" w:type="dxa"/>
            <w:vAlign w:val="center"/>
          </w:tcPr>
          <w:p w14:paraId="63929FDD"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400" w:type="dxa"/>
            <w:vAlign w:val="center"/>
          </w:tcPr>
          <w:p w14:paraId="0B0BD08F"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403" w:type="dxa"/>
            <w:vAlign w:val="center"/>
          </w:tcPr>
          <w:p w14:paraId="5F4CA74F"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22" w:type="dxa"/>
            <w:vAlign w:val="center"/>
          </w:tcPr>
          <w:p w14:paraId="1ABB65BB"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213" w:type="dxa"/>
            <w:vAlign w:val="center"/>
          </w:tcPr>
          <w:p w14:paraId="223A7D38"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TROŠAK</w:t>
            </w:r>
          </w:p>
        </w:tc>
        <w:tc>
          <w:tcPr>
            <w:tcW w:w="848" w:type="dxa"/>
            <w:vAlign w:val="center"/>
          </w:tcPr>
          <w:p w14:paraId="38E28F5B"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9C2F17" w:rsidRPr="00B240FF" w14:paraId="5DF64407" w14:textId="77777777" w:rsidTr="00A122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00D0FA8D" w14:textId="0820368B" w:rsidR="009C2F17" w:rsidRPr="001F11E8" w:rsidRDefault="009C2F17" w:rsidP="00A12273">
            <w:pPr>
              <w:spacing w:after="0" w:line="240" w:lineRule="auto"/>
              <w:ind w:left="0"/>
              <w:jc w:val="center"/>
              <w:rPr>
                <w:b w:val="0"/>
                <w:sz w:val="18"/>
                <w:szCs w:val="20"/>
              </w:rPr>
            </w:pPr>
            <w:r>
              <w:rPr>
                <w:b w:val="0"/>
                <w:sz w:val="18"/>
                <w:szCs w:val="20"/>
              </w:rPr>
              <w:t>4.4.2</w:t>
            </w:r>
            <w:r w:rsidRPr="001F11E8">
              <w:rPr>
                <w:b w:val="0"/>
                <w:sz w:val="18"/>
                <w:szCs w:val="20"/>
              </w:rPr>
              <w:t>.1.</w:t>
            </w:r>
          </w:p>
        </w:tc>
        <w:tc>
          <w:tcPr>
            <w:tcW w:w="1934" w:type="dxa"/>
            <w:vAlign w:val="center"/>
          </w:tcPr>
          <w:p w14:paraId="6C289709" w14:textId="77777777" w:rsidR="009C2F17" w:rsidRPr="000B790F"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Zapošljavanje profesionalnih trenera</w:t>
            </w:r>
          </w:p>
        </w:tc>
        <w:tc>
          <w:tcPr>
            <w:tcW w:w="5814" w:type="dxa"/>
            <w:vAlign w:val="center"/>
          </w:tcPr>
          <w:p w14:paraId="6C372DBA" w14:textId="77777777" w:rsidR="009C2F17" w:rsidRPr="000B790F"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Zapošljavanjem profesionalnih trenera (vidi aktivnost </w:t>
            </w:r>
            <w:r w:rsidRPr="00461739">
              <w:rPr>
                <w:i/>
                <w:iCs/>
                <w:sz w:val="18"/>
                <w:szCs w:val="20"/>
              </w:rPr>
              <w:t>4.2.1.1. Zapošljavanje trenera i povećanje prosječne bruto plaće zaposlenih trenera</w:t>
            </w:r>
            <w:r>
              <w:rPr>
                <w:sz w:val="18"/>
                <w:szCs w:val="20"/>
              </w:rPr>
              <w:t xml:space="preserve">) te uspostavom sustava </w:t>
            </w:r>
            <w:r w:rsidRPr="00461739">
              <w:rPr>
                <w:sz w:val="18"/>
                <w:szCs w:val="20"/>
              </w:rPr>
              <w:t>kontrole kvantitete i kvalitete rada trenera</w:t>
            </w:r>
            <w:r>
              <w:rPr>
                <w:sz w:val="18"/>
                <w:szCs w:val="20"/>
              </w:rPr>
              <w:t xml:space="preserve"> (vidi aktivnosti </w:t>
            </w:r>
            <w:r w:rsidRPr="00461739">
              <w:rPr>
                <w:i/>
                <w:iCs/>
                <w:sz w:val="18"/>
                <w:szCs w:val="20"/>
              </w:rPr>
              <w:t>4.2.4.1.</w:t>
            </w:r>
            <w:r>
              <w:rPr>
                <w:sz w:val="18"/>
                <w:szCs w:val="20"/>
              </w:rPr>
              <w:t xml:space="preserve"> do </w:t>
            </w:r>
            <w:r w:rsidRPr="00461739">
              <w:rPr>
                <w:i/>
                <w:iCs/>
                <w:sz w:val="18"/>
                <w:szCs w:val="20"/>
              </w:rPr>
              <w:t>4.2.4.5.</w:t>
            </w:r>
            <w:r>
              <w:rPr>
                <w:sz w:val="18"/>
                <w:szCs w:val="20"/>
              </w:rPr>
              <w:t>) osigurat će se stručni preduvjeti za uključivanjem većeg broja djece i mladih sportaša odnosno sportaša seniorskog uzrasta u sustav natjecateljskog sporta.</w:t>
            </w:r>
          </w:p>
        </w:tc>
        <w:tc>
          <w:tcPr>
            <w:tcW w:w="1400" w:type="dxa"/>
            <w:vAlign w:val="center"/>
          </w:tcPr>
          <w:p w14:paraId="1BE22EE2" w14:textId="77777777" w:rsidR="009C2F17" w:rsidRPr="000B790F"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kontinuirano</w:t>
            </w:r>
          </w:p>
        </w:tc>
        <w:tc>
          <w:tcPr>
            <w:tcW w:w="1403" w:type="dxa"/>
            <w:vAlign w:val="center"/>
          </w:tcPr>
          <w:p w14:paraId="4F2D66BF" w14:textId="61AEBB2E" w:rsidR="009C2F17" w:rsidRPr="000B790F"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222" w:type="dxa"/>
            <w:vAlign w:val="center"/>
          </w:tcPr>
          <w:p w14:paraId="1BCB94A4" w14:textId="77777777" w:rsidR="009C2F17" w:rsidRPr="000B790F"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sportski klubovi</w:t>
            </w:r>
          </w:p>
        </w:tc>
        <w:tc>
          <w:tcPr>
            <w:tcW w:w="1213" w:type="dxa"/>
            <w:vAlign w:val="center"/>
          </w:tcPr>
          <w:p w14:paraId="6C121697" w14:textId="77777777" w:rsidR="009C2F17" w:rsidRPr="000A311B"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osigurano aktivnostima u poglavlju 4.2.</w:t>
            </w:r>
          </w:p>
        </w:tc>
        <w:tc>
          <w:tcPr>
            <w:tcW w:w="848" w:type="dxa"/>
            <w:vAlign w:val="center"/>
          </w:tcPr>
          <w:p w14:paraId="0CF995D8" w14:textId="77777777" w:rsidR="009C2F17" w:rsidRPr="000B790F"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w:t>
            </w:r>
          </w:p>
        </w:tc>
      </w:tr>
      <w:tr w:rsidR="009C2F17" w:rsidRPr="00B240FF" w14:paraId="753D013B" w14:textId="77777777" w:rsidTr="00A12273">
        <w:tc>
          <w:tcPr>
            <w:cnfStyle w:val="001000000000" w:firstRow="0" w:lastRow="0" w:firstColumn="1" w:lastColumn="0" w:oddVBand="0" w:evenVBand="0" w:oddHBand="0" w:evenHBand="0" w:firstRowFirstColumn="0" w:firstRowLastColumn="0" w:lastRowFirstColumn="0" w:lastRowLastColumn="0"/>
            <w:tcW w:w="758" w:type="dxa"/>
            <w:vAlign w:val="center"/>
          </w:tcPr>
          <w:p w14:paraId="4B9CA219" w14:textId="62B25D37" w:rsidR="009C2F17" w:rsidRPr="001F11E8" w:rsidRDefault="009C2F17" w:rsidP="00A12273">
            <w:pPr>
              <w:spacing w:after="0" w:line="240" w:lineRule="auto"/>
              <w:ind w:left="0"/>
              <w:jc w:val="center"/>
              <w:rPr>
                <w:b w:val="0"/>
                <w:sz w:val="18"/>
                <w:szCs w:val="20"/>
              </w:rPr>
            </w:pPr>
            <w:r>
              <w:rPr>
                <w:b w:val="0"/>
                <w:sz w:val="18"/>
                <w:szCs w:val="20"/>
              </w:rPr>
              <w:t>4.4.2</w:t>
            </w:r>
            <w:r w:rsidRPr="001F11E8">
              <w:rPr>
                <w:b w:val="0"/>
                <w:sz w:val="18"/>
                <w:szCs w:val="20"/>
              </w:rPr>
              <w:t>.2.</w:t>
            </w:r>
          </w:p>
        </w:tc>
        <w:tc>
          <w:tcPr>
            <w:tcW w:w="1934" w:type="dxa"/>
            <w:vAlign w:val="center"/>
          </w:tcPr>
          <w:p w14:paraId="530385F4" w14:textId="77777777"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Unaprjeđenje sportske infrastrukture</w:t>
            </w:r>
          </w:p>
        </w:tc>
        <w:tc>
          <w:tcPr>
            <w:tcW w:w="5814" w:type="dxa"/>
            <w:vAlign w:val="center"/>
          </w:tcPr>
          <w:p w14:paraId="4936B88F" w14:textId="4801A281"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Obnovom i izgradnjom sportske infrastrukture te ispunjavanjem drugih ciljeva i aktivnosti u poglavlju </w:t>
            </w:r>
            <w:r w:rsidRPr="00461739">
              <w:rPr>
                <w:i/>
                <w:iCs/>
                <w:sz w:val="18"/>
                <w:szCs w:val="20"/>
              </w:rPr>
              <w:t xml:space="preserve">4.1. Sportska infrastruktura na području Grada </w:t>
            </w:r>
            <w:r>
              <w:rPr>
                <w:i/>
                <w:iCs/>
                <w:sz w:val="18"/>
                <w:szCs w:val="20"/>
              </w:rPr>
              <w:t>Karlovca</w:t>
            </w:r>
            <w:r w:rsidRPr="00461739">
              <w:rPr>
                <w:i/>
                <w:iCs/>
                <w:sz w:val="18"/>
                <w:szCs w:val="20"/>
              </w:rPr>
              <w:t xml:space="preserve"> – program razvoja 202</w:t>
            </w:r>
            <w:r>
              <w:rPr>
                <w:i/>
                <w:iCs/>
                <w:sz w:val="18"/>
                <w:szCs w:val="20"/>
              </w:rPr>
              <w:t>1</w:t>
            </w:r>
            <w:r w:rsidRPr="00461739">
              <w:rPr>
                <w:i/>
                <w:iCs/>
                <w:sz w:val="18"/>
                <w:szCs w:val="20"/>
              </w:rPr>
              <w:t>.-20</w:t>
            </w:r>
            <w:r>
              <w:rPr>
                <w:i/>
                <w:iCs/>
                <w:sz w:val="18"/>
                <w:szCs w:val="20"/>
              </w:rPr>
              <w:t>28</w:t>
            </w:r>
            <w:r w:rsidRPr="00461739">
              <w:rPr>
                <w:i/>
                <w:iCs/>
                <w:sz w:val="18"/>
                <w:szCs w:val="20"/>
              </w:rPr>
              <w:t>.</w:t>
            </w:r>
            <w:r>
              <w:rPr>
                <w:sz w:val="18"/>
                <w:szCs w:val="20"/>
              </w:rPr>
              <w:t xml:space="preserve"> ispunit će se infrastrukturni preduvjeti za uključivanjem većeg broja djece i mladih odnosno sportaša seniorskog uzrasta u sustav natjecateljskog sporta na području Grada Karlovca.</w:t>
            </w:r>
          </w:p>
        </w:tc>
        <w:tc>
          <w:tcPr>
            <w:tcW w:w="1400" w:type="dxa"/>
            <w:vAlign w:val="center"/>
          </w:tcPr>
          <w:p w14:paraId="53531466" w14:textId="77777777"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kontinuirano</w:t>
            </w:r>
          </w:p>
        </w:tc>
        <w:tc>
          <w:tcPr>
            <w:tcW w:w="1403" w:type="dxa"/>
            <w:vAlign w:val="center"/>
          </w:tcPr>
          <w:p w14:paraId="35426DB7" w14:textId="56D3644E"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Grad Karlovac</w:t>
            </w:r>
          </w:p>
        </w:tc>
        <w:tc>
          <w:tcPr>
            <w:tcW w:w="1222" w:type="dxa"/>
            <w:vAlign w:val="center"/>
          </w:tcPr>
          <w:p w14:paraId="5077C518" w14:textId="4CD73759" w:rsidR="009C2F17" w:rsidRPr="000B790F"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p>
        </w:tc>
        <w:tc>
          <w:tcPr>
            <w:tcW w:w="1213" w:type="dxa"/>
            <w:vAlign w:val="center"/>
          </w:tcPr>
          <w:p w14:paraId="1DD10BBA" w14:textId="77777777" w:rsidR="009C2F17" w:rsidRPr="000A311B"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osigurano aktivnostima u poglavlju 4.1.</w:t>
            </w:r>
          </w:p>
        </w:tc>
        <w:tc>
          <w:tcPr>
            <w:tcW w:w="848" w:type="dxa"/>
            <w:vAlign w:val="center"/>
          </w:tcPr>
          <w:p w14:paraId="77BBA885" w14:textId="77777777"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w:t>
            </w:r>
          </w:p>
        </w:tc>
      </w:tr>
      <w:tr w:rsidR="009C2F17" w:rsidRPr="00B240FF" w14:paraId="3D029845" w14:textId="77777777" w:rsidTr="00A122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40652BA5" w14:textId="251011A6" w:rsidR="009C2F17" w:rsidRPr="001F11E8" w:rsidRDefault="009C2F17" w:rsidP="00A12273">
            <w:pPr>
              <w:spacing w:after="0" w:line="240" w:lineRule="auto"/>
              <w:ind w:left="0"/>
              <w:jc w:val="center"/>
              <w:rPr>
                <w:b w:val="0"/>
                <w:sz w:val="18"/>
                <w:szCs w:val="20"/>
              </w:rPr>
            </w:pPr>
            <w:r>
              <w:rPr>
                <w:b w:val="0"/>
                <w:sz w:val="18"/>
                <w:szCs w:val="20"/>
              </w:rPr>
              <w:t>4.4.2</w:t>
            </w:r>
            <w:r w:rsidRPr="001F11E8">
              <w:rPr>
                <w:b w:val="0"/>
                <w:sz w:val="18"/>
                <w:szCs w:val="20"/>
              </w:rPr>
              <w:t>.3.</w:t>
            </w:r>
          </w:p>
        </w:tc>
        <w:tc>
          <w:tcPr>
            <w:tcW w:w="1934" w:type="dxa"/>
            <w:vAlign w:val="center"/>
          </w:tcPr>
          <w:p w14:paraId="0448327C" w14:textId="77777777" w:rsidR="009C2F17"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Suradnja sa sustavom školskog i akademskog sporta</w:t>
            </w:r>
          </w:p>
        </w:tc>
        <w:tc>
          <w:tcPr>
            <w:tcW w:w="5814" w:type="dxa"/>
            <w:vAlign w:val="center"/>
          </w:tcPr>
          <w:p w14:paraId="60C574D8" w14:textId="77777777" w:rsidR="009C2F17"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Ostvarivanjem aktivnosti u području školskog i akademskog sporta (vidi aktivnosti 4.5.4.) omogućit će se sportskim klubovima veća prisutnost i lakša dostupnost djeci i mladima unutar školskog sustava.  </w:t>
            </w:r>
          </w:p>
        </w:tc>
        <w:tc>
          <w:tcPr>
            <w:tcW w:w="1400" w:type="dxa"/>
            <w:vAlign w:val="center"/>
          </w:tcPr>
          <w:p w14:paraId="12206C58" w14:textId="77777777" w:rsidR="009C2F17"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kontinuirano</w:t>
            </w:r>
          </w:p>
        </w:tc>
        <w:tc>
          <w:tcPr>
            <w:tcW w:w="1403" w:type="dxa"/>
            <w:vAlign w:val="center"/>
          </w:tcPr>
          <w:p w14:paraId="00E938B3" w14:textId="4A455C18" w:rsidR="009C2F17"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Školski sportski savez Grada Karlovca</w:t>
            </w:r>
          </w:p>
        </w:tc>
        <w:tc>
          <w:tcPr>
            <w:tcW w:w="1222" w:type="dxa"/>
            <w:vAlign w:val="center"/>
          </w:tcPr>
          <w:p w14:paraId="0E30DE82" w14:textId="77777777" w:rsidR="009C2F17" w:rsidRPr="000B790F"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sportski klubovi</w:t>
            </w:r>
          </w:p>
        </w:tc>
        <w:tc>
          <w:tcPr>
            <w:tcW w:w="1213" w:type="dxa"/>
            <w:vAlign w:val="center"/>
          </w:tcPr>
          <w:p w14:paraId="03D4CC8A" w14:textId="77777777" w:rsidR="009C2F17" w:rsidRPr="000A311B"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osigurano aktivnostima u poglavlju 4.5.</w:t>
            </w:r>
          </w:p>
        </w:tc>
        <w:tc>
          <w:tcPr>
            <w:tcW w:w="848" w:type="dxa"/>
            <w:vAlign w:val="center"/>
          </w:tcPr>
          <w:p w14:paraId="15B788AA" w14:textId="77777777" w:rsidR="009C2F17"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w:t>
            </w:r>
          </w:p>
        </w:tc>
      </w:tr>
      <w:tr w:rsidR="009C2F17" w:rsidRPr="00B240FF" w14:paraId="055E82B1" w14:textId="77777777" w:rsidTr="00A12273">
        <w:tc>
          <w:tcPr>
            <w:cnfStyle w:val="001000000000" w:firstRow="0" w:lastRow="0" w:firstColumn="1" w:lastColumn="0" w:oddVBand="0" w:evenVBand="0" w:oddHBand="0" w:evenHBand="0" w:firstRowFirstColumn="0" w:firstRowLastColumn="0" w:lastRowFirstColumn="0" w:lastRowLastColumn="0"/>
            <w:tcW w:w="758" w:type="dxa"/>
            <w:vAlign w:val="center"/>
          </w:tcPr>
          <w:p w14:paraId="27985B3C" w14:textId="35625590" w:rsidR="009C2F17" w:rsidRPr="001F11E8" w:rsidRDefault="009C2F17" w:rsidP="00A12273">
            <w:pPr>
              <w:spacing w:after="0" w:line="240" w:lineRule="auto"/>
              <w:ind w:left="0"/>
              <w:jc w:val="center"/>
              <w:rPr>
                <w:b w:val="0"/>
                <w:sz w:val="18"/>
                <w:szCs w:val="20"/>
              </w:rPr>
            </w:pPr>
            <w:r>
              <w:rPr>
                <w:b w:val="0"/>
                <w:sz w:val="18"/>
                <w:szCs w:val="20"/>
              </w:rPr>
              <w:t>4.4.2</w:t>
            </w:r>
            <w:r w:rsidRPr="001F11E8">
              <w:rPr>
                <w:b w:val="0"/>
                <w:sz w:val="18"/>
                <w:szCs w:val="20"/>
              </w:rPr>
              <w:t>.4.</w:t>
            </w:r>
          </w:p>
        </w:tc>
        <w:tc>
          <w:tcPr>
            <w:tcW w:w="1934" w:type="dxa"/>
            <w:vAlign w:val="center"/>
          </w:tcPr>
          <w:p w14:paraId="1AF0C598" w14:textId="77777777"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Promocija rada sportskih klubova</w:t>
            </w:r>
          </w:p>
        </w:tc>
        <w:tc>
          <w:tcPr>
            <w:tcW w:w="5814" w:type="dxa"/>
            <w:vAlign w:val="center"/>
          </w:tcPr>
          <w:p w14:paraId="21D925EC" w14:textId="48AE124F"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Početkom svake školske godine potrebno je organizirati zajedničke promotivne aktivnosti na razini KŠZ-a s ciljem predstavljanja zainteresiranih sportskih klubova i njihovih aktivnosti široj javnosti s ciljem približavanja sportskih klubova roditeljima, djeci i mladima na području Grada Karlovca. Navedeno se naročito odnosi na manje popularne sportove i sportove u kojima su veći izazovi s privlačenjem djece i mladih sportaša. Aktivnosti se kreću u rasponu od organizirane medijske prezentacije rada sportskih klubova, javnih demonstracija i javnih treninga sportskih klubova, organiziranja tzv. „sajma sporta“, organizacija radionica i predavanja za roditelje i djecu predškolskog i osnovnoškolskog uzrasta itd. Detaljni program i aktivnosti potrebno je osmisliti i voditi s razine KŠZ-a.</w:t>
            </w:r>
          </w:p>
        </w:tc>
        <w:tc>
          <w:tcPr>
            <w:tcW w:w="1400" w:type="dxa"/>
            <w:vAlign w:val="center"/>
          </w:tcPr>
          <w:p w14:paraId="22909013" w14:textId="77777777"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kontinuirano</w:t>
            </w:r>
          </w:p>
        </w:tc>
        <w:tc>
          <w:tcPr>
            <w:tcW w:w="1403" w:type="dxa"/>
            <w:vAlign w:val="center"/>
          </w:tcPr>
          <w:p w14:paraId="1EF3EB5E" w14:textId="266354E5"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p>
        </w:tc>
        <w:tc>
          <w:tcPr>
            <w:tcW w:w="1222" w:type="dxa"/>
            <w:vAlign w:val="center"/>
          </w:tcPr>
          <w:p w14:paraId="0E992D0C" w14:textId="77777777" w:rsidR="009C2F17" w:rsidRPr="000B790F"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sportski klubovi</w:t>
            </w:r>
          </w:p>
        </w:tc>
        <w:tc>
          <w:tcPr>
            <w:tcW w:w="1213" w:type="dxa"/>
            <w:vAlign w:val="center"/>
          </w:tcPr>
          <w:p w14:paraId="2561EC2B" w14:textId="77777777" w:rsidR="009C2F17" w:rsidRPr="000A311B"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30.000 kn</w:t>
            </w:r>
          </w:p>
        </w:tc>
        <w:tc>
          <w:tcPr>
            <w:tcW w:w="848" w:type="dxa"/>
            <w:vAlign w:val="center"/>
          </w:tcPr>
          <w:p w14:paraId="38ADFA0C" w14:textId="77777777"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p>
        </w:tc>
      </w:tr>
    </w:tbl>
    <w:p w14:paraId="70F7A902" w14:textId="30124270" w:rsidR="009C2F17" w:rsidRDefault="009C2F17" w:rsidP="009C2F17"/>
    <w:p w14:paraId="478BA2AC" w14:textId="52EC6E1C" w:rsidR="009C2F17" w:rsidRDefault="009C2F17" w:rsidP="009C2F17"/>
    <w:p w14:paraId="534908E7" w14:textId="33E772DD" w:rsidR="009C2F17" w:rsidRDefault="009C2F17" w:rsidP="009C2F17"/>
    <w:p w14:paraId="512E662B" w14:textId="7C12704F" w:rsidR="009C2F17" w:rsidRDefault="009C2F17" w:rsidP="009C2F17"/>
    <w:p w14:paraId="6A6B8E18" w14:textId="3B371140" w:rsidR="009C2F17" w:rsidRDefault="009C2F17" w:rsidP="009C2F17"/>
    <w:p w14:paraId="4A9D989E" w14:textId="1AF4D378" w:rsidR="009C2F17" w:rsidRDefault="009C2F17" w:rsidP="009C2F17"/>
    <w:p w14:paraId="3D6175EA" w14:textId="77777777" w:rsidR="009C2F17" w:rsidRDefault="009C2F17" w:rsidP="009C2F17"/>
    <w:p w14:paraId="15C87C19" w14:textId="750EC957" w:rsidR="009C2F17" w:rsidRDefault="009C2F17" w:rsidP="009C2F17">
      <w:pPr>
        <w:pStyle w:val="Naslov4"/>
      </w:pPr>
      <w:r>
        <w:t xml:space="preserve">STRATEŠKI CILJ </w:t>
      </w:r>
      <w:r w:rsidR="00E975A8">
        <w:t>20</w:t>
      </w:r>
      <w:r>
        <w:t xml:space="preserve"> – Unaprijediti rezultate koje </w:t>
      </w:r>
      <w:r w:rsidR="00980828">
        <w:t>karlovački</w:t>
      </w:r>
      <w:r>
        <w:t xml:space="preserve"> sportaši ostvaruju na međunarodnim i nacionalnim natjecanjima</w:t>
      </w:r>
    </w:p>
    <w:p w14:paraId="79A45BC6" w14:textId="77777777" w:rsidR="009C2F17" w:rsidRDefault="009C2F17" w:rsidP="009C2F17"/>
    <w:p w14:paraId="3161B4FD" w14:textId="267D2F66" w:rsidR="009C2F17" w:rsidRDefault="009C2F17" w:rsidP="009C2F17">
      <w:r>
        <w:t>Mjere i aktivnosti potrebne za provedbu Cilja</w:t>
      </w:r>
      <w:r w:rsidR="00980828">
        <w:t xml:space="preserve"> </w:t>
      </w:r>
      <w:r w:rsidR="00E975A8">
        <w:t>20</w:t>
      </w:r>
    </w:p>
    <w:tbl>
      <w:tblPr>
        <w:tblStyle w:val="GridTable4Accent2"/>
        <w:tblW w:w="15015" w:type="dxa"/>
        <w:tblInd w:w="-714" w:type="dxa"/>
        <w:tblLook w:val="04A0" w:firstRow="1" w:lastRow="0" w:firstColumn="1" w:lastColumn="0" w:noHBand="0" w:noVBand="1"/>
      </w:tblPr>
      <w:tblGrid>
        <w:gridCol w:w="758"/>
        <w:gridCol w:w="1896"/>
        <w:gridCol w:w="5993"/>
        <w:gridCol w:w="1386"/>
        <w:gridCol w:w="1391"/>
        <w:gridCol w:w="1214"/>
        <w:gridCol w:w="1209"/>
        <w:gridCol w:w="1168"/>
      </w:tblGrid>
      <w:tr w:rsidR="009C2F17" w:rsidRPr="00B240FF" w14:paraId="6750C364" w14:textId="77777777" w:rsidTr="00A1227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0C6923B5" w14:textId="77777777" w:rsidR="009C2F17" w:rsidRPr="00B240FF" w:rsidRDefault="009C2F17" w:rsidP="00A12273">
            <w:pPr>
              <w:spacing w:after="0" w:line="240" w:lineRule="auto"/>
              <w:ind w:left="0"/>
              <w:jc w:val="center"/>
              <w:rPr>
                <w:sz w:val="20"/>
                <w:szCs w:val="20"/>
              </w:rPr>
            </w:pPr>
            <w:r>
              <w:rPr>
                <w:sz w:val="20"/>
                <w:szCs w:val="20"/>
              </w:rPr>
              <w:t>KOD</w:t>
            </w:r>
          </w:p>
        </w:tc>
        <w:tc>
          <w:tcPr>
            <w:tcW w:w="1896" w:type="dxa"/>
            <w:vAlign w:val="center"/>
          </w:tcPr>
          <w:p w14:paraId="388B8968"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5993" w:type="dxa"/>
            <w:vAlign w:val="center"/>
          </w:tcPr>
          <w:p w14:paraId="5C232C87"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386" w:type="dxa"/>
            <w:vAlign w:val="center"/>
          </w:tcPr>
          <w:p w14:paraId="4C701766"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391" w:type="dxa"/>
            <w:vAlign w:val="center"/>
          </w:tcPr>
          <w:p w14:paraId="033E9487"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14" w:type="dxa"/>
            <w:vAlign w:val="center"/>
          </w:tcPr>
          <w:p w14:paraId="12D4A4CF"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209" w:type="dxa"/>
            <w:vAlign w:val="center"/>
          </w:tcPr>
          <w:p w14:paraId="02C361A9"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TROŠAK</w:t>
            </w:r>
          </w:p>
        </w:tc>
        <w:tc>
          <w:tcPr>
            <w:tcW w:w="1168" w:type="dxa"/>
            <w:vAlign w:val="center"/>
          </w:tcPr>
          <w:p w14:paraId="1C864D50"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9C2F17" w:rsidRPr="00B240FF" w14:paraId="3A373102" w14:textId="77777777" w:rsidTr="00A122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2064AF31" w14:textId="7438CA14" w:rsidR="009C2F17" w:rsidRPr="001F11E8" w:rsidRDefault="009C2F17" w:rsidP="00A12273">
            <w:pPr>
              <w:spacing w:after="0" w:line="240" w:lineRule="auto"/>
              <w:ind w:left="0"/>
              <w:jc w:val="center"/>
              <w:rPr>
                <w:b w:val="0"/>
                <w:sz w:val="18"/>
                <w:szCs w:val="20"/>
              </w:rPr>
            </w:pPr>
            <w:r>
              <w:rPr>
                <w:b w:val="0"/>
                <w:sz w:val="18"/>
                <w:szCs w:val="20"/>
              </w:rPr>
              <w:t>4.4.</w:t>
            </w:r>
            <w:r w:rsidR="00980828">
              <w:rPr>
                <w:b w:val="0"/>
                <w:sz w:val="18"/>
                <w:szCs w:val="20"/>
              </w:rPr>
              <w:t>4</w:t>
            </w:r>
            <w:r w:rsidRPr="001F11E8">
              <w:rPr>
                <w:b w:val="0"/>
                <w:sz w:val="18"/>
                <w:szCs w:val="20"/>
              </w:rPr>
              <w:t>.1.</w:t>
            </w:r>
          </w:p>
        </w:tc>
        <w:tc>
          <w:tcPr>
            <w:tcW w:w="1896" w:type="dxa"/>
            <w:vAlign w:val="center"/>
          </w:tcPr>
          <w:p w14:paraId="51A1B8CD" w14:textId="77777777" w:rsidR="009C2F17" w:rsidRPr="000B790F"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Zapošljavanje profesionalnih trenera</w:t>
            </w:r>
          </w:p>
        </w:tc>
        <w:tc>
          <w:tcPr>
            <w:tcW w:w="5993" w:type="dxa"/>
            <w:vAlign w:val="center"/>
          </w:tcPr>
          <w:p w14:paraId="443B6DAF" w14:textId="251D597F" w:rsidR="009C2F17" w:rsidRPr="000B790F"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Zapošljavanjem profesionalnih trenera (vidi aktivnost </w:t>
            </w:r>
            <w:r w:rsidRPr="00461739">
              <w:rPr>
                <w:i/>
                <w:iCs/>
                <w:sz w:val="18"/>
                <w:szCs w:val="20"/>
              </w:rPr>
              <w:t>4.2.1.1. Zapošljavanje trenera i povećanje prosječne bruto plaće zaposlenih trenera</w:t>
            </w:r>
            <w:r>
              <w:rPr>
                <w:sz w:val="18"/>
                <w:szCs w:val="20"/>
              </w:rPr>
              <w:t xml:space="preserve">) te uspostavom sustava </w:t>
            </w:r>
            <w:r w:rsidRPr="00461739">
              <w:rPr>
                <w:sz w:val="18"/>
                <w:szCs w:val="20"/>
              </w:rPr>
              <w:t>kontrole kvantitete i kvalitete rada trenera</w:t>
            </w:r>
            <w:r>
              <w:rPr>
                <w:sz w:val="18"/>
                <w:szCs w:val="20"/>
              </w:rPr>
              <w:t xml:space="preserve"> (vidi aktivnosti </w:t>
            </w:r>
            <w:r w:rsidRPr="00461739">
              <w:rPr>
                <w:i/>
                <w:iCs/>
                <w:sz w:val="18"/>
                <w:szCs w:val="20"/>
              </w:rPr>
              <w:t>4.2.4.1.</w:t>
            </w:r>
            <w:r>
              <w:rPr>
                <w:sz w:val="18"/>
                <w:szCs w:val="20"/>
              </w:rPr>
              <w:t xml:space="preserve"> do </w:t>
            </w:r>
            <w:r w:rsidRPr="00461739">
              <w:rPr>
                <w:i/>
                <w:iCs/>
                <w:sz w:val="18"/>
                <w:szCs w:val="20"/>
              </w:rPr>
              <w:t>4.2.4.5.</w:t>
            </w:r>
            <w:r>
              <w:rPr>
                <w:sz w:val="18"/>
                <w:szCs w:val="20"/>
              </w:rPr>
              <w:t xml:space="preserve">) osigurat će se stručni preduvjeti za ostvarivanjem kvalitetnijih sportskih rezultata </w:t>
            </w:r>
            <w:r w:rsidR="00980828">
              <w:rPr>
                <w:sz w:val="18"/>
                <w:szCs w:val="20"/>
              </w:rPr>
              <w:t>karlovačkih</w:t>
            </w:r>
            <w:r>
              <w:rPr>
                <w:sz w:val="18"/>
                <w:szCs w:val="20"/>
              </w:rPr>
              <w:t xml:space="preserve"> sportaša.</w:t>
            </w:r>
          </w:p>
        </w:tc>
        <w:tc>
          <w:tcPr>
            <w:tcW w:w="1386" w:type="dxa"/>
            <w:vAlign w:val="center"/>
          </w:tcPr>
          <w:p w14:paraId="36EBAAEA" w14:textId="77777777" w:rsidR="009C2F17" w:rsidRPr="000B790F"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kontinuirano</w:t>
            </w:r>
          </w:p>
        </w:tc>
        <w:tc>
          <w:tcPr>
            <w:tcW w:w="1391" w:type="dxa"/>
            <w:vAlign w:val="center"/>
          </w:tcPr>
          <w:p w14:paraId="0A08B2C5" w14:textId="1E5FB96F" w:rsidR="009C2F17" w:rsidRPr="000B790F" w:rsidRDefault="00980828"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214" w:type="dxa"/>
            <w:vAlign w:val="center"/>
          </w:tcPr>
          <w:p w14:paraId="0ABEE84A" w14:textId="77777777" w:rsidR="009C2F17" w:rsidRPr="000B790F"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sportski klubovi</w:t>
            </w:r>
          </w:p>
        </w:tc>
        <w:tc>
          <w:tcPr>
            <w:tcW w:w="1209" w:type="dxa"/>
            <w:vAlign w:val="center"/>
          </w:tcPr>
          <w:p w14:paraId="58E2259D" w14:textId="77777777" w:rsidR="009C2F17" w:rsidRPr="000A311B"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osigurano aktivnostima u poglavlju 4.2.</w:t>
            </w:r>
          </w:p>
        </w:tc>
        <w:tc>
          <w:tcPr>
            <w:tcW w:w="1168" w:type="dxa"/>
            <w:vAlign w:val="center"/>
          </w:tcPr>
          <w:p w14:paraId="76C9E3DB" w14:textId="77777777" w:rsidR="009C2F17" w:rsidRPr="000B790F"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w:t>
            </w:r>
          </w:p>
        </w:tc>
      </w:tr>
      <w:tr w:rsidR="009C2F17" w:rsidRPr="00B240FF" w14:paraId="4EF50D4B" w14:textId="77777777" w:rsidTr="00A12273">
        <w:tc>
          <w:tcPr>
            <w:cnfStyle w:val="001000000000" w:firstRow="0" w:lastRow="0" w:firstColumn="1" w:lastColumn="0" w:oddVBand="0" w:evenVBand="0" w:oddHBand="0" w:evenHBand="0" w:firstRowFirstColumn="0" w:firstRowLastColumn="0" w:lastRowFirstColumn="0" w:lastRowLastColumn="0"/>
            <w:tcW w:w="758" w:type="dxa"/>
            <w:vAlign w:val="center"/>
          </w:tcPr>
          <w:p w14:paraId="725FFBA8" w14:textId="301FD158" w:rsidR="009C2F17" w:rsidRPr="001F11E8" w:rsidRDefault="009C2F17" w:rsidP="00A12273">
            <w:pPr>
              <w:spacing w:after="0" w:line="240" w:lineRule="auto"/>
              <w:ind w:left="0"/>
              <w:jc w:val="center"/>
              <w:rPr>
                <w:b w:val="0"/>
                <w:sz w:val="18"/>
                <w:szCs w:val="20"/>
              </w:rPr>
            </w:pPr>
            <w:r>
              <w:rPr>
                <w:b w:val="0"/>
                <w:sz w:val="18"/>
                <w:szCs w:val="20"/>
              </w:rPr>
              <w:t>4.4.</w:t>
            </w:r>
            <w:r w:rsidR="00980828">
              <w:rPr>
                <w:b w:val="0"/>
                <w:sz w:val="18"/>
                <w:szCs w:val="20"/>
              </w:rPr>
              <w:t>4</w:t>
            </w:r>
            <w:r w:rsidRPr="001F11E8">
              <w:rPr>
                <w:b w:val="0"/>
                <w:sz w:val="18"/>
                <w:szCs w:val="20"/>
              </w:rPr>
              <w:t>.2.</w:t>
            </w:r>
          </w:p>
        </w:tc>
        <w:tc>
          <w:tcPr>
            <w:tcW w:w="1896" w:type="dxa"/>
            <w:vAlign w:val="center"/>
          </w:tcPr>
          <w:p w14:paraId="67464561" w14:textId="77777777"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Unaprjeđenje sportske infrastrukture</w:t>
            </w:r>
          </w:p>
        </w:tc>
        <w:tc>
          <w:tcPr>
            <w:tcW w:w="5993" w:type="dxa"/>
            <w:vAlign w:val="center"/>
          </w:tcPr>
          <w:p w14:paraId="0DE08311" w14:textId="546E3760"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Obnovom i izgradnjom sportske infrastrukture te ispunjavanjem drugih ciljeva i aktivnosti u poglavlju </w:t>
            </w:r>
            <w:r w:rsidRPr="00461739">
              <w:rPr>
                <w:i/>
                <w:iCs/>
                <w:sz w:val="18"/>
                <w:szCs w:val="20"/>
              </w:rPr>
              <w:t xml:space="preserve">4.1. Sportska infrastruktura na području Grada </w:t>
            </w:r>
            <w:r w:rsidR="00980828">
              <w:rPr>
                <w:i/>
                <w:iCs/>
                <w:sz w:val="18"/>
                <w:szCs w:val="20"/>
              </w:rPr>
              <w:t>Karlovca</w:t>
            </w:r>
            <w:r w:rsidRPr="00461739">
              <w:rPr>
                <w:i/>
                <w:iCs/>
                <w:sz w:val="18"/>
                <w:szCs w:val="20"/>
              </w:rPr>
              <w:t xml:space="preserve"> – program razvoja 202</w:t>
            </w:r>
            <w:r w:rsidR="00980828">
              <w:rPr>
                <w:i/>
                <w:iCs/>
                <w:sz w:val="18"/>
                <w:szCs w:val="20"/>
              </w:rPr>
              <w:t>1</w:t>
            </w:r>
            <w:r w:rsidRPr="00461739">
              <w:rPr>
                <w:i/>
                <w:iCs/>
                <w:sz w:val="18"/>
                <w:szCs w:val="20"/>
              </w:rPr>
              <w:t>.-20</w:t>
            </w:r>
            <w:r w:rsidR="00980828">
              <w:rPr>
                <w:i/>
                <w:iCs/>
                <w:sz w:val="18"/>
                <w:szCs w:val="20"/>
              </w:rPr>
              <w:t>28</w:t>
            </w:r>
            <w:r w:rsidRPr="00461739">
              <w:rPr>
                <w:i/>
                <w:iCs/>
                <w:sz w:val="18"/>
                <w:szCs w:val="20"/>
              </w:rPr>
              <w:t>.</w:t>
            </w:r>
            <w:r>
              <w:rPr>
                <w:sz w:val="18"/>
                <w:szCs w:val="20"/>
              </w:rPr>
              <w:t xml:space="preserve"> ispunit će se infrastrukturni preduvjeti za ostvarivanjem kvalitetnijih sportskih rezultata </w:t>
            </w:r>
            <w:r w:rsidR="00980828">
              <w:rPr>
                <w:sz w:val="18"/>
                <w:szCs w:val="20"/>
              </w:rPr>
              <w:t>karlovačkih</w:t>
            </w:r>
            <w:r>
              <w:rPr>
                <w:sz w:val="18"/>
                <w:szCs w:val="20"/>
              </w:rPr>
              <w:t xml:space="preserve"> sportaša.</w:t>
            </w:r>
          </w:p>
        </w:tc>
        <w:tc>
          <w:tcPr>
            <w:tcW w:w="1386" w:type="dxa"/>
            <w:vAlign w:val="center"/>
          </w:tcPr>
          <w:p w14:paraId="7910DB12" w14:textId="77777777"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kontinuirano</w:t>
            </w:r>
          </w:p>
        </w:tc>
        <w:tc>
          <w:tcPr>
            <w:tcW w:w="1391" w:type="dxa"/>
            <w:vAlign w:val="center"/>
          </w:tcPr>
          <w:p w14:paraId="16B12EB6" w14:textId="7D250EB1"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Grad </w:t>
            </w:r>
            <w:r w:rsidR="00980828">
              <w:rPr>
                <w:sz w:val="18"/>
                <w:szCs w:val="20"/>
              </w:rPr>
              <w:t>Karlovac</w:t>
            </w:r>
          </w:p>
        </w:tc>
        <w:tc>
          <w:tcPr>
            <w:tcW w:w="1214" w:type="dxa"/>
            <w:vAlign w:val="center"/>
          </w:tcPr>
          <w:p w14:paraId="2659C89F" w14:textId="59A622E7" w:rsidR="009C2F17" w:rsidRPr="000B790F" w:rsidRDefault="00980828"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p>
        </w:tc>
        <w:tc>
          <w:tcPr>
            <w:tcW w:w="1209" w:type="dxa"/>
            <w:vAlign w:val="center"/>
          </w:tcPr>
          <w:p w14:paraId="5D7240B2" w14:textId="77777777" w:rsidR="009C2F17" w:rsidRPr="000A311B"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osigurano aktivnostima u poglavlju 4.1.</w:t>
            </w:r>
          </w:p>
        </w:tc>
        <w:tc>
          <w:tcPr>
            <w:tcW w:w="1168" w:type="dxa"/>
            <w:vAlign w:val="center"/>
          </w:tcPr>
          <w:p w14:paraId="0328CAB4" w14:textId="77777777"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w:t>
            </w:r>
          </w:p>
        </w:tc>
      </w:tr>
      <w:tr w:rsidR="009C2F17" w:rsidRPr="00B240FF" w14:paraId="0CAACE3B" w14:textId="77777777" w:rsidTr="00A122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3ED1387B" w14:textId="4E8FCB31" w:rsidR="009C2F17" w:rsidRPr="001F11E8" w:rsidRDefault="009C2F17" w:rsidP="00A12273">
            <w:pPr>
              <w:spacing w:after="0" w:line="240" w:lineRule="auto"/>
              <w:ind w:left="0"/>
              <w:jc w:val="center"/>
              <w:rPr>
                <w:b w:val="0"/>
                <w:sz w:val="18"/>
                <w:szCs w:val="20"/>
              </w:rPr>
            </w:pPr>
            <w:r>
              <w:rPr>
                <w:b w:val="0"/>
                <w:sz w:val="18"/>
                <w:szCs w:val="20"/>
              </w:rPr>
              <w:t>4.4.</w:t>
            </w:r>
            <w:r w:rsidR="00980828">
              <w:rPr>
                <w:b w:val="0"/>
                <w:sz w:val="18"/>
                <w:szCs w:val="20"/>
              </w:rPr>
              <w:t>4</w:t>
            </w:r>
            <w:r w:rsidRPr="001F11E8">
              <w:rPr>
                <w:b w:val="0"/>
                <w:sz w:val="18"/>
                <w:szCs w:val="20"/>
              </w:rPr>
              <w:t>.</w:t>
            </w:r>
            <w:r w:rsidR="00980828">
              <w:rPr>
                <w:b w:val="0"/>
                <w:sz w:val="18"/>
                <w:szCs w:val="20"/>
              </w:rPr>
              <w:t>3</w:t>
            </w:r>
            <w:r w:rsidRPr="001F11E8">
              <w:rPr>
                <w:b w:val="0"/>
                <w:sz w:val="18"/>
                <w:szCs w:val="20"/>
              </w:rPr>
              <w:t>.</w:t>
            </w:r>
          </w:p>
        </w:tc>
        <w:tc>
          <w:tcPr>
            <w:tcW w:w="1896" w:type="dxa"/>
            <w:vAlign w:val="center"/>
          </w:tcPr>
          <w:p w14:paraId="7B70951F" w14:textId="1BDBCA7E" w:rsidR="009C2F17"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Kineziološki fakultet Sveučilišta u </w:t>
            </w:r>
            <w:r w:rsidR="00980828">
              <w:rPr>
                <w:sz w:val="18"/>
                <w:szCs w:val="20"/>
              </w:rPr>
              <w:t>Zagrebu</w:t>
            </w:r>
          </w:p>
        </w:tc>
        <w:tc>
          <w:tcPr>
            <w:tcW w:w="5993" w:type="dxa"/>
            <w:vAlign w:val="center"/>
          </w:tcPr>
          <w:p w14:paraId="2915BE00" w14:textId="44EE42C8" w:rsidR="009C2F17"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Snažnije uključivanje znanstveno-istraživačkih kapaciteta Kineziološkog fakulteta u </w:t>
            </w:r>
            <w:r w:rsidR="00980828">
              <w:rPr>
                <w:sz w:val="18"/>
                <w:szCs w:val="20"/>
              </w:rPr>
              <w:t>Zagrebu</w:t>
            </w:r>
            <w:r>
              <w:rPr>
                <w:sz w:val="18"/>
                <w:szCs w:val="20"/>
              </w:rPr>
              <w:t xml:space="preserve"> u djelovanje </w:t>
            </w:r>
            <w:r w:rsidR="00980828">
              <w:rPr>
                <w:sz w:val="18"/>
                <w:szCs w:val="20"/>
              </w:rPr>
              <w:t>karlovačkog</w:t>
            </w:r>
            <w:r>
              <w:rPr>
                <w:sz w:val="18"/>
                <w:szCs w:val="20"/>
              </w:rPr>
              <w:t xml:space="preserve"> sporta i sportskih klubova. Transfer znanstveno-istraživačkih informacija u sportsku praksu sustava natjecateljskog sporta unaprijedit će se kvaliteta trenažnoga rada u </w:t>
            </w:r>
            <w:r w:rsidR="00980828">
              <w:rPr>
                <w:sz w:val="18"/>
                <w:szCs w:val="20"/>
              </w:rPr>
              <w:t>karlovačkim</w:t>
            </w:r>
            <w:r>
              <w:rPr>
                <w:sz w:val="18"/>
                <w:szCs w:val="20"/>
              </w:rPr>
              <w:t xml:space="preserve"> sportskim klubovima. Dodatno uključivanje predstavnika Kineziološkog fakulteta u </w:t>
            </w:r>
            <w:r w:rsidR="00980828">
              <w:rPr>
                <w:sz w:val="18"/>
                <w:szCs w:val="20"/>
              </w:rPr>
              <w:t>Zagrebu</w:t>
            </w:r>
            <w:r>
              <w:rPr>
                <w:sz w:val="18"/>
                <w:szCs w:val="20"/>
              </w:rPr>
              <w:t xml:space="preserve"> u rad Stručno-trenerske komisije </w:t>
            </w:r>
            <w:r w:rsidR="00980828">
              <w:rPr>
                <w:sz w:val="18"/>
                <w:szCs w:val="20"/>
              </w:rPr>
              <w:t>KŠZ</w:t>
            </w:r>
            <w:r>
              <w:rPr>
                <w:sz w:val="18"/>
                <w:szCs w:val="20"/>
              </w:rPr>
              <w:t>-a (vidi aktivnost 4.2.4.1.).</w:t>
            </w:r>
          </w:p>
        </w:tc>
        <w:tc>
          <w:tcPr>
            <w:tcW w:w="1386" w:type="dxa"/>
            <w:vAlign w:val="center"/>
          </w:tcPr>
          <w:p w14:paraId="4226C3AB" w14:textId="77777777" w:rsidR="009C2F17"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kontinuirano</w:t>
            </w:r>
          </w:p>
        </w:tc>
        <w:tc>
          <w:tcPr>
            <w:tcW w:w="1391" w:type="dxa"/>
            <w:vAlign w:val="center"/>
          </w:tcPr>
          <w:p w14:paraId="642D3D67" w14:textId="666A66B0" w:rsidR="009C2F17" w:rsidRDefault="00980828"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214" w:type="dxa"/>
            <w:vAlign w:val="center"/>
          </w:tcPr>
          <w:p w14:paraId="369980CB" w14:textId="5657246E" w:rsidR="009C2F17" w:rsidRPr="000B790F"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Kineziološki fakultet u </w:t>
            </w:r>
            <w:r w:rsidR="00980828">
              <w:rPr>
                <w:sz w:val="18"/>
                <w:szCs w:val="20"/>
              </w:rPr>
              <w:t>Zagrebu</w:t>
            </w:r>
          </w:p>
        </w:tc>
        <w:tc>
          <w:tcPr>
            <w:tcW w:w="1209" w:type="dxa"/>
            <w:vAlign w:val="center"/>
          </w:tcPr>
          <w:p w14:paraId="39EEC68F" w14:textId="77777777" w:rsidR="009C2F17" w:rsidRPr="000A311B"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0 kn</w:t>
            </w:r>
          </w:p>
        </w:tc>
        <w:tc>
          <w:tcPr>
            <w:tcW w:w="1168" w:type="dxa"/>
            <w:vAlign w:val="center"/>
          </w:tcPr>
          <w:p w14:paraId="18443B7C" w14:textId="77777777" w:rsidR="009C2F17"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w:t>
            </w:r>
          </w:p>
        </w:tc>
      </w:tr>
      <w:tr w:rsidR="009C2F17" w:rsidRPr="00B240FF" w14:paraId="00B750D8" w14:textId="77777777" w:rsidTr="00A12273">
        <w:tc>
          <w:tcPr>
            <w:cnfStyle w:val="001000000000" w:firstRow="0" w:lastRow="0" w:firstColumn="1" w:lastColumn="0" w:oddVBand="0" w:evenVBand="0" w:oddHBand="0" w:evenHBand="0" w:firstRowFirstColumn="0" w:firstRowLastColumn="0" w:lastRowFirstColumn="0" w:lastRowLastColumn="0"/>
            <w:tcW w:w="758" w:type="dxa"/>
            <w:vAlign w:val="center"/>
          </w:tcPr>
          <w:p w14:paraId="0FB65A2B" w14:textId="2B163E8C" w:rsidR="009C2F17" w:rsidRDefault="009C2F17" w:rsidP="00A12273">
            <w:pPr>
              <w:spacing w:after="0" w:line="240" w:lineRule="auto"/>
              <w:ind w:left="0"/>
              <w:jc w:val="center"/>
              <w:rPr>
                <w:b w:val="0"/>
                <w:sz w:val="18"/>
                <w:szCs w:val="20"/>
              </w:rPr>
            </w:pPr>
            <w:r>
              <w:rPr>
                <w:b w:val="0"/>
                <w:sz w:val="18"/>
                <w:szCs w:val="20"/>
              </w:rPr>
              <w:t>4.4.</w:t>
            </w:r>
            <w:r w:rsidR="00980828">
              <w:rPr>
                <w:b w:val="0"/>
                <w:sz w:val="18"/>
                <w:szCs w:val="20"/>
              </w:rPr>
              <w:t>4</w:t>
            </w:r>
            <w:r>
              <w:rPr>
                <w:b w:val="0"/>
                <w:sz w:val="18"/>
                <w:szCs w:val="20"/>
              </w:rPr>
              <w:t>.</w:t>
            </w:r>
            <w:r w:rsidR="00A12273">
              <w:rPr>
                <w:b w:val="0"/>
                <w:sz w:val="18"/>
                <w:szCs w:val="20"/>
              </w:rPr>
              <w:t>4</w:t>
            </w:r>
            <w:r>
              <w:rPr>
                <w:b w:val="0"/>
                <w:sz w:val="18"/>
                <w:szCs w:val="20"/>
              </w:rPr>
              <w:t>.</w:t>
            </w:r>
          </w:p>
        </w:tc>
        <w:tc>
          <w:tcPr>
            <w:tcW w:w="1896" w:type="dxa"/>
            <w:vAlign w:val="center"/>
          </w:tcPr>
          <w:p w14:paraId="61ADE7F4" w14:textId="77777777"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Povećanje iznosa stipendija za vrhunske sportaše (I. i II. kategorije HOO-a) </w:t>
            </w:r>
          </w:p>
        </w:tc>
        <w:tc>
          <w:tcPr>
            <w:tcW w:w="5993" w:type="dxa"/>
            <w:vAlign w:val="center"/>
          </w:tcPr>
          <w:p w14:paraId="67A86EA7" w14:textId="4557D6BF" w:rsidR="009C2F17" w:rsidRDefault="009C2F17" w:rsidP="00980828">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Sustav stipendiranja sportaša na razini </w:t>
            </w:r>
            <w:r w:rsidR="00980828">
              <w:rPr>
                <w:sz w:val="18"/>
                <w:szCs w:val="20"/>
              </w:rPr>
              <w:t>KŠZ-a</w:t>
            </w:r>
            <w:r>
              <w:rPr>
                <w:sz w:val="18"/>
                <w:szCs w:val="20"/>
              </w:rPr>
              <w:t xml:space="preserve"> reguliran je </w:t>
            </w:r>
            <w:r w:rsidR="00980828">
              <w:rPr>
                <w:sz w:val="18"/>
                <w:szCs w:val="20"/>
              </w:rPr>
              <w:t>P</w:t>
            </w:r>
            <w:r w:rsidR="00980828" w:rsidRPr="00980828">
              <w:rPr>
                <w:sz w:val="18"/>
                <w:szCs w:val="20"/>
              </w:rPr>
              <w:t>ravilnik</w:t>
            </w:r>
            <w:r w:rsidR="00980828">
              <w:rPr>
                <w:sz w:val="18"/>
                <w:szCs w:val="20"/>
              </w:rPr>
              <w:t xml:space="preserve">om </w:t>
            </w:r>
            <w:r w:rsidR="00980828" w:rsidRPr="00980828">
              <w:rPr>
                <w:sz w:val="18"/>
                <w:szCs w:val="20"/>
              </w:rPr>
              <w:t>za programe potpore</w:t>
            </w:r>
            <w:r w:rsidR="00980828">
              <w:rPr>
                <w:sz w:val="18"/>
                <w:szCs w:val="20"/>
              </w:rPr>
              <w:t xml:space="preserve"> </w:t>
            </w:r>
            <w:r w:rsidR="00980828" w:rsidRPr="00980828">
              <w:rPr>
                <w:sz w:val="18"/>
                <w:szCs w:val="20"/>
              </w:rPr>
              <w:t>vrhunskim i perspektivnim sportašima</w:t>
            </w:r>
            <w:r>
              <w:rPr>
                <w:sz w:val="18"/>
                <w:szCs w:val="20"/>
              </w:rPr>
              <w:t xml:space="preserve">. Međutim, iznos sredstava namijenjen stipendijama se posebno donosi unutar sustava Javnih potreba u sportu Grada </w:t>
            </w:r>
            <w:r w:rsidR="00980828">
              <w:rPr>
                <w:sz w:val="18"/>
                <w:szCs w:val="20"/>
              </w:rPr>
              <w:t>Karlovca</w:t>
            </w:r>
            <w:r>
              <w:rPr>
                <w:sz w:val="18"/>
                <w:szCs w:val="20"/>
              </w:rPr>
              <w:t xml:space="preserve"> i realizira putem </w:t>
            </w:r>
            <w:r w:rsidR="00980828">
              <w:rPr>
                <w:sz w:val="18"/>
                <w:szCs w:val="20"/>
              </w:rPr>
              <w:t>KŠZ-a</w:t>
            </w:r>
            <w:r>
              <w:rPr>
                <w:sz w:val="18"/>
                <w:szCs w:val="20"/>
              </w:rPr>
              <w:t>. Tijekom 2019. ukupni iznos realiziranih stipendija sportašima iznosio je 53</w:t>
            </w:r>
            <w:r w:rsidR="00A12273">
              <w:rPr>
                <w:sz w:val="18"/>
                <w:szCs w:val="20"/>
              </w:rPr>
              <w:t>.983</w:t>
            </w:r>
            <w:r>
              <w:rPr>
                <w:sz w:val="18"/>
                <w:szCs w:val="20"/>
              </w:rPr>
              <w:t xml:space="preserve"> kn. Potrebno je značajno povećanje mjesečnog iznosa stipendija za sportaše I. i II. kategorije HOO-a. Predlaže se podizanje mjesečne stipendije za sportaše I. kategorije na 6.000 kn, a II. kategorije na 4.000 kn. Uz pretpostavku povećanja broja kategoriziranih sportaša I. i II. kategorije na </w:t>
            </w:r>
            <w:r w:rsidR="00A12273">
              <w:rPr>
                <w:sz w:val="18"/>
                <w:szCs w:val="20"/>
              </w:rPr>
              <w:t>10</w:t>
            </w:r>
            <w:r>
              <w:rPr>
                <w:sz w:val="18"/>
                <w:szCs w:val="20"/>
              </w:rPr>
              <w:t xml:space="preserve"> do </w:t>
            </w:r>
            <w:r w:rsidR="00A72E3A">
              <w:rPr>
                <w:sz w:val="18"/>
                <w:szCs w:val="20"/>
              </w:rPr>
              <w:t>2028</w:t>
            </w:r>
            <w:r>
              <w:rPr>
                <w:sz w:val="18"/>
                <w:szCs w:val="20"/>
              </w:rPr>
              <w:t xml:space="preserve">. godine procjena potrebnog godišnjeg iznosa za stipendije sportašima </w:t>
            </w:r>
            <w:r w:rsidR="00A12273">
              <w:rPr>
                <w:sz w:val="18"/>
                <w:szCs w:val="20"/>
              </w:rPr>
              <w:t>- 5 sportaša I. kategorije x 72.000 kn godišnje (6.000 kn mjesečno) =</w:t>
            </w:r>
            <w:r>
              <w:rPr>
                <w:sz w:val="18"/>
                <w:szCs w:val="20"/>
              </w:rPr>
              <w:t xml:space="preserve"> </w:t>
            </w:r>
            <w:r w:rsidR="00A12273">
              <w:rPr>
                <w:sz w:val="18"/>
                <w:szCs w:val="20"/>
              </w:rPr>
              <w:t>360.000 kn + 5 sportaša II. kategorije x 48.000 kn (4.000 kn mjesečno) = 240.000 kn.</w:t>
            </w:r>
          </w:p>
        </w:tc>
        <w:tc>
          <w:tcPr>
            <w:tcW w:w="1386" w:type="dxa"/>
            <w:vAlign w:val="center"/>
          </w:tcPr>
          <w:p w14:paraId="43A9F5E7" w14:textId="77777777"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prosinac 2021.</w:t>
            </w:r>
          </w:p>
        </w:tc>
        <w:tc>
          <w:tcPr>
            <w:tcW w:w="1391" w:type="dxa"/>
            <w:vAlign w:val="center"/>
          </w:tcPr>
          <w:p w14:paraId="6A4B74B5" w14:textId="7F3910A4" w:rsidR="009C2F17"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p>
        </w:tc>
        <w:tc>
          <w:tcPr>
            <w:tcW w:w="1214" w:type="dxa"/>
            <w:vAlign w:val="center"/>
          </w:tcPr>
          <w:p w14:paraId="6BC94321" w14:textId="77777777"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1209" w:type="dxa"/>
            <w:vAlign w:val="center"/>
          </w:tcPr>
          <w:p w14:paraId="2321411A" w14:textId="50CDF3AC"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53.</w:t>
            </w:r>
            <w:r w:rsidR="00A12273">
              <w:rPr>
                <w:sz w:val="18"/>
                <w:szCs w:val="20"/>
              </w:rPr>
              <w:t>983</w:t>
            </w:r>
            <w:r>
              <w:rPr>
                <w:sz w:val="18"/>
                <w:szCs w:val="20"/>
              </w:rPr>
              <w:t xml:space="preserve"> (2019.)</w:t>
            </w:r>
          </w:p>
          <w:p w14:paraId="4DCB3C84" w14:textId="00B9B8C8" w:rsidR="009C2F17"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6</w:t>
            </w:r>
            <w:r w:rsidR="009C2F17">
              <w:rPr>
                <w:sz w:val="18"/>
                <w:szCs w:val="20"/>
              </w:rPr>
              <w:t>00.000 kn</w:t>
            </w:r>
          </w:p>
          <w:p w14:paraId="08DD6507" w14:textId="1D0F8459"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w:t>
            </w:r>
            <w:r w:rsidR="00A12273">
              <w:rPr>
                <w:sz w:val="18"/>
                <w:szCs w:val="20"/>
              </w:rPr>
              <w:t>2028</w:t>
            </w:r>
            <w:r>
              <w:rPr>
                <w:sz w:val="18"/>
                <w:szCs w:val="20"/>
              </w:rPr>
              <w:t>.)</w:t>
            </w:r>
          </w:p>
        </w:tc>
        <w:tc>
          <w:tcPr>
            <w:tcW w:w="1168" w:type="dxa"/>
            <w:vAlign w:val="center"/>
          </w:tcPr>
          <w:p w14:paraId="3079858D" w14:textId="77777777"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iznos mjesečne stipendije</w:t>
            </w:r>
          </w:p>
          <w:p w14:paraId="41053B0E" w14:textId="77777777"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broj stipendiranih sportaša</w:t>
            </w:r>
          </w:p>
        </w:tc>
      </w:tr>
      <w:tr w:rsidR="009C2F17" w:rsidRPr="00B240FF" w14:paraId="30F46B6E" w14:textId="77777777" w:rsidTr="00A122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13A53042" w14:textId="796C2D24" w:rsidR="009C2F17" w:rsidRDefault="009C2F17" w:rsidP="00A12273">
            <w:pPr>
              <w:spacing w:after="0" w:line="240" w:lineRule="auto"/>
              <w:ind w:left="0"/>
              <w:jc w:val="center"/>
              <w:rPr>
                <w:b w:val="0"/>
                <w:sz w:val="18"/>
                <w:szCs w:val="20"/>
              </w:rPr>
            </w:pPr>
            <w:r>
              <w:rPr>
                <w:b w:val="0"/>
                <w:sz w:val="18"/>
                <w:szCs w:val="20"/>
              </w:rPr>
              <w:t>4.4.</w:t>
            </w:r>
            <w:r w:rsidR="00980828">
              <w:rPr>
                <w:b w:val="0"/>
                <w:sz w:val="18"/>
                <w:szCs w:val="20"/>
              </w:rPr>
              <w:t>4</w:t>
            </w:r>
            <w:r>
              <w:rPr>
                <w:b w:val="0"/>
                <w:sz w:val="18"/>
                <w:szCs w:val="20"/>
              </w:rPr>
              <w:t>.</w:t>
            </w:r>
            <w:r w:rsidR="00A12273">
              <w:rPr>
                <w:b w:val="0"/>
                <w:sz w:val="18"/>
                <w:szCs w:val="20"/>
              </w:rPr>
              <w:t>5</w:t>
            </w:r>
            <w:r>
              <w:rPr>
                <w:b w:val="0"/>
                <w:sz w:val="18"/>
                <w:szCs w:val="20"/>
              </w:rPr>
              <w:t>.</w:t>
            </w:r>
          </w:p>
        </w:tc>
        <w:tc>
          <w:tcPr>
            <w:tcW w:w="1896" w:type="dxa"/>
            <w:vAlign w:val="center"/>
          </w:tcPr>
          <w:p w14:paraId="433919E3" w14:textId="77777777" w:rsidR="009C2F17"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Stimuliranje trenera</w:t>
            </w:r>
          </w:p>
        </w:tc>
        <w:tc>
          <w:tcPr>
            <w:tcW w:w="5993" w:type="dxa"/>
            <w:vAlign w:val="center"/>
          </w:tcPr>
          <w:p w14:paraId="00A2EA81" w14:textId="25853DB8" w:rsidR="009C2F17"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Osmisliti i uvesti sustav financijskog stimuliranja trenera čiji su sportaši nosioci sportskih stipendija (sportaši I. i II. kategorije HOO-a). Uz plaću za redovan rad trenera (bilo da se radi o profesionalnim trenerima za čiji se rad osiguravaju sredstva putem Programa javnih potreba u sportu Grada </w:t>
            </w:r>
            <w:r w:rsidR="00A12273">
              <w:rPr>
                <w:sz w:val="18"/>
                <w:szCs w:val="20"/>
              </w:rPr>
              <w:t>Karlovca</w:t>
            </w:r>
            <w:r>
              <w:rPr>
                <w:sz w:val="18"/>
                <w:szCs w:val="20"/>
              </w:rPr>
              <w:t xml:space="preserve"> ili trenerima koji su na vlastitim sredstvima kluba) iz sredstava </w:t>
            </w:r>
            <w:r w:rsidR="00A12273">
              <w:rPr>
                <w:sz w:val="18"/>
                <w:szCs w:val="20"/>
              </w:rPr>
              <w:t>KŠZ-a</w:t>
            </w:r>
            <w:r>
              <w:rPr>
                <w:sz w:val="18"/>
                <w:szCs w:val="20"/>
              </w:rPr>
              <w:t xml:space="preserve"> osiguravaju se dodatna financijska sredstva u vidi kontinuirane mjesečne stimulacije i/ili nagrade. Potrebno je donijeti odgovarajući pravilnik. Mjesečni iznos stimulacije/nagrade za trenera nije manji od 1.500 kn neto. </w:t>
            </w:r>
          </w:p>
        </w:tc>
        <w:tc>
          <w:tcPr>
            <w:tcW w:w="1386" w:type="dxa"/>
            <w:vAlign w:val="center"/>
          </w:tcPr>
          <w:p w14:paraId="050B082C" w14:textId="77777777" w:rsidR="009C2F17"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prosinac 2021.</w:t>
            </w:r>
          </w:p>
        </w:tc>
        <w:tc>
          <w:tcPr>
            <w:tcW w:w="1391" w:type="dxa"/>
            <w:vAlign w:val="center"/>
          </w:tcPr>
          <w:p w14:paraId="13452108" w14:textId="172E7035" w:rsidR="009C2F17"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214" w:type="dxa"/>
            <w:vAlign w:val="center"/>
          </w:tcPr>
          <w:p w14:paraId="5E10F2D9" w14:textId="77777777" w:rsidR="009C2F17"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tc>
        <w:tc>
          <w:tcPr>
            <w:tcW w:w="1209" w:type="dxa"/>
            <w:vAlign w:val="center"/>
          </w:tcPr>
          <w:p w14:paraId="4B415F94" w14:textId="77777777" w:rsidR="009C2F17"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0 kn (2019.)</w:t>
            </w:r>
          </w:p>
          <w:p w14:paraId="25FCA0A3" w14:textId="679DCF01" w:rsidR="009C2F17"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180</w:t>
            </w:r>
            <w:r w:rsidR="009C2F17">
              <w:rPr>
                <w:sz w:val="18"/>
                <w:szCs w:val="20"/>
              </w:rPr>
              <w:t>.000 (</w:t>
            </w:r>
            <w:r>
              <w:rPr>
                <w:sz w:val="18"/>
                <w:szCs w:val="20"/>
              </w:rPr>
              <w:t>2028</w:t>
            </w:r>
            <w:r w:rsidR="009C2F17">
              <w:rPr>
                <w:sz w:val="18"/>
                <w:szCs w:val="20"/>
              </w:rPr>
              <w:t>.)</w:t>
            </w:r>
          </w:p>
        </w:tc>
        <w:tc>
          <w:tcPr>
            <w:tcW w:w="1168" w:type="dxa"/>
            <w:vAlign w:val="center"/>
          </w:tcPr>
          <w:p w14:paraId="67AB47F5" w14:textId="77777777" w:rsidR="009C2F17"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broj trenera u sustavu stimulacije</w:t>
            </w:r>
          </w:p>
        </w:tc>
      </w:tr>
      <w:tr w:rsidR="009C2F17" w:rsidRPr="00B240FF" w14:paraId="3B44FE72" w14:textId="77777777" w:rsidTr="00A12273">
        <w:tc>
          <w:tcPr>
            <w:cnfStyle w:val="001000000000" w:firstRow="0" w:lastRow="0" w:firstColumn="1" w:lastColumn="0" w:oddVBand="0" w:evenVBand="0" w:oddHBand="0" w:evenHBand="0" w:firstRowFirstColumn="0" w:firstRowLastColumn="0" w:lastRowFirstColumn="0" w:lastRowLastColumn="0"/>
            <w:tcW w:w="758" w:type="dxa"/>
            <w:vAlign w:val="center"/>
          </w:tcPr>
          <w:p w14:paraId="2BCA243E" w14:textId="7325F3BB" w:rsidR="009C2F17" w:rsidRDefault="009C2F17" w:rsidP="00A12273">
            <w:pPr>
              <w:spacing w:after="0" w:line="240" w:lineRule="auto"/>
              <w:ind w:left="0"/>
              <w:jc w:val="center"/>
              <w:rPr>
                <w:b w:val="0"/>
                <w:sz w:val="18"/>
                <w:szCs w:val="20"/>
              </w:rPr>
            </w:pPr>
            <w:r>
              <w:rPr>
                <w:b w:val="0"/>
                <w:sz w:val="18"/>
                <w:szCs w:val="20"/>
              </w:rPr>
              <w:t>4.4.</w:t>
            </w:r>
            <w:r w:rsidR="00980828">
              <w:rPr>
                <w:b w:val="0"/>
                <w:sz w:val="18"/>
                <w:szCs w:val="20"/>
              </w:rPr>
              <w:t>4</w:t>
            </w:r>
            <w:r>
              <w:rPr>
                <w:b w:val="0"/>
                <w:sz w:val="18"/>
                <w:szCs w:val="20"/>
              </w:rPr>
              <w:t>.</w:t>
            </w:r>
            <w:r w:rsidR="00A12273">
              <w:rPr>
                <w:b w:val="0"/>
                <w:sz w:val="18"/>
                <w:szCs w:val="20"/>
              </w:rPr>
              <w:t>6</w:t>
            </w:r>
            <w:r>
              <w:rPr>
                <w:b w:val="0"/>
                <w:sz w:val="18"/>
                <w:szCs w:val="20"/>
              </w:rPr>
              <w:t>.</w:t>
            </w:r>
          </w:p>
        </w:tc>
        <w:tc>
          <w:tcPr>
            <w:tcW w:w="1896" w:type="dxa"/>
            <w:vAlign w:val="center"/>
          </w:tcPr>
          <w:p w14:paraId="04DD2ABB" w14:textId="77777777"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Nagrađivanje i ostvarivanja vrhunskih sportskih rezultata</w:t>
            </w:r>
          </w:p>
        </w:tc>
        <w:tc>
          <w:tcPr>
            <w:tcW w:w="5993" w:type="dxa"/>
            <w:vAlign w:val="center"/>
          </w:tcPr>
          <w:p w14:paraId="33BCF0FF" w14:textId="24A5C5F6"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Unaprijediti sustav stimuliranja i nagrađivanja trenera i sportaša koji ostvaruju vrhunske sportske rezultate na međunarodnoj razini (olimpijske igre, europska i svjetska prvenstva). Postojeći </w:t>
            </w:r>
            <w:r w:rsidR="00A12273" w:rsidRPr="00A12273">
              <w:rPr>
                <w:i/>
                <w:iCs/>
                <w:sz w:val="18"/>
                <w:szCs w:val="20"/>
              </w:rPr>
              <w:t>PRAVILNIK O PRIZNANJIMA I NAGRADAMA</w:t>
            </w:r>
            <w:r w:rsidR="00A12273">
              <w:rPr>
                <w:i/>
                <w:iCs/>
                <w:sz w:val="18"/>
                <w:szCs w:val="20"/>
              </w:rPr>
              <w:t xml:space="preserve"> </w:t>
            </w:r>
            <w:r>
              <w:rPr>
                <w:sz w:val="18"/>
                <w:szCs w:val="20"/>
              </w:rPr>
              <w:t xml:space="preserve">otvara mogućnost financijskog nagrađivanja sportskih rezultata. Dodatno je potrebno uvesti fiksne novčane iznose za ostvarene sportske rezultate. Potrebno je uvesti sličan sustav jednokratnih novčanih nagrada za ostvarene vrhunske sportske rezultate kao što postoji na državnoj razini. </w:t>
            </w:r>
          </w:p>
        </w:tc>
        <w:tc>
          <w:tcPr>
            <w:tcW w:w="1386" w:type="dxa"/>
            <w:vAlign w:val="center"/>
          </w:tcPr>
          <w:p w14:paraId="72762ECA" w14:textId="77777777"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prosinac 2021.</w:t>
            </w:r>
          </w:p>
        </w:tc>
        <w:tc>
          <w:tcPr>
            <w:tcW w:w="1391" w:type="dxa"/>
            <w:vAlign w:val="center"/>
          </w:tcPr>
          <w:p w14:paraId="3AEDF884" w14:textId="343168FD" w:rsidR="009C2F17"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p>
        </w:tc>
        <w:tc>
          <w:tcPr>
            <w:tcW w:w="1214" w:type="dxa"/>
            <w:vAlign w:val="center"/>
          </w:tcPr>
          <w:p w14:paraId="5663A09D" w14:textId="77777777"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1209" w:type="dxa"/>
            <w:vAlign w:val="center"/>
          </w:tcPr>
          <w:p w14:paraId="47159DDF" w14:textId="77777777"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0 kn (2019.)</w:t>
            </w:r>
          </w:p>
          <w:p w14:paraId="23565100" w14:textId="48D63AE8" w:rsidR="009C2F17"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200</w:t>
            </w:r>
            <w:r w:rsidR="009C2F17">
              <w:rPr>
                <w:sz w:val="18"/>
                <w:szCs w:val="20"/>
              </w:rPr>
              <w:t>.000 kn (</w:t>
            </w:r>
            <w:r>
              <w:rPr>
                <w:sz w:val="18"/>
                <w:szCs w:val="20"/>
              </w:rPr>
              <w:t>2028</w:t>
            </w:r>
            <w:r w:rsidR="009C2F17">
              <w:rPr>
                <w:sz w:val="18"/>
                <w:szCs w:val="20"/>
              </w:rPr>
              <w:t>.)</w:t>
            </w:r>
          </w:p>
        </w:tc>
        <w:tc>
          <w:tcPr>
            <w:tcW w:w="1168" w:type="dxa"/>
            <w:vAlign w:val="center"/>
          </w:tcPr>
          <w:p w14:paraId="416E3070" w14:textId="7EF7BADD"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broj isplaćenih </w:t>
            </w:r>
            <w:r w:rsidR="00A12273">
              <w:rPr>
                <w:sz w:val="18"/>
                <w:szCs w:val="20"/>
              </w:rPr>
              <w:t>nagrada</w:t>
            </w:r>
            <w:r>
              <w:rPr>
                <w:sz w:val="18"/>
                <w:szCs w:val="20"/>
              </w:rPr>
              <w:t xml:space="preserve"> godišnje</w:t>
            </w:r>
          </w:p>
        </w:tc>
      </w:tr>
    </w:tbl>
    <w:p w14:paraId="60E2395F" w14:textId="77777777" w:rsidR="009C2F17" w:rsidRDefault="009C2F17" w:rsidP="009C2F17"/>
    <w:p w14:paraId="61BFE92C" w14:textId="77777777" w:rsidR="009C2F17" w:rsidRDefault="009C2F17" w:rsidP="009C2F17"/>
    <w:p w14:paraId="1A6119E6" w14:textId="77777777" w:rsidR="009C2F17" w:rsidRDefault="009C2F17" w:rsidP="009C2F17"/>
    <w:p w14:paraId="7FA2344E" w14:textId="75F19D42" w:rsidR="009C2F17" w:rsidRDefault="009C2F17" w:rsidP="009C2F17">
      <w:pPr>
        <w:pStyle w:val="Naslov4"/>
      </w:pPr>
      <w:r>
        <w:t xml:space="preserve">STRATEŠKI CILJ </w:t>
      </w:r>
      <w:r w:rsidR="00E975A8">
        <w:t>21</w:t>
      </w:r>
      <w:r>
        <w:t xml:space="preserve"> – </w:t>
      </w:r>
      <w:r w:rsidR="00980828">
        <w:t>Unaprijediti kapacitete Karlovačke športske zajednice</w:t>
      </w:r>
    </w:p>
    <w:p w14:paraId="2D21E8DA" w14:textId="77777777" w:rsidR="00A12273" w:rsidRDefault="00A12273" w:rsidP="009C2F17"/>
    <w:p w14:paraId="2FD23C17" w14:textId="4C3557A8" w:rsidR="009C2F17" w:rsidRDefault="009C2F17" w:rsidP="009C2F17">
      <w:pPr>
        <w:rPr>
          <w:sz w:val="20"/>
        </w:rPr>
      </w:pPr>
      <w:r>
        <w:t>Mjere i aktivnosti potrebne za provedbu Cilja</w:t>
      </w:r>
      <w:r w:rsidR="00A12273">
        <w:t xml:space="preserve"> </w:t>
      </w:r>
      <w:r w:rsidR="00E975A8">
        <w:t>21</w:t>
      </w:r>
    </w:p>
    <w:tbl>
      <w:tblPr>
        <w:tblStyle w:val="GridTable4Accent2"/>
        <w:tblW w:w="14743" w:type="dxa"/>
        <w:tblInd w:w="-714" w:type="dxa"/>
        <w:tblLook w:val="04A0" w:firstRow="1" w:lastRow="0" w:firstColumn="1" w:lastColumn="0" w:noHBand="0" w:noVBand="1"/>
      </w:tblPr>
      <w:tblGrid>
        <w:gridCol w:w="893"/>
        <w:gridCol w:w="1915"/>
        <w:gridCol w:w="5588"/>
        <w:gridCol w:w="1139"/>
        <w:gridCol w:w="1182"/>
        <w:gridCol w:w="1218"/>
        <w:gridCol w:w="1542"/>
        <w:gridCol w:w="1266"/>
      </w:tblGrid>
      <w:tr w:rsidR="009C2F17" w:rsidRPr="00B240FF" w14:paraId="08027621" w14:textId="77777777" w:rsidTr="00A1227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93" w:type="dxa"/>
            <w:vAlign w:val="center"/>
          </w:tcPr>
          <w:p w14:paraId="2F58137A" w14:textId="77777777" w:rsidR="009C2F17" w:rsidRPr="00B240FF" w:rsidRDefault="009C2F17" w:rsidP="00A12273">
            <w:pPr>
              <w:spacing w:after="0" w:line="240" w:lineRule="auto"/>
              <w:ind w:left="0"/>
              <w:jc w:val="center"/>
              <w:rPr>
                <w:sz w:val="20"/>
                <w:szCs w:val="20"/>
              </w:rPr>
            </w:pPr>
            <w:r>
              <w:rPr>
                <w:sz w:val="20"/>
                <w:szCs w:val="20"/>
              </w:rPr>
              <w:t>KOD</w:t>
            </w:r>
          </w:p>
        </w:tc>
        <w:tc>
          <w:tcPr>
            <w:tcW w:w="1915" w:type="dxa"/>
            <w:vAlign w:val="center"/>
          </w:tcPr>
          <w:p w14:paraId="60EFEFFB"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5588" w:type="dxa"/>
            <w:vAlign w:val="center"/>
          </w:tcPr>
          <w:p w14:paraId="6FD66704"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139" w:type="dxa"/>
            <w:vAlign w:val="center"/>
          </w:tcPr>
          <w:p w14:paraId="0F3B07CE"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182" w:type="dxa"/>
            <w:vAlign w:val="center"/>
          </w:tcPr>
          <w:p w14:paraId="66A72D58"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18" w:type="dxa"/>
            <w:vAlign w:val="center"/>
          </w:tcPr>
          <w:p w14:paraId="36837C0F"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542" w:type="dxa"/>
            <w:vAlign w:val="center"/>
          </w:tcPr>
          <w:p w14:paraId="6D3B2549"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TROŠAK</w:t>
            </w:r>
          </w:p>
        </w:tc>
        <w:tc>
          <w:tcPr>
            <w:tcW w:w="1266" w:type="dxa"/>
            <w:vAlign w:val="center"/>
          </w:tcPr>
          <w:p w14:paraId="1112598F"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9C2F17" w:rsidRPr="00B240FF" w14:paraId="1AF9F086" w14:textId="77777777" w:rsidTr="00A122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3" w:type="dxa"/>
            <w:vAlign w:val="center"/>
          </w:tcPr>
          <w:p w14:paraId="617A85C9" w14:textId="77777777" w:rsidR="009C2F17" w:rsidRPr="001F11E8" w:rsidRDefault="009C2F17" w:rsidP="00A12273">
            <w:pPr>
              <w:spacing w:after="0" w:line="240" w:lineRule="auto"/>
              <w:ind w:left="0"/>
              <w:jc w:val="center"/>
              <w:rPr>
                <w:b w:val="0"/>
                <w:sz w:val="18"/>
                <w:szCs w:val="20"/>
              </w:rPr>
            </w:pPr>
            <w:r>
              <w:rPr>
                <w:b w:val="0"/>
                <w:sz w:val="18"/>
                <w:szCs w:val="20"/>
              </w:rPr>
              <w:t>4.4.5</w:t>
            </w:r>
            <w:r w:rsidRPr="001F11E8">
              <w:rPr>
                <w:b w:val="0"/>
                <w:sz w:val="18"/>
                <w:szCs w:val="20"/>
              </w:rPr>
              <w:t>.</w:t>
            </w:r>
            <w:r>
              <w:rPr>
                <w:b w:val="0"/>
                <w:sz w:val="18"/>
                <w:szCs w:val="20"/>
              </w:rPr>
              <w:t>1.</w:t>
            </w:r>
          </w:p>
        </w:tc>
        <w:tc>
          <w:tcPr>
            <w:tcW w:w="1915" w:type="dxa"/>
            <w:vAlign w:val="center"/>
          </w:tcPr>
          <w:p w14:paraId="346B59E5" w14:textId="68361E2B" w:rsidR="009C2F17" w:rsidRPr="000B790F"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povećati broj djelatnika </w:t>
            </w:r>
            <w:r w:rsidR="00A12273">
              <w:rPr>
                <w:sz w:val="18"/>
                <w:szCs w:val="20"/>
              </w:rPr>
              <w:t>Karlovačke športske zajednice</w:t>
            </w:r>
          </w:p>
        </w:tc>
        <w:tc>
          <w:tcPr>
            <w:tcW w:w="5588" w:type="dxa"/>
            <w:vAlign w:val="center"/>
          </w:tcPr>
          <w:p w14:paraId="78858B7E" w14:textId="77777777" w:rsidR="00A12273" w:rsidRDefault="00A12273" w:rsidP="00A12273">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U Karlovačkoj športskoj zajednici trenutno je zaposleno 4 djelatnika od koji su dva djelatnika raspoređeni na financijsko-računovodstvenim poslovima.</w:t>
            </w:r>
            <w:r w:rsidR="009C2F17">
              <w:rPr>
                <w:sz w:val="18"/>
                <w:szCs w:val="20"/>
              </w:rPr>
              <w:t xml:space="preserve"> Potrebno je povećati broj zaposlenih </w:t>
            </w:r>
            <w:r>
              <w:rPr>
                <w:sz w:val="18"/>
                <w:szCs w:val="20"/>
              </w:rPr>
              <w:t xml:space="preserve">u KŠZ-u na stručno-programskim aktivnostima kao i na razvojnim aktivnostima. Očekivani broj dodatno zaposlenih osoba u KŠZ-u kreće se između 2 i 4 osobe do 2028. godine. </w:t>
            </w:r>
          </w:p>
          <w:p w14:paraId="49997B36" w14:textId="0D044988" w:rsidR="009C2F17" w:rsidRPr="005D0434" w:rsidRDefault="00A12273" w:rsidP="00A12273">
            <w:pPr>
              <w:spacing w:after="0" w:line="240" w:lineRule="auto"/>
              <w:ind w:left="0"/>
              <w:jc w:val="left"/>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Također, sustav gradske uprave Grada Karlovca nedovoljno je </w:t>
            </w:r>
            <w:r w:rsidR="009C2F17">
              <w:rPr>
                <w:sz w:val="18"/>
                <w:szCs w:val="20"/>
              </w:rPr>
              <w:t>kadrovski ekipiran za uspješno izvođenje dodatnih programa i aktivnosti koji će proizaći iz Strategije. Poslovi koji bi bili potrebni za izvršavanje strategijom povjerenih aktivnosti, praćenje izvršavanja aktivnosti drugih pravnih osoba, kontrolu provedbe strateškog programa, procjenu učinaka strateških mjera i aktivnosti, dopunu u izmjenu strateškog programa ili Akcijskog plana te izvještavanje o provedbi Strategije zahtijevaju najmanje 1 izvršitelja</w:t>
            </w:r>
            <w:r>
              <w:rPr>
                <w:sz w:val="18"/>
                <w:szCs w:val="20"/>
              </w:rPr>
              <w:t xml:space="preserve"> bilo u sustavu KŠZ-a ili Gradske uprave Grada Karlovca. </w:t>
            </w:r>
            <w:r w:rsidR="009C2F17">
              <w:rPr>
                <w:sz w:val="18"/>
                <w:szCs w:val="20"/>
              </w:rPr>
              <w:t>.</w:t>
            </w:r>
          </w:p>
        </w:tc>
        <w:tc>
          <w:tcPr>
            <w:tcW w:w="1139" w:type="dxa"/>
            <w:vAlign w:val="center"/>
          </w:tcPr>
          <w:p w14:paraId="2018984B" w14:textId="299350BD" w:rsidR="009C2F17" w:rsidRPr="000B790F"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prosinac </w:t>
            </w:r>
            <w:r w:rsidR="00A12273">
              <w:rPr>
                <w:sz w:val="18"/>
                <w:szCs w:val="20"/>
              </w:rPr>
              <w:t>2024</w:t>
            </w:r>
            <w:r>
              <w:rPr>
                <w:sz w:val="18"/>
                <w:szCs w:val="20"/>
              </w:rPr>
              <w:t>.</w:t>
            </w:r>
          </w:p>
        </w:tc>
        <w:tc>
          <w:tcPr>
            <w:tcW w:w="1182" w:type="dxa"/>
            <w:vAlign w:val="center"/>
          </w:tcPr>
          <w:p w14:paraId="6A972845" w14:textId="1D3EA5E5" w:rsidR="009C2F17" w:rsidRPr="000B790F"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Grad Karlovac</w:t>
            </w:r>
          </w:p>
        </w:tc>
        <w:tc>
          <w:tcPr>
            <w:tcW w:w="1218" w:type="dxa"/>
            <w:vAlign w:val="center"/>
          </w:tcPr>
          <w:p w14:paraId="43F0D3A8" w14:textId="09AA4E0C" w:rsidR="009C2F17" w:rsidRPr="000B790F"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542" w:type="dxa"/>
            <w:vAlign w:val="center"/>
          </w:tcPr>
          <w:p w14:paraId="63BE4BD6" w14:textId="77777777" w:rsidR="009C2F17"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 izvršitelj (110.000 kn godišnje)</w:t>
            </w:r>
          </w:p>
          <w:p w14:paraId="680488F6" w14:textId="77777777" w:rsidR="00A12273"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p w14:paraId="08F49FCA" w14:textId="28339D91" w:rsidR="00A12273" w:rsidRPr="000A311B"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4 izvršitelja (440.000 kn godišnje)</w:t>
            </w:r>
          </w:p>
        </w:tc>
        <w:tc>
          <w:tcPr>
            <w:tcW w:w="1266" w:type="dxa"/>
            <w:vAlign w:val="center"/>
          </w:tcPr>
          <w:p w14:paraId="2BA2AE00" w14:textId="77777777" w:rsidR="009C2F17" w:rsidRPr="000B790F"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broj djelatnika Odsjeka za sport</w:t>
            </w:r>
          </w:p>
        </w:tc>
      </w:tr>
      <w:tr w:rsidR="00A12273" w:rsidRPr="00B240FF" w14:paraId="18E498FE" w14:textId="77777777" w:rsidTr="00A12273">
        <w:tc>
          <w:tcPr>
            <w:cnfStyle w:val="001000000000" w:firstRow="0" w:lastRow="0" w:firstColumn="1" w:lastColumn="0" w:oddVBand="0" w:evenVBand="0" w:oddHBand="0" w:evenHBand="0" w:firstRowFirstColumn="0" w:firstRowLastColumn="0" w:lastRowFirstColumn="0" w:lastRowLastColumn="0"/>
            <w:tcW w:w="893" w:type="dxa"/>
            <w:vAlign w:val="center"/>
          </w:tcPr>
          <w:p w14:paraId="1AAF8236" w14:textId="0B998DC5" w:rsidR="00A12273" w:rsidRDefault="00A12273" w:rsidP="00A12273">
            <w:pPr>
              <w:spacing w:after="0" w:line="240" w:lineRule="auto"/>
              <w:ind w:left="0"/>
              <w:jc w:val="center"/>
              <w:rPr>
                <w:b w:val="0"/>
                <w:sz w:val="18"/>
                <w:szCs w:val="20"/>
              </w:rPr>
            </w:pPr>
            <w:r>
              <w:rPr>
                <w:b w:val="0"/>
                <w:sz w:val="18"/>
                <w:szCs w:val="20"/>
              </w:rPr>
              <w:t>4.4.5</w:t>
            </w:r>
            <w:r w:rsidRPr="001F11E8">
              <w:rPr>
                <w:b w:val="0"/>
                <w:sz w:val="18"/>
                <w:szCs w:val="20"/>
              </w:rPr>
              <w:t>.</w:t>
            </w:r>
            <w:r>
              <w:rPr>
                <w:b w:val="0"/>
                <w:sz w:val="18"/>
                <w:szCs w:val="20"/>
              </w:rPr>
              <w:t>2.</w:t>
            </w:r>
          </w:p>
        </w:tc>
        <w:tc>
          <w:tcPr>
            <w:tcW w:w="1915" w:type="dxa"/>
            <w:vAlign w:val="center"/>
          </w:tcPr>
          <w:p w14:paraId="5A23047E" w14:textId="7ED73B82" w:rsidR="00A12273"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Unaprijediti uvjete rada unutar KŠZ-a</w:t>
            </w:r>
          </w:p>
        </w:tc>
        <w:tc>
          <w:tcPr>
            <w:tcW w:w="5588" w:type="dxa"/>
            <w:vAlign w:val="center"/>
          </w:tcPr>
          <w:p w14:paraId="0C703C6E" w14:textId="37DA4E65" w:rsidR="00A12273" w:rsidRDefault="00A12273" w:rsidP="00A12273">
            <w:pPr>
              <w:spacing w:after="0" w:line="240" w:lineRule="auto"/>
              <w:ind w:left="0"/>
              <w:jc w:val="left"/>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Prosječna bruto mjesečna plaća isplaćena zaposlenicima KŠZ-a tijekom 2019. godine iznosila je 7.930 kn te je bila za oko 10% niža od prosječne isplaćene bruto plaće u Republici Hrvatskoj (8.766 kn). S ciljem zadržavanja postojećih djelatnika te privlačenjem dodatnih kvalitetnih i školovanih kadrova u KŠZ potrebno je unaprijediti materijalne uvjete rada u KŠZ-u.   </w:t>
            </w:r>
          </w:p>
        </w:tc>
        <w:tc>
          <w:tcPr>
            <w:tcW w:w="1139" w:type="dxa"/>
            <w:vAlign w:val="center"/>
          </w:tcPr>
          <w:p w14:paraId="48CAF598" w14:textId="4ED5837F" w:rsidR="00A12273"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prosinac 2022.</w:t>
            </w:r>
          </w:p>
        </w:tc>
        <w:tc>
          <w:tcPr>
            <w:tcW w:w="1182" w:type="dxa"/>
            <w:vAlign w:val="center"/>
          </w:tcPr>
          <w:p w14:paraId="2D3C9373" w14:textId="26215B66" w:rsidR="00A12273"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p>
        </w:tc>
        <w:tc>
          <w:tcPr>
            <w:tcW w:w="1218" w:type="dxa"/>
            <w:vAlign w:val="center"/>
          </w:tcPr>
          <w:p w14:paraId="07F16458" w14:textId="79D8D497" w:rsidR="00A12273"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Grad Karlovac</w:t>
            </w:r>
          </w:p>
        </w:tc>
        <w:tc>
          <w:tcPr>
            <w:tcW w:w="1542" w:type="dxa"/>
            <w:vAlign w:val="center"/>
          </w:tcPr>
          <w:p w14:paraId="32F6A670" w14:textId="030B61A1" w:rsidR="00A12273"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isplaćene plaće u 2019. (4 osobe - 343.877 kn)</w:t>
            </w:r>
          </w:p>
          <w:p w14:paraId="4EF3D610" w14:textId="77777777" w:rsidR="00A12273"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p>
          <w:p w14:paraId="52A334F9" w14:textId="3702B726" w:rsidR="00A12273" w:rsidRPr="000A311B"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isplaćene plaće 2022. (4 osobe – 450.000 kn)</w:t>
            </w:r>
          </w:p>
        </w:tc>
        <w:tc>
          <w:tcPr>
            <w:tcW w:w="1266" w:type="dxa"/>
            <w:vAlign w:val="center"/>
          </w:tcPr>
          <w:p w14:paraId="5A34065A" w14:textId="00BF7BD4" w:rsidR="00A12273"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prosječna bruto plaća zaposlenih u KŠZ-u</w:t>
            </w:r>
          </w:p>
        </w:tc>
      </w:tr>
    </w:tbl>
    <w:p w14:paraId="55C45908" w14:textId="34F0CA55" w:rsidR="009C2F17" w:rsidRDefault="009C2F17" w:rsidP="009C2F17">
      <w:pPr>
        <w:pStyle w:val="Naslov4"/>
      </w:pPr>
      <w:r>
        <w:t xml:space="preserve">STRATEŠKI CILJ </w:t>
      </w:r>
      <w:r w:rsidR="00E975A8">
        <w:t>22</w:t>
      </w:r>
      <w:r>
        <w:t xml:space="preserve"> – Povećati broj osoba s invaliditetom i gluhih osoba koji su uključeni u sustav sporta za 30%</w:t>
      </w:r>
    </w:p>
    <w:p w14:paraId="5FEC4E3E" w14:textId="77777777" w:rsidR="00A12273" w:rsidRDefault="00A12273" w:rsidP="009C2F17"/>
    <w:p w14:paraId="6AF4E17B" w14:textId="2EF7AC2C" w:rsidR="009C2F17" w:rsidRDefault="009C2F17" w:rsidP="009C2F17">
      <w:pPr>
        <w:rPr>
          <w:sz w:val="20"/>
        </w:rPr>
      </w:pPr>
      <w:r>
        <w:t>Mjere i aktivnosti potrebne za provedbu Cilja</w:t>
      </w:r>
      <w:r w:rsidR="00A12273">
        <w:t xml:space="preserve"> </w:t>
      </w:r>
      <w:r w:rsidR="00E975A8">
        <w:t>22</w:t>
      </w:r>
    </w:p>
    <w:tbl>
      <w:tblPr>
        <w:tblStyle w:val="GridTable4Accent2"/>
        <w:tblW w:w="14034" w:type="dxa"/>
        <w:tblInd w:w="-714" w:type="dxa"/>
        <w:tblLook w:val="04A0" w:firstRow="1" w:lastRow="0" w:firstColumn="1" w:lastColumn="0" w:noHBand="0" w:noVBand="1"/>
      </w:tblPr>
      <w:tblGrid>
        <w:gridCol w:w="892"/>
        <w:gridCol w:w="1915"/>
        <w:gridCol w:w="3856"/>
        <w:gridCol w:w="1143"/>
        <w:gridCol w:w="1975"/>
        <w:gridCol w:w="1218"/>
        <w:gridCol w:w="1542"/>
        <w:gridCol w:w="1493"/>
      </w:tblGrid>
      <w:tr w:rsidR="009C2F17" w:rsidRPr="00B240FF" w14:paraId="49F1BD9B" w14:textId="77777777" w:rsidTr="00A1227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92" w:type="dxa"/>
            <w:vAlign w:val="center"/>
          </w:tcPr>
          <w:p w14:paraId="4F7B1987" w14:textId="77777777" w:rsidR="009C2F17" w:rsidRPr="00B240FF" w:rsidRDefault="009C2F17" w:rsidP="00A12273">
            <w:pPr>
              <w:spacing w:after="0" w:line="240" w:lineRule="auto"/>
              <w:ind w:left="0"/>
              <w:jc w:val="center"/>
              <w:rPr>
                <w:sz w:val="20"/>
                <w:szCs w:val="20"/>
              </w:rPr>
            </w:pPr>
            <w:r>
              <w:rPr>
                <w:sz w:val="20"/>
                <w:szCs w:val="20"/>
              </w:rPr>
              <w:t>KOD</w:t>
            </w:r>
          </w:p>
        </w:tc>
        <w:tc>
          <w:tcPr>
            <w:tcW w:w="1915" w:type="dxa"/>
            <w:vAlign w:val="center"/>
          </w:tcPr>
          <w:p w14:paraId="408F34F9"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3856" w:type="dxa"/>
            <w:vAlign w:val="center"/>
          </w:tcPr>
          <w:p w14:paraId="50F001A2"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143" w:type="dxa"/>
            <w:vAlign w:val="center"/>
          </w:tcPr>
          <w:p w14:paraId="227B8124"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975" w:type="dxa"/>
            <w:vAlign w:val="center"/>
          </w:tcPr>
          <w:p w14:paraId="7715FB05"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18" w:type="dxa"/>
            <w:vAlign w:val="center"/>
          </w:tcPr>
          <w:p w14:paraId="214BF0D2"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542" w:type="dxa"/>
            <w:vAlign w:val="center"/>
          </w:tcPr>
          <w:p w14:paraId="79626175"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TROŠAK</w:t>
            </w:r>
          </w:p>
        </w:tc>
        <w:tc>
          <w:tcPr>
            <w:tcW w:w="1493" w:type="dxa"/>
            <w:vAlign w:val="center"/>
          </w:tcPr>
          <w:p w14:paraId="4E41B60C"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9C2F17" w:rsidRPr="00B240FF" w14:paraId="72627DEA" w14:textId="77777777" w:rsidTr="00A122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 w:type="dxa"/>
            <w:vAlign w:val="center"/>
          </w:tcPr>
          <w:p w14:paraId="5A03B594" w14:textId="1C75DE2A" w:rsidR="009C2F17" w:rsidRPr="001F11E8" w:rsidRDefault="009C2F17" w:rsidP="00A12273">
            <w:pPr>
              <w:spacing w:after="0" w:line="240" w:lineRule="auto"/>
              <w:ind w:left="0"/>
              <w:jc w:val="center"/>
              <w:rPr>
                <w:b w:val="0"/>
                <w:sz w:val="18"/>
                <w:szCs w:val="20"/>
              </w:rPr>
            </w:pPr>
            <w:r>
              <w:rPr>
                <w:b w:val="0"/>
                <w:sz w:val="18"/>
                <w:szCs w:val="20"/>
              </w:rPr>
              <w:t>4.4.</w:t>
            </w:r>
            <w:r w:rsidR="00A12273">
              <w:rPr>
                <w:b w:val="0"/>
                <w:sz w:val="18"/>
                <w:szCs w:val="20"/>
              </w:rPr>
              <w:t>6</w:t>
            </w:r>
            <w:r w:rsidRPr="001F11E8">
              <w:rPr>
                <w:b w:val="0"/>
                <w:sz w:val="18"/>
                <w:szCs w:val="20"/>
              </w:rPr>
              <w:t>.</w:t>
            </w:r>
            <w:r>
              <w:rPr>
                <w:b w:val="0"/>
                <w:sz w:val="18"/>
                <w:szCs w:val="20"/>
              </w:rPr>
              <w:t>1.</w:t>
            </w:r>
          </w:p>
        </w:tc>
        <w:tc>
          <w:tcPr>
            <w:tcW w:w="1915" w:type="dxa"/>
            <w:vAlign w:val="center"/>
          </w:tcPr>
          <w:p w14:paraId="5B59D989" w14:textId="77777777" w:rsidR="009C2F17" w:rsidRPr="000B790F"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Promotivne aktivnosti sportskih klubova osoba s invaliditetom</w:t>
            </w:r>
          </w:p>
        </w:tc>
        <w:tc>
          <w:tcPr>
            <w:tcW w:w="3856" w:type="dxa"/>
            <w:vAlign w:val="center"/>
          </w:tcPr>
          <w:p w14:paraId="20FB56C1" w14:textId="77777777" w:rsidR="009C2F17" w:rsidRPr="005D0434"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Osmisliti i provoditi promotivne aktivnosti sporta osoba s invaliditetom koje su naročito usmjerene na djecu i mlade s ciljem povećanja njihove uključenosti u sustav sporta osoba s invaliditetom.</w:t>
            </w:r>
          </w:p>
        </w:tc>
        <w:tc>
          <w:tcPr>
            <w:tcW w:w="1143" w:type="dxa"/>
            <w:vAlign w:val="center"/>
          </w:tcPr>
          <w:p w14:paraId="653BF8DC" w14:textId="77777777" w:rsidR="009C2F17" w:rsidRPr="000B790F"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kontinuirano</w:t>
            </w:r>
          </w:p>
        </w:tc>
        <w:tc>
          <w:tcPr>
            <w:tcW w:w="1975" w:type="dxa"/>
            <w:vAlign w:val="center"/>
          </w:tcPr>
          <w:p w14:paraId="7D6D915A" w14:textId="5B44A70D" w:rsidR="009C2F17" w:rsidRPr="000B790F"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sportski klubovi osoba s invaliditetom</w:t>
            </w:r>
          </w:p>
        </w:tc>
        <w:tc>
          <w:tcPr>
            <w:tcW w:w="1218" w:type="dxa"/>
            <w:vAlign w:val="center"/>
          </w:tcPr>
          <w:p w14:paraId="6F6E3249" w14:textId="420B4F9B" w:rsidR="009C2F17" w:rsidRPr="000B790F"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542" w:type="dxa"/>
            <w:vAlign w:val="center"/>
          </w:tcPr>
          <w:p w14:paraId="718C1FD0" w14:textId="77777777" w:rsidR="009C2F17" w:rsidRPr="000A311B"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10.000 kn (godišnje)</w:t>
            </w:r>
          </w:p>
        </w:tc>
        <w:tc>
          <w:tcPr>
            <w:tcW w:w="1493" w:type="dxa"/>
            <w:vAlign w:val="center"/>
          </w:tcPr>
          <w:p w14:paraId="27AD7429" w14:textId="77777777" w:rsidR="009C2F17"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broj provedenih promo aktivnosti</w:t>
            </w:r>
          </w:p>
          <w:p w14:paraId="444E1DA3" w14:textId="77777777" w:rsidR="009C2F17"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p w14:paraId="03D3E0C4" w14:textId="77777777" w:rsidR="009C2F17" w:rsidRPr="000B790F"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broj novih članova </w:t>
            </w:r>
          </w:p>
        </w:tc>
      </w:tr>
      <w:tr w:rsidR="009C2F17" w:rsidRPr="00B240FF" w14:paraId="2D0B72F3" w14:textId="77777777" w:rsidTr="00A12273">
        <w:tc>
          <w:tcPr>
            <w:cnfStyle w:val="001000000000" w:firstRow="0" w:lastRow="0" w:firstColumn="1" w:lastColumn="0" w:oddVBand="0" w:evenVBand="0" w:oddHBand="0" w:evenHBand="0" w:firstRowFirstColumn="0" w:firstRowLastColumn="0" w:lastRowFirstColumn="0" w:lastRowLastColumn="0"/>
            <w:tcW w:w="892" w:type="dxa"/>
            <w:vAlign w:val="center"/>
          </w:tcPr>
          <w:p w14:paraId="47857B7C" w14:textId="4719D995" w:rsidR="009C2F17" w:rsidRDefault="009C2F17" w:rsidP="00A12273">
            <w:pPr>
              <w:spacing w:after="0" w:line="240" w:lineRule="auto"/>
              <w:ind w:left="0"/>
              <w:jc w:val="center"/>
              <w:rPr>
                <w:b w:val="0"/>
                <w:sz w:val="18"/>
                <w:szCs w:val="20"/>
              </w:rPr>
            </w:pPr>
            <w:r>
              <w:rPr>
                <w:b w:val="0"/>
                <w:sz w:val="18"/>
                <w:szCs w:val="20"/>
              </w:rPr>
              <w:t>4.4.</w:t>
            </w:r>
            <w:r w:rsidR="00A12273">
              <w:rPr>
                <w:b w:val="0"/>
                <w:sz w:val="18"/>
                <w:szCs w:val="20"/>
              </w:rPr>
              <w:t>6</w:t>
            </w:r>
            <w:r w:rsidRPr="001F11E8">
              <w:rPr>
                <w:b w:val="0"/>
                <w:sz w:val="18"/>
                <w:szCs w:val="20"/>
              </w:rPr>
              <w:t>.</w:t>
            </w:r>
            <w:r>
              <w:rPr>
                <w:b w:val="0"/>
                <w:sz w:val="18"/>
                <w:szCs w:val="20"/>
              </w:rPr>
              <w:t>2.</w:t>
            </w:r>
          </w:p>
        </w:tc>
        <w:tc>
          <w:tcPr>
            <w:tcW w:w="1915" w:type="dxa"/>
            <w:vAlign w:val="center"/>
          </w:tcPr>
          <w:p w14:paraId="66DF1917" w14:textId="77777777"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Osnivanje novih klubova u parasportovima</w:t>
            </w:r>
          </w:p>
        </w:tc>
        <w:tc>
          <w:tcPr>
            <w:tcW w:w="3856" w:type="dxa"/>
            <w:vAlign w:val="center"/>
          </w:tcPr>
          <w:p w14:paraId="17D2676B" w14:textId="199672E1"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Osnivanjem i djelovanjem novih klubova u parasportovima koji nisu prisutni na području Grada </w:t>
            </w:r>
            <w:r w:rsidR="00A12273">
              <w:rPr>
                <w:sz w:val="18"/>
                <w:szCs w:val="20"/>
              </w:rPr>
              <w:t>Karlovca</w:t>
            </w:r>
            <w:r>
              <w:rPr>
                <w:sz w:val="18"/>
                <w:szCs w:val="20"/>
              </w:rPr>
              <w:t xml:space="preserve"> potencijalno će se potaknuti uključivanje novih sportaša s invaliditetom </w:t>
            </w:r>
            <w:r w:rsidR="00A12273">
              <w:rPr>
                <w:sz w:val="18"/>
                <w:szCs w:val="20"/>
              </w:rPr>
              <w:t xml:space="preserve">u </w:t>
            </w:r>
            <w:r>
              <w:rPr>
                <w:sz w:val="18"/>
                <w:szCs w:val="20"/>
              </w:rPr>
              <w:t>sustav parasporta.</w:t>
            </w:r>
          </w:p>
        </w:tc>
        <w:tc>
          <w:tcPr>
            <w:tcW w:w="1143" w:type="dxa"/>
            <w:vAlign w:val="center"/>
          </w:tcPr>
          <w:p w14:paraId="7DD62219" w14:textId="77777777"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kontinuirano</w:t>
            </w:r>
          </w:p>
        </w:tc>
        <w:tc>
          <w:tcPr>
            <w:tcW w:w="1975" w:type="dxa"/>
            <w:vAlign w:val="center"/>
          </w:tcPr>
          <w:p w14:paraId="1AE71C0F" w14:textId="4EB231FE" w:rsidR="009C2F17"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sportski klubovi osoba s invaliditetom</w:t>
            </w:r>
          </w:p>
        </w:tc>
        <w:tc>
          <w:tcPr>
            <w:tcW w:w="1218" w:type="dxa"/>
            <w:vAlign w:val="center"/>
          </w:tcPr>
          <w:p w14:paraId="2F2C3268" w14:textId="278EB821" w:rsidR="009C2F17"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p>
        </w:tc>
        <w:tc>
          <w:tcPr>
            <w:tcW w:w="1542" w:type="dxa"/>
            <w:vAlign w:val="center"/>
          </w:tcPr>
          <w:p w14:paraId="4D969A25" w14:textId="77777777" w:rsidR="009C2F17" w:rsidRPr="005D0434"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0 kn</w:t>
            </w:r>
          </w:p>
        </w:tc>
        <w:tc>
          <w:tcPr>
            <w:tcW w:w="1493" w:type="dxa"/>
            <w:vAlign w:val="center"/>
          </w:tcPr>
          <w:p w14:paraId="25A45988" w14:textId="77777777" w:rsidR="009C2F17" w:rsidRPr="000D4052"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broj parasportova </w:t>
            </w:r>
          </w:p>
        </w:tc>
      </w:tr>
    </w:tbl>
    <w:p w14:paraId="2B45A520" w14:textId="77777777" w:rsidR="009C2F17" w:rsidRDefault="009C2F17" w:rsidP="009C2F17"/>
    <w:p w14:paraId="29DC9617" w14:textId="77777777" w:rsidR="009C2F17" w:rsidRDefault="009C2F17" w:rsidP="009C2F17"/>
    <w:p w14:paraId="0E76C58D" w14:textId="77777777" w:rsidR="009C2F17" w:rsidRDefault="009C2F17" w:rsidP="009C2F17"/>
    <w:p w14:paraId="7D8579DA" w14:textId="77777777" w:rsidR="009C2F17" w:rsidRDefault="009C2F17" w:rsidP="009C2F17"/>
    <w:p w14:paraId="04A092EA" w14:textId="77777777" w:rsidR="009C2F17" w:rsidRDefault="009C2F17" w:rsidP="009C2F17"/>
    <w:p w14:paraId="1F30D215" w14:textId="77777777" w:rsidR="009C2F17" w:rsidRDefault="009C2F17" w:rsidP="009C2F17"/>
    <w:p w14:paraId="2EF83683" w14:textId="5D04EBA2" w:rsidR="009C2F17" w:rsidRDefault="009C2F17" w:rsidP="009C2F17">
      <w:pPr>
        <w:pStyle w:val="Naslov4"/>
      </w:pPr>
      <w:r>
        <w:t xml:space="preserve">STRATEŠKI CILJ </w:t>
      </w:r>
      <w:r w:rsidR="00E975A8">
        <w:t>23</w:t>
      </w:r>
      <w:r>
        <w:t xml:space="preserve"> – Usavršavanje, školovanje i zapošljavanje trenera u sportu osoba s invaliditetom i gluhih sportaša</w:t>
      </w:r>
    </w:p>
    <w:p w14:paraId="7E11FDE2" w14:textId="77777777" w:rsidR="009C2F17" w:rsidRDefault="009C2F17" w:rsidP="009C2F17"/>
    <w:p w14:paraId="1345BF4A" w14:textId="004E7849" w:rsidR="009C2F17" w:rsidRDefault="009C2F17" w:rsidP="009C2F17">
      <w:pPr>
        <w:rPr>
          <w:sz w:val="20"/>
        </w:rPr>
      </w:pPr>
      <w:r>
        <w:t>Mjere i aktivnosti potrebne za provedbu Cilja</w:t>
      </w:r>
      <w:r w:rsidR="00A12273">
        <w:t xml:space="preserve"> </w:t>
      </w:r>
      <w:r w:rsidR="00E975A8">
        <w:t>23</w:t>
      </w:r>
    </w:p>
    <w:tbl>
      <w:tblPr>
        <w:tblStyle w:val="GridTable4Accent2"/>
        <w:tblW w:w="13950" w:type="dxa"/>
        <w:tblInd w:w="-714" w:type="dxa"/>
        <w:tblLook w:val="04A0" w:firstRow="1" w:lastRow="0" w:firstColumn="1" w:lastColumn="0" w:noHBand="0" w:noVBand="1"/>
      </w:tblPr>
      <w:tblGrid>
        <w:gridCol w:w="892"/>
        <w:gridCol w:w="1915"/>
        <w:gridCol w:w="3856"/>
        <w:gridCol w:w="1143"/>
        <w:gridCol w:w="1267"/>
        <w:gridCol w:w="1842"/>
        <w:gridCol w:w="1542"/>
        <w:gridCol w:w="1493"/>
      </w:tblGrid>
      <w:tr w:rsidR="009C2F17" w:rsidRPr="00B240FF" w14:paraId="67ABFF33" w14:textId="77777777" w:rsidTr="00A1227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92" w:type="dxa"/>
            <w:vAlign w:val="center"/>
          </w:tcPr>
          <w:p w14:paraId="75C83AD8" w14:textId="77777777" w:rsidR="009C2F17" w:rsidRPr="00B240FF" w:rsidRDefault="009C2F17" w:rsidP="00A12273">
            <w:pPr>
              <w:spacing w:after="0" w:line="240" w:lineRule="auto"/>
              <w:ind w:left="0"/>
              <w:jc w:val="center"/>
              <w:rPr>
                <w:sz w:val="20"/>
                <w:szCs w:val="20"/>
              </w:rPr>
            </w:pPr>
            <w:r>
              <w:rPr>
                <w:sz w:val="20"/>
                <w:szCs w:val="20"/>
              </w:rPr>
              <w:t>KOD</w:t>
            </w:r>
          </w:p>
        </w:tc>
        <w:tc>
          <w:tcPr>
            <w:tcW w:w="1915" w:type="dxa"/>
            <w:vAlign w:val="center"/>
          </w:tcPr>
          <w:p w14:paraId="1D865CD1"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3856" w:type="dxa"/>
            <w:vAlign w:val="center"/>
          </w:tcPr>
          <w:p w14:paraId="46A38A94"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143" w:type="dxa"/>
            <w:vAlign w:val="center"/>
          </w:tcPr>
          <w:p w14:paraId="0B0822A4"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267" w:type="dxa"/>
            <w:vAlign w:val="center"/>
          </w:tcPr>
          <w:p w14:paraId="52259D02"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842" w:type="dxa"/>
            <w:vAlign w:val="center"/>
          </w:tcPr>
          <w:p w14:paraId="08052EBF"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542" w:type="dxa"/>
            <w:vAlign w:val="center"/>
          </w:tcPr>
          <w:p w14:paraId="49DF00C5"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TROŠAK</w:t>
            </w:r>
          </w:p>
        </w:tc>
        <w:tc>
          <w:tcPr>
            <w:tcW w:w="1493" w:type="dxa"/>
            <w:vAlign w:val="center"/>
          </w:tcPr>
          <w:p w14:paraId="0B2D65EE" w14:textId="77777777" w:rsidR="009C2F17" w:rsidRPr="00B240FF" w:rsidRDefault="009C2F17" w:rsidP="00A12273">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9C2F17" w:rsidRPr="00B240FF" w14:paraId="54A49769" w14:textId="77777777" w:rsidTr="00A122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 w:type="dxa"/>
            <w:vAlign w:val="center"/>
          </w:tcPr>
          <w:p w14:paraId="4C6A3A04" w14:textId="014998E3" w:rsidR="009C2F17" w:rsidRPr="001F11E8" w:rsidRDefault="009C2F17" w:rsidP="00A12273">
            <w:pPr>
              <w:spacing w:after="0" w:line="240" w:lineRule="auto"/>
              <w:ind w:left="0"/>
              <w:jc w:val="center"/>
              <w:rPr>
                <w:b w:val="0"/>
                <w:sz w:val="18"/>
                <w:szCs w:val="20"/>
              </w:rPr>
            </w:pPr>
            <w:r>
              <w:rPr>
                <w:b w:val="0"/>
                <w:sz w:val="18"/>
                <w:szCs w:val="20"/>
              </w:rPr>
              <w:t>4.4.</w:t>
            </w:r>
            <w:r w:rsidR="00A12273">
              <w:rPr>
                <w:b w:val="0"/>
                <w:sz w:val="18"/>
                <w:szCs w:val="20"/>
              </w:rPr>
              <w:t>7</w:t>
            </w:r>
            <w:r w:rsidRPr="001F11E8">
              <w:rPr>
                <w:b w:val="0"/>
                <w:sz w:val="18"/>
                <w:szCs w:val="20"/>
              </w:rPr>
              <w:t>.</w:t>
            </w:r>
            <w:r>
              <w:rPr>
                <w:b w:val="0"/>
                <w:sz w:val="18"/>
                <w:szCs w:val="20"/>
              </w:rPr>
              <w:t>1.</w:t>
            </w:r>
          </w:p>
        </w:tc>
        <w:tc>
          <w:tcPr>
            <w:tcW w:w="1915" w:type="dxa"/>
            <w:vAlign w:val="center"/>
          </w:tcPr>
          <w:p w14:paraId="22409A46" w14:textId="77777777" w:rsidR="009C2F17" w:rsidRPr="000B790F"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Zapošljavanje trenera</w:t>
            </w:r>
          </w:p>
        </w:tc>
        <w:tc>
          <w:tcPr>
            <w:tcW w:w="3856" w:type="dxa"/>
            <w:vAlign w:val="center"/>
          </w:tcPr>
          <w:p w14:paraId="236B3BB5" w14:textId="2E93C33A" w:rsidR="009C2F17" w:rsidRPr="005D0434"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U aktivnostima 4.2.1.1. do 4.2.1.7. odnosno u aktivnosti 4.2.3.4. predviđeno je zapošljavanje </w:t>
            </w:r>
            <w:r w:rsidR="00A12273">
              <w:rPr>
                <w:sz w:val="18"/>
                <w:szCs w:val="20"/>
              </w:rPr>
              <w:t>6</w:t>
            </w:r>
            <w:r>
              <w:rPr>
                <w:sz w:val="18"/>
                <w:szCs w:val="20"/>
              </w:rPr>
              <w:t xml:space="preserve"> profesionalnih trenera u sustav sporta osoba s invaliditetom i gluhih. Zapošljavanje profesionalnih trenera unaprijedit će kvalitetu rada u sustavu sporta osoba s invaliditetom te stvoriti pretpostavke za uključivanjem većeg broja osoba s invaliditetom i gluhih u sustav natjecateljskog sporta. </w:t>
            </w:r>
          </w:p>
        </w:tc>
        <w:tc>
          <w:tcPr>
            <w:tcW w:w="1143" w:type="dxa"/>
            <w:vAlign w:val="center"/>
          </w:tcPr>
          <w:p w14:paraId="63DE6525" w14:textId="77777777" w:rsidR="009C2F17" w:rsidRPr="000B790F"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kontinuirano</w:t>
            </w:r>
          </w:p>
        </w:tc>
        <w:tc>
          <w:tcPr>
            <w:tcW w:w="1267" w:type="dxa"/>
            <w:vAlign w:val="center"/>
          </w:tcPr>
          <w:p w14:paraId="65DB26D6" w14:textId="2F4EE993" w:rsidR="009C2F17" w:rsidRPr="000B790F"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KŠZ</w:t>
            </w:r>
          </w:p>
        </w:tc>
        <w:tc>
          <w:tcPr>
            <w:tcW w:w="1842" w:type="dxa"/>
            <w:vAlign w:val="center"/>
          </w:tcPr>
          <w:p w14:paraId="131627D2" w14:textId="7FAE03E1" w:rsidR="009C2F17" w:rsidRPr="000B790F" w:rsidRDefault="00A12273"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sportski klubovi osoba s invaliditetom</w:t>
            </w:r>
          </w:p>
        </w:tc>
        <w:tc>
          <w:tcPr>
            <w:tcW w:w="1542" w:type="dxa"/>
            <w:vAlign w:val="center"/>
          </w:tcPr>
          <w:p w14:paraId="54026407" w14:textId="77777777" w:rsidR="009C2F17" w:rsidRPr="000A311B"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predviđen aktivnostima 4.2.1.1. do 4.2.1.7.</w:t>
            </w:r>
          </w:p>
        </w:tc>
        <w:tc>
          <w:tcPr>
            <w:tcW w:w="1493" w:type="dxa"/>
            <w:vAlign w:val="center"/>
          </w:tcPr>
          <w:p w14:paraId="7AC437FB" w14:textId="77777777" w:rsidR="009C2F17" w:rsidRPr="000B790F" w:rsidRDefault="009C2F17" w:rsidP="00A12273">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broj profesionalnih trenera </w:t>
            </w:r>
          </w:p>
        </w:tc>
      </w:tr>
      <w:tr w:rsidR="009C2F17" w:rsidRPr="00B240FF" w14:paraId="270A53B3" w14:textId="77777777" w:rsidTr="00A12273">
        <w:tc>
          <w:tcPr>
            <w:cnfStyle w:val="001000000000" w:firstRow="0" w:lastRow="0" w:firstColumn="1" w:lastColumn="0" w:oddVBand="0" w:evenVBand="0" w:oddHBand="0" w:evenHBand="0" w:firstRowFirstColumn="0" w:firstRowLastColumn="0" w:lastRowFirstColumn="0" w:lastRowLastColumn="0"/>
            <w:tcW w:w="892" w:type="dxa"/>
            <w:vAlign w:val="center"/>
          </w:tcPr>
          <w:p w14:paraId="49518178" w14:textId="2BB55251" w:rsidR="009C2F17" w:rsidRDefault="009C2F17" w:rsidP="00A12273">
            <w:pPr>
              <w:spacing w:after="0" w:line="240" w:lineRule="auto"/>
              <w:ind w:left="0"/>
              <w:jc w:val="center"/>
              <w:rPr>
                <w:b w:val="0"/>
                <w:sz w:val="18"/>
                <w:szCs w:val="20"/>
              </w:rPr>
            </w:pPr>
            <w:r>
              <w:rPr>
                <w:b w:val="0"/>
                <w:sz w:val="18"/>
                <w:szCs w:val="20"/>
              </w:rPr>
              <w:t>4.4.</w:t>
            </w:r>
            <w:r w:rsidR="00A12273">
              <w:rPr>
                <w:b w:val="0"/>
                <w:sz w:val="18"/>
                <w:szCs w:val="20"/>
              </w:rPr>
              <w:t>7</w:t>
            </w:r>
            <w:r w:rsidRPr="001F11E8">
              <w:rPr>
                <w:b w:val="0"/>
                <w:sz w:val="18"/>
                <w:szCs w:val="20"/>
              </w:rPr>
              <w:t>.</w:t>
            </w:r>
            <w:r>
              <w:rPr>
                <w:b w:val="0"/>
                <w:sz w:val="18"/>
                <w:szCs w:val="20"/>
              </w:rPr>
              <w:t>2.</w:t>
            </w:r>
          </w:p>
        </w:tc>
        <w:tc>
          <w:tcPr>
            <w:tcW w:w="1915" w:type="dxa"/>
            <w:vAlign w:val="center"/>
          </w:tcPr>
          <w:p w14:paraId="56E0A8C4" w14:textId="77777777"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Školovanje novih i postojećih trenera</w:t>
            </w:r>
          </w:p>
        </w:tc>
        <w:tc>
          <w:tcPr>
            <w:tcW w:w="3856" w:type="dxa"/>
            <w:vAlign w:val="center"/>
          </w:tcPr>
          <w:p w14:paraId="03B74EAF" w14:textId="06134835"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U sklopu aktivnosti 4.2.5.1 do 4.2.5.</w:t>
            </w:r>
            <w:r w:rsidR="00A12273">
              <w:rPr>
                <w:sz w:val="18"/>
                <w:szCs w:val="20"/>
              </w:rPr>
              <w:t>9</w:t>
            </w:r>
            <w:r>
              <w:rPr>
                <w:sz w:val="18"/>
                <w:szCs w:val="20"/>
              </w:rPr>
              <w:t xml:space="preserve">. predviđeno je stipendiranje većeg broja osoba koje se školuju za obavljanje trenerskih poslova. U te aktivnosti potrebno je ciljano uključivati i osobe koje trenutno obavljaju trenerske poslove u sportu osoba s invaliditetom i gluhih ili se žele usmjeriti u to područje trenerskoga rada. </w:t>
            </w:r>
          </w:p>
        </w:tc>
        <w:tc>
          <w:tcPr>
            <w:tcW w:w="1143" w:type="dxa"/>
            <w:vAlign w:val="center"/>
          </w:tcPr>
          <w:p w14:paraId="2A523D22" w14:textId="77777777" w:rsidR="009C2F17"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kontinuirano</w:t>
            </w:r>
          </w:p>
        </w:tc>
        <w:tc>
          <w:tcPr>
            <w:tcW w:w="1267" w:type="dxa"/>
            <w:vAlign w:val="center"/>
          </w:tcPr>
          <w:p w14:paraId="3000059D" w14:textId="7E0A2F8A" w:rsidR="009C2F17"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p>
        </w:tc>
        <w:tc>
          <w:tcPr>
            <w:tcW w:w="1842" w:type="dxa"/>
            <w:vAlign w:val="center"/>
          </w:tcPr>
          <w:p w14:paraId="5AF4D129" w14:textId="2734F0A4" w:rsidR="009C2F17"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sportski klubovi osoba s invaliditetom</w:t>
            </w:r>
          </w:p>
        </w:tc>
        <w:tc>
          <w:tcPr>
            <w:tcW w:w="1542" w:type="dxa"/>
            <w:vAlign w:val="center"/>
          </w:tcPr>
          <w:p w14:paraId="7D08EE6D" w14:textId="77777777" w:rsidR="009C2F17" w:rsidRPr="005D0434" w:rsidRDefault="009C2F17"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predviđen aktivnostima 4.2.5.1. do 4.2.5.11.</w:t>
            </w:r>
          </w:p>
        </w:tc>
        <w:tc>
          <w:tcPr>
            <w:tcW w:w="1493" w:type="dxa"/>
            <w:vAlign w:val="center"/>
          </w:tcPr>
          <w:p w14:paraId="5AAFD850" w14:textId="33B42358" w:rsidR="009C2F17" w:rsidRPr="000D4052" w:rsidRDefault="00A12273" w:rsidP="00A12273">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broj školovanih trenera</w:t>
            </w:r>
            <w:r w:rsidR="009C2F17">
              <w:rPr>
                <w:sz w:val="18"/>
                <w:szCs w:val="20"/>
              </w:rPr>
              <w:t xml:space="preserve"> </w:t>
            </w:r>
          </w:p>
        </w:tc>
      </w:tr>
    </w:tbl>
    <w:p w14:paraId="5239BD50" w14:textId="77777777" w:rsidR="009C2F17" w:rsidRPr="00CF2DB7" w:rsidRDefault="009C2F17" w:rsidP="009C2F17"/>
    <w:p w14:paraId="7149C6CF" w14:textId="0741B077" w:rsidR="00F14DE1" w:rsidRDefault="00F14DE1" w:rsidP="00F14DE1">
      <w:pPr>
        <w:pStyle w:val="Naslov2"/>
      </w:pPr>
      <w:bookmarkStart w:id="114" w:name="_Toc58177674"/>
      <w:r>
        <w:t xml:space="preserve">4.5. Školski i akademski sport na području grada </w:t>
      </w:r>
      <w:r w:rsidR="00CF0949">
        <w:t>Karlovca</w:t>
      </w:r>
      <w:r>
        <w:t xml:space="preserve"> – program razvoja 20</w:t>
      </w:r>
      <w:r w:rsidR="00CF0949">
        <w:t>21</w:t>
      </w:r>
      <w:r>
        <w:t>.-2028.</w:t>
      </w:r>
      <w:bookmarkEnd w:id="114"/>
    </w:p>
    <w:p w14:paraId="7E37B1D4" w14:textId="75F97129" w:rsidR="00E36CFC" w:rsidRDefault="00E36CFC" w:rsidP="00E36CFC">
      <w:r w:rsidRPr="00A46A51">
        <w:t xml:space="preserve">Školski i akademski sport nadopunjuju sustav klupskog i natjecateljskog sporta, omogućuju većemu broju djece i mladih zadovoljavanje bioloških potreba za kretanjem i igrom, utječu na zdravlje i razvoj navika cjeloživotnog i redovitog tjelesnog vježbanja. Sa svojom natjecateljskom komponentom mogu igrati značajnu ulogu na lokalnoj razini razvijajući pozitivno rivalstvo kao i osjećaj pripadnosti školi ili sveučilištu. Značaj i važnost tog sustava sporta potrebno je pretočiti u niz aktivnosti i radnji koje će imati pozitivne učinke na njihov daljnji razvoj. Stoga je na temelju izrađene analize trenutnoga stanja školskoga i akademskoga sporta na području Grada </w:t>
      </w:r>
      <w:r>
        <w:t>Karlovca</w:t>
      </w:r>
      <w:r w:rsidRPr="00A46A51">
        <w:t xml:space="preserve"> u poglavlju 3.5. „Školski i akademski sport </w:t>
      </w:r>
      <w:r>
        <w:t xml:space="preserve">na području Grada Karlovca </w:t>
      </w:r>
      <w:r w:rsidRPr="00A46A51">
        <w:t>–</w:t>
      </w:r>
      <w:r>
        <w:t xml:space="preserve"> </w:t>
      </w:r>
      <w:r w:rsidRPr="00A46A51">
        <w:t>ciljevi</w:t>
      </w:r>
      <w:r>
        <w:t xml:space="preserve"> 2028.</w:t>
      </w:r>
      <w:r w:rsidRPr="00A46A51">
        <w:t xml:space="preserve">“ definirani su ciljevi koji se žele ostvariti do </w:t>
      </w:r>
      <w:r>
        <w:t>2028</w:t>
      </w:r>
      <w:r w:rsidRPr="00A46A51">
        <w:t xml:space="preserve">. godine. Iz definiranih ciljeva razvili smo Program razvoja školskog i akademskog sporta na području Grada </w:t>
      </w:r>
      <w:r>
        <w:t>Karlovca</w:t>
      </w:r>
      <w:r w:rsidRPr="00A46A51">
        <w:t xml:space="preserve"> </w:t>
      </w:r>
      <w:r>
        <w:t>2021</w:t>
      </w:r>
      <w:r w:rsidRPr="00A46A51">
        <w:t>.-</w:t>
      </w:r>
      <w:r>
        <w:t>2028</w:t>
      </w:r>
      <w:r w:rsidRPr="00A46A51">
        <w:t>.</w:t>
      </w:r>
    </w:p>
    <w:p w14:paraId="39AE112B" w14:textId="77777777" w:rsidR="00E36CFC" w:rsidRDefault="00E36CFC" w:rsidP="00E36CFC"/>
    <w:p w14:paraId="65D581E6" w14:textId="77777777" w:rsidR="00E36CFC" w:rsidRDefault="00E36CFC" w:rsidP="00E36CFC"/>
    <w:p w14:paraId="4AE5483E" w14:textId="6A187287" w:rsidR="00E36CFC" w:rsidRDefault="00E36CFC" w:rsidP="00E36CFC">
      <w:pPr>
        <w:pStyle w:val="Naslov4"/>
        <w:pageBreakBefore/>
      </w:pPr>
      <w:r>
        <w:t xml:space="preserve">STRATEŠKI CILJ </w:t>
      </w:r>
      <w:r w:rsidR="00E975A8">
        <w:t>24</w:t>
      </w:r>
      <w:r>
        <w:t xml:space="preserve"> –</w:t>
      </w:r>
      <w:r w:rsidRPr="00791468">
        <w:rPr>
          <w:rFonts w:asciiTheme="minorHAnsi" w:eastAsiaTheme="minorEastAsia" w:hAnsi="Calibri" w:cstheme="minorBidi"/>
          <w:color w:val="FFFFFF" w:themeColor="light1"/>
          <w:sz w:val="38"/>
          <w:szCs w:val="38"/>
          <w:lang w:eastAsia="hr-HR"/>
        </w:rPr>
        <w:t xml:space="preserve"> </w:t>
      </w:r>
      <w:r w:rsidRPr="004C2FC2">
        <w:t xml:space="preserve">Povećati uključenost učenika </w:t>
      </w:r>
      <w:r>
        <w:t>karlovačkih</w:t>
      </w:r>
      <w:r w:rsidRPr="004C2FC2">
        <w:t xml:space="preserve"> osnovnih i srednjih škola u školski sport</w:t>
      </w:r>
    </w:p>
    <w:p w14:paraId="6C57906B" w14:textId="77777777" w:rsidR="00E36CFC" w:rsidRDefault="00E36CFC" w:rsidP="00E36CFC"/>
    <w:p w14:paraId="764C5879" w14:textId="0115259C" w:rsidR="00E36CFC" w:rsidRDefault="00E36CFC" w:rsidP="00E36CFC">
      <w:pPr>
        <w:rPr>
          <w:sz w:val="20"/>
        </w:rPr>
      </w:pPr>
      <w:r>
        <w:t>Mjere i aktivnosti potrebne za provedbu Cilja</w:t>
      </w:r>
      <w:r w:rsidR="00E975A8">
        <w:t xml:space="preserve"> 24</w:t>
      </w:r>
    </w:p>
    <w:tbl>
      <w:tblPr>
        <w:tblStyle w:val="GridTable4Accent2"/>
        <w:tblW w:w="14743" w:type="dxa"/>
        <w:tblInd w:w="-714" w:type="dxa"/>
        <w:tblLook w:val="04A0" w:firstRow="1" w:lastRow="0" w:firstColumn="1" w:lastColumn="0" w:noHBand="0" w:noVBand="1"/>
      </w:tblPr>
      <w:tblGrid>
        <w:gridCol w:w="758"/>
        <w:gridCol w:w="1934"/>
        <w:gridCol w:w="5540"/>
        <w:gridCol w:w="1400"/>
        <w:gridCol w:w="1403"/>
        <w:gridCol w:w="1222"/>
        <w:gridCol w:w="1354"/>
        <w:gridCol w:w="1132"/>
      </w:tblGrid>
      <w:tr w:rsidR="00E36CFC" w:rsidRPr="00B240FF" w14:paraId="023CF3F7" w14:textId="77777777" w:rsidTr="00E36CF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7786149C" w14:textId="77777777" w:rsidR="00E36CFC" w:rsidRPr="00B240FF" w:rsidRDefault="00E36CFC" w:rsidP="00E36CFC">
            <w:pPr>
              <w:spacing w:after="0" w:line="240" w:lineRule="auto"/>
              <w:ind w:left="0"/>
              <w:jc w:val="center"/>
              <w:rPr>
                <w:sz w:val="20"/>
                <w:szCs w:val="20"/>
              </w:rPr>
            </w:pPr>
            <w:r>
              <w:rPr>
                <w:sz w:val="20"/>
                <w:szCs w:val="20"/>
              </w:rPr>
              <w:t>KOD</w:t>
            </w:r>
          </w:p>
        </w:tc>
        <w:tc>
          <w:tcPr>
            <w:tcW w:w="1934" w:type="dxa"/>
            <w:vAlign w:val="center"/>
          </w:tcPr>
          <w:p w14:paraId="6DD1991C"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5540" w:type="dxa"/>
            <w:vAlign w:val="center"/>
          </w:tcPr>
          <w:p w14:paraId="1CEBAB81"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400" w:type="dxa"/>
            <w:vAlign w:val="center"/>
          </w:tcPr>
          <w:p w14:paraId="181F2FBC"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403" w:type="dxa"/>
            <w:vAlign w:val="center"/>
          </w:tcPr>
          <w:p w14:paraId="7F76F7CA"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22" w:type="dxa"/>
            <w:vAlign w:val="center"/>
          </w:tcPr>
          <w:p w14:paraId="120CFEF1"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354" w:type="dxa"/>
            <w:vAlign w:val="center"/>
          </w:tcPr>
          <w:p w14:paraId="179D0F16"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TROŠAK</w:t>
            </w:r>
          </w:p>
        </w:tc>
        <w:tc>
          <w:tcPr>
            <w:tcW w:w="1132" w:type="dxa"/>
            <w:vAlign w:val="center"/>
          </w:tcPr>
          <w:p w14:paraId="7F5886EB"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E36CFC" w:rsidRPr="00B240FF" w14:paraId="530A971A" w14:textId="77777777" w:rsidTr="00E36C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7767F151" w14:textId="77777777" w:rsidR="00E36CFC" w:rsidRPr="004A5216" w:rsidRDefault="00E36CFC" w:rsidP="00E36CFC">
            <w:pPr>
              <w:spacing w:after="0" w:line="240" w:lineRule="auto"/>
              <w:ind w:left="0"/>
              <w:jc w:val="center"/>
              <w:rPr>
                <w:b w:val="0"/>
                <w:sz w:val="18"/>
                <w:szCs w:val="20"/>
              </w:rPr>
            </w:pPr>
            <w:r>
              <w:rPr>
                <w:b w:val="0"/>
                <w:sz w:val="18"/>
                <w:szCs w:val="20"/>
              </w:rPr>
              <w:t>4.5.1.1.</w:t>
            </w:r>
          </w:p>
        </w:tc>
        <w:tc>
          <w:tcPr>
            <w:tcW w:w="1934" w:type="dxa"/>
            <w:vAlign w:val="center"/>
          </w:tcPr>
          <w:p w14:paraId="69A19F2C" w14:textId="77777777" w:rsidR="00E36CFC" w:rsidRPr="000B790F"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Povećati uključenost učenika osnovnih škola u školski sport</w:t>
            </w:r>
          </w:p>
        </w:tc>
        <w:tc>
          <w:tcPr>
            <w:tcW w:w="5540" w:type="dxa"/>
            <w:vAlign w:val="center"/>
          </w:tcPr>
          <w:p w14:paraId="7864375E" w14:textId="4C22406F" w:rsidR="00E36CFC" w:rsidRPr="0047644B"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A</w:t>
            </w:r>
            <w:r w:rsidRPr="0047644B">
              <w:rPr>
                <w:sz w:val="18"/>
                <w:szCs w:val="20"/>
              </w:rPr>
              <w:t xml:space="preserve">ktivnostima </w:t>
            </w:r>
            <w:r>
              <w:rPr>
                <w:sz w:val="18"/>
                <w:szCs w:val="20"/>
              </w:rPr>
              <w:t>Š</w:t>
            </w:r>
            <w:r w:rsidRPr="0047644B">
              <w:rPr>
                <w:sz w:val="18"/>
                <w:szCs w:val="20"/>
              </w:rPr>
              <w:t xml:space="preserve">kolskog </w:t>
            </w:r>
            <w:r>
              <w:rPr>
                <w:sz w:val="18"/>
                <w:szCs w:val="20"/>
              </w:rPr>
              <w:t>š</w:t>
            </w:r>
            <w:r w:rsidRPr="0047644B">
              <w:rPr>
                <w:sz w:val="18"/>
                <w:szCs w:val="20"/>
              </w:rPr>
              <w:t>portskog saveza</w:t>
            </w:r>
            <w:r>
              <w:rPr>
                <w:sz w:val="18"/>
                <w:szCs w:val="20"/>
              </w:rPr>
              <w:t xml:space="preserve"> grada Karlovca</w:t>
            </w:r>
            <w:r w:rsidRPr="0047644B">
              <w:rPr>
                <w:sz w:val="18"/>
                <w:szCs w:val="20"/>
              </w:rPr>
              <w:t xml:space="preserve"> </w:t>
            </w:r>
            <w:r>
              <w:rPr>
                <w:sz w:val="18"/>
                <w:szCs w:val="20"/>
              </w:rPr>
              <w:t xml:space="preserve">i školskih športskih društava </w:t>
            </w:r>
            <w:r w:rsidRPr="0047644B">
              <w:rPr>
                <w:sz w:val="18"/>
                <w:szCs w:val="20"/>
              </w:rPr>
              <w:t xml:space="preserve">povećati uključenost učenika osnovnih škola u </w:t>
            </w:r>
            <w:r>
              <w:rPr>
                <w:sz w:val="18"/>
                <w:szCs w:val="20"/>
              </w:rPr>
              <w:t>školski sport.</w:t>
            </w:r>
            <w:r w:rsidR="00912A60">
              <w:rPr>
                <w:sz w:val="18"/>
                <w:szCs w:val="20"/>
              </w:rPr>
              <w:t xml:space="preserve"> Očekivana povećanja postići će se ispunjavanjem mjera i aktivnosti po ciljem 2 i 3 (mjere i aktivnosti 4.5.2.1. i 4.5.2.2. te 4.5.3.1. do 4.5.3.6.) </w:t>
            </w:r>
          </w:p>
        </w:tc>
        <w:tc>
          <w:tcPr>
            <w:tcW w:w="1400" w:type="dxa"/>
            <w:vAlign w:val="center"/>
          </w:tcPr>
          <w:p w14:paraId="37AD0FEE" w14:textId="05C35B4C" w:rsidR="00E36CFC" w:rsidRPr="000B790F"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 xml:space="preserve">prosinac </w:t>
            </w:r>
            <w:r w:rsidR="00980828">
              <w:rPr>
                <w:sz w:val="18"/>
                <w:szCs w:val="20"/>
              </w:rPr>
              <w:t>2028</w:t>
            </w:r>
            <w:r>
              <w:rPr>
                <w:sz w:val="18"/>
                <w:szCs w:val="20"/>
              </w:rPr>
              <w:t>.</w:t>
            </w:r>
          </w:p>
        </w:tc>
        <w:tc>
          <w:tcPr>
            <w:tcW w:w="1403" w:type="dxa"/>
            <w:vAlign w:val="center"/>
          </w:tcPr>
          <w:p w14:paraId="0548DDD4" w14:textId="1A75DB8F" w:rsidR="00E36CFC" w:rsidRPr="00555CED"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Š</w:t>
            </w:r>
            <w:r w:rsidRPr="0047644B">
              <w:rPr>
                <w:sz w:val="18"/>
                <w:szCs w:val="20"/>
              </w:rPr>
              <w:t>kolsk</w:t>
            </w:r>
            <w:r>
              <w:rPr>
                <w:sz w:val="18"/>
                <w:szCs w:val="20"/>
              </w:rPr>
              <w:t>i</w:t>
            </w:r>
            <w:r w:rsidRPr="0047644B">
              <w:rPr>
                <w:sz w:val="18"/>
                <w:szCs w:val="20"/>
              </w:rPr>
              <w:t xml:space="preserve"> </w:t>
            </w:r>
            <w:r>
              <w:rPr>
                <w:sz w:val="18"/>
                <w:szCs w:val="20"/>
              </w:rPr>
              <w:t>š</w:t>
            </w:r>
            <w:r w:rsidRPr="0047644B">
              <w:rPr>
                <w:sz w:val="18"/>
                <w:szCs w:val="20"/>
              </w:rPr>
              <w:t>portsk</w:t>
            </w:r>
            <w:r>
              <w:rPr>
                <w:sz w:val="18"/>
                <w:szCs w:val="20"/>
              </w:rPr>
              <w:t>i</w:t>
            </w:r>
            <w:r w:rsidRPr="0047644B">
              <w:rPr>
                <w:sz w:val="18"/>
                <w:szCs w:val="20"/>
              </w:rPr>
              <w:t xml:space="preserve"> saveza</w:t>
            </w:r>
            <w:r>
              <w:rPr>
                <w:sz w:val="18"/>
                <w:szCs w:val="20"/>
              </w:rPr>
              <w:t xml:space="preserve"> grada Karlovca</w:t>
            </w:r>
          </w:p>
        </w:tc>
        <w:tc>
          <w:tcPr>
            <w:tcW w:w="1222" w:type="dxa"/>
            <w:vAlign w:val="center"/>
          </w:tcPr>
          <w:p w14:paraId="5772C29D" w14:textId="77777777" w:rsidR="00E36CFC" w:rsidRPr="000B790F"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školska sportska društva (ŠSD)</w:t>
            </w:r>
          </w:p>
        </w:tc>
        <w:tc>
          <w:tcPr>
            <w:tcW w:w="1354" w:type="dxa"/>
            <w:vAlign w:val="center"/>
          </w:tcPr>
          <w:p w14:paraId="68A0EE81" w14:textId="34788D6A" w:rsidR="00E36CFC" w:rsidRPr="000A311B"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w:t>
            </w:r>
          </w:p>
        </w:tc>
        <w:tc>
          <w:tcPr>
            <w:tcW w:w="1132" w:type="dxa"/>
            <w:vAlign w:val="center"/>
          </w:tcPr>
          <w:p w14:paraId="00EAB32B" w14:textId="77777777" w:rsidR="00E36CFC"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2024. – 26%</w:t>
            </w:r>
          </w:p>
          <w:p w14:paraId="46E8261A" w14:textId="5B067ACB" w:rsidR="00E36CFC" w:rsidRPr="000B790F"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2028. – 30% učenika u školskom sportu</w:t>
            </w:r>
          </w:p>
        </w:tc>
      </w:tr>
      <w:tr w:rsidR="00E36CFC" w:rsidRPr="00B240FF" w14:paraId="000F4953" w14:textId="77777777" w:rsidTr="00E36CFC">
        <w:tc>
          <w:tcPr>
            <w:cnfStyle w:val="001000000000" w:firstRow="0" w:lastRow="0" w:firstColumn="1" w:lastColumn="0" w:oddVBand="0" w:evenVBand="0" w:oddHBand="0" w:evenHBand="0" w:firstRowFirstColumn="0" w:firstRowLastColumn="0" w:lastRowFirstColumn="0" w:lastRowLastColumn="0"/>
            <w:tcW w:w="758" w:type="dxa"/>
            <w:vAlign w:val="center"/>
          </w:tcPr>
          <w:p w14:paraId="585395B6" w14:textId="77777777" w:rsidR="00E36CFC" w:rsidRPr="001F11E8" w:rsidRDefault="00E36CFC" w:rsidP="00E36CFC">
            <w:pPr>
              <w:spacing w:after="0" w:line="240" w:lineRule="auto"/>
              <w:ind w:left="0"/>
              <w:jc w:val="center"/>
              <w:rPr>
                <w:b w:val="0"/>
                <w:sz w:val="18"/>
                <w:szCs w:val="20"/>
              </w:rPr>
            </w:pPr>
            <w:r>
              <w:rPr>
                <w:b w:val="0"/>
                <w:sz w:val="18"/>
                <w:szCs w:val="20"/>
              </w:rPr>
              <w:t>4.5.</w:t>
            </w:r>
            <w:r w:rsidRPr="004A5216">
              <w:rPr>
                <w:b w:val="0"/>
                <w:sz w:val="18"/>
                <w:szCs w:val="20"/>
              </w:rPr>
              <w:t>1.</w:t>
            </w:r>
            <w:r>
              <w:rPr>
                <w:b w:val="0"/>
                <w:sz w:val="18"/>
                <w:szCs w:val="20"/>
              </w:rPr>
              <w:t>2</w:t>
            </w:r>
            <w:r w:rsidRPr="004A5216">
              <w:rPr>
                <w:b w:val="0"/>
                <w:sz w:val="18"/>
                <w:szCs w:val="20"/>
              </w:rPr>
              <w:t>.</w:t>
            </w:r>
          </w:p>
        </w:tc>
        <w:tc>
          <w:tcPr>
            <w:tcW w:w="1934" w:type="dxa"/>
            <w:vAlign w:val="center"/>
          </w:tcPr>
          <w:p w14:paraId="19A35C15" w14:textId="77777777" w:rsidR="00E36CFC"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Povećati uključenost učenika srednjih škola u školski sport</w:t>
            </w:r>
          </w:p>
        </w:tc>
        <w:tc>
          <w:tcPr>
            <w:tcW w:w="5540" w:type="dxa"/>
            <w:vAlign w:val="center"/>
          </w:tcPr>
          <w:p w14:paraId="2B1059DD" w14:textId="780E75B9" w:rsidR="00E36CFC"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A</w:t>
            </w:r>
            <w:r w:rsidRPr="0047644B">
              <w:rPr>
                <w:sz w:val="18"/>
                <w:szCs w:val="20"/>
              </w:rPr>
              <w:t xml:space="preserve">ktivnostima </w:t>
            </w:r>
            <w:r>
              <w:rPr>
                <w:sz w:val="18"/>
                <w:szCs w:val="20"/>
              </w:rPr>
              <w:t>Š</w:t>
            </w:r>
            <w:r w:rsidRPr="0047644B">
              <w:rPr>
                <w:sz w:val="18"/>
                <w:szCs w:val="20"/>
              </w:rPr>
              <w:t xml:space="preserve">kolskog </w:t>
            </w:r>
            <w:r>
              <w:rPr>
                <w:sz w:val="18"/>
                <w:szCs w:val="20"/>
              </w:rPr>
              <w:t>š</w:t>
            </w:r>
            <w:r w:rsidRPr="0047644B">
              <w:rPr>
                <w:sz w:val="18"/>
                <w:szCs w:val="20"/>
              </w:rPr>
              <w:t>portskog saveza</w:t>
            </w:r>
            <w:r>
              <w:rPr>
                <w:sz w:val="18"/>
                <w:szCs w:val="20"/>
              </w:rPr>
              <w:t xml:space="preserve"> grada Karlovca</w:t>
            </w:r>
            <w:r w:rsidRPr="0047644B">
              <w:rPr>
                <w:sz w:val="18"/>
                <w:szCs w:val="20"/>
              </w:rPr>
              <w:t xml:space="preserve"> </w:t>
            </w:r>
            <w:r>
              <w:rPr>
                <w:sz w:val="18"/>
                <w:szCs w:val="20"/>
              </w:rPr>
              <w:t>i školskih športskih društava</w:t>
            </w:r>
            <w:r w:rsidRPr="0047644B">
              <w:rPr>
                <w:sz w:val="18"/>
                <w:szCs w:val="20"/>
              </w:rPr>
              <w:t xml:space="preserve"> povećati uključenost učenika </w:t>
            </w:r>
            <w:r>
              <w:rPr>
                <w:sz w:val="18"/>
                <w:szCs w:val="20"/>
              </w:rPr>
              <w:t>srednjih</w:t>
            </w:r>
            <w:r w:rsidRPr="0047644B">
              <w:rPr>
                <w:sz w:val="18"/>
                <w:szCs w:val="20"/>
              </w:rPr>
              <w:t xml:space="preserve"> škola u </w:t>
            </w:r>
            <w:r>
              <w:rPr>
                <w:sz w:val="18"/>
                <w:szCs w:val="20"/>
              </w:rPr>
              <w:t xml:space="preserve">školski sport. </w:t>
            </w:r>
            <w:r w:rsidR="00912A60">
              <w:rPr>
                <w:sz w:val="18"/>
                <w:szCs w:val="20"/>
              </w:rPr>
              <w:t>Očekivana povećanja postići će se ispunjavanjem mjera i aktivnosti po ciljem 2 i 3 (mjere i aktivnosti 4.5.2.1. i 4.5.2.2. te 4.5.3.1. do 4.5.3.6.)</w:t>
            </w:r>
          </w:p>
        </w:tc>
        <w:tc>
          <w:tcPr>
            <w:tcW w:w="1400" w:type="dxa"/>
            <w:vAlign w:val="center"/>
          </w:tcPr>
          <w:p w14:paraId="2D542AA9" w14:textId="348A1360" w:rsidR="00E36CFC"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prosinac </w:t>
            </w:r>
            <w:r w:rsidR="00980828">
              <w:rPr>
                <w:sz w:val="18"/>
                <w:szCs w:val="20"/>
              </w:rPr>
              <w:t>2028</w:t>
            </w:r>
            <w:r>
              <w:rPr>
                <w:sz w:val="18"/>
                <w:szCs w:val="20"/>
              </w:rPr>
              <w:t>.</w:t>
            </w:r>
          </w:p>
        </w:tc>
        <w:tc>
          <w:tcPr>
            <w:tcW w:w="1403" w:type="dxa"/>
            <w:vAlign w:val="center"/>
          </w:tcPr>
          <w:p w14:paraId="10F551CA" w14:textId="52702CEE" w:rsidR="00E36CFC"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Š</w:t>
            </w:r>
            <w:r w:rsidRPr="0047644B">
              <w:rPr>
                <w:sz w:val="18"/>
                <w:szCs w:val="20"/>
              </w:rPr>
              <w:t>kolsk</w:t>
            </w:r>
            <w:r>
              <w:rPr>
                <w:sz w:val="18"/>
                <w:szCs w:val="20"/>
              </w:rPr>
              <w:t>i</w:t>
            </w:r>
            <w:r w:rsidRPr="0047644B">
              <w:rPr>
                <w:sz w:val="18"/>
                <w:szCs w:val="20"/>
              </w:rPr>
              <w:t xml:space="preserve"> </w:t>
            </w:r>
            <w:r>
              <w:rPr>
                <w:sz w:val="18"/>
                <w:szCs w:val="20"/>
              </w:rPr>
              <w:t>š</w:t>
            </w:r>
            <w:r w:rsidRPr="0047644B">
              <w:rPr>
                <w:sz w:val="18"/>
                <w:szCs w:val="20"/>
              </w:rPr>
              <w:t>portsk</w:t>
            </w:r>
            <w:r>
              <w:rPr>
                <w:sz w:val="18"/>
                <w:szCs w:val="20"/>
              </w:rPr>
              <w:t>i</w:t>
            </w:r>
            <w:r w:rsidRPr="0047644B">
              <w:rPr>
                <w:sz w:val="18"/>
                <w:szCs w:val="20"/>
              </w:rPr>
              <w:t xml:space="preserve"> saveza</w:t>
            </w:r>
            <w:r>
              <w:rPr>
                <w:sz w:val="18"/>
                <w:szCs w:val="20"/>
              </w:rPr>
              <w:t xml:space="preserve"> grada Karlovca</w:t>
            </w:r>
          </w:p>
        </w:tc>
        <w:tc>
          <w:tcPr>
            <w:tcW w:w="1222" w:type="dxa"/>
            <w:vAlign w:val="center"/>
          </w:tcPr>
          <w:p w14:paraId="2E4F754C" w14:textId="77777777" w:rsidR="00E36CFC" w:rsidRPr="000B790F"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školska sportska društva (ŠSD)</w:t>
            </w:r>
          </w:p>
        </w:tc>
        <w:tc>
          <w:tcPr>
            <w:tcW w:w="1354" w:type="dxa"/>
            <w:vAlign w:val="center"/>
          </w:tcPr>
          <w:p w14:paraId="39539FF4" w14:textId="0FD5E504" w:rsidR="00E36CFC" w:rsidRPr="000A311B"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w:t>
            </w:r>
          </w:p>
        </w:tc>
        <w:tc>
          <w:tcPr>
            <w:tcW w:w="1132" w:type="dxa"/>
            <w:vAlign w:val="center"/>
          </w:tcPr>
          <w:p w14:paraId="582C2815" w14:textId="77777777" w:rsidR="00E36CFC"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2024. – 16%</w:t>
            </w:r>
          </w:p>
          <w:p w14:paraId="310AA2AB" w14:textId="5D669C00" w:rsidR="00E36CFC"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2028. – 20% učenika u školskom sportu</w:t>
            </w:r>
          </w:p>
        </w:tc>
      </w:tr>
    </w:tbl>
    <w:p w14:paraId="657CA867" w14:textId="2B73C87E" w:rsidR="00E36CFC" w:rsidRDefault="00E36CFC" w:rsidP="00E36CFC">
      <w:pPr>
        <w:pStyle w:val="Naslov4"/>
        <w:pageBreakBefore/>
      </w:pPr>
      <w:r>
        <w:t xml:space="preserve">STRATEŠKI CILJ </w:t>
      </w:r>
      <w:r w:rsidR="00E975A8">
        <w:t>25</w:t>
      </w:r>
      <w:r>
        <w:t xml:space="preserve"> –</w:t>
      </w:r>
      <w:r w:rsidRPr="00791468">
        <w:rPr>
          <w:rFonts w:asciiTheme="minorHAnsi" w:eastAsiaTheme="minorEastAsia" w:hAnsi="Calibri" w:cstheme="minorBidi"/>
          <w:color w:val="FFFFFF" w:themeColor="light1"/>
          <w:sz w:val="38"/>
          <w:szCs w:val="38"/>
          <w:lang w:eastAsia="hr-HR"/>
        </w:rPr>
        <w:t xml:space="preserve"> </w:t>
      </w:r>
      <w:r>
        <w:t>Program Univerzalne sportske škole i Vježbaonice provodi se u svim osnovnim školama</w:t>
      </w:r>
    </w:p>
    <w:p w14:paraId="7268B0F0" w14:textId="4BEC9610" w:rsidR="00E36CFC" w:rsidRDefault="00E36CFC" w:rsidP="00E36CFC">
      <w:pPr>
        <w:rPr>
          <w:sz w:val="20"/>
        </w:rPr>
      </w:pPr>
      <w:r>
        <w:t>Mjere i aktivnosti potrebne za provedbu Cilja</w:t>
      </w:r>
      <w:r w:rsidR="00E975A8">
        <w:t xml:space="preserve"> 25</w:t>
      </w:r>
    </w:p>
    <w:tbl>
      <w:tblPr>
        <w:tblStyle w:val="GridTable4Accent2"/>
        <w:tblW w:w="13542" w:type="dxa"/>
        <w:tblInd w:w="-714" w:type="dxa"/>
        <w:tblLook w:val="04A0" w:firstRow="1" w:lastRow="0" w:firstColumn="1" w:lastColumn="0" w:noHBand="0" w:noVBand="1"/>
      </w:tblPr>
      <w:tblGrid>
        <w:gridCol w:w="892"/>
        <w:gridCol w:w="1915"/>
        <w:gridCol w:w="3856"/>
        <w:gridCol w:w="1143"/>
        <w:gridCol w:w="1267"/>
        <w:gridCol w:w="1275"/>
        <w:gridCol w:w="1701"/>
        <w:gridCol w:w="1493"/>
      </w:tblGrid>
      <w:tr w:rsidR="00E36CFC" w:rsidRPr="00B240FF" w14:paraId="75DEAA10" w14:textId="77777777" w:rsidTr="00E36CF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92" w:type="dxa"/>
            <w:vAlign w:val="center"/>
          </w:tcPr>
          <w:p w14:paraId="3558DDE0" w14:textId="77777777" w:rsidR="00E36CFC" w:rsidRPr="00B240FF" w:rsidRDefault="00E36CFC" w:rsidP="00E36CFC">
            <w:pPr>
              <w:spacing w:after="0" w:line="240" w:lineRule="auto"/>
              <w:ind w:left="0"/>
              <w:jc w:val="center"/>
              <w:rPr>
                <w:sz w:val="20"/>
                <w:szCs w:val="20"/>
              </w:rPr>
            </w:pPr>
            <w:r>
              <w:rPr>
                <w:sz w:val="20"/>
                <w:szCs w:val="20"/>
              </w:rPr>
              <w:t>KOD</w:t>
            </w:r>
          </w:p>
        </w:tc>
        <w:tc>
          <w:tcPr>
            <w:tcW w:w="1915" w:type="dxa"/>
            <w:vAlign w:val="center"/>
          </w:tcPr>
          <w:p w14:paraId="2D44A96D"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3856" w:type="dxa"/>
            <w:vAlign w:val="center"/>
          </w:tcPr>
          <w:p w14:paraId="3E248647"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143" w:type="dxa"/>
            <w:vAlign w:val="center"/>
          </w:tcPr>
          <w:p w14:paraId="1A4016CE"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267" w:type="dxa"/>
            <w:vAlign w:val="center"/>
          </w:tcPr>
          <w:p w14:paraId="27B79B7A"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75" w:type="dxa"/>
            <w:vAlign w:val="center"/>
          </w:tcPr>
          <w:p w14:paraId="49D46B77"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701" w:type="dxa"/>
            <w:vAlign w:val="center"/>
          </w:tcPr>
          <w:p w14:paraId="752B8D64"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TROŠAK</w:t>
            </w:r>
          </w:p>
        </w:tc>
        <w:tc>
          <w:tcPr>
            <w:tcW w:w="1493" w:type="dxa"/>
            <w:vAlign w:val="center"/>
          </w:tcPr>
          <w:p w14:paraId="22DC3B60"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E36CFC" w:rsidRPr="00B240FF" w14:paraId="370BB85C" w14:textId="77777777" w:rsidTr="00E36C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 w:type="dxa"/>
            <w:vAlign w:val="center"/>
          </w:tcPr>
          <w:p w14:paraId="7A2F1FFF" w14:textId="77777777" w:rsidR="00E36CFC" w:rsidRPr="001F11E8" w:rsidRDefault="00E36CFC" w:rsidP="00E36CFC">
            <w:pPr>
              <w:spacing w:after="0" w:line="240" w:lineRule="auto"/>
              <w:ind w:left="0"/>
              <w:jc w:val="center"/>
              <w:rPr>
                <w:b w:val="0"/>
                <w:sz w:val="18"/>
                <w:szCs w:val="20"/>
              </w:rPr>
            </w:pPr>
            <w:r>
              <w:rPr>
                <w:b w:val="0"/>
                <w:sz w:val="18"/>
                <w:szCs w:val="20"/>
              </w:rPr>
              <w:t>4.5.2</w:t>
            </w:r>
            <w:r w:rsidRPr="001F11E8">
              <w:rPr>
                <w:b w:val="0"/>
                <w:sz w:val="18"/>
                <w:szCs w:val="20"/>
              </w:rPr>
              <w:t>.</w:t>
            </w:r>
            <w:r>
              <w:rPr>
                <w:b w:val="0"/>
                <w:sz w:val="18"/>
                <w:szCs w:val="20"/>
              </w:rPr>
              <w:t>1.</w:t>
            </w:r>
          </w:p>
        </w:tc>
        <w:tc>
          <w:tcPr>
            <w:tcW w:w="1915" w:type="dxa"/>
            <w:vAlign w:val="center"/>
          </w:tcPr>
          <w:p w14:paraId="7CEB60F6" w14:textId="2D47EE4B" w:rsidR="00E36CFC" w:rsidRPr="000B790F" w:rsidRDefault="00CA05D0"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Univerzalna sportska škola</w:t>
            </w:r>
          </w:p>
        </w:tc>
        <w:tc>
          <w:tcPr>
            <w:tcW w:w="3856" w:type="dxa"/>
            <w:vAlign w:val="center"/>
          </w:tcPr>
          <w:p w14:paraId="6CF3A9C9" w14:textId="48B72946" w:rsidR="00E36CFC" w:rsidRPr="005D0434" w:rsidRDefault="00CA05D0"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Dodatno potaknuti nastavnike i učitelje TZK za organiziranjem programa Univerzalne sportske škole u onim u školama u kojima program nije uspostavljen.</w:t>
            </w:r>
            <w:r w:rsidR="00E36CFC">
              <w:rPr>
                <w:sz w:val="18"/>
                <w:szCs w:val="20"/>
              </w:rPr>
              <w:t xml:space="preserve"> </w:t>
            </w:r>
          </w:p>
        </w:tc>
        <w:tc>
          <w:tcPr>
            <w:tcW w:w="1143" w:type="dxa"/>
            <w:vAlign w:val="center"/>
          </w:tcPr>
          <w:p w14:paraId="5AC57DED" w14:textId="77777777" w:rsidR="00E36CFC" w:rsidRPr="000B790F"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kontinuirano</w:t>
            </w:r>
          </w:p>
        </w:tc>
        <w:tc>
          <w:tcPr>
            <w:tcW w:w="1267" w:type="dxa"/>
            <w:vAlign w:val="center"/>
          </w:tcPr>
          <w:p w14:paraId="657CDB51" w14:textId="07557634" w:rsidR="00E36CFC" w:rsidRPr="000B790F"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Gradski školski športski savez grada </w:t>
            </w:r>
            <w:r w:rsidR="00CA05D0">
              <w:rPr>
                <w:sz w:val="18"/>
                <w:szCs w:val="20"/>
              </w:rPr>
              <w:t>Karlovca</w:t>
            </w:r>
          </w:p>
        </w:tc>
        <w:tc>
          <w:tcPr>
            <w:tcW w:w="1275" w:type="dxa"/>
            <w:vAlign w:val="center"/>
          </w:tcPr>
          <w:p w14:paraId="01F693B0" w14:textId="5D6930D9" w:rsidR="00E36CFC" w:rsidRPr="000B790F" w:rsidRDefault="00CA05D0"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školska sportska društva</w:t>
            </w:r>
          </w:p>
        </w:tc>
        <w:tc>
          <w:tcPr>
            <w:tcW w:w="1701" w:type="dxa"/>
            <w:vAlign w:val="center"/>
          </w:tcPr>
          <w:p w14:paraId="0B34CFEA" w14:textId="77777777" w:rsidR="00E36CFC" w:rsidRPr="000A311B"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tc>
        <w:tc>
          <w:tcPr>
            <w:tcW w:w="1493" w:type="dxa"/>
            <w:vAlign w:val="center"/>
          </w:tcPr>
          <w:p w14:paraId="04190606" w14:textId="77777777" w:rsidR="00E36CFC"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broj odjeljenja univerzalne sportske škole</w:t>
            </w:r>
          </w:p>
          <w:p w14:paraId="4F08C8A1" w14:textId="77777777" w:rsidR="00E36CFC"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p w14:paraId="1F05A806" w14:textId="58173D1E" w:rsidR="00E36CFC" w:rsidRPr="000B790F" w:rsidRDefault="00CA05D0"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broj škola u kojima se provodi</w:t>
            </w:r>
          </w:p>
        </w:tc>
      </w:tr>
      <w:tr w:rsidR="00E36CFC" w:rsidRPr="00B240FF" w14:paraId="581D27C4" w14:textId="77777777" w:rsidTr="00E36CFC">
        <w:tc>
          <w:tcPr>
            <w:cnfStyle w:val="001000000000" w:firstRow="0" w:lastRow="0" w:firstColumn="1" w:lastColumn="0" w:oddVBand="0" w:evenVBand="0" w:oddHBand="0" w:evenHBand="0" w:firstRowFirstColumn="0" w:firstRowLastColumn="0" w:lastRowFirstColumn="0" w:lastRowLastColumn="0"/>
            <w:tcW w:w="892" w:type="dxa"/>
            <w:vAlign w:val="center"/>
          </w:tcPr>
          <w:p w14:paraId="57AC7484" w14:textId="77777777" w:rsidR="00E36CFC" w:rsidRDefault="00E36CFC" w:rsidP="00E36CFC">
            <w:pPr>
              <w:spacing w:after="0" w:line="240" w:lineRule="auto"/>
              <w:ind w:left="0"/>
              <w:jc w:val="center"/>
              <w:rPr>
                <w:b w:val="0"/>
                <w:sz w:val="18"/>
                <w:szCs w:val="20"/>
              </w:rPr>
            </w:pPr>
            <w:r>
              <w:rPr>
                <w:b w:val="0"/>
                <w:sz w:val="18"/>
                <w:szCs w:val="20"/>
              </w:rPr>
              <w:t>4.5.2.2.</w:t>
            </w:r>
          </w:p>
        </w:tc>
        <w:tc>
          <w:tcPr>
            <w:tcW w:w="1915" w:type="dxa"/>
            <w:vAlign w:val="center"/>
          </w:tcPr>
          <w:p w14:paraId="0DFED6A8" w14:textId="77777777" w:rsidR="00E36CFC"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Promoviranje programa Vježbaonica</w:t>
            </w:r>
          </w:p>
        </w:tc>
        <w:tc>
          <w:tcPr>
            <w:tcW w:w="3856" w:type="dxa"/>
            <w:vAlign w:val="center"/>
          </w:tcPr>
          <w:p w14:paraId="047D9153" w14:textId="77777777" w:rsidR="00E36CFC"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Program Vježbaonica je program Hrvatskog školskog sportskog saveza s kojim nisu u velikoj mjeri upoznati lokalni sportski klubovi. Potrebno je prezentirati i promovirati program Vježbaonica lokalnoj sportskoj zajednici s ciljem upoznavanja s programom i animiranjem klubova kako bi ponudili ciljano osmišljene programe u koje bi se uključivali učenici uključeni u program Vježbaonice. </w:t>
            </w:r>
          </w:p>
        </w:tc>
        <w:tc>
          <w:tcPr>
            <w:tcW w:w="1143" w:type="dxa"/>
            <w:vAlign w:val="center"/>
          </w:tcPr>
          <w:p w14:paraId="603CC9A8" w14:textId="77777777" w:rsidR="00E36CFC"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kontinuirano</w:t>
            </w:r>
          </w:p>
        </w:tc>
        <w:tc>
          <w:tcPr>
            <w:tcW w:w="1267" w:type="dxa"/>
            <w:vAlign w:val="center"/>
          </w:tcPr>
          <w:p w14:paraId="17112E31" w14:textId="345A18BD" w:rsidR="00E36CFC"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Gradski školski športski savez grada </w:t>
            </w:r>
            <w:r w:rsidR="00CA05D0">
              <w:rPr>
                <w:sz w:val="18"/>
                <w:szCs w:val="20"/>
              </w:rPr>
              <w:t>Karlovca</w:t>
            </w:r>
          </w:p>
        </w:tc>
        <w:tc>
          <w:tcPr>
            <w:tcW w:w="1275" w:type="dxa"/>
            <w:vAlign w:val="center"/>
          </w:tcPr>
          <w:p w14:paraId="0925C075" w14:textId="535A9CF9" w:rsidR="00E36CFC" w:rsidRDefault="00CA05D0"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KŠZ</w:t>
            </w:r>
            <w:r w:rsidR="00E36CFC">
              <w:rPr>
                <w:sz w:val="18"/>
                <w:szCs w:val="20"/>
              </w:rPr>
              <w:t>, sportski klubovi</w:t>
            </w:r>
          </w:p>
        </w:tc>
        <w:tc>
          <w:tcPr>
            <w:tcW w:w="1701" w:type="dxa"/>
            <w:vAlign w:val="center"/>
          </w:tcPr>
          <w:p w14:paraId="0854F3E4" w14:textId="77777777" w:rsidR="00E36CFC"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w:t>
            </w:r>
          </w:p>
        </w:tc>
        <w:tc>
          <w:tcPr>
            <w:tcW w:w="1493" w:type="dxa"/>
            <w:vAlign w:val="center"/>
          </w:tcPr>
          <w:p w14:paraId="3E1D2BD3" w14:textId="77777777" w:rsidR="00E36CFC"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održane prezentacije</w:t>
            </w:r>
          </w:p>
          <w:p w14:paraId="002707C3" w14:textId="77777777" w:rsidR="00E36CFC"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p>
          <w:p w14:paraId="7461699A" w14:textId="77777777" w:rsidR="00E36CFC"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broj klubova uključenih u program Vježbaonica</w:t>
            </w:r>
          </w:p>
        </w:tc>
      </w:tr>
    </w:tbl>
    <w:p w14:paraId="718B64F0" w14:textId="77777777" w:rsidR="00E36CFC" w:rsidRDefault="00E36CFC" w:rsidP="00E36CFC"/>
    <w:p w14:paraId="0BAC4A1F" w14:textId="77777777" w:rsidR="00E36CFC" w:rsidRDefault="00E36CFC" w:rsidP="00E36CFC"/>
    <w:p w14:paraId="6BA42F59" w14:textId="77777777" w:rsidR="00E36CFC" w:rsidRDefault="00E36CFC" w:rsidP="00E36CFC"/>
    <w:p w14:paraId="14B949FE" w14:textId="0E7DFC8E" w:rsidR="00E36CFC" w:rsidRDefault="00E36CFC" w:rsidP="00E36CFC">
      <w:pPr>
        <w:pStyle w:val="Naslov4"/>
      </w:pPr>
      <w:r>
        <w:t xml:space="preserve">STRATEŠKI CILJ </w:t>
      </w:r>
      <w:r w:rsidR="00E975A8">
        <w:t>26</w:t>
      </w:r>
      <w:r>
        <w:t xml:space="preserve"> –</w:t>
      </w:r>
      <w:r w:rsidRPr="00791468">
        <w:rPr>
          <w:rFonts w:asciiTheme="minorHAnsi" w:eastAsiaTheme="minorEastAsia" w:hAnsi="Calibri" w:cstheme="minorBidi"/>
          <w:color w:val="FFFFFF" w:themeColor="light1"/>
          <w:sz w:val="38"/>
          <w:szCs w:val="38"/>
          <w:lang w:eastAsia="hr-HR"/>
        </w:rPr>
        <w:t xml:space="preserve"> </w:t>
      </w:r>
      <w:r>
        <w:t>Ustanovljene gradske školske sportske lige</w:t>
      </w:r>
    </w:p>
    <w:p w14:paraId="2254E73E" w14:textId="77777777" w:rsidR="00912A60" w:rsidRDefault="00912A60" w:rsidP="00E36CFC"/>
    <w:p w14:paraId="25B3E4C0" w14:textId="2E9C0A33" w:rsidR="00E36CFC" w:rsidRDefault="00E36CFC" w:rsidP="00E36CFC">
      <w:pPr>
        <w:rPr>
          <w:sz w:val="20"/>
        </w:rPr>
      </w:pPr>
      <w:r>
        <w:t>Mjere i aktivnosti potrebne za provedbu Cilja</w:t>
      </w:r>
      <w:r w:rsidR="00E975A8">
        <w:t xml:space="preserve"> 26</w:t>
      </w:r>
    </w:p>
    <w:tbl>
      <w:tblPr>
        <w:tblStyle w:val="GridTable4Accent2"/>
        <w:tblW w:w="13542" w:type="dxa"/>
        <w:tblInd w:w="-714" w:type="dxa"/>
        <w:tblLook w:val="04A0" w:firstRow="1" w:lastRow="0" w:firstColumn="1" w:lastColumn="0" w:noHBand="0" w:noVBand="1"/>
      </w:tblPr>
      <w:tblGrid>
        <w:gridCol w:w="892"/>
        <w:gridCol w:w="1915"/>
        <w:gridCol w:w="3856"/>
        <w:gridCol w:w="1143"/>
        <w:gridCol w:w="1267"/>
        <w:gridCol w:w="1275"/>
        <w:gridCol w:w="1701"/>
        <w:gridCol w:w="1493"/>
      </w:tblGrid>
      <w:tr w:rsidR="00E36CFC" w:rsidRPr="00B240FF" w14:paraId="08956139" w14:textId="77777777" w:rsidTr="00E36CF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92" w:type="dxa"/>
            <w:vAlign w:val="center"/>
          </w:tcPr>
          <w:p w14:paraId="015B57CB" w14:textId="77777777" w:rsidR="00E36CFC" w:rsidRPr="00B240FF" w:rsidRDefault="00E36CFC" w:rsidP="00E36CFC">
            <w:pPr>
              <w:spacing w:after="0" w:line="240" w:lineRule="auto"/>
              <w:ind w:left="0"/>
              <w:jc w:val="center"/>
              <w:rPr>
                <w:sz w:val="20"/>
                <w:szCs w:val="20"/>
              </w:rPr>
            </w:pPr>
            <w:r>
              <w:rPr>
                <w:sz w:val="20"/>
                <w:szCs w:val="20"/>
              </w:rPr>
              <w:t>KOD</w:t>
            </w:r>
          </w:p>
        </w:tc>
        <w:tc>
          <w:tcPr>
            <w:tcW w:w="1915" w:type="dxa"/>
            <w:vAlign w:val="center"/>
          </w:tcPr>
          <w:p w14:paraId="2843C982"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3856" w:type="dxa"/>
            <w:vAlign w:val="center"/>
          </w:tcPr>
          <w:p w14:paraId="4B9653FF"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143" w:type="dxa"/>
            <w:vAlign w:val="center"/>
          </w:tcPr>
          <w:p w14:paraId="612145D3"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267" w:type="dxa"/>
            <w:vAlign w:val="center"/>
          </w:tcPr>
          <w:p w14:paraId="54808C43"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75" w:type="dxa"/>
            <w:vAlign w:val="center"/>
          </w:tcPr>
          <w:p w14:paraId="6291D3A9"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701" w:type="dxa"/>
            <w:vAlign w:val="center"/>
          </w:tcPr>
          <w:p w14:paraId="0F71D4C3"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TROŠAK</w:t>
            </w:r>
          </w:p>
        </w:tc>
        <w:tc>
          <w:tcPr>
            <w:tcW w:w="1493" w:type="dxa"/>
            <w:vAlign w:val="center"/>
          </w:tcPr>
          <w:p w14:paraId="1CFBF291"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E36CFC" w:rsidRPr="00B240FF" w14:paraId="61B18F6C" w14:textId="77777777" w:rsidTr="00E36C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 w:type="dxa"/>
            <w:vAlign w:val="center"/>
          </w:tcPr>
          <w:p w14:paraId="65BF7230" w14:textId="2DCC0605" w:rsidR="00E36CFC" w:rsidRPr="001F11E8" w:rsidRDefault="00E36CFC" w:rsidP="00E36CFC">
            <w:pPr>
              <w:spacing w:after="0" w:line="240" w:lineRule="auto"/>
              <w:ind w:left="0"/>
              <w:jc w:val="center"/>
              <w:rPr>
                <w:b w:val="0"/>
                <w:sz w:val="18"/>
                <w:szCs w:val="20"/>
              </w:rPr>
            </w:pPr>
            <w:r>
              <w:rPr>
                <w:b w:val="0"/>
                <w:sz w:val="18"/>
                <w:szCs w:val="20"/>
              </w:rPr>
              <w:t>4.5.</w:t>
            </w:r>
            <w:r w:rsidR="00CA05D0">
              <w:rPr>
                <w:b w:val="0"/>
                <w:sz w:val="18"/>
                <w:szCs w:val="20"/>
              </w:rPr>
              <w:t>3</w:t>
            </w:r>
            <w:r w:rsidRPr="001F11E8">
              <w:rPr>
                <w:b w:val="0"/>
                <w:sz w:val="18"/>
                <w:szCs w:val="20"/>
              </w:rPr>
              <w:t>.</w:t>
            </w:r>
            <w:r>
              <w:rPr>
                <w:b w:val="0"/>
                <w:sz w:val="18"/>
                <w:szCs w:val="20"/>
              </w:rPr>
              <w:t>1.</w:t>
            </w:r>
          </w:p>
        </w:tc>
        <w:tc>
          <w:tcPr>
            <w:tcW w:w="1915" w:type="dxa"/>
            <w:vAlign w:val="center"/>
          </w:tcPr>
          <w:p w14:paraId="7C8C9B43" w14:textId="140E145F" w:rsidR="00E36CFC" w:rsidRPr="000B790F" w:rsidRDefault="00CA05D0"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Osigurati dodatna financijska sredstva</w:t>
            </w:r>
          </w:p>
        </w:tc>
        <w:tc>
          <w:tcPr>
            <w:tcW w:w="3856" w:type="dxa"/>
            <w:vAlign w:val="center"/>
          </w:tcPr>
          <w:p w14:paraId="392D54E6" w14:textId="05794266" w:rsidR="00E36CFC" w:rsidRPr="005D0434" w:rsidRDefault="00CA05D0"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Za organizaciju gradski školskih sportskih liga u 4 sporta potrebno je napraviti simulaciju troškova te u suradnji s KŠZ i Gradom Karlovcem osigurati dodatna financijska sredstva putem Programa javnih potreba u sportu Grada Karlovca</w:t>
            </w:r>
          </w:p>
        </w:tc>
        <w:tc>
          <w:tcPr>
            <w:tcW w:w="1143" w:type="dxa"/>
            <w:vAlign w:val="center"/>
          </w:tcPr>
          <w:p w14:paraId="1B1EC343" w14:textId="3595D048" w:rsidR="00E36CFC" w:rsidRPr="000B790F" w:rsidRDefault="00CA05D0"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prosinac 2021.</w:t>
            </w:r>
          </w:p>
        </w:tc>
        <w:tc>
          <w:tcPr>
            <w:tcW w:w="1267" w:type="dxa"/>
            <w:vAlign w:val="center"/>
          </w:tcPr>
          <w:p w14:paraId="0635B4AA" w14:textId="50AB5E72" w:rsidR="00E36CFC" w:rsidRPr="000B790F" w:rsidRDefault="00CA05D0"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Gradski školski športski savez grada Karlovca</w:t>
            </w:r>
          </w:p>
        </w:tc>
        <w:tc>
          <w:tcPr>
            <w:tcW w:w="1275" w:type="dxa"/>
            <w:vAlign w:val="center"/>
          </w:tcPr>
          <w:p w14:paraId="32CDA3C7" w14:textId="77777777" w:rsidR="00E36CFC" w:rsidRDefault="00CA05D0"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KŠZ </w:t>
            </w:r>
          </w:p>
          <w:p w14:paraId="556090A2" w14:textId="75145760" w:rsidR="00CA05D0" w:rsidRPr="000B790F" w:rsidRDefault="00CA05D0"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Grad Karlovac</w:t>
            </w:r>
          </w:p>
        </w:tc>
        <w:tc>
          <w:tcPr>
            <w:tcW w:w="1701" w:type="dxa"/>
            <w:vAlign w:val="center"/>
          </w:tcPr>
          <w:p w14:paraId="5F162999" w14:textId="77777777" w:rsidR="00E36CFC" w:rsidRPr="000A311B"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tc>
        <w:tc>
          <w:tcPr>
            <w:tcW w:w="1493" w:type="dxa"/>
            <w:vAlign w:val="center"/>
          </w:tcPr>
          <w:p w14:paraId="0FD10B77" w14:textId="04648C95" w:rsidR="00E36CFC" w:rsidRPr="000B790F" w:rsidRDefault="00CA05D0"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osigurana potrebna sredstva</w:t>
            </w:r>
          </w:p>
        </w:tc>
      </w:tr>
      <w:tr w:rsidR="00E36CFC" w:rsidRPr="00B240FF" w14:paraId="0255F638" w14:textId="77777777" w:rsidTr="00E36CFC">
        <w:tc>
          <w:tcPr>
            <w:cnfStyle w:val="001000000000" w:firstRow="0" w:lastRow="0" w:firstColumn="1" w:lastColumn="0" w:oddVBand="0" w:evenVBand="0" w:oddHBand="0" w:evenHBand="0" w:firstRowFirstColumn="0" w:firstRowLastColumn="0" w:lastRowFirstColumn="0" w:lastRowLastColumn="0"/>
            <w:tcW w:w="892" w:type="dxa"/>
            <w:vAlign w:val="center"/>
          </w:tcPr>
          <w:p w14:paraId="73D80F1A" w14:textId="7FEA720D" w:rsidR="00E36CFC" w:rsidRDefault="00E36CFC" w:rsidP="00E36CFC">
            <w:pPr>
              <w:spacing w:after="0" w:line="240" w:lineRule="auto"/>
              <w:ind w:left="0"/>
              <w:jc w:val="center"/>
              <w:rPr>
                <w:b w:val="0"/>
                <w:sz w:val="18"/>
                <w:szCs w:val="20"/>
              </w:rPr>
            </w:pPr>
            <w:r>
              <w:rPr>
                <w:b w:val="0"/>
                <w:sz w:val="18"/>
                <w:szCs w:val="20"/>
              </w:rPr>
              <w:t>4.5.</w:t>
            </w:r>
            <w:r w:rsidR="00CA05D0">
              <w:rPr>
                <w:b w:val="0"/>
                <w:sz w:val="18"/>
                <w:szCs w:val="20"/>
              </w:rPr>
              <w:t>3</w:t>
            </w:r>
            <w:r>
              <w:rPr>
                <w:b w:val="0"/>
                <w:sz w:val="18"/>
                <w:szCs w:val="20"/>
              </w:rPr>
              <w:t>.2.</w:t>
            </w:r>
          </w:p>
        </w:tc>
        <w:tc>
          <w:tcPr>
            <w:tcW w:w="1915" w:type="dxa"/>
            <w:vAlign w:val="center"/>
          </w:tcPr>
          <w:p w14:paraId="42C855BA" w14:textId="541BA3CC" w:rsidR="00E36CFC" w:rsidRDefault="00CA05D0"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Utvrditi interes učenika i učenica te školskih sportskih društava</w:t>
            </w:r>
          </w:p>
        </w:tc>
        <w:tc>
          <w:tcPr>
            <w:tcW w:w="3856" w:type="dxa"/>
            <w:vAlign w:val="center"/>
          </w:tcPr>
          <w:p w14:paraId="1A8D8F06" w14:textId="7D4EB2A4" w:rsidR="00E36CFC" w:rsidRDefault="00CA05D0"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Potrebno je objektivno utvrditi postojanje interesa među učenicima i učenicama za uključivanje u sustav treninga i natjecanja koji bi bili uvjetovani uspostavom gradskih sportskih liga. Na temelju analize interesa donijeti odluku o pokretanju liga u pojedinim sportovima.</w:t>
            </w:r>
          </w:p>
        </w:tc>
        <w:tc>
          <w:tcPr>
            <w:tcW w:w="1143" w:type="dxa"/>
            <w:vAlign w:val="center"/>
          </w:tcPr>
          <w:p w14:paraId="43B49379" w14:textId="6AE64A9A" w:rsidR="00E36CFC" w:rsidRDefault="00CA05D0"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studeni 2021.</w:t>
            </w:r>
          </w:p>
        </w:tc>
        <w:tc>
          <w:tcPr>
            <w:tcW w:w="1267" w:type="dxa"/>
            <w:vAlign w:val="center"/>
          </w:tcPr>
          <w:p w14:paraId="018A6EF0" w14:textId="1FC8F83F" w:rsidR="00E36CFC" w:rsidRDefault="00CA05D0"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Gradski školski športski savez grada Karlovca</w:t>
            </w:r>
          </w:p>
        </w:tc>
        <w:tc>
          <w:tcPr>
            <w:tcW w:w="1275" w:type="dxa"/>
            <w:vAlign w:val="center"/>
          </w:tcPr>
          <w:p w14:paraId="36CEA8D5" w14:textId="11611E6F" w:rsidR="00E36CFC" w:rsidRDefault="00CA05D0"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školska sportska društva</w:t>
            </w:r>
          </w:p>
        </w:tc>
        <w:tc>
          <w:tcPr>
            <w:tcW w:w="1701" w:type="dxa"/>
            <w:vAlign w:val="center"/>
          </w:tcPr>
          <w:p w14:paraId="312FBD56" w14:textId="00CA1D8A" w:rsidR="00E36CFC"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1493" w:type="dxa"/>
            <w:vAlign w:val="center"/>
          </w:tcPr>
          <w:p w14:paraId="167ADBFB" w14:textId="01665B43" w:rsidR="00E36CFC" w:rsidRDefault="00CA05D0"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napravljena analiza</w:t>
            </w:r>
          </w:p>
        </w:tc>
      </w:tr>
      <w:tr w:rsidR="00912A60" w:rsidRPr="00B240FF" w14:paraId="4AB0E8D1" w14:textId="77777777" w:rsidTr="00E36C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 w:type="dxa"/>
            <w:vAlign w:val="center"/>
          </w:tcPr>
          <w:p w14:paraId="1C86B33A" w14:textId="5C134E76" w:rsidR="00912A60" w:rsidRDefault="00912A60" w:rsidP="00912A60">
            <w:pPr>
              <w:spacing w:after="0" w:line="240" w:lineRule="auto"/>
              <w:ind w:left="0"/>
              <w:jc w:val="center"/>
              <w:rPr>
                <w:b w:val="0"/>
                <w:sz w:val="18"/>
                <w:szCs w:val="20"/>
              </w:rPr>
            </w:pPr>
            <w:r>
              <w:rPr>
                <w:b w:val="0"/>
                <w:sz w:val="18"/>
                <w:szCs w:val="20"/>
              </w:rPr>
              <w:t>4.5.3.3.</w:t>
            </w:r>
          </w:p>
        </w:tc>
        <w:tc>
          <w:tcPr>
            <w:tcW w:w="1915" w:type="dxa"/>
            <w:vAlign w:val="center"/>
          </w:tcPr>
          <w:p w14:paraId="76967462" w14:textId="7E6EE437" w:rsidR="00912A60" w:rsidRDefault="00912A60" w:rsidP="00912A6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Pilot lige</w:t>
            </w:r>
          </w:p>
        </w:tc>
        <w:tc>
          <w:tcPr>
            <w:tcW w:w="3856" w:type="dxa"/>
            <w:vAlign w:val="center"/>
          </w:tcPr>
          <w:p w14:paraId="04FBDC46" w14:textId="63798EEC" w:rsidR="00912A60" w:rsidRDefault="00912A60" w:rsidP="00912A6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Tijekom školske 2021./2022. godine pokrenuti pilot gradske lige u jednom sportu za učenike i učenice (osnovna škola) te u jednom sportu za učenike i učenice (srednja škola). </w:t>
            </w:r>
          </w:p>
        </w:tc>
        <w:tc>
          <w:tcPr>
            <w:tcW w:w="1143" w:type="dxa"/>
            <w:vAlign w:val="center"/>
          </w:tcPr>
          <w:p w14:paraId="4D3E28E5" w14:textId="581742C6" w:rsidR="00912A60" w:rsidRDefault="00912A60" w:rsidP="00912A6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svibanj 2022.</w:t>
            </w:r>
          </w:p>
        </w:tc>
        <w:tc>
          <w:tcPr>
            <w:tcW w:w="1267" w:type="dxa"/>
            <w:vAlign w:val="center"/>
          </w:tcPr>
          <w:p w14:paraId="64B3AD42" w14:textId="01809F0A" w:rsidR="00912A60" w:rsidRDefault="00912A60" w:rsidP="00912A6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Gradski školski športski savez grada Karlovca</w:t>
            </w:r>
          </w:p>
        </w:tc>
        <w:tc>
          <w:tcPr>
            <w:tcW w:w="1275" w:type="dxa"/>
            <w:vAlign w:val="center"/>
          </w:tcPr>
          <w:p w14:paraId="5C0AB589" w14:textId="3E61F8BB" w:rsidR="00912A60" w:rsidRDefault="00912A60" w:rsidP="00912A6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školska sportska društva</w:t>
            </w:r>
          </w:p>
        </w:tc>
        <w:tc>
          <w:tcPr>
            <w:tcW w:w="1701" w:type="dxa"/>
            <w:vAlign w:val="center"/>
          </w:tcPr>
          <w:p w14:paraId="21E32C94" w14:textId="77777777" w:rsidR="00912A60" w:rsidRDefault="00912A60" w:rsidP="00912A6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tc>
        <w:tc>
          <w:tcPr>
            <w:tcW w:w="1493" w:type="dxa"/>
            <w:vAlign w:val="center"/>
          </w:tcPr>
          <w:p w14:paraId="2331DB25" w14:textId="5E7129D2" w:rsidR="00912A60" w:rsidRDefault="00912A60" w:rsidP="00912A6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pokrenute lige</w:t>
            </w:r>
          </w:p>
        </w:tc>
      </w:tr>
      <w:tr w:rsidR="00912A60" w:rsidRPr="00B240FF" w14:paraId="5448B99E" w14:textId="77777777" w:rsidTr="00E36CFC">
        <w:tc>
          <w:tcPr>
            <w:cnfStyle w:val="001000000000" w:firstRow="0" w:lastRow="0" w:firstColumn="1" w:lastColumn="0" w:oddVBand="0" w:evenVBand="0" w:oddHBand="0" w:evenHBand="0" w:firstRowFirstColumn="0" w:firstRowLastColumn="0" w:lastRowFirstColumn="0" w:lastRowLastColumn="0"/>
            <w:tcW w:w="892" w:type="dxa"/>
            <w:vAlign w:val="center"/>
          </w:tcPr>
          <w:p w14:paraId="6D1F9126" w14:textId="6CC6082D" w:rsidR="00912A60" w:rsidRDefault="00912A60" w:rsidP="00912A60">
            <w:pPr>
              <w:spacing w:after="0" w:line="240" w:lineRule="auto"/>
              <w:ind w:left="0"/>
              <w:jc w:val="center"/>
              <w:rPr>
                <w:b w:val="0"/>
                <w:sz w:val="18"/>
                <w:szCs w:val="20"/>
              </w:rPr>
            </w:pPr>
            <w:r>
              <w:rPr>
                <w:b w:val="0"/>
                <w:sz w:val="18"/>
                <w:szCs w:val="20"/>
              </w:rPr>
              <w:t>4.5.3.4.</w:t>
            </w:r>
          </w:p>
        </w:tc>
        <w:tc>
          <w:tcPr>
            <w:tcW w:w="1915" w:type="dxa"/>
            <w:vAlign w:val="center"/>
          </w:tcPr>
          <w:p w14:paraId="6F10551D" w14:textId="4E19A78D" w:rsidR="00912A60" w:rsidRDefault="00912A60" w:rsidP="00912A6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Uvođenje novih liga</w:t>
            </w:r>
          </w:p>
        </w:tc>
        <w:tc>
          <w:tcPr>
            <w:tcW w:w="3856" w:type="dxa"/>
            <w:vAlign w:val="center"/>
          </w:tcPr>
          <w:p w14:paraId="609E328B" w14:textId="4E08D7F2" w:rsidR="00912A60" w:rsidRDefault="00912A60" w:rsidP="00912A6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Do kraja školske 2023./2024. godine uspostaviti gradske školske sportske lige u barem dva sporta za učenike i za učenice osnovnih i srednjih škola</w:t>
            </w:r>
          </w:p>
        </w:tc>
        <w:tc>
          <w:tcPr>
            <w:tcW w:w="1143" w:type="dxa"/>
            <w:vAlign w:val="center"/>
          </w:tcPr>
          <w:p w14:paraId="3005E5D3" w14:textId="692D2A2F" w:rsidR="00912A60" w:rsidRDefault="00912A60" w:rsidP="00912A6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svibanj 2024.</w:t>
            </w:r>
          </w:p>
        </w:tc>
        <w:tc>
          <w:tcPr>
            <w:tcW w:w="1267" w:type="dxa"/>
            <w:vAlign w:val="center"/>
          </w:tcPr>
          <w:p w14:paraId="6D4E95A2" w14:textId="62A6CBEE" w:rsidR="00912A60" w:rsidRDefault="00912A60" w:rsidP="00912A6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Gradski školski športski savez grada Karlovca</w:t>
            </w:r>
          </w:p>
        </w:tc>
        <w:tc>
          <w:tcPr>
            <w:tcW w:w="1275" w:type="dxa"/>
            <w:vAlign w:val="center"/>
          </w:tcPr>
          <w:p w14:paraId="7ACF5AB7" w14:textId="33EA4B8B" w:rsidR="00912A60" w:rsidRDefault="00912A60" w:rsidP="00912A6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školska sportska društva</w:t>
            </w:r>
          </w:p>
        </w:tc>
        <w:tc>
          <w:tcPr>
            <w:tcW w:w="1701" w:type="dxa"/>
            <w:vAlign w:val="center"/>
          </w:tcPr>
          <w:p w14:paraId="7FD809D9" w14:textId="77777777" w:rsidR="00912A60" w:rsidRDefault="00912A60" w:rsidP="00912A6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1493" w:type="dxa"/>
            <w:vAlign w:val="center"/>
          </w:tcPr>
          <w:p w14:paraId="1DFED547" w14:textId="3ABD891C" w:rsidR="00912A60" w:rsidRDefault="00912A60" w:rsidP="00912A6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broj sportova u kojima se održavaju lige</w:t>
            </w:r>
          </w:p>
        </w:tc>
      </w:tr>
      <w:tr w:rsidR="00912A60" w:rsidRPr="00B240FF" w14:paraId="0DD19DE8" w14:textId="77777777" w:rsidTr="00E36C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 w:type="dxa"/>
            <w:vAlign w:val="center"/>
          </w:tcPr>
          <w:p w14:paraId="2CE42F57" w14:textId="045E7A41" w:rsidR="00912A60" w:rsidRDefault="00912A60" w:rsidP="00912A60">
            <w:pPr>
              <w:spacing w:after="0" w:line="240" w:lineRule="auto"/>
              <w:ind w:left="0"/>
              <w:jc w:val="center"/>
              <w:rPr>
                <w:b w:val="0"/>
                <w:sz w:val="18"/>
                <w:szCs w:val="20"/>
              </w:rPr>
            </w:pPr>
            <w:r>
              <w:rPr>
                <w:b w:val="0"/>
                <w:sz w:val="18"/>
                <w:szCs w:val="20"/>
              </w:rPr>
              <w:t>4.5.3.5.</w:t>
            </w:r>
          </w:p>
        </w:tc>
        <w:tc>
          <w:tcPr>
            <w:tcW w:w="1915" w:type="dxa"/>
            <w:vAlign w:val="center"/>
          </w:tcPr>
          <w:p w14:paraId="48F8E5CF" w14:textId="17D848AB" w:rsidR="00912A60" w:rsidRDefault="00912A60" w:rsidP="00912A6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Uvođenje novih liga</w:t>
            </w:r>
          </w:p>
        </w:tc>
        <w:tc>
          <w:tcPr>
            <w:tcW w:w="3856" w:type="dxa"/>
            <w:vAlign w:val="center"/>
          </w:tcPr>
          <w:p w14:paraId="0F9521CD" w14:textId="3A112E50" w:rsidR="00912A60" w:rsidRDefault="00912A60" w:rsidP="00912A6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Do kraja školske 2025./2026. godine uspostaviti gradske školske sportske lige u barem tri sporta za učenike i za učenice osnovnih i srednjih škola</w:t>
            </w:r>
          </w:p>
        </w:tc>
        <w:tc>
          <w:tcPr>
            <w:tcW w:w="1143" w:type="dxa"/>
            <w:vAlign w:val="center"/>
          </w:tcPr>
          <w:p w14:paraId="673E62A7" w14:textId="2DA873C0" w:rsidR="00912A60" w:rsidRDefault="00912A60" w:rsidP="00912A6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svibanj 2026.</w:t>
            </w:r>
          </w:p>
        </w:tc>
        <w:tc>
          <w:tcPr>
            <w:tcW w:w="1267" w:type="dxa"/>
            <w:vAlign w:val="center"/>
          </w:tcPr>
          <w:p w14:paraId="5F5B8ED0" w14:textId="62DF91A1" w:rsidR="00912A60" w:rsidRDefault="00912A60" w:rsidP="00912A6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Gradski školski športski savez grada Karlovca</w:t>
            </w:r>
          </w:p>
        </w:tc>
        <w:tc>
          <w:tcPr>
            <w:tcW w:w="1275" w:type="dxa"/>
            <w:vAlign w:val="center"/>
          </w:tcPr>
          <w:p w14:paraId="56829BDA" w14:textId="35E2C2AD" w:rsidR="00912A60" w:rsidRDefault="00912A60" w:rsidP="00912A6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školska sportska društva</w:t>
            </w:r>
          </w:p>
        </w:tc>
        <w:tc>
          <w:tcPr>
            <w:tcW w:w="1701" w:type="dxa"/>
            <w:vAlign w:val="center"/>
          </w:tcPr>
          <w:p w14:paraId="6BA1CF50" w14:textId="77777777" w:rsidR="00912A60" w:rsidRDefault="00912A60" w:rsidP="00912A6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tc>
        <w:tc>
          <w:tcPr>
            <w:tcW w:w="1493" w:type="dxa"/>
            <w:vAlign w:val="center"/>
          </w:tcPr>
          <w:p w14:paraId="399B1717" w14:textId="575343FC" w:rsidR="00912A60" w:rsidRDefault="00912A60" w:rsidP="00912A60">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broj sportova u kojima se održavaju lige</w:t>
            </w:r>
          </w:p>
        </w:tc>
      </w:tr>
      <w:tr w:rsidR="00912A60" w:rsidRPr="00B240FF" w14:paraId="5C9E66B4" w14:textId="77777777" w:rsidTr="00E36CFC">
        <w:tc>
          <w:tcPr>
            <w:cnfStyle w:val="001000000000" w:firstRow="0" w:lastRow="0" w:firstColumn="1" w:lastColumn="0" w:oddVBand="0" w:evenVBand="0" w:oddHBand="0" w:evenHBand="0" w:firstRowFirstColumn="0" w:firstRowLastColumn="0" w:lastRowFirstColumn="0" w:lastRowLastColumn="0"/>
            <w:tcW w:w="892" w:type="dxa"/>
            <w:vAlign w:val="center"/>
          </w:tcPr>
          <w:p w14:paraId="47955461" w14:textId="32571226" w:rsidR="00912A60" w:rsidRDefault="00912A60" w:rsidP="00912A60">
            <w:pPr>
              <w:spacing w:after="0" w:line="240" w:lineRule="auto"/>
              <w:ind w:left="0"/>
              <w:jc w:val="center"/>
              <w:rPr>
                <w:b w:val="0"/>
                <w:sz w:val="18"/>
                <w:szCs w:val="20"/>
              </w:rPr>
            </w:pPr>
            <w:r>
              <w:rPr>
                <w:b w:val="0"/>
                <w:sz w:val="18"/>
                <w:szCs w:val="20"/>
              </w:rPr>
              <w:t>4.5.3.6.</w:t>
            </w:r>
          </w:p>
        </w:tc>
        <w:tc>
          <w:tcPr>
            <w:tcW w:w="1915" w:type="dxa"/>
            <w:vAlign w:val="center"/>
          </w:tcPr>
          <w:p w14:paraId="46D2E461" w14:textId="3F15E631" w:rsidR="00912A60" w:rsidRDefault="00912A60" w:rsidP="00912A6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Uvođenje novih liga</w:t>
            </w:r>
          </w:p>
        </w:tc>
        <w:tc>
          <w:tcPr>
            <w:tcW w:w="3856" w:type="dxa"/>
            <w:vAlign w:val="center"/>
          </w:tcPr>
          <w:p w14:paraId="23904098" w14:textId="7A35CFBA" w:rsidR="00912A60" w:rsidRDefault="00912A60" w:rsidP="00912A6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Do kraja školske 2027./2028. godine uspostaviti gradske školske sportske lige u barem tri sporta za učenike i za učenice osnovnih i srednjih škola</w:t>
            </w:r>
          </w:p>
        </w:tc>
        <w:tc>
          <w:tcPr>
            <w:tcW w:w="1143" w:type="dxa"/>
            <w:vAlign w:val="center"/>
          </w:tcPr>
          <w:p w14:paraId="700ADB83" w14:textId="060870F2" w:rsidR="00912A60" w:rsidRDefault="00912A60" w:rsidP="00912A6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svibanj 2028.</w:t>
            </w:r>
          </w:p>
        </w:tc>
        <w:tc>
          <w:tcPr>
            <w:tcW w:w="1267" w:type="dxa"/>
            <w:vAlign w:val="center"/>
          </w:tcPr>
          <w:p w14:paraId="6B9417B0" w14:textId="0E1C9AF5" w:rsidR="00912A60" w:rsidRDefault="00912A60" w:rsidP="00912A6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Gradski školski športski savez grada Karlovca</w:t>
            </w:r>
          </w:p>
        </w:tc>
        <w:tc>
          <w:tcPr>
            <w:tcW w:w="1275" w:type="dxa"/>
            <w:vAlign w:val="center"/>
          </w:tcPr>
          <w:p w14:paraId="2B5DB8BE" w14:textId="7A716458" w:rsidR="00912A60" w:rsidRDefault="00912A60" w:rsidP="00912A6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školska sportska društva</w:t>
            </w:r>
          </w:p>
        </w:tc>
        <w:tc>
          <w:tcPr>
            <w:tcW w:w="1701" w:type="dxa"/>
            <w:vAlign w:val="center"/>
          </w:tcPr>
          <w:p w14:paraId="458529F7" w14:textId="77777777" w:rsidR="00912A60" w:rsidRDefault="00912A60" w:rsidP="00912A6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1493" w:type="dxa"/>
            <w:vAlign w:val="center"/>
          </w:tcPr>
          <w:p w14:paraId="20A7B383" w14:textId="6B237EC6" w:rsidR="00912A60" w:rsidRDefault="00912A60" w:rsidP="00912A60">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broj sportova u kojima se održavaju lige</w:t>
            </w:r>
          </w:p>
        </w:tc>
      </w:tr>
    </w:tbl>
    <w:p w14:paraId="36D36124" w14:textId="77777777" w:rsidR="00E36CFC" w:rsidRDefault="00E36CFC" w:rsidP="00E36CFC"/>
    <w:p w14:paraId="66426EA8" w14:textId="5DC743C6" w:rsidR="00E36CFC" w:rsidRDefault="00E36CFC" w:rsidP="00E36CFC"/>
    <w:p w14:paraId="407FEFA7" w14:textId="0719A2A7" w:rsidR="00912A60" w:rsidRDefault="00912A60" w:rsidP="00E36CFC"/>
    <w:p w14:paraId="7D8190FE" w14:textId="6EA4668B" w:rsidR="00912A60" w:rsidRDefault="00912A60" w:rsidP="00E36CFC"/>
    <w:p w14:paraId="33FECF85" w14:textId="516BDFE1" w:rsidR="00912A60" w:rsidRDefault="00912A60" w:rsidP="00E36CFC"/>
    <w:p w14:paraId="3278AE47" w14:textId="77777777" w:rsidR="00912A60" w:rsidRDefault="00912A60" w:rsidP="00E36CFC"/>
    <w:p w14:paraId="1D9C05F0" w14:textId="77777777" w:rsidR="00E36CFC" w:rsidRDefault="00E36CFC" w:rsidP="00E36CFC"/>
    <w:p w14:paraId="059C990A" w14:textId="43C23076" w:rsidR="00E36CFC" w:rsidRDefault="00E36CFC" w:rsidP="00E36CFC">
      <w:pPr>
        <w:pStyle w:val="Naslov4"/>
      </w:pPr>
      <w:r>
        <w:t xml:space="preserve">STRATEŠKI CILJ </w:t>
      </w:r>
      <w:r w:rsidR="00E975A8">
        <w:t>27</w:t>
      </w:r>
      <w:r>
        <w:t xml:space="preserve"> –</w:t>
      </w:r>
      <w:r w:rsidRPr="00791468">
        <w:rPr>
          <w:rFonts w:asciiTheme="minorHAnsi" w:eastAsiaTheme="minorEastAsia" w:hAnsi="Calibri" w:cstheme="minorBidi"/>
          <w:color w:val="FFFFFF" w:themeColor="light1"/>
          <w:sz w:val="38"/>
          <w:szCs w:val="38"/>
          <w:lang w:eastAsia="hr-HR"/>
        </w:rPr>
        <w:t xml:space="preserve"> </w:t>
      </w:r>
      <w:r>
        <w:t>Suradnja školskih sportskih društava i akademskih klubova s lokalnom sportskom zajednicom i sportskim klubovima</w:t>
      </w:r>
    </w:p>
    <w:p w14:paraId="7239CF0D" w14:textId="77777777" w:rsidR="00DE2EDF" w:rsidRDefault="00DE2EDF" w:rsidP="00E36CFC"/>
    <w:p w14:paraId="23B94A53" w14:textId="562F79D7" w:rsidR="00E36CFC" w:rsidRPr="005B58E1" w:rsidRDefault="00E36CFC" w:rsidP="00E36CFC">
      <w:r>
        <w:t>Mjere i aktivnosti potrebne za provedbu Cilja</w:t>
      </w:r>
      <w:r w:rsidR="00E975A8">
        <w:t xml:space="preserve"> 27</w:t>
      </w:r>
    </w:p>
    <w:tbl>
      <w:tblPr>
        <w:tblStyle w:val="GridTable4Accent2"/>
        <w:tblW w:w="14859" w:type="dxa"/>
        <w:tblInd w:w="-714" w:type="dxa"/>
        <w:tblLook w:val="04A0" w:firstRow="1" w:lastRow="0" w:firstColumn="1" w:lastColumn="0" w:noHBand="0" w:noVBand="1"/>
      </w:tblPr>
      <w:tblGrid>
        <w:gridCol w:w="758"/>
        <w:gridCol w:w="1929"/>
        <w:gridCol w:w="5819"/>
        <w:gridCol w:w="1275"/>
        <w:gridCol w:w="1401"/>
        <w:gridCol w:w="1352"/>
        <w:gridCol w:w="1134"/>
        <w:gridCol w:w="1191"/>
      </w:tblGrid>
      <w:tr w:rsidR="00E36CFC" w:rsidRPr="00B240FF" w14:paraId="1317B227" w14:textId="77777777" w:rsidTr="00E36CF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166510F2" w14:textId="77777777" w:rsidR="00E36CFC" w:rsidRPr="00B240FF" w:rsidRDefault="00E36CFC" w:rsidP="00E36CFC">
            <w:pPr>
              <w:spacing w:after="0" w:line="240" w:lineRule="auto"/>
              <w:ind w:left="0"/>
              <w:jc w:val="center"/>
              <w:rPr>
                <w:sz w:val="20"/>
                <w:szCs w:val="20"/>
              </w:rPr>
            </w:pPr>
            <w:r>
              <w:rPr>
                <w:sz w:val="20"/>
                <w:szCs w:val="20"/>
              </w:rPr>
              <w:t>KOD</w:t>
            </w:r>
          </w:p>
        </w:tc>
        <w:tc>
          <w:tcPr>
            <w:tcW w:w="1929" w:type="dxa"/>
            <w:vAlign w:val="center"/>
          </w:tcPr>
          <w:p w14:paraId="3E47CFA2"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5819" w:type="dxa"/>
            <w:vAlign w:val="center"/>
          </w:tcPr>
          <w:p w14:paraId="63F54AC6"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275" w:type="dxa"/>
            <w:vAlign w:val="center"/>
          </w:tcPr>
          <w:p w14:paraId="54426E5D"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401" w:type="dxa"/>
            <w:vAlign w:val="center"/>
          </w:tcPr>
          <w:p w14:paraId="1390B6DC"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352" w:type="dxa"/>
            <w:vAlign w:val="center"/>
          </w:tcPr>
          <w:p w14:paraId="31C3DDEE"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134" w:type="dxa"/>
            <w:vAlign w:val="center"/>
          </w:tcPr>
          <w:p w14:paraId="4225BC4B"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TROŠAK</w:t>
            </w:r>
          </w:p>
        </w:tc>
        <w:tc>
          <w:tcPr>
            <w:tcW w:w="1191" w:type="dxa"/>
            <w:vAlign w:val="center"/>
          </w:tcPr>
          <w:p w14:paraId="3CB55201"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E36CFC" w:rsidRPr="00B240FF" w14:paraId="5DD1CE5D" w14:textId="77777777" w:rsidTr="00E36C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0F1A4814" w14:textId="77777777" w:rsidR="00E36CFC" w:rsidRPr="004A5216" w:rsidRDefault="00E36CFC" w:rsidP="00E36CFC">
            <w:pPr>
              <w:spacing w:after="0" w:line="240" w:lineRule="auto"/>
              <w:ind w:left="0"/>
              <w:jc w:val="center"/>
              <w:rPr>
                <w:b w:val="0"/>
                <w:sz w:val="18"/>
                <w:szCs w:val="20"/>
              </w:rPr>
            </w:pPr>
            <w:r>
              <w:rPr>
                <w:b w:val="0"/>
                <w:sz w:val="18"/>
                <w:szCs w:val="20"/>
              </w:rPr>
              <w:t>4.5.4</w:t>
            </w:r>
            <w:r w:rsidRPr="004A5216">
              <w:rPr>
                <w:b w:val="0"/>
                <w:sz w:val="18"/>
                <w:szCs w:val="20"/>
              </w:rPr>
              <w:t>.</w:t>
            </w:r>
            <w:r>
              <w:rPr>
                <w:b w:val="0"/>
                <w:sz w:val="18"/>
                <w:szCs w:val="20"/>
              </w:rPr>
              <w:t>1</w:t>
            </w:r>
            <w:r w:rsidRPr="004A5216">
              <w:rPr>
                <w:b w:val="0"/>
                <w:sz w:val="18"/>
                <w:szCs w:val="20"/>
              </w:rPr>
              <w:t>.</w:t>
            </w:r>
          </w:p>
        </w:tc>
        <w:tc>
          <w:tcPr>
            <w:tcW w:w="1929" w:type="dxa"/>
            <w:vAlign w:val="center"/>
          </w:tcPr>
          <w:p w14:paraId="7E4BECCC" w14:textId="77777777" w:rsidR="00E36CFC" w:rsidRPr="000B790F"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Treninzi i natjecanja školskih sportskih društava u suradnji sa sportskim klubovima</w:t>
            </w:r>
          </w:p>
        </w:tc>
        <w:tc>
          <w:tcPr>
            <w:tcW w:w="5819" w:type="dxa"/>
            <w:vAlign w:val="center"/>
          </w:tcPr>
          <w:p w14:paraId="41C83D87" w14:textId="0B109B53" w:rsidR="00E36CFC" w:rsidRPr="00533201"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Suradnja sustava školskog sporta s natjecateljskim sustavom i sportskim klubovima podrazumijeva razmjenu stručnog kadra (trenera) i dvoranskih kapaciteta (termina u dvoranama). Treneri koji ispunjavaju zakonske uvjete za rad u školskom sportu (visoka stručna sprema iz kineziologije) bi se aktivirali kao voditelji aktivnosti unutar školskih sportskih društava. Na taj bi način sportski klubovi dobili otvoreniji ulaz u škole te bi lakše dolazili do djece i promovirali sportske aktivnosti. Zainteresirani klubovi bi u suradnji sa školskim sportskim društvima nudili djeci i mladima sustavne treninge svoga sporta unutar sustav školskih sportskih društava. Nužni preduvjet je da treneri iz klubova ispunjavaju zakonske uvjete (visoka stručna sprema iz kineziologije) za rad u školskom sportu. Dominantno bi se uspostavljala suradnja s klubovima koji mogu provoditi aktivnosti na postojećoj školskoj sportskoj infrastrukturi. Treneri iz klubova bi osim vođenja treninga vodili i školske sportske ekipe na gradskim, regionalnim i nacionalnim natjecanjima u suradnji s voditeljima školskih sportskih društava. Troškove stručnog rada bi pokrivali klubovi. Potpisuje se sporazum o suradnji između škola (školskih sportskih društava) i zainteresiranih klubova s kojima se reguliraju međusobni odnosi. Gradski školski sportski savez Grada </w:t>
            </w:r>
            <w:r w:rsidR="00912A60">
              <w:rPr>
                <w:sz w:val="18"/>
                <w:szCs w:val="20"/>
              </w:rPr>
              <w:t>Karlovca</w:t>
            </w:r>
            <w:r>
              <w:rPr>
                <w:sz w:val="18"/>
                <w:szCs w:val="20"/>
              </w:rPr>
              <w:t xml:space="preserve"> koordinira suradnju klupskog i školskog sustava i kontrolira provedbu.</w:t>
            </w:r>
          </w:p>
        </w:tc>
        <w:tc>
          <w:tcPr>
            <w:tcW w:w="1275" w:type="dxa"/>
            <w:vAlign w:val="center"/>
          </w:tcPr>
          <w:p w14:paraId="39ED41C7" w14:textId="77777777" w:rsidR="00E36CFC" w:rsidRPr="000B790F" w:rsidRDefault="00E36CFC" w:rsidP="00E36CFC">
            <w:pPr>
              <w:spacing w:after="0" w:line="240" w:lineRule="auto"/>
              <w:ind w:left="0"/>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kontinuirano</w:t>
            </w:r>
          </w:p>
        </w:tc>
        <w:tc>
          <w:tcPr>
            <w:tcW w:w="1401" w:type="dxa"/>
            <w:vAlign w:val="center"/>
          </w:tcPr>
          <w:p w14:paraId="5E01520C" w14:textId="2751D99A" w:rsidR="00E36CFC" w:rsidRPr="00555CED"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Gradski školski športski savez grada </w:t>
            </w:r>
            <w:r w:rsidR="00912A60">
              <w:rPr>
                <w:sz w:val="18"/>
                <w:szCs w:val="20"/>
              </w:rPr>
              <w:t>Karlovca</w:t>
            </w:r>
          </w:p>
        </w:tc>
        <w:tc>
          <w:tcPr>
            <w:tcW w:w="1352" w:type="dxa"/>
            <w:vAlign w:val="center"/>
          </w:tcPr>
          <w:p w14:paraId="73B57FA1" w14:textId="77777777" w:rsidR="00E36CFC" w:rsidRPr="000B790F"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sportski klubovi; školska sportska društva (ŠSD)</w:t>
            </w:r>
          </w:p>
        </w:tc>
        <w:tc>
          <w:tcPr>
            <w:tcW w:w="1134" w:type="dxa"/>
            <w:vAlign w:val="center"/>
          </w:tcPr>
          <w:p w14:paraId="14EE4B90" w14:textId="77777777" w:rsidR="00E36CFC" w:rsidRPr="000A311B"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w:t>
            </w:r>
          </w:p>
        </w:tc>
        <w:tc>
          <w:tcPr>
            <w:tcW w:w="1191" w:type="dxa"/>
            <w:vAlign w:val="center"/>
          </w:tcPr>
          <w:p w14:paraId="14D58165" w14:textId="77777777" w:rsidR="00E36CFC" w:rsidRPr="00533201"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533201">
              <w:rPr>
                <w:sz w:val="18"/>
                <w:szCs w:val="20"/>
              </w:rPr>
              <w:t>broj klubova koji surađuju sa školskim sportskim društvima</w:t>
            </w:r>
          </w:p>
        </w:tc>
      </w:tr>
      <w:tr w:rsidR="00E36CFC" w:rsidRPr="00B240FF" w14:paraId="1DE0C777" w14:textId="77777777" w:rsidTr="00E36CFC">
        <w:tc>
          <w:tcPr>
            <w:cnfStyle w:val="001000000000" w:firstRow="0" w:lastRow="0" w:firstColumn="1" w:lastColumn="0" w:oddVBand="0" w:evenVBand="0" w:oddHBand="0" w:evenHBand="0" w:firstRowFirstColumn="0" w:firstRowLastColumn="0" w:lastRowFirstColumn="0" w:lastRowLastColumn="0"/>
            <w:tcW w:w="758" w:type="dxa"/>
            <w:vAlign w:val="center"/>
          </w:tcPr>
          <w:p w14:paraId="54E6BB59" w14:textId="77777777" w:rsidR="00E36CFC" w:rsidRPr="001F11E8" w:rsidRDefault="00E36CFC" w:rsidP="00E36CFC">
            <w:pPr>
              <w:spacing w:after="0" w:line="240" w:lineRule="auto"/>
              <w:ind w:left="0"/>
              <w:jc w:val="center"/>
              <w:rPr>
                <w:b w:val="0"/>
                <w:sz w:val="18"/>
                <w:szCs w:val="20"/>
              </w:rPr>
            </w:pPr>
            <w:r>
              <w:rPr>
                <w:b w:val="0"/>
                <w:sz w:val="18"/>
                <w:szCs w:val="20"/>
              </w:rPr>
              <w:t xml:space="preserve">4.5.4.2. </w:t>
            </w:r>
          </w:p>
        </w:tc>
        <w:tc>
          <w:tcPr>
            <w:tcW w:w="1929" w:type="dxa"/>
            <w:vAlign w:val="center"/>
          </w:tcPr>
          <w:p w14:paraId="32AE1EF3" w14:textId="77777777" w:rsidR="00E36CFC"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Mjesec sporta</w:t>
            </w:r>
          </w:p>
        </w:tc>
        <w:tc>
          <w:tcPr>
            <w:tcW w:w="5819" w:type="dxa"/>
            <w:vAlign w:val="center"/>
          </w:tcPr>
          <w:p w14:paraId="5CE60D0B" w14:textId="77777777" w:rsidR="00E36CFC"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Program koji bi se provodio u svim osnovnim školama tijekom rujna odnosno početkom školske godine, a namijenjen je prvenstveno učenicima od 1.-4. razreda. Cilj je da klubovi održe pokazne treninge u školama kako bi učenike upoznali sa svojim sportovima i približili ih djeci. U provedbu programa moguće je uključiti i roditelje kako bi upoznali sportove, klubove i trenere koji nude aktivnosti za djecu. </w:t>
            </w:r>
          </w:p>
        </w:tc>
        <w:tc>
          <w:tcPr>
            <w:tcW w:w="1275" w:type="dxa"/>
            <w:vAlign w:val="center"/>
          </w:tcPr>
          <w:p w14:paraId="008F44C1" w14:textId="77777777" w:rsidR="00E36CFC" w:rsidRPr="000B790F"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rujan 2021. i dalje u kontinuitetu</w:t>
            </w:r>
          </w:p>
        </w:tc>
        <w:tc>
          <w:tcPr>
            <w:tcW w:w="1401" w:type="dxa"/>
            <w:vAlign w:val="center"/>
          </w:tcPr>
          <w:p w14:paraId="134D46DB" w14:textId="7F6BD3C6" w:rsidR="00E36CFC" w:rsidRPr="000B790F"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Gradski školski športski savez grada </w:t>
            </w:r>
            <w:r w:rsidR="00912A60">
              <w:rPr>
                <w:sz w:val="18"/>
                <w:szCs w:val="20"/>
              </w:rPr>
              <w:t>Karlovca</w:t>
            </w:r>
          </w:p>
        </w:tc>
        <w:tc>
          <w:tcPr>
            <w:tcW w:w="1352" w:type="dxa"/>
            <w:vAlign w:val="center"/>
          </w:tcPr>
          <w:p w14:paraId="16A3EF84" w14:textId="77777777" w:rsidR="00E36CFC" w:rsidRPr="000B790F"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sportski klubovi; školska sportska društva (ŠSD)</w:t>
            </w:r>
          </w:p>
        </w:tc>
        <w:tc>
          <w:tcPr>
            <w:tcW w:w="1134" w:type="dxa"/>
            <w:vAlign w:val="center"/>
          </w:tcPr>
          <w:p w14:paraId="2A286386" w14:textId="77777777" w:rsidR="00E36CFC" w:rsidRPr="000A311B"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w:t>
            </w:r>
          </w:p>
        </w:tc>
        <w:tc>
          <w:tcPr>
            <w:tcW w:w="1191" w:type="dxa"/>
            <w:vAlign w:val="center"/>
          </w:tcPr>
          <w:p w14:paraId="6A7ECF3A" w14:textId="77777777" w:rsidR="00E36CFC" w:rsidRPr="000B790F" w:rsidRDefault="00E36CFC" w:rsidP="00E36CFC">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održan mjesec sporta; broj klubova; broj pokaznih treninga</w:t>
            </w:r>
          </w:p>
        </w:tc>
      </w:tr>
    </w:tbl>
    <w:p w14:paraId="5350E4DD" w14:textId="66A861BE" w:rsidR="00E36CFC" w:rsidRDefault="00E36CFC" w:rsidP="00E36CFC"/>
    <w:p w14:paraId="64BA97F4" w14:textId="656454FD" w:rsidR="00912A60" w:rsidRDefault="00912A60" w:rsidP="00E36CFC"/>
    <w:p w14:paraId="551D5696" w14:textId="618F88D0" w:rsidR="00912A60" w:rsidRDefault="00912A60" w:rsidP="00E36CFC"/>
    <w:p w14:paraId="5A8088F9" w14:textId="1013AA80" w:rsidR="00912A60" w:rsidRDefault="00912A60" w:rsidP="00E36CFC"/>
    <w:p w14:paraId="5D80B582" w14:textId="2DC0213B" w:rsidR="00912A60" w:rsidRDefault="00912A60" w:rsidP="00E36CFC"/>
    <w:p w14:paraId="3EC7A894" w14:textId="0C9B0EEF" w:rsidR="00912A60" w:rsidRDefault="00912A60" w:rsidP="00E36CFC"/>
    <w:p w14:paraId="3398A025" w14:textId="01448390" w:rsidR="00912A60" w:rsidRDefault="00912A60" w:rsidP="00E36CFC"/>
    <w:p w14:paraId="3C77CFCE" w14:textId="5B6BD6EB" w:rsidR="00912A60" w:rsidRDefault="00912A60" w:rsidP="00E36CFC"/>
    <w:p w14:paraId="5320ECCE" w14:textId="31298935" w:rsidR="00912A60" w:rsidRDefault="00912A60" w:rsidP="00E36CFC"/>
    <w:p w14:paraId="21817F16" w14:textId="77777777" w:rsidR="00912A60" w:rsidRDefault="00912A60" w:rsidP="00E36CFC"/>
    <w:p w14:paraId="6168DACF" w14:textId="18163B4A" w:rsidR="00E36CFC" w:rsidRDefault="00E36CFC" w:rsidP="00E36CFC">
      <w:pPr>
        <w:pStyle w:val="Naslov4"/>
      </w:pPr>
      <w:r>
        <w:t xml:space="preserve">STRATEŠKI CILJ </w:t>
      </w:r>
      <w:r w:rsidR="00E975A8">
        <w:t>28</w:t>
      </w:r>
      <w:r>
        <w:t xml:space="preserve"> –</w:t>
      </w:r>
      <w:r w:rsidRPr="004727A8">
        <w:t>Osnivanje akademsk</w:t>
      </w:r>
      <w:r w:rsidR="00912A60">
        <w:t>og</w:t>
      </w:r>
      <w:r w:rsidRPr="004727A8">
        <w:t xml:space="preserve"> sportsk</w:t>
      </w:r>
      <w:r w:rsidR="00912A60">
        <w:t>og</w:t>
      </w:r>
      <w:r w:rsidRPr="004727A8">
        <w:t xml:space="preserve"> kluba</w:t>
      </w:r>
      <w:r w:rsidR="00912A60">
        <w:t xml:space="preserve"> i razvoj akademskog sporta</w:t>
      </w:r>
    </w:p>
    <w:p w14:paraId="467E4C93" w14:textId="77777777" w:rsidR="00E36CFC" w:rsidRDefault="00E36CFC" w:rsidP="00E36CFC"/>
    <w:p w14:paraId="764C6EC7" w14:textId="5DD05DFA" w:rsidR="00E36CFC" w:rsidRPr="005B58E1" w:rsidRDefault="00E36CFC" w:rsidP="00E36CFC">
      <w:r>
        <w:t>Mjere i aktivnosti potrebne za provedbu Cilja</w:t>
      </w:r>
      <w:r w:rsidR="00E975A8">
        <w:t xml:space="preserve"> 28</w:t>
      </w:r>
    </w:p>
    <w:tbl>
      <w:tblPr>
        <w:tblStyle w:val="GridTable4Accent2"/>
        <w:tblW w:w="14740" w:type="dxa"/>
        <w:tblInd w:w="-714" w:type="dxa"/>
        <w:tblLook w:val="04A0" w:firstRow="1" w:lastRow="0" w:firstColumn="1" w:lastColumn="0" w:noHBand="0" w:noVBand="1"/>
      </w:tblPr>
      <w:tblGrid>
        <w:gridCol w:w="758"/>
        <w:gridCol w:w="1929"/>
        <w:gridCol w:w="5819"/>
        <w:gridCol w:w="1139"/>
        <w:gridCol w:w="1270"/>
        <w:gridCol w:w="1276"/>
        <w:gridCol w:w="1358"/>
        <w:gridCol w:w="1191"/>
      </w:tblGrid>
      <w:tr w:rsidR="00E36CFC" w:rsidRPr="00B240FF" w14:paraId="7A09CAB1" w14:textId="77777777" w:rsidTr="00E36CF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3485D3BB" w14:textId="77777777" w:rsidR="00E36CFC" w:rsidRPr="00B240FF" w:rsidRDefault="00E36CFC" w:rsidP="00E36CFC">
            <w:pPr>
              <w:spacing w:after="0" w:line="240" w:lineRule="auto"/>
              <w:ind w:left="0"/>
              <w:jc w:val="center"/>
              <w:rPr>
                <w:sz w:val="20"/>
                <w:szCs w:val="20"/>
              </w:rPr>
            </w:pPr>
            <w:r>
              <w:rPr>
                <w:sz w:val="20"/>
                <w:szCs w:val="20"/>
              </w:rPr>
              <w:t>KOD</w:t>
            </w:r>
          </w:p>
        </w:tc>
        <w:tc>
          <w:tcPr>
            <w:tcW w:w="1929" w:type="dxa"/>
            <w:vAlign w:val="center"/>
          </w:tcPr>
          <w:p w14:paraId="0D1886A0"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5819" w:type="dxa"/>
            <w:vAlign w:val="center"/>
          </w:tcPr>
          <w:p w14:paraId="00F16BDD"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139" w:type="dxa"/>
            <w:vAlign w:val="center"/>
          </w:tcPr>
          <w:p w14:paraId="48C3B88E"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270" w:type="dxa"/>
            <w:vAlign w:val="center"/>
          </w:tcPr>
          <w:p w14:paraId="178BED11"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76" w:type="dxa"/>
            <w:vAlign w:val="center"/>
          </w:tcPr>
          <w:p w14:paraId="6E125D12"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358" w:type="dxa"/>
            <w:vAlign w:val="center"/>
          </w:tcPr>
          <w:p w14:paraId="518968B5"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TROŠAK</w:t>
            </w:r>
          </w:p>
        </w:tc>
        <w:tc>
          <w:tcPr>
            <w:tcW w:w="1191" w:type="dxa"/>
            <w:vAlign w:val="center"/>
          </w:tcPr>
          <w:p w14:paraId="1F82DA9F" w14:textId="77777777" w:rsidR="00E36CFC" w:rsidRPr="00B240FF" w:rsidRDefault="00E36CFC" w:rsidP="00E36CFC">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E36CFC" w:rsidRPr="00B240FF" w14:paraId="02C61417" w14:textId="77777777" w:rsidTr="00E36C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64B1ECB2" w14:textId="45935855" w:rsidR="00E36CFC" w:rsidRPr="004A5216" w:rsidRDefault="00912A60" w:rsidP="00E36CFC">
            <w:pPr>
              <w:spacing w:after="0" w:line="240" w:lineRule="auto"/>
              <w:ind w:left="0"/>
              <w:jc w:val="center"/>
              <w:rPr>
                <w:b w:val="0"/>
                <w:sz w:val="18"/>
                <w:szCs w:val="20"/>
              </w:rPr>
            </w:pPr>
            <w:r>
              <w:rPr>
                <w:b w:val="0"/>
                <w:sz w:val="18"/>
                <w:szCs w:val="20"/>
              </w:rPr>
              <w:t>4.</w:t>
            </w:r>
            <w:r w:rsidR="00E36CFC">
              <w:rPr>
                <w:b w:val="0"/>
                <w:sz w:val="18"/>
                <w:szCs w:val="20"/>
              </w:rPr>
              <w:t>5.</w:t>
            </w:r>
            <w:r>
              <w:rPr>
                <w:b w:val="0"/>
                <w:sz w:val="18"/>
                <w:szCs w:val="20"/>
              </w:rPr>
              <w:t>5</w:t>
            </w:r>
            <w:r w:rsidR="00E36CFC" w:rsidRPr="004A5216">
              <w:rPr>
                <w:b w:val="0"/>
                <w:sz w:val="18"/>
                <w:szCs w:val="20"/>
              </w:rPr>
              <w:t>.</w:t>
            </w:r>
            <w:r w:rsidR="00E36CFC">
              <w:rPr>
                <w:b w:val="0"/>
                <w:sz w:val="18"/>
                <w:szCs w:val="20"/>
              </w:rPr>
              <w:t>1.</w:t>
            </w:r>
          </w:p>
        </w:tc>
        <w:tc>
          <w:tcPr>
            <w:tcW w:w="1929" w:type="dxa"/>
            <w:vAlign w:val="center"/>
          </w:tcPr>
          <w:p w14:paraId="18D2675F" w14:textId="77777777" w:rsidR="00E36CFC" w:rsidRPr="000B790F"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Osnivanje akademskog sportskog kluba</w:t>
            </w:r>
          </w:p>
        </w:tc>
        <w:tc>
          <w:tcPr>
            <w:tcW w:w="5819" w:type="dxa"/>
            <w:vAlign w:val="center"/>
          </w:tcPr>
          <w:p w14:paraId="5AD460E8" w14:textId="0AA6A9B8" w:rsidR="00E36CFC"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Trend razvoja akademskog sporta posljednjih nekoliko godina u Republici Hrvatskoj je organiziranje akademskih sportskih klubova različitih sportova unutar pojedinog visokog učilišta. Akademski sportski klubovi sudjeluju u sustavu akademski natjecanja, ali i redovitom sustavu klupskih sportskih natjecanja. Moguće je osnivanje novog kluba ili preuzimanje postojećeg kluba. </w:t>
            </w:r>
          </w:p>
          <w:p w14:paraId="2096835E" w14:textId="6D4D9EAB" w:rsidR="00E36CFC" w:rsidRPr="00533201"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U razdoblju do 2022. godine treba izvršiti predradnje i osigurati financijska sredstva za djelovanje kluba. Financijski trošak kluba bio bi podijeljen između sustava Javnih potreba u sportu Grada </w:t>
            </w:r>
            <w:r w:rsidR="00145AB6">
              <w:rPr>
                <w:sz w:val="18"/>
                <w:szCs w:val="20"/>
              </w:rPr>
              <w:t>Karlovca</w:t>
            </w:r>
            <w:r>
              <w:rPr>
                <w:sz w:val="18"/>
                <w:szCs w:val="20"/>
              </w:rPr>
              <w:t xml:space="preserve"> i </w:t>
            </w:r>
            <w:r w:rsidR="00145AB6">
              <w:rPr>
                <w:sz w:val="18"/>
                <w:szCs w:val="20"/>
              </w:rPr>
              <w:t>Veleučilišta u Karlovcu</w:t>
            </w:r>
            <w:r>
              <w:rPr>
                <w:sz w:val="18"/>
                <w:szCs w:val="20"/>
              </w:rPr>
              <w:t xml:space="preserve">. Sukladno interesima i mogućnostima akademski klub može djelovati i kao društvo s više natjecateljskih sekcija. Cilj je unaprijediti akademski sport i stvoriti uvjete za redovite treninge i natjecanja studenata s područja Grada </w:t>
            </w:r>
            <w:r w:rsidR="00145AB6">
              <w:rPr>
                <w:sz w:val="18"/>
                <w:szCs w:val="20"/>
              </w:rPr>
              <w:t>Karlovca</w:t>
            </w:r>
            <w:r>
              <w:rPr>
                <w:sz w:val="18"/>
                <w:szCs w:val="20"/>
              </w:rPr>
              <w:t>.</w:t>
            </w:r>
          </w:p>
        </w:tc>
        <w:tc>
          <w:tcPr>
            <w:tcW w:w="1139" w:type="dxa"/>
            <w:vAlign w:val="center"/>
          </w:tcPr>
          <w:p w14:paraId="493A73E1" w14:textId="77777777" w:rsidR="00E36CFC" w:rsidRPr="000B790F"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prosinac 2021.</w:t>
            </w:r>
          </w:p>
        </w:tc>
        <w:tc>
          <w:tcPr>
            <w:tcW w:w="1270" w:type="dxa"/>
            <w:vAlign w:val="center"/>
          </w:tcPr>
          <w:p w14:paraId="627C6A8F" w14:textId="736CAE68" w:rsidR="00E36CFC" w:rsidRPr="00555CED" w:rsidRDefault="00145AB6"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145AB6">
              <w:rPr>
                <w:sz w:val="18"/>
                <w:szCs w:val="20"/>
              </w:rPr>
              <w:t>Sportska udruga Veleučilišta u Karlovcu</w:t>
            </w:r>
          </w:p>
        </w:tc>
        <w:tc>
          <w:tcPr>
            <w:tcW w:w="1276" w:type="dxa"/>
            <w:vAlign w:val="center"/>
          </w:tcPr>
          <w:p w14:paraId="3A61DBF2" w14:textId="77777777" w:rsidR="00E36CFC" w:rsidRPr="00145AB6" w:rsidRDefault="00145AB6"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145AB6">
              <w:rPr>
                <w:sz w:val="18"/>
                <w:szCs w:val="20"/>
              </w:rPr>
              <w:t>Veleučilište u Karlovcu</w:t>
            </w:r>
          </w:p>
          <w:p w14:paraId="3D1EA477" w14:textId="77777777" w:rsidR="00145AB6" w:rsidRPr="00145AB6" w:rsidRDefault="00145AB6"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p w14:paraId="5A10D866" w14:textId="7F1C5F7E" w:rsidR="00145AB6" w:rsidRPr="00145AB6" w:rsidRDefault="00145AB6"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145AB6">
              <w:rPr>
                <w:sz w:val="18"/>
                <w:szCs w:val="20"/>
              </w:rPr>
              <w:t>KŠZ</w:t>
            </w:r>
          </w:p>
        </w:tc>
        <w:tc>
          <w:tcPr>
            <w:tcW w:w="1358" w:type="dxa"/>
            <w:vAlign w:val="center"/>
          </w:tcPr>
          <w:p w14:paraId="534AA2D6" w14:textId="77777777" w:rsidR="00E36CFC" w:rsidRPr="000A311B"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p>
        </w:tc>
        <w:tc>
          <w:tcPr>
            <w:tcW w:w="1191" w:type="dxa"/>
            <w:vAlign w:val="center"/>
          </w:tcPr>
          <w:p w14:paraId="7155C727" w14:textId="77777777" w:rsidR="00E36CFC" w:rsidRPr="00533201" w:rsidRDefault="00E36CFC" w:rsidP="00E36CFC">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osnovan akademski klub</w:t>
            </w:r>
          </w:p>
        </w:tc>
      </w:tr>
    </w:tbl>
    <w:p w14:paraId="03FD5FA5" w14:textId="77777777" w:rsidR="00E36CFC" w:rsidRPr="00A46A51" w:rsidRDefault="00E36CFC" w:rsidP="00E36CFC"/>
    <w:p w14:paraId="7E1B73D5" w14:textId="77777777" w:rsidR="00E36CFC" w:rsidRPr="00E36CFC" w:rsidRDefault="00E36CFC" w:rsidP="00E36CFC"/>
    <w:p w14:paraId="3B547BCD" w14:textId="77777777" w:rsidR="00BF428A" w:rsidRPr="00BF428A" w:rsidRDefault="00BF428A" w:rsidP="00BF428A"/>
    <w:p w14:paraId="7769943D" w14:textId="219D0801" w:rsidR="00F14DE1" w:rsidRDefault="00F14DE1" w:rsidP="00F14DE1">
      <w:pPr>
        <w:pStyle w:val="Naslov2"/>
      </w:pPr>
      <w:bookmarkStart w:id="115" w:name="_Toc58177675"/>
      <w:r>
        <w:t xml:space="preserve">4.6. Tjelesna aktivnost građana grada </w:t>
      </w:r>
      <w:r w:rsidR="00505781">
        <w:t>Karlovca</w:t>
      </w:r>
      <w:r>
        <w:t xml:space="preserve"> – program razvoja 20</w:t>
      </w:r>
      <w:r w:rsidR="00505781">
        <w:t>21</w:t>
      </w:r>
      <w:r>
        <w:t>.-2028.</w:t>
      </w:r>
      <w:bookmarkEnd w:id="115"/>
    </w:p>
    <w:p w14:paraId="198BC4CF" w14:textId="77777777" w:rsidR="001F2E76" w:rsidRDefault="001F2E76" w:rsidP="001F2E76">
      <w:r>
        <w:t xml:space="preserve">Jednom do dva puta tjedno ili češće tjelesnom aktivnošću se bavi 45,5% građana Grada Karlovca. Taj pokazatelj sugerira kako su bavljenje sportom i tjelesna aktivnost važne sastavnice života građana Grada Karlovca. Građani Karlovca su značajno bolji i u većini drugih pokazatelja tjelesne aktivnosti kada se usporede s rezultatima na razini Republike Hrvatske, a ne zaostaju niti za europskim rezultatima te su usporedivi i s najrazvijenijih zemalja EU. Većina građana koja se bavi tjelesnom aktivnošću (45%) čini to radi poboljšanja i očuvanja zdravlja, a najčešće čine to na otvorenom, šetnicama, u parkovima i sl. Usprkos tome još uvijek je veliki udio građana (40,4%) koji dnevno provedu sjedeći i više od 5,5 sati. </w:t>
      </w:r>
    </w:p>
    <w:p w14:paraId="125F00B5" w14:textId="4E98515F" w:rsidR="001F2E76" w:rsidRDefault="001F2E76" w:rsidP="001F2E76">
      <w:r>
        <w:t>Stoga su na temelju izrađene analize trenutnoga stanja tjelesne aktivnosti građana Grada Karlovca u poglavlju 3.6. „Tjelesna aktivnost građana Grada Karlovca – ciljevi 2028.“ definirani ciljevi koji se žele ostvariti do 2028. godine. Iz definiranih ciljeva razvili smo Program razvoja tjelesne aktivnosti građana Grada Karlovca 2021.-2028.</w:t>
      </w:r>
    </w:p>
    <w:p w14:paraId="61AAEB21" w14:textId="77777777" w:rsidR="001F2E76" w:rsidRDefault="001F2E76" w:rsidP="001F2E76"/>
    <w:p w14:paraId="750B46D9" w14:textId="7A1A15D0" w:rsidR="001F2E76" w:rsidRDefault="001F2E76" w:rsidP="001F2E76">
      <w:pPr>
        <w:pStyle w:val="Naslov4"/>
        <w:pageBreakBefore/>
      </w:pPr>
      <w:r>
        <w:t xml:space="preserve">STRATEŠKI CILJ </w:t>
      </w:r>
      <w:r w:rsidR="00E975A8">
        <w:t>29</w:t>
      </w:r>
      <w:r>
        <w:t xml:space="preserve"> –</w:t>
      </w:r>
      <w:r w:rsidRPr="00791468">
        <w:rPr>
          <w:rFonts w:asciiTheme="minorHAnsi" w:eastAsiaTheme="minorEastAsia" w:hAnsi="Calibri" w:cstheme="minorBidi"/>
          <w:color w:val="FFFFFF" w:themeColor="light1"/>
          <w:sz w:val="38"/>
          <w:szCs w:val="38"/>
          <w:lang w:eastAsia="hr-HR"/>
        </w:rPr>
        <w:t xml:space="preserve"> </w:t>
      </w:r>
      <w:r>
        <w:t>Povećati udio građana koji se redovito ili prilično redovito bave sportom i tjelesnim vježbanjem</w:t>
      </w:r>
    </w:p>
    <w:p w14:paraId="41C26446" w14:textId="77777777" w:rsidR="001F2E76" w:rsidRDefault="001F2E76" w:rsidP="001F2E76"/>
    <w:p w14:paraId="598DB263" w14:textId="065800F8" w:rsidR="001F2E76" w:rsidRPr="005B58E1" w:rsidRDefault="001F2E76" w:rsidP="001F2E76">
      <w:r>
        <w:t xml:space="preserve">Mjere i aktivnosti potrebne za provedbu Cilja </w:t>
      </w:r>
      <w:r w:rsidR="00E975A8">
        <w:t>29</w:t>
      </w:r>
    </w:p>
    <w:tbl>
      <w:tblPr>
        <w:tblStyle w:val="GridTable4Accent2"/>
        <w:tblW w:w="14743" w:type="dxa"/>
        <w:tblInd w:w="-714" w:type="dxa"/>
        <w:tblLook w:val="04A0" w:firstRow="1" w:lastRow="0" w:firstColumn="1" w:lastColumn="0" w:noHBand="0" w:noVBand="1"/>
      </w:tblPr>
      <w:tblGrid>
        <w:gridCol w:w="758"/>
        <w:gridCol w:w="1931"/>
        <w:gridCol w:w="5522"/>
        <w:gridCol w:w="1399"/>
        <w:gridCol w:w="1402"/>
        <w:gridCol w:w="1221"/>
        <w:gridCol w:w="1352"/>
        <w:gridCol w:w="1158"/>
      </w:tblGrid>
      <w:tr w:rsidR="001F2E76" w:rsidRPr="00B240FF" w14:paraId="0143CEAF" w14:textId="77777777" w:rsidTr="00F564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2C015B74" w14:textId="77777777" w:rsidR="001F2E76" w:rsidRPr="00B240FF" w:rsidRDefault="001F2E76" w:rsidP="00F564BB">
            <w:pPr>
              <w:spacing w:after="0" w:line="240" w:lineRule="auto"/>
              <w:ind w:left="0"/>
              <w:jc w:val="center"/>
              <w:rPr>
                <w:sz w:val="20"/>
                <w:szCs w:val="20"/>
              </w:rPr>
            </w:pPr>
            <w:r>
              <w:rPr>
                <w:sz w:val="20"/>
                <w:szCs w:val="20"/>
              </w:rPr>
              <w:t>KOD</w:t>
            </w:r>
          </w:p>
        </w:tc>
        <w:tc>
          <w:tcPr>
            <w:tcW w:w="1931" w:type="dxa"/>
            <w:vAlign w:val="center"/>
          </w:tcPr>
          <w:p w14:paraId="4B1E42AA" w14:textId="77777777" w:rsidR="001F2E76" w:rsidRPr="00B240FF" w:rsidRDefault="001F2E76"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5522" w:type="dxa"/>
            <w:vAlign w:val="center"/>
          </w:tcPr>
          <w:p w14:paraId="62F03F35" w14:textId="77777777" w:rsidR="001F2E76" w:rsidRPr="00B240FF" w:rsidRDefault="001F2E76"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399" w:type="dxa"/>
            <w:vAlign w:val="center"/>
          </w:tcPr>
          <w:p w14:paraId="35B5D116" w14:textId="77777777" w:rsidR="001F2E76" w:rsidRPr="00B240FF" w:rsidRDefault="001F2E76"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402" w:type="dxa"/>
            <w:vAlign w:val="center"/>
          </w:tcPr>
          <w:p w14:paraId="1B2303FF" w14:textId="77777777" w:rsidR="001F2E76" w:rsidRPr="00B240FF" w:rsidRDefault="001F2E76"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21" w:type="dxa"/>
            <w:vAlign w:val="center"/>
          </w:tcPr>
          <w:p w14:paraId="295D20A9" w14:textId="77777777" w:rsidR="001F2E76" w:rsidRPr="00B240FF" w:rsidRDefault="001F2E76"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352" w:type="dxa"/>
            <w:vAlign w:val="center"/>
          </w:tcPr>
          <w:p w14:paraId="74BAB0C2" w14:textId="77777777" w:rsidR="001F2E76" w:rsidRPr="00B240FF" w:rsidRDefault="001F2E76"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TROŠAK</w:t>
            </w:r>
          </w:p>
        </w:tc>
        <w:tc>
          <w:tcPr>
            <w:tcW w:w="1158" w:type="dxa"/>
            <w:vAlign w:val="center"/>
          </w:tcPr>
          <w:p w14:paraId="391BF99D" w14:textId="77777777" w:rsidR="001F2E76" w:rsidRPr="00B240FF" w:rsidRDefault="001F2E76"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1F2E76" w:rsidRPr="00B240FF" w14:paraId="5FD07043" w14:textId="77777777" w:rsidTr="00F564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215CD077" w14:textId="77777777" w:rsidR="001F2E76" w:rsidRPr="004A5216" w:rsidRDefault="001F2E76" w:rsidP="00F564BB">
            <w:pPr>
              <w:spacing w:after="0" w:line="240" w:lineRule="auto"/>
              <w:ind w:left="0"/>
              <w:jc w:val="center"/>
              <w:rPr>
                <w:b w:val="0"/>
                <w:sz w:val="18"/>
                <w:szCs w:val="20"/>
              </w:rPr>
            </w:pPr>
            <w:r>
              <w:rPr>
                <w:b w:val="0"/>
                <w:sz w:val="18"/>
                <w:szCs w:val="20"/>
              </w:rPr>
              <w:t>4.6.1.1</w:t>
            </w:r>
          </w:p>
        </w:tc>
        <w:tc>
          <w:tcPr>
            <w:tcW w:w="1931" w:type="dxa"/>
            <w:vAlign w:val="center"/>
          </w:tcPr>
          <w:p w14:paraId="00B62440" w14:textId="77777777" w:rsidR="001F2E76" w:rsidRPr="000B790F"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Ciljano promoviranje tjelesne aktivnosti žena</w:t>
            </w:r>
          </w:p>
        </w:tc>
        <w:tc>
          <w:tcPr>
            <w:tcW w:w="5522" w:type="dxa"/>
            <w:vAlign w:val="center"/>
          </w:tcPr>
          <w:p w14:paraId="66996102" w14:textId="77777777" w:rsidR="001F2E76" w:rsidRPr="0047644B"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Osmišljavanje i provođenje ciljane medijske i promotivne kampanje za uključivanje žena u organizirane programe tjelesnoga vježbanja. Kampanja se provodi putem lokalnih medija i društvenih mreža. U kampanju se uključuju poznate osobe (dominantno žene) koje pozivaju na redovito tjelesno vježbanje. Organizacija radionica i okruglih stolova s ciljem upoznavanja žena s dobrobitima tjelesnoga vježbanja i negativnim posljedicama izostanka tjelesne aktivnosti. </w:t>
            </w:r>
          </w:p>
        </w:tc>
        <w:tc>
          <w:tcPr>
            <w:tcW w:w="1399" w:type="dxa"/>
            <w:vAlign w:val="center"/>
          </w:tcPr>
          <w:p w14:paraId="252B834D" w14:textId="77777777" w:rsidR="001F2E76" w:rsidRPr="000B790F"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kontinuirano</w:t>
            </w:r>
          </w:p>
        </w:tc>
        <w:tc>
          <w:tcPr>
            <w:tcW w:w="1402" w:type="dxa"/>
            <w:vAlign w:val="center"/>
          </w:tcPr>
          <w:p w14:paraId="1158E815" w14:textId="78F22761" w:rsidR="001F2E76" w:rsidRPr="00555CED"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1F2E76">
              <w:rPr>
                <w:sz w:val="18"/>
                <w:szCs w:val="20"/>
              </w:rPr>
              <w:t>Karlovački savez sportske rekreacije</w:t>
            </w:r>
          </w:p>
        </w:tc>
        <w:tc>
          <w:tcPr>
            <w:tcW w:w="1221" w:type="dxa"/>
            <w:vAlign w:val="center"/>
          </w:tcPr>
          <w:p w14:paraId="1ACC2F92" w14:textId="77777777" w:rsidR="001F2E76" w:rsidRPr="000B790F"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društva za sportsku rekreaciju</w:t>
            </w:r>
          </w:p>
        </w:tc>
        <w:tc>
          <w:tcPr>
            <w:tcW w:w="1352" w:type="dxa"/>
            <w:vAlign w:val="center"/>
          </w:tcPr>
          <w:p w14:paraId="2649A186" w14:textId="77777777" w:rsidR="001F2E76" w:rsidRPr="000A311B"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25.000 kn (godišnje)</w:t>
            </w:r>
          </w:p>
        </w:tc>
        <w:tc>
          <w:tcPr>
            <w:tcW w:w="1158" w:type="dxa"/>
            <w:vAlign w:val="center"/>
          </w:tcPr>
          <w:p w14:paraId="71C64EF8" w14:textId="77777777" w:rsidR="001F2E76" w:rsidRPr="000B790F"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 xml:space="preserve"> provodi se promocija</w:t>
            </w:r>
          </w:p>
        </w:tc>
      </w:tr>
      <w:tr w:rsidR="001F2E76" w:rsidRPr="00B240FF" w14:paraId="09FE11D9" w14:textId="77777777" w:rsidTr="00F564BB">
        <w:tc>
          <w:tcPr>
            <w:cnfStyle w:val="001000000000" w:firstRow="0" w:lastRow="0" w:firstColumn="1" w:lastColumn="0" w:oddVBand="0" w:evenVBand="0" w:oddHBand="0" w:evenHBand="0" w:firstRowFirstColumn="0" w:firstRowLastColumn="0" w:lastRowFirstColumn="0" w:lastRowLastColumn="0"/>
            <w:tcW w:w="758" w:type="dxa"/>
            <w:vAlign w:val="center"/>
          </w:tcPr>
          <w:p w14:paraId="5A6F9108" w14:textId="77777777" w:rsidR="001F2E76" w:rsidRPr="001F11E8" w:rsidRDefault="001F2E76" w:rsidP="00F564BB">
            <w:pPr>
              <w:spacing w:after="0" w:line="240" w:lineRule="auto"/>
              <w:ind w:left="0"/>
              <w:jc w:val="center"/>
              <w:rPr>
                <w:b w:val="0"/>
                <w:sz w:val="18"/>
                <w:szCs w:val="20"/>
              </w:rPr>
            </w:pPr>
            <w:r>
              <w:rPr>
                <w:b w:val="0"/>
                <w:sz w:val="18"/>
                <w:szCs w:val="20"/>
              </w:rPr>
              <w:t>4.6.</w:t>
            </w:r>
            <w:r w:rsidRPr="004A5216">
              <w:rPr>
                <w:b w:val="0"/>
                <w:sz w:val="18"/>
                <w:szCs w:val="20"/>
              </w:rPr>
              <w:t>1.</w:t>
            </w:r>
            <w:r>
              <w:rPr>
                <w:b w:val="0"/>
                <w:sz w:val="18"/>
                <w:szCs w:val="20"/>
              </w:rPr>
              <w:t>2</w:t>
            </w:r>
            <w:r w:rsidRPr="004A5216">
              <w:rPr>
                <w:b w:val="0"/>
                <w:sz w:val="18"/>
                <w:szCs w:val="20"/>
              </w:rPr>
              <w:t>.</w:t>
            </w:r>
          </w:p>
        </w:tc>
        <w:tc>
          <w:tcPr>
            <w:tcW w:w="1931" w:type="dxa"/>
            <w:vAlign w:val="center"/>
          </w:tcPr>
          <w:p w14:paraId="051BBFD2" w14:textId="77777777" w:rsidR="001F2E76"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Osmišljavanje i provođenje programa vježbanja namijenjenih isključivo ženama</w:t>
            </w:r>
          </w:p>
        </w:tc>
        <w:tc>
          <w:tcPr>
            <w:tcW w:w="5522" w:type="dxa"/>
            <w:vAlign w:val="center"/>
          </w:tcPr>
          <w:p w14:paraId="149A7B96" w14:textId="13A2803A" w:rsidR="001F2E76"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1F2E76">
              <w:rPr>
                <w:sz w:val="18"/>
                <w:szCs w:val="20"/>
              </w:rPr>
              <w:t>Karlovački savez sportske rekreacije</w:t>
            </w:r>
            <w:r>
              <w:rPr>
                <w:sz w:val="18"/>
                <w:szCs w:val="20"/>
              </w:rPr>
              <w:t xml:space="preserve"> u suradnji sa zainteresiranim društvima za sportsku rekreaciju osmišljava i nudi različite nove programe tjelesnog vježbanja za žene različitih dobnih uzrasta. Potrebno je nuditi cjelogodišnje programe na otvorenom i u zatvorenim prostorima koji uključuju redovito, a najmanje jednom tjedno, organizirano vježbanje pod stručnim vođenjem.</w:t>
            </w:r>
          </w:p>
        </w:tc>
        <w:tc>
          <w:tcPr>
            <w:tcW w:w="1399" w:type="dxa"/>
            <w:vAlign w:val="center"/>
          </w:tcPr>
          <w:p w14:paraId="0583E7FC" w14:textId="77777777" w:rsidR="001F2E76"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kontinuirano</w:t>
            </w:r>
          </w:p>
        </w:tc>
        <w:tc>
          <w:tcPr>
            <w:tcW w:w="1402" w:type="dxa"/>
            <w:vAlign w:val="center"/>
          </w:tcPr>
          <w:p w14:paraId="306774C2" w14:textId="026B19CF" w:rsidR="001F2E76"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1F2E76">
              <w:rPr>
                <w:sz w:val="18"/>
                <w:szCs w:val="20"/>
              </w:rPr>
              <w:t>Karlovački savez sportske rekreacije</w:t>
            </w:r>
          </w:p>
        </w:tc>
        <w:tc>
          <w:tcPr>
            <w:tcW w:w="1221" w:type="dxa"/>
            <w:vAlign w:val="center"/>
          </w:tcPr>
          <w:p w14:paraId="0BF6F186" w14:textId="77777777" w:rsidR="001F2E76" w:rsidRPr="000B790F"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društva za sportsku rekreaciju</w:t>
            </w:r>
          </w:p>
        </w:tc>
        <w:tc>
          <w:tcPr>
            <w:tcW w:w="1352" w:type="dxa"/>
            <w:vAlign w:val="center"/>
          </w:tcPr>
          <w:p w14:paraId="1B9C5A41" w14:textId="77777777" w:rsidR="001F2E76" w:rsidRPr="000A311B"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1158" w:type="dxa"/>
            <w:vAlign w:val="center"/>
          </w:tcPr>
          <w:p w14:paraId="583F2868" w14:textId="77777777" w:rsidR="001F2E76"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broj programa namijenjenih isključivo ženama </w:t>
            </w:r>
          </w:p>
        </w:tc>
      </w:tr>
      <w:tr w:rsidR="001F2E76" w:rsidRPr="00B240FF" w14:paraId="0CAA3940" w14:textId="77777777" w:rsidTr="00F564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4F58CEC0" w14:textId="079E6F25" w:rsidR="001F2E76" w:rsidRPr="004A5216" w:rsidRDefault="001F2E76" w:rsidP="00F564BB">
            <w:pPr>
              <w:spacing w:after="0" w:line="240" w:lineRule="auto"/>
              <w:ind w:left="0"/>
              <w:jc w:val="center"/>
              <w:rPr>
                <w:b w:val="0"/>
                <w:sz w:val="18"/>
                <w:szCs w:val="20"/>
              </w:rPr>
            </w:pPr>
            <w:r>
              <w:rPr>
                <w:b w:val="0"/>
                <w:sz w:val="18"/>
                <w:szCs w:val="20"/>
              </w:rPr>
              <w:t>4.6.1.3.</w:t>
            </w:r>
          </w:p>
        </w:tc>
        <w:tc>
          <w:tcPr>
            <w:tcW w:w="1931" w:type="dxa"/>
            <w:vAlign w:val="center"/>
          </w:tcPr>
          <w:p w14:paraId="1D008205" w14:textId="77777777" w:rsidR="001F2E76" w:rsidRPr="000B790F"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Ciljano promoviranje tjelesne aktivnosti osoba starijih od 55 godina</w:t>
            </w:r>
          </w:p>
        </w:tc>
        <w:tc>
          <w:tcPr>
            <w:tcW w:w="5522" w:type="dxa"/>
            <w:vAlign w:val="center"/>
          </w:tcPr>
          <w:p w14:paraId="3788C20C" w14:textId="77777777" w:rsidR="001F2E76" w:rsidRPr="0047644B"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Osmišljavanje i provođenje ciljane medijske i promotivne kampanje za uključivanje osoba starijih od 55 godina u organizirane programe tjelesnoga vježbanja. Kampanja se provodi putem lokalnih medija i društvenih mreža. U kampanju se uključuju poznate osobe (dominantno starije životne dobi) koje pozivaju na redovito tjelesno vježbanje. Organizacija radionica i okruglih stolova s ciljem upoznavanja osoba starijih od 55 godina s dobrobitima tjelesnoga vježbanja i negativnim posljedicama izostanka tjelesne aktivnosti. </w:t>
            </w:r>
          </w:p>
        </w:tc>
        <w:tc>
          <w:tcPr>
            <w:tcW w:w="1399" w:type="dxa"/>
            <w:vAlign w:val="center"/>
          </w:tcPr>
          <w:p w14:paraId="14892419" w14:textId="77777777" w:rsidR="001F2E76" w:rsidRPr="000B790F"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kontinuirano</w:t>
            </w:r>
          </w:p>
        </w:tc>
        <w:tc>
          <w:tcPr>
            <w:tcW w:w="1402" w:type="dxa"/>
            <w:vAlign w:val="center"/>
          </w:tcPr>
          <w:p w14:paraId="6C3A8F79" w14:textId="3EECB3AE" w:rsidR="001F2E76" w:rsidRPr="00555CED"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1F2E76">
              <w:rPr>
                <w:sz w:val="18"/>
                <w:szCs w:val="20"/>
              </w:rPr>
              <w:t>Karlovački savez sportske rekreacije</w:t>
            </w:r>
          </w:p>
        </w:tc>
        <w:tc>
          <w:tcPr>
            <w:tcW w:w="1221" w:type="dxa"/>
            <w:vAlign w:val="center"/>
          </w:tcPr>
          <w:p w14:paraId="1D9EFE3C" w14:textId="77777777" w:rsidR="001F2E76" w:rsidRPr="000B790F"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društva za sportsku rekreaciju</w:t>
            </w:r>
          </w:p>
        </w:tc>
        <w:tc>
          <w:tcPr>
            <w:tcW w:w="1352" w:type="dxa"/>
            <w:vAlign w:val="center"/>
          </w:tcPr>
          <w:p w14:paraId="778BFF36" w14:textId="77777777" w:rsidR="001F2E76" w:rsidRPr="000A311B"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25.000 kn (godišnje)</w:t>
            </w:r>
          </w:p>
        </w:tc>
        <w:tc>
          <w:tcPr>
            <w:tcW w:w="1158" w:type="dxa"/>
            <w:vAlign w:val="center"/>
          </w:tcPr>
          <w:p w14:paraId="50CABC64" w14:textId="77777777" w:rsidR="001F2E76" w:rsidRPr="000B790F"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 xml:space="preserve"> provodi se promocija</w:t>
            </w:r>
          </w:p>
        </w:tc>
      </w:tr>
      <w:tr w:rsidR="001F2E76" w:rsidRPr="00B240FF" w14:paraId="2C1A4E41" w14:textId="77777777" w:rsidTr="00F564BB">
        <w:tc>
          <w:tcPr>
            <w:cnfStyle w:val="001000000000" w:firstRow="0" w:lastRow="0" w:firstColumn="1" w:lastColumn="0" w:oddVBand="0" w:evenVBand="0" w:oddHBand="0" w:evenHBand="0" w:firstRowFirstColumn="0" w:firstRowLastColumn="0" w:lastRowFirstColumn="0" w:lastRowLastColumn="0"/>
            <w:tcW w:w="758" w:type="dxa"/>
            <w:vAlign w:val="center"/>
          </w:tcPr>
          <w:p w14:paraId="7962F575" w14:textId="3D9B484C" w:rsidR="001F2E76" w:rsidRPr="001F11E8" w:rsidRDefault="001F2E76" w:rsidP="00F564BB">
            <w:pPr>
              <w:spacing w:after="0" w:line="240" w:lineRule="auto"/>
              <w:ind w:left="0"/>
              <w:jc w:val="center"/>
              <w:rPr>
                <w:b w:val="0"/>
                <w:sz w:val="18"/>
                <w:szCs w:val="20"/>
              </w:rPr>
            </w:pPr>
            <w:r>
              <w:rPr>
                <w:b w:val="0"/>
                <w:sz w:val="18"/>
                <w:szCs w:val="20"/>
              </w:rPr>
              <w:t>4.6.1</w:t>
            </w:r>
            <w:r w:rsidRPr="004A5216">
              <w:rPr>
                <w:b w:val="0"/>
                <w:sz w:val="18"/>
                <w:szCs w:val="20"/>
              </w:rPr>
              <w:t>.</w:t>
            </w:r>
            <w:r>
              <w:rPr>
                <w:b w:val="0"/>
                <w:sz w:val="18"/>
                <w:szCs w:val="20"/>
              </w:rPr>
              <w:t>3</w:t>
            </w:r>
            <w:r w:rsidRPr="004A5216">
              <w:rPr>
                <w:b w:val="0"/>
                <w:sz w:val="18"/>
                <w:szCs w:val="20"/>
              </w:rPr>
              <w:t>.</w:t>
            </w:r>
          </w:p>
        </w:tc>
        <w:tc>
          <w:tcPr>
            <w:tcW w:w="1931" w:type="dxa"/>
            <w:vAlign w:val="center"/>
          </w:tcPr>
          <w:p w14:paraId="646F85F5" w14:textId="77777777" w:rsidR="001F2E76"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Osmišljavanje i provođenje programa vježbanja namijenjenih isključivo osobama starijima od 55 godina</w:t>
            </w:r>
          </w:p>
        </w:tc>
        <w:tc>
          <w:tcPr>
            <w:tcW w:w="5522" w:type="dxa"/>
            <w:vAlign w:val="center"/>
          </w:tcPr>
          <w:p w14:paraId="2572FCF8" w14:textId="47D6F565" w:rsidR="001F2E76"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1F2E76">
              <w:rPr>
                <w:sz w:val="18"/>
                <w:szCs w:val="20"/>
              </w:rPr>
              <w:t>Karlovački savez sportske rekreacije</w:t>
            </w:r>
            <w:r>
              <w:rPr>
                <w:sz w:val="18"/>
                <w:szCs w:val="20"/>
              </w:rPr>
              <w:t xml:space="preserve"> u suradnji sa zainteresiranim društvima za sportsku rekreaciju osmišljava i nudi različite nove programe tjelesnog vježbanja za osobe starije od 55 godina. Potrebno je nuditi cjelogodišnje programe na otvorenom i u zatvorenim prostorima koji uključuju redovito, a najmanje jednom tjedno, organizirano vježbanje pod stručnim vođenjem.</w:t>
            </w:r>
          </w:p>
        </w:tc>
        <w:tc>
          <w:tcPr>
            <w:tcW w:w="1399" w:type="dxa"/>
            <w:vAlign w:val="center"/>
          </w:tcPr>
          <w:p w14:paraId="475F7E53" w14:textId="77777777" w:rsidR="001F2E76"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kontinuirano</w:t>
            </w:r>
          </w:p>
        </w:tc>
        <w:tc>
          <w:tcPr>
            <w:tcW w:w="1402" w:type="dxa"/>
            <w:vAlign w:val="center"/>
          </w:tcPr>
          <w:p w14:paraId="357E13E3" w14:textId="040CFD0B" w:rsidR="001F2E76"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1F2E76">
              <w:rPr>
                <w:sz w:val="18"/>
                <w:szCs w:val="20"/>
              </w:rPr>
              <w:t>Karlovački savez sportske rekreacije</w:t>
            </w:r>
          </w:p>
        </w:tc>
        <w:tc>
          <w:tcPr>
            <w:tcW w:w="1221" w:type="dxa"/>
            <w:vAlign w:val="center"/>
          </w:tcPr>
          <w:p w14:paraId="40CDCE38" w14:textId="77777777" w:rsidR="001F2E76" w:rsidRPr="000B790F"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društva za sportsku rekreaciju</w:t>
            </w:r>
          </w:p>
        </w:tc>
        <w:tc>
          <w:tcPr>
            <w:tcW w:w="1352" w:type="dxa"/>
            <w:vAlign w:val="center"/>
          </w:tcPr>
          <w:p w14:paraId="326D239F" w14:textId="77777777" w:rsidR="001F2E76" w:rsidRPr="000A311B"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1158" w:type="dxa"/>
            <w:vAlign w:val="center"/>
          </w:tcPr>
          <w:p w14:paraId="1FFC461B" w14:textId="77777777" w:rsidR="001F2E76"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 xml:space="preserve">broj programa namijenjenih isključivo starijima od 55 godina </w:t>
            </w:r>
          </w:p>
        </w:tc>
      </w:tr>
    </w:tbl>
    <w:p w14:paraId="0838E24B" w14:textId="77777777" w:rsidR="001F2E76" w:rsidRDefault="001F2E76" w:rsidP="001F2E76"/>
    <w:p w14:paraId="094E0016" w14:textId="77777777" w:rsidR="001F2E76" w:rsidRDefault="001F2E76" w:rsidP="001F2E76"/>
    <w:p w14:paraId="1065FF3F" w14:textId="01544A6B" w:rsidR="001F2E76" w:rsidRDefault="001F2E76" w:rsidP="001F2E76"/>
    <w:p w14:paraId="19B79FEC" w14:textId="347EEB4A" w:rsidR="001F2E76" w:rsidRDefault="001F2E76" w:rsidP="001F2E76"/>
    <w:p w14:paraId="041550F6" w14:textId="40CFABBF" w:rsidR="001F2E76" w:rsidRDefault="001F2E76" w:rsidP="001F2E76"/>
    <w:p w14:paraId="79FC8D52" w14:textId="68C67D85" w:rsidR="001F2E76" w:rsidRDefault="001F2E76" w:rsidP="001F2E76"/>
    <w:p w14:paraId="21CA458A" w14:textId="77777777" w:rsidR="001F2E76" w:rsidRDefault="001F2E76" w:rsidP="001F2E76"/>
    <w:p w14:paraId="33FDD0A8" w14:textId="77777777" w:rsidR="001F2E76" w:rsidRDefault="001F2E76" w:rsidP="001F2E76"/>
    <w:p w14:paraId="2B3A7C6C" w14:textId="77777777" w:rsidR="001F2E76" w:rsidRPr="001F7271" w:rsidRDefault="001F2E76" w:rsidP="001F2E76"/>
    <w:p w14:paraId="79ED7EED" w14:textId="4942DC79" w:rsidR="001F2E76" w:rsidRDefault="001F2E76" w:rsidP="001F2E76">
      <w:pPr>
        <w:pStyle w:val="Naslov4"/>
      </w:pPr>
      <w:r>
        <w:t xml:space="preserve">STRATEŠKI CILJ </w:t>
      </w:r>
      <w:r w:rsidR="00E975A8">
        <w:t>30</w:t>
      </w:r>
      <w:r>
        <w:t xml:space="preserve"> –</w:t>
      </w:r>
      <w:r w:rsidRPr="00791468">
        <w:rPr>
          <w:rFonts w:asciiTheme="minorHAnsi" w:eastAsiaTheme="minorEastAsia" w:hAnsi="Calibri" w:cstheme="minorBidi"/>
          <w:color w:val="FFFFFF" w:themeColor="light1"/>
          <w:sz w:val="38"/>
          <w:szCs w:val="38"/>
          <w:lang w:eastAsia="hr-HR"/>
        </w:rPr>
        <w:t xml:space="preserve"> </w:t>
      </w:r>
      <w:r>
        <w:t>Uvođenje</w:t>
      </w:r>
      <w:r w:rsidRPr="00900C6A">
        <w:t xml:space="preserve"> dodatnih sadržaja i mogućnosti za bavljenjem sportom i tjelesnim vježbanjem</w:t>
      </w:r>
    </w:p>
    <w:p w14:paraId="272B303A" w14:textId="77777777" w:rsidR="001F2E76" w:rsidRDefault="001F2E76" w:rsidP="001F2E76">
      <w:pPr>
        <w:rPr>
          <w:b/>
          <w:spacing w:val="10"/>
        </w:rPr>
      </w:pPr>
    </w:p>
    <w:p w14:paraId="3EE5EABA" w14:textId="5BE098DA" w:rsidR="001F2E76" w:rsidRPr="005B58E1" w:rsidRDefault="001F2E76" w:rsidP="001F2E76">
      <w:r>
        <w:t xml:space="preserve">Mjere i aktivnosti potrebne za provedbu Cilja </w:t>
      </w:r>
      <w:r w:rsidR="00E975A8">
        <w:t>30</w:t>
      </w:r>
    </w:p>
    <w:tbl>
      <w:tblPr>
        <w:tblStyle w:val="GridTable4Accent2"/>
        <w:tblW w:w="14854" w:type="dxa"/>
        <w:tblInd w:w="-714" w:type="dxa"/>
        <w:tblLook w:val="04A0" w:firstRow="1" w:lastRow="0" w:firstColumn="1" w:lastColumn="0" w:noHBand="0" w:noVBand="1"/>
      </w:tblPr>
      <w:tblGrid>
        <w:gridCol w:w="759"/>
        <w:gridCol w:w="1914"/>
        <w:gridCol w:w="5124"/>
        <w:gridCol w:w="1267"/>
        <w:gridCol w:w="1396"/>
        <w:gridCol w:w="1839"/>
        <w:gridCol w:w="1367"/>
        <w:gridCol w:w="1188"/>
      </w:tblGrid>
      <w:tr w:rsidR="001F2E76" w:rsidRPr="00B240FF" w14:paraId="07B2A9D6" w14:textId="77777777" w:rsidTr="00F564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9" w:type="dxa"/>
            <w:vAlign w:val="center"/>
          </w:tcPr>
          <w:p w14:paraId="156AAA41" w14:textId="77777777" w:rsidR="001F2E76" w:rsidRPr="00B240FF" w:rsidRDefault="001F2E76" w:rsidP="00F564BB">
            <w:pPr>
              <w:spacing w:after="0" w:line="240" w:lineRule="auto"/>
              <w:ind w:left="0"/>
              <w:jc w:val="center"/>
              <w:rPr>
                <w:sz w:val="20"/>
                <w:szCs w:val="20"/>
              </w:rPr>
            </w:pPr>
            <w:r>
              <w:rPr>
                <w:sz w:val="20"/>
                <w:szCs w:val="20"/>
              </w:rPr>
              <w:t>KOD</w:t>
            </w:r>
          </w:p>
        </w:tc>
        <w:tc>
          <w:tcPr>
            <w:tcW w:w="1914" w:type="dxa"/>
            <w:vAlign w:val="center"/>
          </w:tcPr>
          <w:p w14:paraId="38123A6F" w14:textId="77777777" w:rsidR="001F2E76" w:rsidRPr="00B240FF" w:rsidRDefault="001F2E76"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5124" w:type="dxa"/>
            <w:vAlign w:val="center"/>
          </w:tcPr>
          <w:p w14:paraId="2E587E5B" w14:textId="77777777" w:rsidR="001F2E76" w:rsidRPr="00B240FF" w:rsidRDefault="001F2E76"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267" w:type="dxa"/>
            <w:vAlign w:val="center"/>
          </w:tcPr>
          <w:p w14:paraId="13F42E38" w14:textId="77777777" w:rsidR="001F2E76" w:rsidRPr="00B240FF" w:rsidRDefault="001F2E76"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396" w:type="dxa"/>
            <w:vAlign w:val="center"/>
          </w:tcPr>
          <w:p w14:paraId="199DE6EC" w14:textId="77777777" w:rsidR="001F2E76" w:rsidRPr="00B240FF" w:rsidRDefault="001F2E76"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839" w:type="dxa"/>
            <w:vAlign w:val="center"/>
          </w:tcPr>
          <w:p w14:paraId="59B0B7A3" w14:textId="77777777" w:rsidR="001F2E76" w:rsidRPr="00B240FF" w:rsidRDefault="001F2E76"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367" w:type="dxa"/>
            <w:vAlign w:val="center"/>
          </w:tcPr>
          <w:p w14:paraId="6B81C220" w14:textId="77777777" w:rsidR="001F2E76" w:rsidRPr="00B240FF" w:rsidRDefault="001F2E76"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TROŠAK</w:t>
            </w:r>
          </w:p>
        </w:tc>
        <w:tc>
          <w:tcPr>
            <w:tcW w:w="1188" w:type="dxa"/>
            <w:vAlign w:val="center"/>
          </w:tcPr>
          <w:p w14:paraId="6C0144A0" w14:textId="77777777" w:rsidR="001F2E76" w:rsidRPr="00B240FF" w:rsidRDefault="001F2E76"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1F2E76" w:rsidRPr="00B240FF" w14:paraId="76C2F6ED" w14:textId="77777777" w:rsidTr="00F564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9" w:type="dxa"/>
            <w:vAlign w:val="center"/>
          </w:tcPr>
          <w:p w14:paraId="6C2A2605" w14:textId="77777777" w:rsidR="001F2E76" w:rsidRPr="00323005" w:rsidRDefault="001F2E76" w:rsidP="00F564BB">
            <w:pPr>
              <w:spacing w:after="0" w:line="240" w:lineRule="auto"/>
              <w:ind w:left="0"/>
              <w:jc w:val="center"/>
              <w:rPr>
                <w:b w:val="0"/>
                <w:sz w:val="18"/>
                <w:szCs w:val="20"/>
              </w:rPr>
            </w:pPr>
            <w:r w:rsidRPr="00323005">
              <w:rPr>
                <w:b w:val="0"/>
                <w:sz w:val="18"/>
                <w:szCs w:val="20"/>
              </w:rPr>
              <w:t>4.6.</w:t>
            </w:r>
            <w:r>
              <w:rPr>
                <w:b w:val="0"/>
                <w:sz w:val="18"/>
                <w:szCs w:val="20"/>
              </w:rPr>
              <w:t>2</w:t>
            </w:r>
            <w:r w:rsidRPr="00323005">
              <w:rPr>
                <w:b w:val="0"/>
                <w:sz w:val="18"/>
                <w:szCs w:val="20"/>
              </w:rPr>
              <w:t>.1.</w:t>
            </w:r>
          </w:p>
        </w:tc>
        <w:tc>
          <w:tcPr>
            <w:tcW w:w="1914" w:type="dxa"/>
            <w:vAlign w:val="center"/>
          </w:tcPr>
          <w:p w14:paraId="28017F42" w14:textId="77777777" w:rsidR="001F2E76" w:rsidRPr="00323005"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18"/>
                <w:szCs w:val="20"/>
              </w:rPr>
            </w:pPr>
            <w:r w:rsidRPr="00323005">
              <w:rPr>
                <w:bCs/>
                <w:sz w:val="18"/>
                <w:szCs w:val="20"/>
              </w:rPr>
              <w:t>Izgradnja nove te održavanje postojeće infrastrukture za vježbanje na otvorenom</w:t>
            </w:r>
          </w:p>
        </w:tc>
        <w:tc>
          <w:tcPr>
            <w:tcW w:w="5124" w:type="dxa"/>
            <w:vAlign w:val="center"/>
          </w:tcPr>
          <w:p w14:paraId="5C7BE11D" w14:textId="77777777" w:rsidR="001F2E76" w:rsidRPr="00323005" w:rsidRDefault="001F2E76" w:rsidP="00F564BB">
            <w:pPr>
              <w:spacing w:after="0" w:line="240" w:lineRule="auto"/>
              <w:ind w:left="41"/>
              <w:cnfStyle w:val="000000100000" w:firstRow="0" w:lastRow="0" w:firstColumn="0" w:lastColumn="0" w:oddVBand="0" w:evenVBand="0" w:oddHBand="1" w:evenHBand="0" w:firstRowFirstColumn="0" w:firstRowLastColumn="0" w:lastRowFirstColumn="0" w:lastRowLastColumn="0"/>
              <w:rPr>
                <w:bCs/>
                <w:sz w:val="18"/>
                <w:szCs w:val="18"/>
              </w:rPr>
            </w:pPr>
            <w:r w:rsidRPr="00323005">
              <w:rPr>
                <w:bCs/>
                <w:sz w:val="18"/>
                <w:szCs w:val="18"/>
              </w:rPr>
              <w:t>Kako bi se ostvario cilj povećanja udjela građana koji se tjelesnom aktivnošću bave na otvorenom, u parku i sl. potrebno je unaprijediti infrastrukturu za te potrebe: razvoj novih šetališnih zona i povezivanje postojećih šetnica u cjelinu,  uređivanje i opremanja novih vanjskih objekta za rekreaciju i sport (street workout i vanjski fitness) te uređivanje i opremanja novih dječjih igrališta.</w:t>
            </w:r>
          </w:p>
        </w:tc>
        <w:tc>
          <w:tcPr>
            <w:tcW w:w="1267" w:type="dxa"/>
            <w:vAlign w:val="center"/>
          </w:tcPr>
          <w:p w14:paraId="17780315" w14:textId="77777777" w:rsidR="001F2E76" w:rsidRPr="00323005"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18"/>
                <w:szCs w:val="20"/>
              </w:rPr>
            </w:pPr>
            <w:r w:rsidRPr="00323005">
              <w:rPr>
                <w:bCs/>
                <w:sz w:val="18"/>
                <w:szCs w:val="20"/>
              </w:rPr>
              <w:t>kontinuirano</w:t>
            </w:r>
          </w:p>
        </w:tc>
        <w:tc>
          <w:tcPr>
            <w:tcW w:w="1396" w:type="dxa"/>
            <w:vAlign w:val="center"/>
          </w:tcPr>
          <w:p w14:paraId="721B0588" w14:textId="77777777" w:rsidR="001F2E76" w:rsidRPr="00323005"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18"/>
                <w:szCs w:val="20"/>
              </w:rPr>
            </w:pPr>
            <w:r w:rsidRPr="00323005">
              <w:rPr>
                <w:bCs/>
                <w:sz w:val="18"/>
                <w:szCs w:val="20"/>
              </w:rPr>
              <w:t xml:space="preserve">Grad </w:t>
            </w:r>
            <w:r>
              <w:rPr>
                <w:bCs/>
                <w:sz w:val="18"/>
                <w:szCs w:val="20"/>
              </w:rPr>
              <w:t>Karlovac</w:t>
            </w:r>
          </w:p>
        </w:tc>
        <w:tc>
          <w:tcPr>
            <w:tcW w:w="1839" w:type="dxa"/>
            <w:vAlign w:val="center"/>
          </w:tcPr>
          <w:p w14:paraId="11B0287F" w14:textId="77777777" w:rsidR="001F2E76" w:rsidRPr="00323005"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18"/>
                <w:szCs w:val="20"/>
              </w:rPr>
            </w:pPr>
            <w:r>
              <w:rPr>
                <w:bCs/>
                <w:sz w:val="18"/>
                <w:szCs w:val="20"/>
              </w:rPr>
              <w:t>Mladost d.o.o.</w:t>
            </w:r>
          </w:p>
        </w:tc>
        <w:tc>
          <w:tcPr>
            <w:tcW w:w="1367" w:type="dxa"/>
            <w:vAlign w:val="center"/>
          </w:tcPr>
          <w:p w14:paraId="2E0E4DCE" w14:textId="77777777" w:rsidR="001F2E76" w:rsidRPr="00323005"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18"/>
                <w:szCs w:val="20"/>
              </w:rPr>
            </w:pPr>
            <w:r>
              <w:rPr>
                <w:bCs/>
                <w:sz w:val="18"/>
                <w:szCs w:val="20"/>
              </w:rPr>
              <w:t>1.000.000 kn (godišnje)</w:t>
            </w:r>
          </w:p>
        </w:tc>
        <w:tc>
          <w:tcPr>
            <w:tcW w:w="1188" w:type="dxa"/>
            <w:vAlign w:val="center"/>
          </w:tcPr>
          <w:p w14:paraId="75CB9E1E" w14:textId="77777777" w:rsidR="001F2E76" w:rsidRPr="00323005"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18"/>
                <w:szCs w:val="20"/>
              </w:rPr>
            </w:pPr>
            <w:r w:rsidRPr="00323005">
              <w:rPr>
                <w:bCs/>
                <w:sz w:val="18"/>
                <w:szCs w:val="20"/>
              </w:rPr>
              <w:t>udio građana koji se bave tjelesnim vježbanjem na otvorenom</w:t>
            </w:r>
          </w:p>
          <w:p w14:paraId="1F7DCD47" w14:textId="77777777" w:rsidR="001F2E76" w:rsidRPr="00323005"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18"/>
                <w:szCs w:val="20"/>
              </w:rPr>
            </w:pPr>
            <w:r w:rsidRPr="00323005">
              <w:rPr>
                <w:bCs/>
                <w:sz w:val="18"/>
                <w:szCs w:val="20"/>
              </w:rPr>
              <w:t>2023. – 26%</w:t>
            </w:r>
          </w:p>
          <w:p w14:paraId="3838D152" w14:textId="77777777" w:rsidR="001F2E76" w:rsidRPr="00323005"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18"/>
                <w:szCs w:val="20"/>
              </w:rPr>
            </w:pPr>
            <w:r w:rsidRPr="00323005">
              <w:rPr>
                <w:bCs/>
                <w:sz w:val="18"/>
                <w:szCs w:val="20"/>
              </w:rPr>
              <w:t>2028. – 32%</w:t>
            </w:r>
          </w:p>
        </w:tc>
      </w:tr>
      <w:tr w:rsidR="001F2E76" w:rsidRPr="00B240FF" w14:paraId="4578C125" w14:textId="77777777" w:rsidTr="00F564BB">
        <w:tc>
          <w:tcPr>
            <w:cnfStyle w:val="001000000000" w:firstRow="0" w:lastRow="0" w:firstColumn="1" w:lastColumn="0" w:oddVBand="0" w:evenVBand="0" w:oddHBand="0" w:evenHBand="0" w:firstRowFirstColumn="0" w:firstRowLastColumn="0" w:lastRowFirstColumn="0" w:lastRowLastColumn="0"/>
            <w:tcW w:w="759" w:type="dxa"/>
            <w:vAlign w:val="center"/>
          </w:tcPr>
          <w:p w14:paraId="3087CE85" w14:textId="77777777" w:rsidR="001F2E76" w:rsidRPr="00323005" w:rsidRDefault="001F2E76" w:rsidP="00F564BB">
            <w:pPr>
              <w:spacing w:after="0" w:line="240" w:lineRule="auto"/>
              <w:ind w:left="0"/>
              <w:jc w:val="center"/>
              <w:rPr>
                <w:b w:val="0"/>
                <w:sz w:val="18"/>
                <w:szCs w:val="20"/>
              </w:rPr>
            </w:pPr>
            <w:r w:rsidRPr="00323005">
              <w:rPr>
                <w:b w:val="0"/>
                <w:sz w:val="18"/>
                <w:szCs w:val="20"/>
              </w:rPr>
              <w:t>4.6.</w:t>
            </w:r>
            <w:r>
              <w:rPr>
                <w:b w:val="0"/>
                <w:sz w:val="18"/>
                <w:szCs w:val="20"/>
              </w:rPr>
              <w:t>2</w:t>
            </w:r>
            <w:r w:rsidRPr="00323005">
              <w:rPr>
                <w:b w:val="0"/>
                <w:sz w:val="18"/>
                <w:szCs w:val="20"/>
              </w:rPr>
              <w:t>.</w:t>
            </w:r>
            <w:r>
              <w:rPr>
                <w:b w:val="0"/>
                <w:sz w:val="18"/>
                <w:szCs w:val="20"/>
              </w:rPr>
              <w:t>2</w:t>
            </w:r>
            <w:r w:rsidRPr="00323005">
              <w:rPr>
                <w:b w:val="0"/>
                <w:sz w:val="18"/>
                <w:szCs w:val="20"/>
              </w:rPr>
              <w:t>.</w:t>
            </w:r>
          </w:p>
        </w:tc>
        <w:tc>
          <w:tcPr>
            <w:tcW w:w="1914" w:type="dxa"/>
            <w:vAlign w:val="center"/>
          </w:tcPr>
          <w:p w14:paraId="650A97DC" w14:textId="77777777" w:rsidR="001F2E76" w:rsidRPr="00323005"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18"/>
                <w:szCs w:val="20"/>
              </w:rPr>
            </w:pPr>
            <w:r w:rsidRPr="00323005">
              <w:rPr>
                <w:bCs/>
                <w:sz w:val="18"/>
                <w:szCs w:val="20"/>
              </w:rPr>
              <w:t>Godišnji plan izgradnje, održavanja, uređenja vanjskih vježbališta i dječjih igrališta</w:t>
            </w:r>
          </w:p>
        </w:tc>
        <w:tc>
          <w:tcPr>
            <w:tcW w:w="5124" w:type="dxa"/>
            <w:vAlign w:val="center"/>
          </w:tcPr>
          <w:p w14:paraId="6270C111" w14:textId="77777777" w:rsidR="001F2E76" w:rsidRPr="00323005"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18"/>
                <w:szCs w:val="20"/>
              </w:rPr>
            </w:pPr>
            <w:r w:rsidRPr="00323005">
              <w:rPr>
                <w:bCs/>
                <w:sz w:val="18"/>
                <w:szCs w:val="20"/>
              </w:rPr>
              <w:t xml:space="preserve">Radi sustavnog i transparentnog planiranja izgradnje novih vanjskih vježbališta i dječjih igrališta, održavanja postojećih te njihovog unaprjeđenja i uređenja potrebno je na razini Grada </w:t>
            </w:r>
            <w:r>
              <w:rPr>
                <w:bCs/>
                <w:sz w:val="18"/>
                <w:szCs w:val="20"/>
              </w:rPr>
              <w:t>Karlovca</w:t>
            </w:r>
            <w:r w:rsidRPr="00323005">
              <w:rPr>
                <w:bCs/>
                <w:sz w:val="18"/>
                <w:szCs w:val="20"/>
              </w:rPr>
              <w:t xml:space="preserve"> pripremiti i usvojiti Godišnji plan izgradnje, održavanja i uređenja vanjskih vježbališta i dječjih igrališta.  </w:t>
            </w:r>
          </w:p>
        </w:tc>
        <w:tc>
          <w:tcPr>
            <w:tcW w:w="1267" w:type="dxa"/>
            <w:vAlign w:val="center"/>
          </w:tcPr>
          <w:p w14:paraId="1AAB8378" w14:textId="77777777" w:rsidR="001F2E76" w:rsidRPr="00323005"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18"/>
                <w:szCs w:val="20"/>
              </w:rPr>
            </w:pPr>
            <w:r w:rsidRPr="00323005">
              <w:rPr>
                <w:bCs/>
                <w:sz w:val="18"/>
                <w:szCs w:val="20"/>
              </w:rPr>
              <w:t>prosinac 2021. i dalje u kontinuitetu</w:t>
            </w:r>
          </w:p>
        </w:tc>
        <w:tc>
          <w:tcPr>
            <w:tcW w:w="1396" w:type="dxa"/>
            <w:vAlign w:val="center"/>
          </w:tcPr>
          <w:p w14:paraId="40DF4159" w14:textId="77777777" w:rsidR="001F2E76" w:rsidRPr="00323005"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18"/>
                <w:szCs w:val="20"/>
              </w:rPr>
            </w:pPr>
            <w:r w:rsidRPr="00323005">
              <w:rPr>
                <w:bCs/>
                <w:sz w:val="18"/>
                <w:szCs w:val="20"/>
              </w:rPr>
              <w:t xml:space="preserve">Grad </w:t>
            </w:r>
            <w:r>
              <w:rPr>
                <w:bCs/>
                <w:sz w:val="18"/>
                <w:szCs w:val="20"/>
              </w:rPr>
              <w:t>Karlovac</w:t>
            </w:r>
          </w:p>
        </w:tc>
        <w:tc>
          <w:tcPr>
            <w:tcW w:w="1839" w:type="dxa"/>
            <w:vAlign w:val="center"/>
          </w:tcPr>
          <w:p w14:paraId="4FDADA5C" w14:textId="77777777" w:rsidR="001F2E76" w:rsidRPr="00323005"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18"/>
                <w:szCs w:val="20"/>
              </w:rPr>
            </w:pPr>
            <w:r>
              <w:rPr>
                <w:bCs/>
                <w:sz w:val="18"/>
                <w:szCs w:val="20"/>
              </w:rPr>
              <w:t>Mladost d.o.o.</w:t>
            </w:r>
          </w:p>
        </w:tc>
        <w:tc>
          <w:tcPr>
            <w:tcW w:w="1367" w:type="dxa"/>
            <w:vAlign w:val="center"/>
          </w:tcPr>
          <w:p w14:paraId="19F7CBE6" w14:textId="77777777" w:rsidR="001F2E76" w:rsidRPr="00323005"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18"/>
                <w:szCs w:val="20"/>
              </w:rPr>
            </w:pPr>
            <w:r>
              <w:rPr>
                <w:bCs/>
                <w:sz w:val="18"/>
                <w:szCs w:val="20"/>
              </w:rPr>
              <w:t>0 kn</w:t>
            </w:r>
          </w:p>
        </w:tc>
        <w:tc>
          <w:tcPr>
            <w:tcW w:w="1188" w:type="dxa"/>
            <w:vAlign w:val="center"/>
          </w:tcPr>
          <w:p w14:paraId="5255ED2D" w14:textId="77777777" w:rsidR="001F2E76" w:rsidRPr="00323005"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Cs/>
                <w:sz w:val="18"/>
                <w:szCs w:val="20"/>
              </w:rPr>
            </w:pPr>
            <w:r w:rsidRPr="00323005">
              <w:rPr>
                <w:bCs/>
                <w:sz w:val="18"/>
                <w:szCs w:val="20"/>
              </w:rPr>
              <w:t>izrađen i usvojen Godišnji plan</w:t>
            </w:r>
          </w:p>
        </w:tc>
      </w:tr>
      <w:tr w:rsidR="001F2E76" w:rsidRPr="00B240FF" w14:paraId="4A327A60" w14:textId="77777777" w:rsidTr="00F564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9" w:type="dxa"/>
            <w:vAlign w:val="center"/>
          </w:tcPr>
          <w:p w14:paraId="44969490" w14:textId="77777777" w:rsidR="001F2E76" w:rsidRPr="00323005" w:rsidRDefault="001F2E76" w:rsidP="00F564BB">
            <w:pPr>
              <w:spacing w:after="0" w:line="240" w:lineRule="auto"/>
              <w:ind w:left="0"/>
              <w:jc w:val="center"/>
              <w:rPr>
                <w:bCs w:val="0"/>
                <w:sz w:val="18"/>
                <w:szCs w:val="20"/>
              </w:rPr>
            </w:pPr>
            <w:r w:rsidRPr="00323005">
              <w:rPr>
                <w:b w:val="0"/>
                <w:sz w:val="18"/>
                <w:szCs w:val="20"/>
              </w:rPr>
              <w:t>4.6.</w:t>
            </w:r>
            <w:r>
              <w:rPr>
                <w:b w:val="0"/>
                <w:sz w:val="18"/>
                <w:szCs w:val="20"/>
              </w:rPr>
              <w:t>2</w:t>
            </w:r>
            <w:r w:rsidRPr="00323005">
              <w:rPr>
                <w:b w:val="0"/>
                <w:sz w:val="18"/>
                <w:szCs w:val="20"/>
              </w:rPr>
              <w:t>.</w:t>
            </w:r>
            <w:r>
              <w:rPr>
                <w:b w:val="0"/>
                <w:sz w:val="18"/>
                <w:szCs w:val="20"/>
              </w:rPr>
              <w:t>3</w:t>
            </w:r>
            <w:r w:rsidRPr="00323005">
              <w:rPr>
                <w:b w:val="0"/>
                <w:sz w:val="18"/>
                <w:szCs w:val="20"/>
              </w:rPr>
              <w:t>.</w:t>
            </w:r>
          </w:p>
        </w:tc>
        <w:tc>
          <w:tcPr>
            <w:tcW w:w="1914" w:type="dxa"/>
            <w:vAlign w:val="center"/>
          </w:tcPr>
          <w:p w14:paraId="5FCE3645" w14:textId="77777777" w:rsidR="001F2E76" w:rsidRPr="00323005"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18"/>
                <w:szCs w:val="20"/>
              </w:rPr>
            </w:pPr>
            <w:r>
              <w:rPr>
                <w:sz w:val="18"/>
                <w:szCs w:val="20"/>
              </w:rPr>
              <w:t xml:space="preserve">Osmišljavanje i provođenje novih programa tjelesnog vježbanja </w:t>
            </w:r>
          </w:p>
        </w:tc>
        <w:tc>
          <w:tcPr>
            <w:tcW w:w="5124" w:type="dxa"/>
            <w:vAlign w:val="center"/>
          </w:tcPr>
          <w:p w14:paraId="0504ECBB" w14:textId="77777777" w:rsidR="001F2E76" w:rsidRPr="00323005"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18"/>
                <w:szCs w:val="20"/>
              </w:rPr>
            </w:pPr>
            <w:r w:rsidRPr="001F2E76">
              <w:rPr>
                <w:sz w:val="18"/>
                <w:szCs w:val="20"/>
              </w:rPr>
              <w:t>Karlovački savez sportske rekreacije</w:t>
            </w:r>
            <w:r>
              <w:rPr>
                <w:sz w:val="18"/>
                <w:szCs w:val="20"/>
              </w:rPr>
              <w:t xml:space="preserve"> u suradnji sa zainteresiranim društvima za sportsku rekreaciju osmišljava i nudi različite nove programe tjelesnog vježbanja. Potrebno je nuditi ciljane programe usmjerene uključivanju većeg broja građana Grada Karlovca u programe redovitog tjelesnog vježbanja.</w:t>
            </w:r>
          </w:p>
        </w:tc>
        <w:tc>
          <w:tcPr>
            <w:tcW w:w="1267" w:type="dxa"/>
            <w:vAlign w:val="center"/>
          </w:tcPr>
          <w:p w14:paraId="28FA787C" w14:textId="77777777" w:rsidR="001F2E76" w:rsidRPr="00323005"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18"/>
                <w:szCs w:val="20"/>
              </w:rPr>
            </w:pPr>
            <w:r>
              <w:rPr>
                <w:sz w:val="18"/>
                <w:szCs w:val="20"/>
              </w:rPr>
              <w:t>kontinuirano</w:t>
            </w:r>
          </w:p>
        </w:tc>
        <w:tc>
          <w:tcPr>
            <w:tcW w:w="1396" w:type="dxa"/>
            <w:vAlign w:val="center"/>
          </w:tcPr>
          <w:p w14:paraId="2BECE984" w14:textId="77777777" w:rsidR="001F2E76" w:rsidRPr="00323005"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18"/>
                <w:szCs w:val="20"/>
              </w:rPr>
            </w:pPr>
            <w:r w:rsidRPr="001F2E76">
              <w:rPr>
                <w:sz w:val="18"/>
                <w:szCs w:val="20"/>
              </w:rPr>
              <w:t>Karlovački savez sportske rekreacije</w:t>
            </w:r>
          </w:p>
        </w:tc>
        <w:tc>
          <w:tcPr>
            <w:tcW w:w="1839" w:type="dxa"/>
            <w:vAlign w:val="center"/>
          </w:tcPr>
          <w:p w14:paraId="3AC736D5" w14:textId="77777777" w:rsidR="001F2E76"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18"/>
                <w:szCs w:val="20"/>
              </w:rPr>
            </w:pPr>
            <w:r>
              <w:rPr>
                <w:sz w:val="18"/>
                <w:szCs w:val="20"/>
              </w:rPr>
              <w:t>društva za sportsku rekreaciju</w:t>
            </w:r>
          </w:p>
        </w:tc>
        <w:tc>
          <w:tcPr>
            <w:tcW w:w="1367" w:type="dxa"/>
            <w:vAlign w:val="center"/>
          </w:tcPr>
          <w:p w14:paraId="078F66F8" w14:textId="77777777" w:rsidR="001F2E76"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18"/>
                <w:szCs w:val="20"/>
              </w:rPr>
            </w:pPr>
          </w:p>
        </w:tc>
        <w:tc>
          <w:tcPr>
            <w:tcW w:w="1188" w:type="dxa"/>
            <w:vAlign w:val="center"/>
          </w:tcPr>
          <w:p w14:paraId="236DE68D" w14:textId="77777777" w:rsidR="001F2E76" w:rsidRPr="00323005"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Cs/>
                <w:sz w:val="18"/>
                <w:szCs w:val="20"/>
              </w:rPr>
            </w:pPr>
            <w:r>
              <w:rPr>
                <w:sz w:val="18"/>
                <w:szCs w:val="20"/>
              </w:rPr>
              <w:t>broj programa</w:t>
            </w:r>
          </w:p>
        </w:tc>
      </w:tr>
    </w:tbl>
    <w:p w14:paraId="0D8D95D6" w14:textId="77777777" w:rsidR="001F2E76" w:rsidRDefault="001F2E76" w:rsidP="001F2E76"/>
    <w:p w14:paraId="0BB9E7DF" w14:textId="77777777" w:rsidR="001F2E76" w:rsidRDefault="001F2E76" w:rsidP="001F2E76">
      <w:pPr>
        <w:tabs>
          <w:tab w:val="left" w:pos="1845"/>
        </w:tabs>
        <w:ind w:left="0"/>
      </w:pPr>
    </w:p>
    <w:p w14:paraId="7591EAE6" w14:textId="77777777" w:rsidR="001F2E76" w:rsidRDefault="001F2E76" w:rsidP="001F2E76">
      <w:pPr>
        <w:pStyle w:val="Naslov4"/>
      </w:pPr>
    </w:p>
    <w:p w14:paraId="7DC40855" w14:textId="738C24E2" w:rsidR="001F2E76" w:rsidRDefault="001F2E76" w:rsidP="001F2E76">
      <w:pPr>
        <w:pStyle w:val="Naslov4"/>
      </w:pPr>
      <w:r>
        <w:t xml:space="preserve">STRATEŠKI CILJ </w:t>
      </w:r>
      <w:r w:rsidR="00E975A8">
        <w:t>31</w:t>
      </w:r>
      <w:r>
        <w:t xml:space="preserve"> –</w:t>
      </w:r>
      <w:r w:rsidRPr="00791468">
        <w:rPr>
          <w:rFonts w:asciiTheme="minorHAnsi" w:eastAsiaTheme="minorEastAsia" w:hAnsi="Calibri" w:cstheme="minorBidi"/>
          <w:color w:val="FFFFFF" w:themeColor="light1"/>
          <w:sz w:val="38"/>
          <w:szCs w:val="38"/>
          <w:lang w:eastAsia="hr-HR"/>
        </w:rPr>
        <w:t xml:space="preserve"> </w:t>
      </w:r>
      <w:r>
        <w:t xml:space="preserve">Smanjiti </w:t>
      </w:r>
      <w:r w:rsidRPr="00F42558">
        <w:t xml:space="preserve">udio građana koji dnevno sjede 5 sati i 30 minuta i dulje </w:t>
      </w:r>
    </w:p>
    <w:p w14:paraId="344BE7A2" w14:textId="77777777" w:rsidR="001F2E76" w:rsidRDefault="001F2E76" w:rsidP="001F2E76"/>
    <w:p w14:paraId="5F020026" w14:textId="391F1B7A" w:rsidR="001F2E76" w:rsidRPr="005B58E1" w:rsidRDefault="001F2E76" w:rsidP="001F2E76">
      <w:r>
        <w:t xml:space="preserve">Mjere i aktivnosti potrebne za provedbu Cilja </w:t>
      </w:r>
      <w:r w:rsidR="00E975A8">
        <w:t>31</w:t>
      </w:r>
    </w:p>
    <w:tbl>
      <w:tblPr>
        <w:tblStyle w:val="GridTable4Accent2"/>
        <w:tblW w:w="14743" w:type="dxa"/>
        <w:tblInd w:w="-714" w:type="dxa"/>
        <w:tblLook w:val="04A0" w:firstRow="1" w:lastRow="0" w:firstColumn="1" w:lastColumn="0" w:noHBand="0" w:noVBand="1"/>
      </w:tblPr>
      <w:tblGrid>
        <w:gridCol w:w="758"/>
        <w:gridCol w:w="1934"/>
        <w:gridCol w:w="5540"/>
        <w:gridCol w:w="1400"/>
        <w:gridCol w:w="1403"/>
        <w:gridCol w:w="1222"/>
        <w:gridCol w:w="1354"/>
        <w:gridCol w:w="1132"/>
      </w:tblGrid>
      <w:tr w:rsidR="001F2E76" w:rsidRPr="00B240FF" w14:paraId="7A7812ED" w14:textId="77777777" w:rsidTr="00F564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48C4B4AF" w14:textId="77777777" w:rsidR="001F2E76" w:rsidRPr="00B240FF" w:rsidRDefault="001F2E76" w:rsidP="00F564BB">
            <w:pPr>
              <w:spacing w:after="0" w:line="240" w:lineRule="auto"/>
              <w:ind w:left="0"/>
              <w:jc w:val="center"/>
              <w:rPr>
                <w:sz w:val="20"/>
                <w:szCs w:val="20"/>
              </w:rPr>
            </w:pPr>
            <w:r>
              <w:rPr>
                <w:sz w:val="20"/>
                <w:szCs w:val="20"/>
              </w:rPr>
              <w:t>KOD</w:t>
            </w:r>
          </w:p>
        </w:tc>
        <w:tc>
          <w:tcPr>
            <w:tcW w:w="1934" w:type="dxa"/>
            <w:vAlign w:val="center"/>
          </w:tcPr>
          <w:p w14:paraId="3D547EE8" w14:textId="77777777" w:rsidR="001F2E76" w:rsidRPr="00B240FF" w:rsidRDefault="001F2E76"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AKTIVNOST</w:t>
            </w:r>
          </w:p>
        </w:tc>
        <w:tc>
          <w:tcPr>
            <w:tcW w:w="5540" w:type="dxa"/>
            <w:vAlign w:val="center"/>
          </w:tcPr>
          <w:p w14:paraId="6D95623F" w14:textId="77777777" w:rsidR="001F2E76" w:rsidRPr="00B240FF" w:rsidRDefault="001F2E76"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OPIS</w:t>
            </w:r>
          </w:p>
        </w:tc>
        <w:tc>
          <w:tcPr>
            <w:tcW w:w="1400" w:type="dxa"/>
            <w:vAlign w:val="center"/>
          </w:tcPr>
          <w:p w14:paraId="16E6EE2B" w14:textId="77777777" w:rsidR="001F2E76" w:rsidRPr="00B240FF" w:rsidRDefault="001F2E76"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ROK ZAVRŠETKA</w:t>
            </w:r>
          </w:p>
        </w:tc>
        <w:tc>
          <w:tcPr>
            <w:tcW w:w="1403" w:type="dxa"/>
            <w:vAlign w:val="center"/>
          </w:tcPr>
          <w:p w14:paraId="344BB506" w14:textId="77777777" w:rsidR="001F2E76" w:rsidRPr="00B240FF" w:rsidRDefault="001F2E76"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NOSITELJ AKTIVNOSTI</w:t>
            </w:r>
          </w:p>
        </w:tc>
        <w:tc>
          <w:tcPr>
            <w:tcW w:w="1222" w:type="dxa"/>
            <w:vAlign w:val="center"/>
          </w:tcPr>
          <w:p w14:paraId="576C7302" w14:textId="77777777" w:rsidR="001F2E76" w:rsidRPr="00B240FF" w:rsidRDefault="001F2E76"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SUDIONICI U PROVEDBI</w:t>
            </w:r>
          </w:p>
        </w:tc>
        <w:tc>
          <w:tcPr>
            <w:tcW w:w="1354" w:type="dxa"/>
            <w:vAlign w:val="center"/>
          </w:tcPr>
          <w:p w14:paraId="7684E6AB" w14:textId="77777777" w:rsidR="001F2E76" w:rsidRPr="00B240FF" w:rsidRDefault="001F2E76"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TROŠAK</w:t>
            </w:r>
          </w:p>
        </w:tc>
        <w:tc>
          <w:tcPr>
            <w:tcW w:w="1132" w:type="dxa"/>
            <w:vAlign w:val="center"/>
          </w:tcPr>
          <w:p w14:paraId="6392313E" w14:textId="77777777" w:rsidR="001F2E76" w:rsidRPr="00B240FF" w:rsidRDefault="001F2E76" w:rsidP="00F564BB">
            <w:pPr>
              <w:spacing w:after="0" w:line="240"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B240FF">
              <w:rPr>
                <w:sz w:val="20"/>
                <w:szCs w:val="20"/>
              </w:rPr>
              <w:t>KPI</w:t>
            </w:r>
          </w:p>
        </w:tc>
      </w:tr>
      <w:tr w:rsidR="001F2E76" w:rsidRPr="00B240FF" w14:paraId="5F39BFFB" w14:textId="77777777" w:rsidTr="00F564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8" w:type="dxa"/>
            <w:vAlign w:val="center"/>
          </w:tcPr>
          <w:p w14:paraId="6B7B1484" w14:textId="77777777" w:rsidR="001F2E76" w:rsidRPr="004A5216" w:rsidRDefault="001F2E76" w:rsidP="00F564BB">
            <w:pPr>
              <w:spacing w:after="0" w:line="240" w:lineRule="auto"/>
              <w:ind w:left="0"/>
              <w:jc w:val="center"/>
              <w:rPr>
                <w:b w:val="0"/>
                <w:sz w:val="18"/>
                <w:szCs w:val="20"/>
              </w:rPr>
            </w:pPr>
            <w:r>
              <w:rPr>
                <w:b w:val="0"/>
                <w:sz w:val="18"/>
                <w:szCs w:val="20"/>
              </w:rPr>
              <w:t>4.6.3.1</w:t>
            </w:r>
          </w:p>
        </w:tc>
        <w:tc>
          <w:tcPr>
            <w:tcW w:w="1934" w:type="dxa"/>
            <w:vAlign w:val="center"/>
          </w:tcPr>
          <w:p w14:paraId="6BCF070F" w14:textId="77777777" w:rsidR="001F2E76" w:rsidRPr="000B790F"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Ciljano promoviranje tjelesne aktivnosti</w:t>
            </w:r>
          </w:p>
        </w:tc>
        <w:tc>
          <w:tcPr>
            <w:tcW w:w="5540" w:type="dxa"/>
            <w:vAlign w:val="center"/>
          </w:tcPr>
          <w:p w14:paraId="004EB514" w14:textId="77777777" w:rsidR="001F2E76" w:rsidRPr="0047644B"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 xml:space="preserve">Osmišljavanje i provođenje ciljane medijske i promotivne kampanje s ciljem smanjivanja sjedilačkog životnog stila te uključivanje u organizirane programe tjelesnoga vježbanja. Kampanja se provodi putem lokalnih medija i društvenih mreža. U kampanju se uključuju poznate osobe koje pozivaju na redovito tjelesno vježbanje. Organizacija radionica i okruglih stolova s ciljem upoznavanja građana s dobrobitima tjelesnoga vježbanja i negativnim posljedicama izostanka tjelesne aktivnosti odnosno sjedilačkog životnog stila.. </w:t>
            </w:r>
          </w:p>
        </w:tc>
        <w:tc>
          <w:tcPr>
            <w:tcW w:w="1400" w:type="dxa"/>
            <w:vAlign w:val="center"/>
          </w:tcPr>
          <w:p w14:paraId="66855FA9" w14:textId="77777777" w:rsidR="001F2E76" w:rsidRPr="00962E8C"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kontinuirano</w:t>
            </w:r>
          </w:p>
        </w:tc>
        <w:tc>
          <w:tcPr>
            <w:tcW w:w="1403" w:type="dxa"/>
            <w:vAlign w:val="center"/>
          </w:tcPr>
          <w:p w14:paraId="25B3B45C" w14:textId="43882F8A" w:rsidR="001F2E76" w:rsidRPr="00555CED"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sidRPr="001F2E76">
              <w:rPr>
                <w:sz w:val="18"/>
                <w:szCs w:val="20"/>
              </w:rPr>
              <w:t>Karlovački savez sportske rekreacije</w:t>
            </w:r>
          </w:p>
        </w:tc>
        <w:tc>
          <w:tcPr>
            <w:tcW w:w="1222" w:type="dxa"/>
            <w:vAlign w:val="center"/>
          </w:tcPr>
          <w:p w14:paraId="7A1AE6BD" w14:textId="77777777" w:rsidR="001F2E76" w:rsidRPr="000B790F"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društva za sportsku rekreaciju</w:t>
            </w:r>
          </w:p>
        </w:tc>
        <w:tc>
          <w:tcPr>
            <w:tcW w:w="1354" w:type="dxa"/>
            <w:vAlign w:val="center"/>
          </w:tcPr>
          <w:p w14:paraId="7512DF23" w14:textId="77777777" w:rsidR="001F2E76" w:rsidRPr="000A311B"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25.000 kn (godišnje)</w:t>
            </w:r>
          </w:p>
        </w:tc>
        <w:tc>
          <w:tcPr>
            <w:tcW w:w="1132" w:type="dxa"/>
            <w:vAlign w:val="center"/>
          </w:tcPr>
          <w:p w14:paraId="700732EE" w14:textId="77777777" w:rsidR="001F2E76" w:rsidRPr="000B790F" w:rsidRDefault="001F2E76" w:rsidP="00F564BB">
            <w:pPr>
              <w:spacing w:after="0" w:line="240" w:lineRule="auto"/>
              <w:ind w:left="0"/>
              <w:jc w:val="center"/>
              <w:cnfStyle w:val="000000100000" w:firstRow="0" w:lastRow="0" w:firstColumn="0" w:lastColumn="0" w:oddVBand="0" w:evenVBand="0" w:oddHBand="1" w:evenHBand="0" w:firstRowFirstColumn="0" w:firstRowLastColumn="0" w:lastRowFirstColumn="0" w:lastRowLastColumn="0"/>
              <w:rPr>
                <w:b/>
                <w:sz w:val="18"/>
                <w:szCs w:val="20"/>
              </w:rPr>
            </w:pPr>
            <w:r>
              <w:rPr>
                <w:sz w:val="18"/>
                <w:szCs w:val="20"/>
              </w:rPr>
              <w:t xml:space="preserve"> provodi se promocija</w:t>
            </w:r>
          </w:p>
        </w:tc>
      </w:tr>
      <w:tr w:rsidR="001F2E76" w:rsidRPr="00B240FF" w14:paraId="68743D08" w14:textId="77777777" w:rsidTr="00F564BB">
        <w:tc>
          <w:tcPr>
            <w:cnfStyle w:val="001000000000" w:firstRow="0" w:lastRow="0" w:firstColumn="1" w:lastColumn="0" w:oddVBand="0" w:evenVBand="0" w:oddHBand="0" w:evenHBand="0" w:firstRowFirstColumn="0" w:firstRowLastColumn="0" w:lastRowFirstColumn="0" w:lastRowLastColumn="0"/>
            <w:tcW w:w="758" w:type="dxa"/>
            <w:vAlign w:val="center"/>
          </w:tcPr>
          <w:p w14:paraId="4586F333" w14:textId="77777777" w:rsidR="001F2E76" w:rsidRPr="004A5216" w:rsidRDefault="001F2E76" w:rsidP="00F564BB">
            <w:pPr>
              <w:spacing w:after="0" w:line="240" w:lineRule="auto"/>
              <w:ind w:left="0"/>
              <w:jc w:val="center"/>
              <w:rPr>
                <w:b w:val="0"/>
                <w:sz w:val="18"/>
                <w:szCs w:val="20"/>
              </w:rPr>
            </w:pPr>
            <w:r>
              <w:rPr>
                <w:b w:val="0"/>
                <w:sz w:val="18"/>
                <w:szCs w:val="20"/>
              </w:rPr>
              <w:t>4.6.3</w:t>
            </w:r>
            <w:r w:rsidRPr="004A5216">
              <w:rPr>
                <w:b w:val="0"/>
                <w:sz w:val="18"/>
                <w:szCs w:val="20"/>
              </w:rPr>
              <w:t>.</w:t>
            </w:r>
            <w:r>
              <w:rPr>
                <w:b w:val="0"/>
                <w:sz w:val="18"/>
                <w:szCs w:val="20"/>
              </w:rPr>
              <w:t>2</w:t>
            </w:r>
            <w:r w:rsidRPr="004A5216">
              <w:rPr>
                <w:b w:val="0"/>
                <w:sz w:val="18"/>
                <w:szCs w:val="20"/>
              </w:rPr>
              <w:t>.</w:t>
            </w:r>
          </w:p>
        </w:tc>
        <w:tc>
          <w:tcPr>
            <w:tcW w:w="1934" w:type="dxa"/>
            <w:vAlign w:val="center"/>
          </w:tcPr>
          <w:p w14:paraId="652CBE65" w14:textId="77777777" w:rsidR="001F2E76" w:rsidRPr="000B790F"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sz w:val="18"/>
                <w:szCs w:val="20"/>
              </w:rPr>
            </w:pPr>
            <w:r>
              <w:rPr>
                <w:sz w:val="18"/>
                <w:szCs w:val="20"/>
              </w:rPr>
              <w:t>Osmišljavanje i provođenje programa vježbanja namijenjenih osobama koje imaju sjedilački životni stil</w:t>
            </w:r>
          </w:p>
        </w:tc>
        <w:tc>
          <w:tcPr>
            <w:tcW w:w="5540" w:type="dxa"/>
            <w:vAlign w:val="center"/>
          </w:tcPr>
          <w:p w14:paraId="009124DA" w14:textId="1F7BED97" w:rsidR="001F2E76" w:rsidRPr="0047644B"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1F2E76">
              <w:rPr>
                <w:sz w:val="18"/>
                <w:szCs w:val="20"/>
              </w:rPr>
              <w:t>Karlovački savez sportske rekreacije</w:t>
            </w:r>
            <w:r>
              <w:rPr>
                <w:sz w:val="18"/>
                <w:szCs w:val="20"/>
              </w:rPr>
              <w:t xml:space="preserve"> u suradnji sa zainteresiranim društvima za sportsku rekreaciju osmišljava i nudi različite nove programe tjelesnog vježbanja. Potrebno je nuditi ciljane programe usmjerene smanjivanju sjedilačkog životnoga stila, naročito osobama koje zbog posla provode značajnu količinu radnih sati u sjedenju.</w:t>
            </w:r>
          </w:p>
        </w:tc>
        <w:tc>
          <w:tcPr>
            <w:tcW w:w="1400" w:type="dxa"/>
            <w:vAlign w:val="center"/>
          </w:tcPr>
          <w:p w14:paraId="5B3F71D8" w14:textId="77777777" w:rsidR="001F2E76" w:rsidRPr="00962E8C"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kontinuirano</w:t>
            </w:r>
          </w:p>
        </w:tc>
        <w:tc>
          <w:tcPr>
            <w:tcW w:w="1403" w:type="dxa"/>
            <w:vAlign w:val="center"/>
          </w:tcPr>
          <w:p w14:paraId="2BFF6395" w14:textId="415948C5" w:rsidR="001F2E76" w:rsidRPr="00555CED"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r w:rsidRPr="001F2E76">
              <w:rPr>
                <w:sz w:val="18"/>
                <w:szCs w:val="20"/>
              </w:rPr>
              <w:t>Karlovački savez sportske rekreacije</w:t>
            </w:r>
          </w:p>
        </w:tc>
        <w:tc>
          <w:tcPr>
            <w:tcW w:w="1222" w:type="dxa"/>
            <w:vAlign w:val="center"/>
          </w:tcPr>
          <w:p w14:paraId="7F9C1095" w14:textId="77777777" w:rsidR="001F2E76" w:rsidRPr="000B790F"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sz w:val="18"/>
                <w:szCs w:val="20"/>
              </w:rPr>
            </w:pPr>
            <w:r>
              <w:rPr>
                <w:sz w:val="18"/>
                <w:szCs w:val="20"/>
              </w:rPr>
              <w:t>društva za sportsku rekreaciju</w:t>
            </w:r>
          </w:p>
        </w:tc>
        <w:tc>
          <w:tcPr>
            <w:tcW w:w="1354" w:type="dxa"/>
            <w:vAlign w:val="center"/>
          </w:tcPr>
          <w:p w14:paraId="213532F2" w14:textId="77777777" w:rsidR="001F2E76" w:rsidRPr="000A311B"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1132" w:type="dxa"/>
            <w:vAlign w:val="center"/>
          </w:tcPr>
          <w:p w14:paraId="10F0297C" w14:textId="77777777" w:rsidR="001F2E76" w:rsidRPr="000B790F" w:rsidRDefault="001F2E76" w:rsidP="00F564BB">
            <w:pPr>
              <w:spacing w:after="0" w:line="240" w:lineRule="auto"/>
              <w:ind w:left="0"/>
              <w:jc w:val="center"/>
              <w:cnfStyle w:val="000000000000" w:firstRow="0" w:lastRow="0" w:firstColumn="0" w:lastColumn="0" w:oddVBand="0" w:evenVBand="0" w:oddHBand="0" w:evenHBand="0" w:firstRowFirstColumn="0" w:firstRowLastColumn="0" w:lastRowFirstColumn="0" w:lastRowLastColumn="0"/>
              <w:rPr>
                <w:b/>
                <w:sz w:val="18"/>
                <w:szCs w:val="20"/>
              </w:rPr>
            </w:pPr>
            <w:r>
              <w:rPr>
                <w:sz w:val="18"/>
                <w:szCs w:val="20"/>
              </w:rPr>
              <w:t>broj programa</w:t>
            </w:r>
          </w:p>
        </w:tc>
      </w:tr>
    </w:tbl>
    <w:p w14:paraId="4E564495" w14:textId="77777777" w:rsidR="001F2E76" w:rsidRDefault="001F2E76" w:rsidP="001F2E76"/>
    <w:p w14:paraId="054C887B" w14:textId="77777777" w:rsidR="001F2E76" w:rsidRDefault="001F2E76" w:rsidP="001F2E76"/>
    <w:p w14:paraId="68C2B9EF" w14:textId="3EE9C6CA" w:rsidR="00BF428A" w:rsidRPr="00BF428A" w:rsidRDefault="00BF428A" w:rsidP="00BF428A">
      <w:pPr>
        <w:tabs>
          <w:tab w:val="left" w:pos="1845"/>
        </w:tabs>
        <w:sectPr w:rsidR="00BF428A" w:rsidRPr="00BF428A" w:rsidSect="00700799">
          <w:headerReference w:type="first" r:id="rId168"/>
          <w:pgSz w:w="16838" w:h="11906" w:orient="landscape" w:code="9"/>
          <w:pgMar w:top="1985" w:right="1418" w:bottom="1418" w:left="1985" w:header="3119" w:footer="0" w:gutter="0"/>
          <w:cols w:space="708"/>
          <w:docGrid w:linePitch="360"/>
        </w:sectPr>
      </w:pPr>
      <w:r>
        <w:tab/>
      </w:r>
    </w:p>
    <w:p w14:paraId="61A4A12F" w14:textId="4BE8B8C3" w:rsidR="00F14DE1" w:rsidRDefault="00871C3F" w:rsidP="00871C3F">
      <w:pPr>
        <w:pStyle w:val="Naslov1"/>
      </w:pPr>
      <w:bookmarkStart w:id="116" w:name="_Toc58177676"/>
      <w:r>
        <w:t xml:space="preserve">6. </w:t>
      </w:r>
      <w:r w:rsidR="00F14DE1">
        <w:t>LITERATURA</w:t>
      </w:r>
      <w:bookmarkEnd w:id="116"/>
    </w:p>
    <w:p w14:paraId="03C8606B"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Australian Sports Commission (2012). Australia’s Winning Edge 2012-2022. http://www.ausport.gov.au/__data/assets/pdf_file/0011/509852/Australias_Winning_Edge.pdf. (20.9.2016.)</w:t>
      </w:r>
    </w:p>
    <w:p w14:paraId="3927A244"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Bouchard C., Shephard RJ., Stephens T., (1994). Physical activity, fitness, and health. International proceedings and consensus statement. Champaign, IL: Human Kinetics.</w:t>
      </w:r>
    </w:p>
    <w:p w14:paraId="4088E9CA"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Cavill, N., Kalmeier, S., Racioppi F. (2010) Tjelesno vježbanje i zdravlje u Europi: dokazi za akciju. Zagreb: Kineziološki fakultet Sveučilišta u Zagrebu.</w:t>
      </w:r>
    </w:p>
    <w:p w14:paraId="5F7DB11D"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Chaker, A.-N. (1999). "Study of national sports legislation in Europe", Council of Europe Publishing, Strasbourg.</w:t>
      </w:r>
    </w:p>
    <w:p w14:paraId="7400915B"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Chaker, A.-N. (2004). "Good governance in sport. A European survey", Council of Europe Publishing, Strasbourg.</w:t>
      </w:r>
    </w:p>
    <w:p w14:paraId="54D53882"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Chappelet, J.-L. (2008). "The International Olympic Committee and the Olympic System. The governance of world sport", Routledge, London.</w:t>
      </w:r>
    </w:p>
    <w:p w14:paraId="12E5B529"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Chappelet, J.-L., Bousigue A., Cohen B. (2008). The Autonomy of sport. Enlarged Partial Agreement on Sport, Council of Europe, Strasbourg.</w:t>
      </w:r>
    </w:p>
    <w:p w14:paraId="1163A8E2"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City of London (2013). London Sport Strategy. https://londonsport.org/about-us/our-mission-vision-and-values/our-blueprint-strategy/ (15.9.2016.)</w:t>
      </w:r>
    </w:p>
    <w:p w14:paraId="3752A86A"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City of Preston (2015). The Preston Physical Activity and Sports Strategy 2015-2020. http://www.preston.gov.uk/GetAsset.aspx?id=fAAyADEAOAAwADkAfAB8AFQAcgB1AGUAfAB8ADAAfAA1 (15.9.2016.)</w:t>
      </w:r>
    </w:p>
    <w:p w14:paraId="7913BAD4"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City of Vancouver (2008). Vancouver Sport Strategy. http://vancouver.ca/files/cov/Vancouver-Sport-Strategy.pdf (15.9.2016.)</w:t>
      </w:r>
    </w:p>
    <w:p w14:paraId="04F34C6F"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City of Vienna (2000). Strategy plan for Vienna. https://www.wien.gv.at/stadtentwicklung/studien/pdf/b007289.pdf (15.9.2016.)</w:t>
      </w:r>
    </w:p>
    <w:p w14:paraId="04C7E3B8"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Coalter, F. (2013). The Social Benefits of Sport. http://www.sportscotland.org.uk/Documents/Publications/Social_benefits_of_sport_FINAL.pdf (12.9.2016.)</w:t>
      </w:r>
    </w:p>
    <w:p w14:paraId="0377AF76"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Colditz, G. (1999). Economic costs of obesity and inactivity, Medicine and science in sports and exercise, 31(11): 663–667.</w:t>
      </w:r>
    </w:p>
    <w:p w14:paraId="2192FC63"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Council of Europe (1992). European Sports Charter. https://wcd.coe.int/wcd/ViewDoc.jsp?Ref=Rec%2892%2913&amp;Sector=secCM&amp;Language=lanEnglish&amp;Ver=rev&amp;BackColorInternet=9999CC&amp;BackColorIntranet=FFBB55&amp;BackColorLogged=FFAC75 (20. 12. 2009.)</w:t>
      </w:r>
    </w:p>
    <w:p w14:paraId="1EE9367C"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Council of Europe (1992). European Sports Charter. https://wcd.coe.int/wcd/ViewDoc.jsp?Ref=Rec%2892%2913&amp;Sector=secCM&amp;Language=lanEnglish&amp;Ver=rev&amp;BackColorInternet=9999CC&amp;BackColorIntranet=FFBB55&amp;BackColorLogged=FFAC75 (20. 12. 2009.)</w:t>
      </w:r>
    </w:p>
    <w:p w14:paraId="73DC08B0"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Čustonja, Z., Jukić, I. i Milanović, D. (2011). Treneri i stručni poslovi u hrvatskome športu. Zagreb: Nacionalno vijeće za šport i Ministarstvo znanosti, obrazovanja i športa Republike Hrvatske.</w:t>
      </w:r>
    </w:p>
    <w:p w14:paraId="5B463961"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Department for Education and Skills (DfES) and the Department for Culture, Media and Sport (DCMS) (2005). The National PE, School Sport and Club Links Strategy. www.ofsted.gov.uk/Ofsted-home/Publications-and-research/Browse-all-by/Education/Curriculum/Physical-education/Primary/The-physical-education-school-sport-and-club-links-strategy (10. 12. 2010.)</w:t>
      </w:r>
    </w:p>
    <w:p w14:paraId="30141861"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Department of Culture, Media and Sport and Strategy unit (2002). Game Plan: a strategy for delivering Government’s sport and physical activity objectives http://www.number-10.gov.uk/su/sport/report/pdf.htm (18. 3. 2008.).</w:t>
      </w:r>
    </w:p>
    <w:p w14:paraId="0DF8086C"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 xml:space="preserve">Directorate-General for Education, Youth, Sport and Culture (2017). Sport and physical activity – Report. S mreže skinuto 20. srpnja 2018. godine sa: http://ec.europa.eu/commfrontoffice/publicopinion/index.cfm/survey/getsurveydetail/instruments/special/surveyky/2164 </w:t>
      </w:r>
    </w:p>
    <w:p w14:paraId="7F67E023"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English Federation of Disability Sport (2012). Active for life - EFDS strategy. http://www.efds.co.uk/assets/000/000/218/Active_For_Life__FINAL_original.pdf?1461946368 (6.9.2016.)</w:t>
      </w:r>
    </w:p>
    <w:p w14:paraId="4F0E94CD"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EU Member State Sport Ministers (2008). EU Physical Activity Guidelines  - Recommended Policy Actions in Support of Health-Enhancing Physical Activity. http://www.ua.gov.tr/docs/default-source/gen%C3%A7lik-program%C4%B1/eu-physical-activity-guidelines-2008-(ab-beden-e%C4%9Fitimi-rehberi).pdf?sfvrsn=0 (15.9.2016.)</w:t>
      </w:r>
    </w:p>
    <w:p w14:paraId="7D6F6080"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 xml:space="preserve">EU Open Dana Portal (2018). Special Eurobarometer 412: Sport and physical activity. S mreže skinuto 3. srpnja 2018. godine sa:  https://data.europa.eu/euodp/en/data/dataset/S1116_80_2_412 </w:t>
      </w:r>
    </w:p>
    <w:p w14:paraId="34D5FB26"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Eurobarometer 183-6 (2003). Physical Activity. Bruxelles: European Commission.</w:t>
      </w:r>
    </w:p>
    <w:p w14:paraId="1010A2F8"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Eurobarometer 213 (2004). The Citizens of the European Union and Sport. Bruxelles: European Commission.</w:t>
      </w:r>
    </w:p>
    <w:p w14:paraId="6948C67A"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Eurobarometer 246 (2006). Health and Food. Bruxelles: European Commission.</w:t>
      </w:r>
    </w:p>
    <w:p w14:paraId="27F333FA"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Eurobarometer 334 (2010). Sport and Physical Activity. Bruxelles: European Commission.</w:t>
      </w:r>
    </w:p>
    <w:p w14:paraId="381DC8C0"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Eurobarometer 412 (2014). Sport and Physical Activity. Bruxelles: European Commission.</w:t>
      </w:r>
    </w:p>
    <w:p w14:paraId="69AB39CD"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European Commission (1999a).  The European Model of Sport. http://europa.eu.int/comm/sport/doc/ecom/doc_consult_en.pdf (18. 3. 2008.).</w:t>
      </w:r>
    </w:p>
    <w:p w14:paraId="68D55552"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European Commission (1999b). The Helsinki Report on Sport. http://www.sportdevelopment.org.uk/helsinkireport.pdf (15. 12. 2010.).</w:t>
      </w:r>
    </w:p>
    <w:p w14:paraId="5B37218D"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European Commission (1999b). The Helsinki Report on Sport. http://www.sportdevelopment.org.uk/helsinkireport.pdf (15. 12. 2010.).</w:t>
      </w:r>
    </w:p>
    <w:p w14:paraId="6D0EF43D"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European Commission (2003). The Aarhus Declaration on Volontary Work in Sport. http://ec.europa.eu/sport/library/doc/b21/doc292_en.pdf (15. 12. 2010.).</w:t>
      </w:r>
    </w:p>
    <w:p w14:paraId="71BCB614"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European Commission (2006) Guidance document on the implementation of EMAS in sporting events http://ec.europa.eu/environment/emas/pdf/guidance/guidance09_en.pdf (15. 1. 2011.).</w:t>
      </w:r>
    </w:p>
    <w:p w14:paraId="6FA20916"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European Commission (2007) White paper on sport. http://ec.europa.eu/sport/white-paper/doc/wp_on_sport_en.pdf (15. 12. 2010.).</w:t>
      </w:r>
    </w:p>
    <w:p w14:paraId="36437985"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European Council (2000). Nice Declaration: Declaration on the specific characteristics of sport and its social function in Europe.  http://europa.eu/legislation_summaries/education_training_youth/sport/l35007_en.htm (15. 12. 2010.).</w:t>
      </w:r>
    </w:p>
    <w:p w14:paraId="5599A5C7"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European Network of Sport Science in Higher Education (1999a). Sport and Employment in Europe – Final Report, Nathalie Le Roux, Pascal Chantelat and Jean Camy  http://europa.eu.int/comm/sport/doc/ecom/sport_emploi_en.pdf (15. 12. 2010.).</w:t>
      </w:r>
    </w:p>
    <w:p w14:paraId="0279A18F"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European Network of Sport Science in Higher Education (1999b). European Structure for the 5 Levels of Coaches Training http://www.ensshe.lu/documents/cahiers/levels.pdf (15. 12. 2010.).</w:t>
      </w:r>
    </w:p>
    <w:p w14:paraId="0F378B65"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European Observatoire of Sport and Employment (2004). Vocational Education and Training related to Sports in Europe: Situation, Trends and Perpectives http://www.eose.org/ktmlpro/files/uploads/Final%20Report%20English%20Version.pdf (15. 12. 2010.).</w:t>
      </w:r>
    </w:p>
    <w:p w14:paraId="60EB6E1E"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Goverment of Canada (2006). Policy on Sport for Persons with a Disability. http://canada.pch.gc.ca/eng/1414513635858/1414513676681 (6.9.2016.)</w:t>
      </w:r>
    </w:p>
    <w:p w14:paraId="42EC703B"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Grad Zagreb (2012). Razvojna strategija Grada Zagreba.</w:t>
      </w:r>
    </w:p>
    <w:p w14:paraId="039A6087"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Gradski ured za obrazovanje, kulturu i sport i Sportski savez Grada Zagreba (2015). Analiza stanja zagrebačkog sporta. Materijal pripremljen za tematsku sjednicu Gradske skupštine Grada Zagreba koja je održana 11. lipnja 2015.</w:t>
      </w:r>
    </w:p>
    <w:p w14:paraId="5475CD65"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Hrvatski olimpijski odbor (1999). Izvješće hrvatskog športskog sabora. Zbornik radova Hrvatskog športskog sabora, Zagreb, 1999.</w:t>
      </w:r>
    </w:p>
    <w:p w14:paraId="465577EE"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Hrvatski športski savez (1991). Projekcija politike razvoja hrvatskog športa. Zagreb: Hrvatski športski savez.</w:t>
      </w:r>
    </w:p>
    <w:p w14:paraId="57E6AFF0"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International Committee of Sports for the Deaf (2010). Strategic Plan 2010 – 2013. http://www.deaflympics.com/pdf/2010-2013ICSDStrategicPlan.pdf (7.9.2016.)</w:t>
      </w:r>
    </w:p>
    <w:p w14:paraId="47F87928"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International Paralympic Committee (2015). Strategic Plan 2015 to 2018. https://www.paralympic.org/sites/default/files/document/150619133600866_2015_06+IPC+Strategic+Plan+2015-2018_Digital.pdf (6.9.2016.)</w:t>
      </w:r>
    </w:p>
    <w:p w14:paraId="224CCDBF"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Irish Sports Council (2003) Sport For Life- The Irish Sports Council's statement of strategy 2003-2005 www.irishsportscouncil.ie/PDF/Strategy2003.pdf (18. 3. 2008.).</w:t>
      </w:r>
    </w:p>
    <w:p w14:paraId="777DE689"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 xml:space="preserve">Ivaniš, K. (2000). Integralni sustav sportske infrastrukture grada Zagreba „ISSI Zagreb 2000+“ </w:t>
      </w:r>
    </w:p>
    <w:p w14:paraId="340200EB"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Ivaniš, K. (ur.) (2008). Preporuke o održivom programiranju, prostornom planiranju i projektiranju javnih plivališta u Gradu Zagrebu. Zagreb: Zagrebački športski savez.</w:t>
      </w:r>
    </w:p>
    <w:p w14:paraId="4BEA079E"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Jones, T., Eaton, C. (1994). Cost-benefit analysis of walking to prevent coronary heart disease, Archives of family medicine, 3(8): 703–710.</w:t>
      </w:r>
    </w:p>
    <w:p w14:paraId="6C3326D7"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Killoran, A. i sur. (1994). Moving on: International perspectives on promoting physical activity. Health Education Authority. http://www.nice.org.uk/nicemedia/documents/moving_on.pdf (15. 11. 2010.)</w:t>
      </w:r>
    </w:p>
    <w:p w14:paraId="0165FC46"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Kuljanić Huzjak, M. (2018). Analiza obrazovne strukture u Republici Hrvatskoj (Diplomski rad). Sveučilište Sjever, Sveučilišni centar Varaždin, studij Poslovna ekonomija.</w:t>
      </w:r>
    </w:p>
    <w:p w14:paraId="408BA7C7"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Milanović, D. (2000). Hrvatski sportski model za 21. stoljeće. Olimp, 5, 8-11.</w:t>
      </w:r>
    </w:p>
    <w:p w14:paraId="48B0466D"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Milanović, D. (2000). Strategija razvoja hrvatskog športa. Olimp, 4, 4-7.</w:t>
      </w:r>
    </w:p>
    <w:p w14:paraId="2D8A8D54"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Milanović, D. (ur.) (2001). Stanje i perspektive zagrebačkog sporta. Zagreb: Fakultet za fizičku kulturu Sveučilišta u Zagrebu i Zagrebački športski savez.</w:t>
      </w:r>
    </w:p>
    <w:p w14:paraId="375C9F2A"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Milanović, D. i sur. (2009). Strategija razvoja školskog športa u Republici Hrvatskoj 2009. - 2014. Zagreb: Ministarstvo znanosti, obrazovanja i športa Republike Hrvatske.</w:t>
      </w:r>
    </w:p>
    <w:p w14:paraId="7752EB51"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Milanović, D. i sur. (2015). Pedagoški standardi i normativi rada trenera u sportu. Zagreb: Sportski savez Grada Zagreba.</w:t>
      </w:r>
    </w:p>
    <w:p w14:paraId="431A7331"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Milanović, D., Čustonja, Z. (2007). Sportska rekreacija – Sport za sve u svijetu (reprint). Sport za sve, 50, 4-10.</w:t>
      </w:r>
    </w:p>
    <w:p w14:paraId="68C206E0"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Milanović, D., Čustonja, Z., Bilić, D. (2010). Temeljna načela i smjernice razvoja športa u Republici Hrvatskoj. Zagreb: Nacionalno vijeće za šport i Ministarstvo znanosti, obrazovanja i športa Republike Hrvatske.</w:t>
      </w:r>
    </w:p>
    <w:p w14:paraId="768EA4AD"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Milanović, D., Jukić, I., Čustonja, Z., Šimek, S. (2004). Razvojni pravci hrvatskog sporta. U: Bartoluci, M. (ur.). Sport u turizmu. Zbornik radova međunarodnog znanstvenog skupa »Menedžment u sportu i turizmu«. Zagrebački velesajam, 20. i 21. veljače, Kineziološki fakultet Sveučilišta u zagrebu. str. 1-10.</w:t>
      </w:r>
    </w:p>
    <w:p w14:paraId="595070DD"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Milanović, D., Jukić, I., Čustonja, Z., Šimek, S. (2004). Tjelesno vježbanje i sport u odgojno-obrazovnom procesu – strateški pristup. U: I. Prskalo (ur.) Zborniku radova međunarodnog znanstveno-stručnog skupa »Škola i razvoj«, Topusko, 13-14 svibnja, str. 28-37. Petrinja: Visoka učiteljska škola u Petrinji.</w:t>
      </w:r>
    </w:p>
    <w:p w14:paraId="7E06BD66"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 xml:space="preserve">Ostroški, Lj. (Ur.) (2017). Statistički ljetopis Republike Hrvatske 2017 Statistical Yearbook of the Republic of Croatia. S mreže skinuto 21. lipnja 2018. godine sa: https://www.dzs.hr/Hrv_Eng/ljetopis/2017/sljh2017.pdf </w:t>
      </w:r>
    </w:p>
    <w:p w14:paraId="639D0091"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Pate RR., Pratt M., Blair SN. (1995). Physical activity and public health. A recommendation from the Centers for Disease Control and Prevention and the American College of Sports Medicine. JAMA 1995; 273: 402-407.</w:t>
      </w:r>
    </w:p>
    <w:p w14:paraId="192BA71A"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Podgorelec, S. i Dujmović, D. (1984). Analiza razvoja fizičke kulture u SR Hrvatskoj u razdoblju od 1981. do 1985. god. i analiza mogućnosti razvoja u razdoblju od 1986. do 1990. god. Zagreb: Republička samoupravna interesna zajednica fizičke kulture SR Hrvatske.</w:t>
      </w:r>
    </w:p>
    <w:p w14:paraId="3AB63D8E"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Puhak, S. (ur.) (2005). Program razvoja športa Grada Zagreba 2006.-2010. Zagreb: Zagrebački športski savez.</w:t>
      </w:r>
    </w:p>
    <w:p w14:paraId="7C643165"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Republika Slovenija (2000). Nacionalni program športa v Republiki Sloveniji (NPS) U: Uradni list Republike Slovenije, br. 24, 17. 3. 2000., (str. 3289-3299). Ljubljana.</w:t>
      </w:r>
    </w:p>
    <w:p w14:paraId="2AC7F477"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Savez za fizičku kulturu Hrvatske (1978). Koncepcija razvoja vrhunskih športskih dostignuća u SR Hrvatskoj. Zagreb: Savez za fizičku kulturu Hrvatske.</w:t>
      </w:r>
    </w:p>
    <w:p w14:paraId="53FA4DF9"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Savić, D. (ur.) (1987). Modeli fizičke kulture. Zagreb: Republička samoupravna interesna zajednica fizičke kulture SR Hrvatske.</w:t>
      </w:r>
    </w:p>
    <w:p w14:paraId="448E3401"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Sport England (2016). Towards an Active Nation. https://www.sportengland.org/media/10629/sport-england-towards-an-active-nation.pdf (1.9.2016.)</w:t>
      </w:r>
    </w:p>
    <w:p w14:paraId="1E6DEF72"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Statutu Grada Zagreba</w:t>
      </w:r>
    </w:p>
    <w:p w14:paraId="7A879D29"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U.S. Department of Health and Human Services (1996). Physical Activity and Health: A Report of the Surgeon General. http://www.cdc.gov/nccdphp/sgr/pdf/sgrfull.pdf (15. 1. 2011.).</w:t>
      </w:r>
    </w:p>
    <w:p w14:paraId="3FA5294D"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Ustav Republike Hrvatske</w:t>
      </w:r>
    </w:p>
    <w:p w14:paraId="3E2E4F1B"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 xml:space="preserve">Vuori I. (1998). Does physical activity enhance health? Patient Educ. Couns. 33:95-103. </w:t>
      </w:r>
    </w:p>
    <w:p w14:paraId="119D9A60"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 xml:space="preserve">World Health Organization, Global Health Obeservatory (2018). Prevalence of insufficient physical activity. S mreže skinuto 22. lipnja 2018. godine sa: http://www.who.int/gho/ncd/risk_factors/physical_activity_text/en/ </w:t>
      </w:r>
    </w:p>
    <w:p w14:paraId="66380700"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Yao, C. A., &amp; Rhodes, R. E. (2015). Parental correlates in child and adolescent physical activity: a meta-analysis. International Journal of Behavioral Nutrition and Physical Activity, 12(1), 10.</w:t>
      </w:r>
    </w:p>
    <w:p w14:paraId="0E7178B3"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 xml:space="preserve">Zakon o športu, Narodne novine, 111/97, 13/98, 127/00 i 24/01 </w:t>
      </w:r>
    </w:p>
    <w:p w14:paraId="32301B82"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Zakon o športu, Narodne novine, 59/90.</w:t>
      </w:r>
    </w:p>
    <w:p w14:paraId="7A9C11B4"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Zakon o športu, Narodne novine, 60/92, 77/95.</w:t>
      </w:r>
    </w:p>
    <w:p w14:paraId="50603188"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Zakon o športu, Narodne novine, 71/06, 150/08, 124/10, 124/11, 86/12, 94/13, 85/15, 19/16.</w:t>
      </w:r>
    </w:p>
    <w:p w14:paraId="15591416"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Zakonu o lokalnoj i područnoj (regionalnoj) samoupravi, Narodne novine, 33/01, 60/01, 129/05, 109/07, 125/08, 36/09, 36/09, 150/11, 144/12, 19/13, 137/15</w:t>
      </w:r>
    </w:p>
    <w:p w14:paraId="15645621" w14:textId="77777777" w:rsidR="00F14DE1" w:rsidRPr="005A5471" w:rsidRDefault="00F14DE1" w:rsidP="00477E33">
      <w:pPr>
        <w:pStyle w:val="Odlomakpopisa"/>
        <w:numPr>
          <w:ilvl w:val="2"/>
          <w:numId w:val="19"/>
        </w:numPr>
        <w:spacing w:after="0" w:line="240" w:lineRule="auto"/>
        <w:ind w:left="567"/>
        <w:jc w:val="left"/>
        <w:rPr>
          <w:sz w:val="20"/>
          <w:szCs w:val="20"/>
        </w:rPr>
      </w:pPr>
      <w:r w:rsidRPr="005A5471">
        <w:rPr>
          <w:sz w:val="20"/>
          <w:szCs w:val="20"/>
        </w:rPr>
        <w:t>Dahmann, N., Wolch,J., Joassart-Marcelli, P., Reynolds, K. &amp; Jerrett, M. (2010). The active city? Disparities in provision of urban public recreation resources. Health &amp; Place, 16, 431–445.</w:t>
      </w:r>
    </w:p>
    <w:p w14:paraId="4548E410" w14:textId="77777777" w:rsidR="00F14DE1" w:rsidRPr="005A5471" w:rsidRDefault="00F14DE1" w:rsidP="00F14DE1">
      <w:pPr>
        <w:rPr>
          <w:sz w:val="20"/>
          <w:szCs w:val="20"/>
        </w:rPr>
      </w:pPr>
    </w:p>
    <w:p w14:paraId="18621CDF" w14:textId="77777777" w:rsidR="00F14DE1" w:rsidRDefault="00F14DE1" w:rsidP="00F14DE1"/>
    <w:p w14:paraId="06FA4F70" w14:textId="77777777" w:rsidR="00F14DE1" w:rsidRDefault="00F14DE1" w:rsidP="00F14DE1"/>
    <w:p w14:paraId="4BC6268C" w14:textId="77777777" w:rsidR="00F14DE1" w:rsidRPr="000A581C" w:rsidRDefault="00F14DE1" w:rsidP="00F14DE1"/>
    <w:p w14:paraId="0BC19ECE" w14:textId="77777777" w:rsidR="00F14DE1" w:rsidRDefault="00F14DE1" w:rsidP="00F14DE1"/>
    <w:p w14:paraId="1DF6056D" w14:textId="77777777" w:rsidR="00F14DE1" w:rsidRDefault="00F14DE1" w:rsidP="00F14DE1"/>
    <w:p w14:paraId="023AF01B" w14:textId="77777777" w:rsidR="00F14DE1" w:rsidRPr="00F25EFE" w:rsidRDefault="00F14DE1" w:rsidP="00F14DE1"/>
    <w:p w14:paraId="2A19F68E" w14:textId="77777777" w:rsidR="00F14DE1" w:rsidRDefault="00F14DE1" w:rsidP="00F14DE1"/>
    <w:p w14:paraId="411468A6" w14:textId="77777777" w:rsidR="00CE212D" w:rsidRDefault="00CE212D"/>
    <w:sectPr w:rsidR="00CE212D">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311A9C" w14:textId="77777777" w:rsidR="00C457D8" w:rsidRDefault="00C457D8" w:rsidP="00F14DE1">
      <w:pPr>
        <w:spacing w:after="0" w:line="240" w:lineRule="auto"/>
      </w:pPr>
      <w:r>
        <w:separator/>
      </w:r>
    </w:p>
  </w:endnote>
  <w:endnote w:type="continuationSeparator" w:id="0">
    <w:p w14:paraId="759BF8A0" w14:textId="77777777" w:rsidR="00C457D8" w:rsidRDefault="00C457D8" w:rsidP="00F14D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RO_Dutch-BoldItalic">
    <w:altName w:val="Times New Roman"/>
    <w:charset w:val="00"/>
    <w:family w:val="auto"/>
    <w:pitch w:val="variable"/>
    <w:sig w:usb0="00000003" w:usb1="00000000" w:usb2="00000000" w:usb3="00000000" w:csb0="00000001" w:csb1="00000000"/>
  </w:font>
  <w:font w:name="TimesNewRomanPSMT">
    <w:altName w:val="Times New Roman"/>
    <w:panose1 w:val="00000000000000000000"/>
    <w:charset w:val="00"/>
    <w:family w:val="roman"/>
    <w:notTrueType/>
    <w:pitch w:val="default"/>
    <w:sig w:usb0="00000000" w:usb1="08070000" w:usb2="00000010" w:usb3="00000000" w:csb0="00020003"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7826FC" w14:textId="77777777" w:rsidR="00C3791F" w:rsidRDefault="00C3791F" w:rsidP="00700799">
    <w:pPr>
      <w:pStyle w:val="Podnoje"/>
      <w:ind w:left="0"/>
    </w:pPr>
    <w:r>
      <w:rPr>
        <w:noProof/>
        <w:lang w:eastAsia="hr-HR"/>
      </w:rPr>
      <w:drawing>
        <wp:anchor distT="0" distB="0" distL="114300" distR="114300" simplePos="0" relativeHeight="251651584" behindDoc="1" locked="0" layoutInCell="1" allowOverlap="1" wp14:anchorId="7B8A6111" wp14:editId="06BAD1A0">
          <wp:simplePos x="0" y="0"/>
          <wp:positionH relativeFrom="page">
            <wp:align>center</wp:align>
          </wp:positionH>
          <wp:positionV relativeFrom="paragraph">
            <wp:posOffset>10795</wp:posOffset>
          </wp:positionV>
          <wp:extent cx="558881" cy="520292"/>
          <wp:effectExtent l="0" t="0" r="0" b="0"/>
          <wp:wrapNone/>
          <wp:docPr id="1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memo_xxl.e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558881" cy="520292"/>
                  </a:xfrm>
                  <a:prstGeom prst="rect">
                    <a:avLst/>
                  </a:prstGeom>
                </pic:spPr>
              </pic:pic>
            </a:graphicData>
          </a:graphic>
          <wp14:sizeRelH relativeFrom="margin">
            <wp14:pctWidth>0</wp14:pctWidth>
          </wp14:sizeRelH>
          <wp14:sizeRelV relativeFrom="margin">
            <wp14:pctHeight>0</wp14:pctHeight>
          </wp14:sizeRelV>
        </wp:anchor>
      </w:drawing>
    </w:r>
    <w:r>
      <w:tab/>
    </w:r>
    <w:r>
      <w:tab/>
    </w:r>
    <w:sdt>
      <w:sdtPr>
        <w:id w:val="1335499922"/>
        <w:docPartObj>
          <w:docPartGallery w:val="Page Numbers (Bottom of Page)"/>
          <w:docPartUnique/>
        </w:docPartObj>
      </w:sdtPr>
      <w:sdtEndPr/>
      <w:sdtContent>
        <w:r>
          <w:fldChar w:fldCharType="begin"/>
        </w:r>
        <w:r>
          <w:instrText>PAGE   \* MERGEFORMAT</w:instrText>
        </w:r>
        <w:r>
          <w:fldChar w:fldCharType="separate"/>
        </w:r>
        <w:r w:rsidR="00B056E1">
          <w:rPr>
            <w:noProof/>
          </w:rPr>
          <w:t>2</w:t>
        </w:r>
        <w:r>
          <w:fldChar w:fldCharType="end"/>
        </w:r>
      </w:sdtContent>
    </w:sdt>
  </w:p>
  <w:p w14:paraId="4A7C3656" w14:textId="77777777" w:rsidR="00C3791F" w:rsidRDefault="00C3791F" w:rsidP="00700799">
    <w:pPr>
      <w:pStyle w:val="Podnoje"/>
    </w:pPr>
  </w:p>
  <w:p w14:paraId="1A3D6234" w14:textId="77777777" w:rsidR="00C3791F" w:rsidRDefault="00C3791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E3915AF" w14:textId="77777777" w:rsidR="00C457D8" w:rsidRDefault="00C457D8" w:rsidP="00F14DE1">
      <w:pPr>
        <w:spacing w:after="0" w:line="240" w:lineRule="auto"/>
      </w:pPr>
      <w:r>
        <w:separator/>
      </w:r>
    </w:p>
  </w:footnote>
  <w:footnote w:type="continuationSeparator" w:id="0">
    <w:p w14:paraId="70D4A845" w14:textId="77777777" w:rsidR="00C457D8" w:rsidRDefault="00C457D8" w:rsidP="00F14DE1">
      <w:pPr>
        <w:spacing w:after="0" w:line="240" w:lineRule="auto"/>
      </w:pPr>
      <w:r>
        <w:continuationSeparator/>
      </w:r>
    </w:p>
  </w:footnote>
  <w:footnote w:id="1">
    <w:p w14:paraId="6B1B884F" w14:textId="77777777" w:rsidR="00C3791F" w:rsidRDefault="00C3791F" w:rsidP="00F14DE1">
      <w:pPr>
        <w:pStyle w:val="Tekstfusnote"/>
        <w:spacing w:after="0" w:line="240" w:lineRule="auto"/>
      </w:pPr>
      <w:r>
        <w:rPr>
          <w:rStyle w:val="Referencafusnote"/>
        </w:rPr>
        <w:footnoteRef/>
      </w:r>
      <w:r>
        <w:t xml:space="preserve"> Iako ima seniorskih sportaša starijih od 34 godine njihov broj nije dovoljno velik da bi predstavljao ozbiljniju pogrešku u zaključivanju; službena statistika broja stanovnika Državnog zavoda za statistiku (DZS) obuhvaća raspone od 5 godina te bi usporedba s ukupnom populacijom od 18 do 39 godina starosti, prema mišljenju autora, predstavljala veću grešku</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B68F21" w14:textId="77777777" w:rsidR="00C3791F" w:rsidRDefault="00C457D8" w:rsidP="00700799">
    <w:pPr>
      <w:pStyle w:val="Zaglavlje"/>
    </w:pPr>
    <w:r>
      <w:rPr>
        <w:noProof/>
      </w:rPr>
      <w:pict w14:anchorId="124331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9847157" o:spid="_x0000_s2050" type="#_x0000_t75" style="position:absolute;left:0;text-align:left;margin-left:0;margin-top:0;width:633pt;height:895.3pt;z-index:-251652608;mso-position-horizontal:center;mso-position-horizontal-relative:margin;mso-position-vertical:center;mso-position-vertical-relative:margin" o:allowincell="f">
          <v:imagedata r:id="rId1" o:title="background_memo2"/>
          <w10:wrap anchorx="margin" anchory="margin"/>
        </v:shape>
      </w:pict>
    </w:r>
  </w:p>
  <w:p w14:paraId="0B9D9B8A" w14:textId="77777777" w:rsidR="00C3791F" w:rsidRDefault="00C3791F"/>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3112D4" w14:textId="77777777" w:rsidR="00C3791F" w:rsidRDefault="00C3791F" w:rsidP="00700799">
    <w:pPr>
      <w:pStyle w:val="Zaglavlje"/>
      <w:ind w:left="0"/>
    </w:pPr>
    <w:r>
      <w:rPr>
        <w:noProof/>
        <w:lang w:eastAsia="hr-HR"/>
      </w:rPr>
      <mc:AlternateContent>
        <mc:Choice Requires="wps">
          <w:drawing>
            <wp:anchor distT="0" distB="0" distL="114300" distR="114300" simplePos="0" relativeHeight="251652608" behindDoc="0" locked="0" layoutInCell="1" allowOverlap="1" wp14:anchorId="36D5A958" wp14:editId="4154698B">
              <wp:simplePos x="0" y="0"/>
              <wp:positionH relativeFrom="margin">
                <wp:align>left</wp:align>
              </wp:positionH>
              <wp:positionV relativeFrom="paragraph">
                <wp:posOffset>-624841</wp:posOffset>
              </wp:positionV>
              <wp:extent cx="5438775" cy="0"/>
              <wp:effectExtent l="0" t="0" r="0" b="0"/>
              <wp:wrapNone/>
              <wp:docPr id="2" name="Ravni poveznik 2"/>
              <wp:cNvGraphicFramePr/>
              <a:graphic xmlns:a="http://schemas.openxmlformats.org/drawingml/2006/main">
                <a:graphicData uri="http://schemas.microsoft.com/office/word/2010/wordprocessingShape">
                  <wps:wsp>
                    <wps:cNvCnPr/>
                    <wps:spPr>
                      <a:xfrm flipV="1">
                        <a:off x="0" y="0"/>
                        <a:ext cx="5438775" cy="0"/>
                      </a:xfrm>
                      <a:prstGeom prst="line">
                        <a:avLst/>
                      </a:prstGeom>
                      <a:ln>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5771BA1" id="Ravni poveznik 2" o:spid="_x0000_s1026" style="position:absolute;flip:y;z-index:2516526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49.2pt" to="428.25pt,-4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" strokecolor="#c0504d [3205]" strokeweight=".5pt">
              <v:stroke joinstyle="miter"/>
              <w10:wrap anchorx="margin"/>
            </v:line>
          </w:pict>
        </mc:Fallback>
      </mc:AlternateContent>
    </w:r>
    <w:r>
      <w:rPr>
        <w:noProof/>
        <w:lang w:eastAsia="hr-HR"/>
      </w:rPr>
      <w:drawing>
        <wp:anchor distT="0" distB="0" distL="114300" distR="114300" simplePos="0" relativeHeight="251662848" behindDoc="1" locked="0" layoutInCell="1" allowOverlap="1" wp14:anchorId="2F5BFC77" wp14:editId="76F128A2">
          <wp:simplePos x="0" y="0"/>
          <wp:positionH relativeFrom="column">
            <wp:posOffset>-99060</wp:posOffset>
          </wp:positionH>
          <wp:positionV relativeFrom="paragraph">
            <wp:posOffset>-1202690</wp:posOffset>
          </wp:positionV>
          <wp:extent cx="1760220" cy="537060"/>
          <wp:effectExtent l="0" t="0" r="0" b="0"/>
          <wp:wrapNone/>
          <wp:docPr id="22" name="Slika 22" descr="Slika na kojoj se prikazuje naprijed, znak, tamno, osvijetljeno&#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d_ka2.png"/>
                  <pic:cNvPicPr/>
                </pic:nvPicPr>
                <pic:blipFill>
                  <a:blip r:embed="rId1">
                    <a:extLst>
                      <a:ext uri="{28A0092B-C50C-407E-A947-70E740481C1C}">
                        <a14:useLocalDpi xmlns:a14="http://schemas.microsoft.com/office/drawing/2010/main" val="0"/>
                      </a:ext>
                    </a:extLst>
                  </a:blip>
                  <a:stretch>
                    <a:fillRect/>
                  </a:stretch>
                </pic:blipFill>
                <pic:spPr>
                  <a:xfrm>
                    <a:off x="0" y="0"/>
                    <a:ext cx="1760220" cy="537060"/>
                  </a:xfrm>
                  <a:prstGeom prst="rect">
                    <a:avLst/>
                  </a:prstGeom>
                </pic:spPr>
              </pic:pic>
            </a:graphicData>
          </a:graphic>
        </wp:anchor>
      </w:drawing>
    </w:r>
    <w:r>
      <w:rPr>
        <w:noProof/>
        <w:lang w:eastAsia="hr-HR"/>
      </w:rPr>
      <mc:AlternateContent>
        <mc:Choice Requires="wps">
          <w:drawing>
            <wp:anchor distT="45720" distB="45720" distL="114300" distR="114300" simplePos="0" relativeHeight="251650560" behindDoc="0" locked="0" layoutInCell="1" allowOverlap="1" wp14:anchorId="1CB0D307" wp14:editId="469C76E7">
              <wp:simplePos x="0" y="0"/>
              <wp:positionH relativeFrom="column">
                <wp:posOffset>472440</wp:posOffset>
              </wp:positionH>
              <wp:positionV relativeFrom="paragraph">
                <wp:posOffset>-999490</wp:posOffset>
              </wp:positionV>
              <wp:extent cx="5143500" cy="39052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390525"/>
                      </a:xfrm>
                      <a:prstGeom prst="rect">
                        <a:avLst/>
                      </a:prstGeom>
                      <a:noFill/>
                      <a:ln w="9525">
                        <a:noFill/>
                        <a:miter lim="800000"/>
                        <a:headEnd/>
                        <a:tailEnd/>
                      </a:ln>
                    </wps:spPr>
                    <wps:txbx>
                      <w:txbxContent>
                        <w:p w14:paraId="1B3BF355" w14:textId="77777777" w:rsidR="00C3791F" w:rsidRPr="00DA0628" w:rsidRDefault="00C3791F" w:rsidP="00700799">
                          <w:pPr>
                            <w:spacing w:after="0"/>
                            <w:ind w:left="0"/>
                            <w:rPr>
                              <w:b/>
                            </w:rPr>
                          </w:pPr>
                          <w:r>
                            <w:rPr>
                              <w:b/>
                            </w:rPr>
                            <w:t xml:space="preserve">                                        S</w:t>
                          </w:r>
                          <w:r w:rsidRPr="00DA0628">
                            <w:rPr>
                              <w:b/>
                            </w:rPr>
                            <w:t xml:space="preserve">trategija </w:t>
                          </w:r>
                          <w:r>
                            <w:rPr>
                              <w:b/>
                            </w:rPr>
                            <w:t>razvoja sporta Grada Karlovca 2021.–2028.</w:t>
                          </w:r>
                          <w:r w:rsidRPr="00DA0628">
                            <w:rPr>
                              <w:b/>
                            </w:rPr>
                            <w:t xml:space="preserve"> </w:t>
                          </w:r>
                        </w:p>
                        <w:p w14:paraId="65F2BE9F" w14:textId="77777777" w:rsidR="00C3791F" w:rsidRPr="00DF6D41" w:rsidRDefault="00C3791F" w:rsidP="00700799">
                          <w:pPr>
                            <w:ind w:left="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CB0D307" id="_x0000_t202" coordsize="21600,21600" o:spt="202" path="m,l,21600r21600,l21600,xe">
              <v:stroke joinstyle="miter"/>
              <v:path gradientshapeok="t" o:connecttype="rect"/>
            </v:shapetype>
            <v:shape id="Text Box 2" o:spid="_x0000_s1026" type="#_x0000_t202" style="position:absolute;left:0;text-align:left;margin-left:37.2pt;margin-top:-78.7pt;width:405pt;height:30.75pt;z-index:251650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" filled="f" stroked="f">
              <v:textbox>
                <w:txbxContent>
                  <w:p w14:paraId="1B3BF355" w14:textId="77777777" w:rsidR="00C3791F" w:rsidRPr="00DA0628" w:rsidRDefault="00C3791F" w:rsidP="00700799">
                    <w:pPr>
                      <w:spacing w:after="0"/>
                      <w:ind w:left="0"/>
                      <w:rPr>
                        <w:b/>
                      </w:rPr>
                    </w:pPr>
                    <w:r>
                      <w:rPr>
                        <w:b/>
                      </w:rPr>
                      <w:t xml:space="preserve">                                        S</w:t>
                    </w:r>
                    <w:r w:rsidRPr="00DA0628">
                      <w:rPr>
                        <w:b/>
                      </w:rPr>
                      <w:t xml:space="preserve">trategija </w:t>
                    </w:r>
                    <w:r>
                      <w:rPr>
                        <w:b/>
                      </w:rPr>
                      <w:t>razvoja sporta Grada Karlovca 2021.–2028.</w:t>
                    </w:r>
                    <w:r w:rsidRPr="00DA0628">
                      <w:rPr>
                        <w:b/>
                      </w:rPr>
                      <w:t xml:space="preserve"> </w:t>
                    </w:r>
                  </w:p>
                  <w:p w14:paraId="65F2BE9F" w14:textId="77777777" w:rsidR="00C3791F" w:rsidRPr="00DF6D41" w:rsidRDefault="00C3791F" w:rsidP="00700799">
                    <w:pPr>
                      <w:ind w:left="0"/>
                    </w:pPr>
                  </w:p>
                </w:txbxContent>
              </v:textbox>
              <w10:wrap type="squar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0BDCFB" w14:textId="77777777" w:rsidR="00C3791F" w:rsidRDefault="00C457D8" w:rsidP="008F43D3">
    <w:pPr>
      <w:pStyle w:val="Zaglavlje"/>
      <w:ind w:left="0"/>
      <w:jc w:val="center"/>
    </w:pPr>
    <w:r>
      <w:rPr>
        <w:noProof/>
      </w:rPr>
      <w:pict w14:anchorId="480891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9847156" o:spid="_x0000_s2049" type="#_x0000_t75" style="position:absolute;left:0;text-align:left;margin-left:-84.8pt;margin-top:-170.85pt;width:633pt;height:1005.1pt;z-index:-251651584;mso-position-horizontal-relative:margin;mso-position-vertical-relative:margin" o:allowincell="f">
          <v:imagedata r:id="rId1" o:title="background_memo2"/>
          <w10:wrap anchorx="margin" anchory="margin"/>
        </v:shape>
      </w:pict>
    </w:r>
    <w:r w:rsidR="00C3791F">
      <w:rPr>
        <w:noProof/>
        <w:lang w:eastAsia="hr-HR"/>
      </w:rPr>
      <w:drawing>
        <wp:anchor distT="0" distB="0" distL="114300" distR="114300" simplePos="0" relativeHeight="251661824" behindDoc="0" locked="0" layoutInCell="1" allowOverlap="1" wp14:anchorId="0BCCA6E2" wp14:editId="452AD2B1">
          <wp:simplePos x="0" y="0"/>
          <wp:positionH relativeFrom="margin">
            <wp:align>center</wp:align>
          </wp:positionH>
          <wp:positionV relativeFrom="paragraph">
            <wp:posOffset>-1085215</wp:posOffset>
          </wp:positionV>
          <wp:extent cx="4267200" cy="1301965"/>
          <wp:effectExtent l="0" t="0" r="0" b="0"/>
          <wp:wrapNone/>
          <wp:docPr id="21" name="Slika 21" descr="Slika na kojoj se prikazuje naprijed, znak, tamno, osvijetljeno&#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d_ka2.png"/>
                  <pic:cNvPicPr/>
                </pic:nvPicPr>
                <pic:blipFill>
                  <a:blip r:embed="rId2">
                    <a:extLst>
                      <a:ext uri="{28A0092B-C50C-407E-A947-70E740481C1C}">
                        <a14:useLocalDpi xmlns:a14="http://schemas.microsoft.com/office/drawing/2010/main" val="0"/>
                      </a:ext>
                    </a:extLst>
                  </a:blip>
                  <a:stretch>
                    <a:fillRect/>
                  </a:stretch>
                </pic:blipFill>
                <pic:spPr>
                  <a:xfrm>
                    <a:off x="0" y="0"/>
                    <a:ext cx="4267200" cy="1301965"/>
                  </a:xfrm>
                  <a:prstGeom prst="rect">
                    <a:avLst/>
                  </a:prstGeom>
                </pic:spPr>
              </pic:pic>
            </a:graphicData>
          </a:graphic>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282B29" w14:textId="77777777" w:rsidR="00C3791F" w:rsidRDefault="00C3791F" w:rsidP="00F564BB">
    <w:pPr>
      <w:pStyle w:val="Zaglavlje"/>
    </w:pPr>
    <w:r w:rsidRPr="000E287E">
      <w:rPr>
        <w:noProof/>
        <w:lang w:eastAsia="hr-HR"/>
      </w:rPr>
      <w:drawing>
        <wp:anchor distT="0" distB="0" distL="114300" distR="114300" simplePos="0" relativeHeight="251675136" behindDoc="1" locked="0" layoutInCell="1" allowOverlap="1" wp14:anchorId="64B8F931" wp14:editId="273CBD6B">
          <wp:simplePos x="0" y="0"/>
          <wp:positionH relativeFrom="column">
            <wp:posOffset>-660400</wp:posOffset>
          </wp:positionH>
          <wp:positionV relativeFrom="paragraph">
            <wp:posOffset>-1532890</wp:posOffset>
          </wp:positionV>
          <wp:extent cx="760730" cy="1228725"/>
          <wp:effectExtent l="0" t="0" r="1270" b="9525"/>
          <wp:wrapNone/>
          <wp:docPr id="263" name="Slika 263" descr="D:\S5\RIS\DUBROVNIK\DBK STRATEGIJA\556px-Dubrovnik_grb_grada.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5\RIS\DUBROVNIK\DBK STRATEGIJA\556px-Dubrovnik_grb_grada.svg.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flipH="1">
                    <a:off x="0" y="0"/>
                    <a:ext cx="760730" cy="1228725"/>
                  </a:xfrm>
                  <a:prstGeom prst="rect">
                    <a:avLst/>
                  </a:prstGeom>
                  <a:noFill/>
                  <a:ln>
                    <a:noFill/>
                  </a:ln>
                </pic:spPr>
              </pic:pic>
            </a:graphicData>
          </a:graphic>
        </wp:anchor>
      </w:drawing>
    </w:r>
    <w:r w:rsidR="00C457D8">
      <w:rPr>
        <w:noProof/>
      </w:rPr>
      <w:pict w14:anchorId="5B7B9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1" type="#_x0000_t75" style="position:absolute;left:0;text-align:left;margin-left:0;margin-top:0;width:633pt;height:895.3pt;z-index:-251642368;mso-position-horizontal:center;mso-position-horizontal-relative:margin;mso-position-vertical:center;mso-position-vertical-relative:margin" o:allowincell="f">
          <v:imagedata r:id="rId2" o:title="background_memo2"/>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E109E6" w14:textId="77777777" w:rsidR="00C3791F" w:rsidRDefault="00C3791F" w:rsidP="00700799">
    <w:pPr>
      <w:pStyle w:val="Zaglavlje"/>
    </w:pPr>
    <w:r w:rsidRPr="000E287E">
      <w:rPr>
        <w:noProof/>
        <w:lang w:eastAsia="hr-HR"/>
      </w:rPr>
      <w:drawing>
        <wp:anchor distT="0" distB="0" distL="114300" distR="114300" simplePos="0" relativeHeight="251654656" behindDoc="1" locked="0" layoutInCell="1" allowOverlap="1" wp14:anchorId="16E198AF" wp14:editId="67AB36E1">
          <wp:simplePos x="0" y="0"/>
          <wp:positionH relativeFrom="column">
            <wp:posOffset>-660400</wp:posOffset>
          </wp:positionH>
          <wp:positionV relativeFrom="paragraph">
            <wp:posOffset>-1532890</wp:posOffset>
          </wp:positionV>
          <wp:extent cx="760730" cy="1228725"/>
          <wp:effectExtent l="0" t="0" r="1270" b="9525"/>
          <wp:wrapNone/>
          <wp:docPr id="9" name="Slika 9" descr="D:\S5\RIS\DUBROVNIK\DBK STRATEGIJA\556px-Dubrovnik_grb_grada.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5\RIS\DUBROVNIK\DBK STRATEGIJA\556px-Dubrovnik_grb_grada.svg.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flipH="1">
                    <a:off x="0" y="0"/>
                    <a:ext cx="760730" cy="1228725"/>
                  </a:xfrm>
                  <a:prstGeom prst="rect">
                    <a:avLst/>
                  </a:prstGeom>
                  <a:noFill/>
                  <a:ln>
                    <a:noFill/>
                  </a:ln>
                </pic:spPr>
              </pic:pic>
            </a:graphicData>
          </a:graphic>
        </wp:anchor>
      </w:drawing>
    </w:r>
    <w:r>
      <w:rPr>
        <w:noProof/>
        <w:lang w:eastAsia="hr-HR"/>
      </w:rPr>
      <w:drawing>
        <wp:anchor distT="0" distB="0" distL="114300" distR="114300" simplePos="0" relativeHeight="251653632" behindDoc="1" locked="0" layoutInCell="0" allowOverlap="1" wp14:anchorId="2E65569E" wp14:editId="00B8AF10">
          <wp:simplePos x="0" y="0"/>
          <wp:positionH relativeFrom="margin">
            <wp:align>center</wp:align>
          </wp:positionH>
          <wp:positionV relativeFrom="margin">
            <wp:align>center</wp:align>
          </wp:positionV>
          <wp:extent cx="5579745" cy="7891780"/>
          <wp:effectExtent l="0" t="0" r="1905" b="0"/>
          <wp:wrapNone/>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579745" cy="78917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0BFCA8" w14:textId="77777777" w:rsidR="00C3791F" w:rsidRDefault="00C3791F" w:rsidP="008774A0">
    <w:pPr>
      <w:pStyle w:val="Zaglavlje"/>
    </w:pPr>
    <w:r w:rsidRPr="000E287E">
      <w:rPr>
        <w:noProof/>
        <w:lang w:eastAsia="hr-HR"/>
      </w:rPr>
      <w:drawing>
        <wp:anchor distT="0" distB="0" distL="114300" distR="114300" simplePos="0" relativeHeight="251670016" behindDoc="1" locked="0" layoutInCell="1" allowOverlap="1" wp14:anchorId="3F58891C" wp14:editId="4290C420">
          <wp:simplePos x="0" y="0"/>
          <wp:positionH relativeFrom="column">
            <wp:posOffset>-660400</wp:posOffset>
          </wp:positionH>
          <wp:positionV relativeFrom="paragraph">
            <wp:posOffset>-1532890</wp:posOffset>
          </wp:positionV>
          <wp:extent cx="760730" cy="1228725"/>
          <wp:effectExtent l="0" t="0" r="1270" b="9525"/>
          <wp:wrapNone/>
          <wp:docPr id="18" name="Slika 18" descr="D:\S5\RIS\DUBROVNIK\DBK STRATEGIJA\556px-Dubrovnik_grb_grada.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5\RIS\DUBROVNIK\DBK STRATEGIJA\556px-Dubrovnik_grb_grada.svg.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flipH="1">
                    <a:off x="0" y="0"/>
                    <a:ext cx="760730" cy="1228725"/>
                  </a:xfrm>
                  <a:prstGeom prst="rect">
                    <a:avLst/>
                  </a:prstGeom>
                  <a:noFill/>
                  <a:ln>
                    <a:noFill/>
                  </a:ln>
                </pic:spPr>
              </pic:pic>
            </a:graphicData>
          </a:graphic>
        </wp:anchor>
      </w:drawing>
    </w:r>
    <w:r>
      <w:rPr>
        <w:noProof/>
        <w:lang w:eastAsia="hr-HR"/>
      </w:rPr>
      <w:drawing>
        <wp:anchor distT="0" distB="0" distL="114300" distR="114300" simplePos="0" relativeHeight="251668992" behindDoc="1" locked="0" layoutInCell="0" allowOverlap="1" wp14:anchorId="46C0C801" wp14:editId="6CC5BA08">
          <wp:simplePos x="0" y="0"/>
          <wp:positionH relativeFrom="margin">
            <wp:align>center</wp:align>
          </wp:positionH>
          <wp:positionV relativeFrom="margin">
            <wp:align>center</wp:align>
          </wp:positionV>
          <wp:extent cx="8039100" cy="11370310"/>
          <wp:effectExtent l="0" t="0" r="0" b="2540"/>
          <wp:wrapNone/>
          <wp:docPr id="254" name="Slika 254" descr="background_mem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ckground_memo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039100" cy="1137031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652382" w14:textId="77777777" w:rsidR="00C3791F" w:rsidRDefault="00C3791F" w:rsidP="008774A0">
    <w:pPr>
      <w:pStyle w:val="Zaglavlje"/>
    </w:pPr>
    <w:r w:rsidRPr="000E287E">
      <w:rPr>
        <w:noProof/>
        <w:lang w:eastAsia="hr-HR"/>
      </w:rPr>
      <w:drawing>
        <wp:anchor distT="0" distB="0" distL="114300" distR="114300" simplePos="0" relativeHeight="251667968" behindDoc="1" locked="0" layoutInCell="1" allowOverlap="1" wp14:anchorId="787EC5C8" wp14:editId="327673AE">
          <wp:simplePos x="0" y="0"/>
          <wp:positionH relativeFrom="column">
            <wp:posOffset>-660400</wp:posOffset>
          </wp:positionH>
          <wp:positionV relativeFrom="paragraph">
            <wp:posOffset>-1532890</wp:posOffset>
          </wp:positionV>
          <wp:extent cx="760730" cy="1228725"/>
          <wp:effectExtent l="0" t="0" r="1270" b="9525"/>
          <wp:wrapNone/>
          <wp:docPr id="256" name="Slika 256" descr="D:\S5\RIS\DUBROVNIK\DBK STRATEGIJA\556px-Dubrovnik_grb_grada.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5\RIS\DUBROVNIK\DBK STRATEGIJA\556px-Dubrovnik_grb_grada.svg.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flipH="1">
                    <a:off x="0" y="0"/>
                    <a:ext cx="760730" cy="1228725"/>
                  </a:xfrm>
                  <a:prstGeom prst="rect">
                    <a:avLst/>
                  </a:prstGeom>
                  <a:noFill/>
                  <a:ln>
                    <a:noFill/>
                  </a:ln>
                </pic:spPr>
              </pic:pic>
            </a:graphicData>
          </a:graphic>
        </wp:anchor>
      </w:drawing>
    </w:r>
    <w:r>
      <w:rPr>
        <w:noProof/>
        <w:lang w:eastAsia="hr-HR"/>
      </w:rPr>
      <w:drawing>
        <wp:anchor distT="0" distB="0" distL="114300" distR="114300" simplePos="0" relativeHeight="251666944" behindDoc="1" locked="0" layoutInCell="0" allowOverlap="1" wp14:anchorId="0540B4F4" wp14:editId="1E6AA6D8">
          <wp:simplePos x="0" y="0"/>
          <wp:positionH relativeFrom="margin">
            <wp:align>center</wp:align>
          </wp:positionH>
          <wp:positionV relativeFrom="margin">
            <wp:align>center</wp:align>
          </wp:positionV>
          <wp:extent cx="8039100" cy="11370310"/>
          <wp:effectExtent l="0" t="0" r="0" b="2540"/>
          <wp:wrapNone/>
          <wp:docPr id="258" name="Slika 258" descr="background_mem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ckground_memo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039100" cy="1137031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6E4BF8" w14:textId="77777777" w:rsidR="00C3791F" w:rsidRDefault="00C3791F" w:rsidP="00700799">
    <w:pPr>
      <w:pStyle w:val="Zaglavlje"/>
    </w:pPr>
    <w:r w:rsidRPr="000E287E">
      <w:rPr>
        <w:noProof/>
        <w:lang w:eastAsia="hr-HR"/>
      </w:rPr>
      <w:drawing>
        <wp:anchor distT="0" distB="0" distL="114300" distR="114300" simplePos="0" relativeHeight="251656704" behindDoc="1" locked="0" layoutInCell="1" allowOverlap="1" wp14:anchorId="4820AD1D" wp14:editId="289E0323">
          <wp:simplePos x="0" y="0"/>
          <wp:positionH relativeFrom="column">
            <wp:posOffset>-660400</wp:posOffset>
          </wp:positionH>
          <wp:positionV relativeFrom="paragraph">
            <wp:posOffset>-1532890</wp:posOffset>
          </wp:positionV>
          <wp:extent cx="760730" cy="1228725"/>
          <wp:effectExtent l="0" t="0" r="1270" b="9525"/>
          <wp:wrapNone/>
          <wp:docPr id="397" name="Slika 397" descr="D:\S5\RIS\DUBROVNIK\DBK STRATEGIJA\556px-Dubrovnik_grb_grada.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5\RIS\DUBROVNIK\DBK STRATEGIJA\556px-Dubrovnik_grb_grada.svg.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flipH="1">
                    <a:off x="0" y="0"/>
                    <a:ext cx="760730" cy="1228725"/>
                  </a:xfrm>
                  <a:prstGeom prst="rect">
                    <a:avLst/>
                  </a:prstGeom>
                  <a:noFill/>
                  <a:ln>
                    <a:noFill/>
                  </a:ln>
                </pic:spPr>
              </pic:pic>
            </a:graphicData>
          </a:graphic>
        </wp:anchor>
      </w:drawing>
    </w:r>
    <w:r>
      <w:rPr>
        <w:noProof/>
        <w:lang w:eastAsia="hr-HR"/>
      </w:rPr>
      <w:drawing>
        <wp:anchor distT="0" distB="0" distL="114300" distR="114300" simplePos="0" relativeHeight="251655680" behindDoc="1" locked="0" layoutInCell="0" allowOverlap="1" wp14:anchorId="50EB0D3C" wp14:editId="6467A77D">
          <wp:simplePos x="0" y="0"/>
          <wp:positionH relativeFrom="margin">
            <wp:align>center</wp:align>
          </wp:positionH>
          <wp:positionV relativeFrom="margin">
            <wp:align>center</wp:align>
          </wp:positionV>
          <wp:extent cx="8039100" cy="11370310"/>
          <wp:effectExtent l="0" t="0" r="0" b="2540"/>
          <wp:wrapNone/>
          <wp:docPr id="398" name="Slika 398" descr="background_mem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ckground_memo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039100" cy="1137031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C89D1D" w14:textId="77777777" w:rsidR="00C3791F" w:rsidRDefault="00C3791F" w:rsidP="00700799">
    <w:pPr>
      <w:pStyle w:val="Zaglavlje"/>
    </w:pPr>
    <w:r w:rsidRPr="000E287E">
      <w:rPr>
        <w:noProof/>
        <w:lang w:eastAsia="hr-HR"/>
      </w:rPr>
      <w:drawing>
        <wp:anchor distT="0" distB="0" distL="114300" distR="114300" simplePos="0" relativeHeight="251660800" behindDoc="1" locked="0" layoutInCell="1" allowOverlap="1" wp14:anchorId="2FA11A4E" wp14:editId="527AE76B">
          <wp:simplePos x="0" y="0"/>
          <wp:positionH relativeFrom="column">
            <wp:posOffset>-660400</wp:posOffset>
          </wp:positionH>
          <wp:positionV relativeFrom="paragraph">
            <wp:posOffset>-1532890</wp:posOffset>
          </wp:positionV>
          <wp:extent cx="760730" cy="1228725"/>
          <wp:effectExtent l="0" t="0" r="1270" b="9525"/>
          <wp:wrapNone/>
          <wp:docPr id="12" name="Slika 12" descr="D:\S5\RIS\DUBROVNIK\DBK STRATEGIJA\556px-Dubrovnik_grb_grada.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5\RIS\DUBROVNIK\DBK STRATEGIJA\556px-Dubrovnik_grb_grada.svg.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flipH="1">
                    <a:off x="0" y="0"/>
                    <a:ext cx="760730" cy="1228725"/>
                  </a:xfrm>
                  <a:prstGeom prst="rect">
                    <a:avLst/>
                  </a:prstGeom>
                  <a:noFill/>
                  <a:ln>
                    <a:noFill/>
                  </a:ln>
                </pic:spPr>
              </pic:pic>
            </a:graphicData>
          </a:graphic>
        </wp:anchor>
      </w:drawing>
    </w:r>
    <w:r>
      <w:rPr>
        <w:noProof/>
        <w:lang w:eastAsia="hr-HR"/>
      </w:rPr>
      <w:drawing>
        <wp:anchor distT="0" distB="0" distL="114300" distR="114300" simplePos="0" relativeHeight="251659776" behindDoc="1" locked="0" layoutInCell="0" allowOverlap="1" wp14:anchorId="500CDFD8" wp14:editId="18F4317F">
          <wp:simplePos x="0" y="0"/>
          <wp:positionH relativeFrom="margin">
            <wp:align>center</wp:align>
          </wp:positionH>
          <wp:positionV relativeFrom="margin">
            <wp:align>center</wp:align>
          </wp:positionV>
          <wp:extent cx="8039100" cy="11370310"/>
          <wp:effectExtent l="0" t="0" r="0" b="2540"/>
          <wp:wrapNone/>
          <wp:docPr id="389" name="Slika 389" descr="background_mem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ckground_memo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039100" cy="1137031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B2518"/>
    <w:multiLevelType w:val="hybridMultilevel"/>
    <w:tmpl w:val="A080C4BC"/>
    <w:lvl w:ilvl="0" w:tplc="041A0001">
      <w:start w:val="1"/>
      <w:numFmt w:val="bullet"/>
      <w:lvlText w:val=""/>
      <w:lvlJc w:val="left"/>
      <w:pPr>
        <w:ind w:left="2498" w:hanging="360"/>
      </w:pPr>
      <w:rPr>
        <w:rFonts w:ascii="Symbol" w:hAnsi="Symbol" w:hint="default"/>
      </w:rPr>
    </w:lvl>
    <w:lvl w:ilvl="1" w:tplc="041A0003" w:tentative="1">
      <w:start w:val="1"/>
      <w:numFmt w:val="bullet"/>
      <w:lvlText w:val="o"/>
      <w:lvlJc w:val="left"/>
      <w:pPr>
        <w:ind w:left="3218" w:hanging="360"/>
      </w:pPr>
      <w:rPr>
        <w:rFonts w:ascii="Courier New" w:hAnsi="Courier New" w:cs="Courier New" w:hint="default"/>
      </w:rPr>
    </w:lvl>
    <w:lvl w:ilvl="2" w:tplc="041A0005" w:tentative="1">
      <w:start w:val="1"/>
      <w:numFmt w:val="bullet"/>
      <w:lvlText w:val=""/>
      <w:lvlJc w:val="left"/>
      <w:pPr>
        <w:ind w:left="3938" w:hanging="360"/>
      </w:pPr>
      <w:rPr>
        <w:rFonts w:ascii="Wingdings" w:hAnsi="Wingdings" w:hint="default"/>
      </w:rPr>
    </w:lvl>
    <w:lvl w:ilvl="3" w:tplc="041A0001" w:tentative="1">
      <w:start w:val="1"/>
      <w:numFmt w:val="bullet"/>
      <w:lvlText w:val=""/>
      <w:lvlJc w:val="left"/>
      <w:pPr>
        <w:ind w:left="4658" w:hanging="360"/>
      </w:pPr>
      <w:rPr>
        <w:rFonts w:ascii="Symbol" w:hAnsi="Symbol" w:hint="default"/>
      </w:rPr>
    </w:lvl>
    <w:lvl w:ilvl="4" w:tplc="041A0003" w:tentative="1">
      <w:start w:val="1"/>
      <w:numFmt w:val="bullet"/>
      <w:lvlText w:val="o"/>
      <w:lvlJc w:val="left"/>
      <w:pPr>
        <w:ind w:left="5378" w:hanging="360"/>
      </w:pPr>
      <w:rPr>
        <w:rFonts w:ascii="Courier New" w:hAnsi="Courier New" w:cs="Courier New" w:hint="default"/>
      </w:rPr>
    </w:lvl>
    <w:lvl w:ilvl="5" w:tplc="041A0005" w:tentative="1">
      <w:start w:val="1"/>
      <w:numFmt w:val="bullet"/>
      <w:lvlText w:val=""/>
      <w:lvlJc w:val="left"/>
      <w:pPr>
        <w:ind w:left="6098" w:hanging="360"/>
      </w:pPr>
      <w:rPr>
        <w:rFonts w:ascii="Wingdings" w:hAnsi="Wingdings" w:hint="default"/>
      </w:rPr>
    </w:lvl>
    <w:lvl w:ilvl="6" w:tplc="041A0001" w:tentative="1">
      <w:start w:val="1"/>
      <w:numFmt w:val="bullet"/>
      <w:lvlText w:val=""/>
      <w:lvlJc w:val="left"/>
      <w:pPr>
        <w:ind w:left="6818" w:hanging="360"/>
      </w:pPr>
      <w:rPr>
        <w:rFonts w:ascii="Symbol" w:hAnsi="Symbol" w:hint="default"/>
      </w:rPr>
    </w:lvl>
    <w:lvl w:ilvl="7" w:tplc="041A0003" w:tentative="1">
      <w:start w:val="1"/>
      <w:numFmt w:val="bullet"/>
      <w:lvlText w:val="o"/>
      <w:lvlJc w:val="left"/>
      <w:pPr>
        <w:ind w:left="7538" w:hanging="360"/>
      </w:pPr>
      <w:rPr>
        <w:rFonts w:ascii="Courier New" w:hAnsi="Courier New" w:cs="Courier New" w:hint="default"/>
      </w:rPr>
    </w:lvl>
    <w:lvl w:ilvl="8" w:tplc="041A0005" w:tentative="1">
      <w:start w:val="1"/>
      <w:numFmt w:val="bullet"/>
      <w:lvlText w:val=""/>
      <w:lvlJc w:val="left"/>
      <w:pPr>
        <w:ind w:left="8258" w:hanging="360"/>
      </w:pPr>
      <w:rPr>
        <w:rFonts w:ascii="Wingdings" w:hAnsi="Wingdings" w:hint="default"/>
      </w:rPr>
    </w:lvl>
  </w:abstractNum>
  <w:abstractNum w:abstractNumId="1">
    <w:nsid w:val="050E0C16"/>
    <w:multiLevelType w:val="hybridMultilevel"/>
    <w:tmpl w:val="B48E2936"/>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
    <w:nsid w:val="091D404A"/>
    <w:multiLevelType w:val="hybridMultilevel"/>
    <w:tmpl w:val="137E08C0"/>
    <w:lvl w:ilvl="0" w:tplc="AAEEFB52">
      <w:start w:val="1"/>
      <w:numFmt w:val="bullet"/>
      <w:lvlText w:val=""/>
      <w:lvlJc w:val="left"/>
      <w:pPr>
        <w:ind w:left="2484" w:hanging="360"/>
      </w:pPr>
      <w:rPr>
        <w:rFonts w:ascii="Symbol" w:hAnsi="Symbol" w:hint="default"/>
        <w:color w:val="000000" w:themeColor="text1"/>
      </w:rPr>
    </w:lvl>
    <w:lvl w:ilvl="1" w:tplc="041A0003">
      <w:start w:val="1"/>
      <w:numFmt w:val="bullet"/>
      <w:lvlText w:val="o"/>
      <w:lvlJc w:val="left"/>
      <w:pPr>
        <w:ind w:left="1786" w:hanging="360"/>
      </w:pPr>
      <w:rPr>
        <w:rFonts w:ascii="Courier New" w:hAnsi="Courier New" w:cs="Courier New" w:hint="default"/>
      </w:rPr>
    </w:lvl>
    <w:lvl w:ilvl="2" w:tplc="041A0005">
      <w:start w:val="1"/>
      <w:numFmt w:val="bullet"/>
      <w:lvlText w:val=""/>
      <w:lvlJc w:val="left"/>
      <w:pPr>
        <w:ind w:left="2506" w:hanging="360"/>
      </w:pPr>
      <w:rPr>
        <w:rFonts w:ascii="Wingdings" w:hAnsi="Wingdings" w:hint="default"/>
      </w:rPr>
    </w:lvl>
    <w:lvl w:ilvl="3" w:tplc="041A0001" w:tentative="1">
      <w:start w:val="1"/>
      <w:numFmt w:val="bullet"/>
      <w:lvlText w:val=""/>
      <w:lvlJc w:val="left"/>
      <w:pPr>
        <w:ind w:left="3226" w:hanging="360"/>
      </w:pPr>
      <w:rPr>
        <w:rFonts w:ascii="Symbol" w:hAnsi="Symbol" w:hint="default"/>
      </w:rPr>
    </w:lvl>
    <w:lvl w:ilvl="4" w:tplc="041A0003" w:tentative="1">
      <w:start w:val="1"/>
      <w:numFmt w:val="bullet"/>
      <w:lvlText w:val="o"/>
      <w:lvlJc w:val="left"/>
      <w:pPr>
        <w:ind w:left="3946" w:hanging="360"/>
      </w:pPr>
      <w:rPr>
        <w:rFonts w:ascii="Courier New" w:hAnsi="Courier New" w:cs="Courier New" w:hint="default"/>
      </w:rPr>
    </w:lvl>
    <w:lvl w:ilvl="5" w:tplc="041A0005" w:tentative="1">
      <w:start w:val="1"/>
      <w:numFmt w:val="bullet"/>
      <w:lvlText w:val=""/>
      <w:lvlJc w:val="left"/>
      <w:pPr>
        <w:ind w:left="4666" w:hanging="360"/>
      </w:pPr>
      <w:rPr>
        <w:rFonts w:ascii="Wingdings" w:hAnsi="Wingdings" w:hint="default"/>
      </w:rPr>
    </w:lvl>
    <w:lvl w:ilvl="6" w:tplc="041A0001" w:tentative="1">
      <w:start w:val="1"/>
      <w:numFmt w:val="bullet"/>
      <w:lvlText w:val=""/>
      <w:lvlJc w:val="left"/>
      <w:pPr>
        <w:ind w:left="5386" w:hanging="360"/>
      </w:pPr>
      <w:rPr>
        <w:rFonts w:ascii="Symbol" w:hAnsi="Symbol" w:hint="default"/>
      </w:rPr>
    </w:lvl>
    <w:lvl w:ilvl="7" w:tplc="041A0003" w:tentative="1">
      <w:start w:val="1"/>
      <w:numFmt w:val="bullet"/>
      <w:lvlText w:val="o"/>
      <w:lvlJc w:val="left"/>
      <w:pPr>
        <w:ind w:left="6106" w:hanging="360"/>
      </w:pPr>
      <w:rPr>
        <w:rFonts w:ascii="Courier New" w:hAnsi="Courier New" w:cs="Courier New" w:hint="default"/>
      </w:rPr>
    </w:lvl>
    <w:lvl w:ilvl="8" w:tplc="041A0005" w:tentative="1">
      <w:start w:val="1"/>
      <w:numFmt w:val="bullet"/>
      <w:lvlText w:val=""/>
      <w:lvlJc w:val="left"/>
      <w:pPr>
        <w:ind w:left="6826" w:hanging="360"/>
      </w:pPr>
      <w:rPr>
        <w:rFonts w:ascii="Wingdings" w:hAnsi="Wingdings" w:hint="default"/>
      </w:rPr>
    </w:lvl>
  </w:abstractNum>
  <w:abstractNum w:abstractNumId="3">
    <w:nsid w:val="097E5441"/>
    <w:multiLevelType w:val="hybridMultilevel"/>
    <w:tmpl w:val="1E8437BA"/>
    <w:lvl w:ilvl="0" w:tplc="041A0001">
      <w:start w:val="1"/>
      <w:numFmt w:val="bullet"/>
      <w:lvlText w:val=""/>
      <w:lvlJc w:val="left"/>
      <w:pPr>
        <w:ind w:left="2138" w:hanging="360"/>
      </w:pPr>
      <w:rPr>
        <w:rFonts w:ascii="Symbol" w:hAnsi="Symbol" w:hint="default"/>
      </w:rPr>
    </w:lvl>
    <w:lvl w:ilvl="1" w:tplc="041A0003" w:tentative="1">
      <w:start w:val="1"/>
      <w:numFmt w:val="bullet"/>
      <w:lvlText w:val="o"/>
      <w:lvlJc w:val="left"/>
      <w:pPr>
        <w:ind w:left="2858" w:hanging="360"/>
      </w:pPr>
      <w:rPr>
        <w:rFonts w:ascii="Courier New" w:hAnsi="Courier New" w:cs="Courier New" w:hint="default"/>
      </w:rPr>
    </w:lvl>
    <w:lvl w:ilvl="2" w:tplc="041A0005" w:tentative="1">
      <w:start w:val="1"/>
      <w:numFmt w:val="bullet"/>
      <w:lvlText w:val=""/>
      <w:lvlJc w:val="left"/>
      <w:pPr>
        <w:ind w:left="3578" w:hanging="360"/>
      </w:pPr>
      <w:rPr>
        <w:rFonts w:ascii="Wingdings" w:hAnsi="Wingdings" w:hint="default"/>
      </w:rPr>
    </w:lvl>
    <w:lvl w:ilvl="3" w:tplc="041A0001" w:tentative="1">
      <w:start w:val="1"/>
      <w:numFmt w:val="bullet"/>
      <w:lvlText w:val=""/>
      <w:lvlJc w:val="left"/>
      <w:pPr>
        <w:ind w:left="4298" w:hanging="360"/>
      </w:pPr>
      <w:rPr>
        <w:rFonts w:ascii="Symbol" w:hAnsi="Symbol" w:hint="default"/>
      </w:rPr>
    </w:lvl>
    <w:lvl w:ilvl="4" w:tplc="041A0003" w:tentative="1">
      <w:start w:val="1"/>
      <w:numFmt w:val="bullet"/>
      <w:lvlText w:val="o"/>
      <w:lvlJc w:val="left"/>
      <w:pPr>
        <w:ind w:left="5018" w:hanging="360"/>
      </w:pPr>
      <w:rPr>
        <w:rFonts w:ascii="Courier New" w:hAnsi="Courier New" w:cs="Courier New" w:hint="default"/>
      </w:rPr>
    </w:lvl>
    <w:lvl w:ilvl="5" w:tplc="041A0005" w:tentative="1">
      <w:start w:val="1"/>
      <w:numFmt w:val="bullet"/>
      <w:lvlText w:val=""/>
      <w:lvlJc w:val="left"/>
      <w:pPr>
        <w:ind w:left="5738" w:hanging="360"/>
      </w:pPr>
      <w:rPr>
        <w:rFonts w:ascii="Wingdings" w:hAnsi="Wingdings" w:hint="default"/>
      </w:rPr>
    </w:lvl>
    <w:lvl w:ilvl="6" w:tplc="041A0001" w:tentative="1">
      <w:start w:val="1"/>
      <w:numFmt w:val="bullet"/>
      <w:lvlText w:val=""/>
      <w:lvlJc w:val="left"/>
      <w:pPr>
        <w:ind w:left="6458" w:hanging="360"/>
      </w:pPr>
      <w:rPr>
        <w:rFonts w:ascii="Symbol" w:hAnsi="Symbol" w:hint="default"/>
      </w:rPr>
    </w:lvl>
    <w:lvl w:ilvl="7" w:tplc="041A0003" w:tentative="1">
      <w:start w:val="1"/>
      <w:numFmt w:val="bullet"/>
      <w:lvlText w:val="o"/>
      <w:lvlJc w:val="left"/>
      <w:pPr>
        <w:ind w:left="7178" w:hanging="360"/>
      </w:pPr>
      <w:rPr>
        <w:rFonts w:ascii="Courier New" w:hAnsi="Courier New" w:cs="Courier New" w:hint="default"/>
      </w:rPr>
    </w:lvl>
    <w:lvl w:ilvl="8" w:tplc="041A0005" w:tentative="1">
      <w:start w:val="1"/>
      <w:numFmt w:val="bullet"/>
      <w:lvlText w:val=""/>
      <w:lvlJc w:val="left"/>
      <w:pPr>
        <w:ind w:left="7898" w:hanging="360"/>
      </w:pPr>
      <w:rPr>
        <w:rFonts w:ascii="Wingdings" w:hAnsi="Wingdings" w:hint="default"/>
      </w:rPr>
    </w:lvl>
  </w:abstractNum>
  <w:abstractNum w:abstractNumId="4">
    <w:nsid w:val="09A94DF3"/>
    <w:multiLevelType w:val="hybridMultilevel"/>
    <w:tmpl w:val="96A260AE"/>
    <w:lvl w:ilvl="0" w:tplc="041A0001">
      <w:start w:val="1"/>
      <w:numFmt w:val="bullet"/>
      <w:lvlText w:val=""/>
      <w:lvlJc w:val="left"/>
      <w:pPr>
        <w:ind w:left="2138" w:hanging="360"/>
      </w:pPr>
      <w:rPr>
        <w:rFonts w:ascii="Symbol" w:hAnsi="Symbol" w:hint="default"/>
      </w:rPr>
    </w:lvl>
    <w:lvl w:ilvl="1" w:tplc="041A0003" w:tentative="1">
      <w:start w:val="1"/>
      <w:numFmt w:val="bullet"/>
      <w:lvlText w:val="o"/>
      <w:lvlJc w:val="left"/>
      <w:pPr>
        <w:ind w:left="2858" w:hanging="360"/>
      </w:pPr>
      <w:rPr>
        <w:rFonts w:ascii="Courier New" w:hAnsi="Courier New" w:cs="Courier New" w:hint="default"/>
      </w:rPr>
    </w:lvl>
    <w:lvl w:ilvl="2" w:tplc="041A0005" w:tentative="1">
      <w:start w:val="1"/>
      <w:numFmt w:val="bullet"/>
      <w:lvlText w:val=""/>
      <w:lvlJc w:val="left"/>
      <w:pPr>
        <w:ind w:left="3578" w:hanging="360"/>
      </w:pPr>
      <w:rPr>
        <w:rFonts w:ascii="Wingdings" w:hAnsi="Wingdings" w:hint="default"/>
      </w:rPr>
    </w:lvl>
    <w:lvl w:ilvl="3" w:tplc="041A0001" w:tentative="1">
      <w:start w:val="1"/>
      <w:numFmt w:val="bullet"/>
      <w:lvlText w:val=""/>
      <w:lvlJc w:val="left"/>
      <w:pPr>
        <w:ind w:left="4298" w:hanging="360"/>
      </w:pPr>
      <w:rPr>
        <w:rFonts w:ascii="Symbol" w:hAnsi="Symbol" w:hint="default"/>
      </w:rPr>
    </w:lvl>
    <w:lvl w:ilvl="4" w:tplc="041A0003" w:tentative="1">
      <w:start w:val="1"/>
      <w:numFmt w:val="bullet"/>
      <w:lvlText w:val="o"/>
      <w:lvlJc w:val="left"/>
      <w:pPr>
        <w:ind w:left="5018" w:hanging="360"/>
      </w:pPr>
      <w:rPr>
        <w:rFonts w:ascii="Courier New" w:hAnsi="Courier New" w:cs="Courier New" w:hint="default"/>
      </w:rPr>
    </w:lvl>
    <w:lvl w:ilvl="5" w:tplc="041A0005" w:tentative="1">
      <w:start w:val="1"/>
      <w:numFmt w:val="bullet"/>
      <w:lvlText w:val=""/>
      <w:lvlJc w:val="left"/>
      <w:pPr>
        <w:ind w:left="5738" w:hanging="360"/>
      </w:pPr>
      <w:rPr>
        <w:rFonts w:ascii="Wingdings" w:hAnsi="Wingdings" w:hint="default"/>
      </w:rPr>
    </w:lvl>
    <w:lvl w:ilvl="6" w:tplc="041A0001" w:tentative="1">
      <w:start w:val="1"/>
      <w:numFmt w:val="bullet"/>
      <w:lvlText w:val=""/>
      <w:lvlJc w:val="left"/>
      <w:pPr>
        <w:ind w:left="6458" w:hanging="360"/>
      </w:pPr>
      <w:rPr>
        <w:rFonts w:ascii="Symbol" w:hAnsi="Symbol" w:hint="default"/>
      </w:rPr>
    </w:lvl>
    <w:lvl w:ilvl="7" w:tplc="041A0003" w:tentative="1">
      <w:start w:val="1"/>
      <w:numFmt w:val="bullet"/>
      <w:lvlText w:val="o"/>
      <w:lvlJc w:val="left"/>
      <w:pPr>
        <w:ind w:left="7178" w:hanging="360"/>
      </w:pPr>
      <w:rPr>
        <w:rFonts w:ascii="Courier New" w:hAnsi="Courier New" w:cs="Courier New" w:hint="default"/>
      </w:rPr>
    </w:lvl>
    <w:lvl w:ilvl="8" w:tplc="041A0005" w:tentative="1">
      <w:start w:val="1"/>
      <w:numFmt w:val="bullet"/>
      <w:lvlText w:val=""/>
      <w:lvlJc w:val="left"/>
      <w:pPr>
        <w:ind w:left="7898" w:hanging="360"/>
      </w:pPr>
      <w:rPr>
        <w:rFonts w:ascii="Wingdings" w:hAnsi="Wingdings" w:hint="default"/>
      </w:rPr>
    </w:lvl>
  </w:abstractNum>
  <w:abstractNum w:abstractNumId="5">
    <w:nsid w:val="0DA5215A"/>
    <w:multiLevelType w:val="hybridMultilevel"/>
    <w:tmpl w:val="7B365BFA"/>
    <w:lvl w:ilvl="0" w:tplc="041A0001">
      <w:start w:val="1"/>
      <w:numFmt w:val="bullet"/>
      <w:lvlText w:val=""/>
      <w:lvlJc w:val="left"/>
      <w:pPr>
        <w:ind w:left="2138" w:hanging="360"/>
      </w:pPr>
      <w:rPr>
        <w:rFonts w:ascii="Symbol" w:hAnsi="Symbol" w:hint="default"/>
      </w:rPr>
    </w:lvl>
    <w:lvl w:ilvl="1" w:tplc="041A0003" w:tentative="1">
      <w:start w:val="1"/>
      <w:numFmt w:val="bullet"/>
      <w:lvlText w:val="o"/>
      <w:lvlJc w:val="left"/>
      <w:pPr>
        <w:ind w:left="2858" w:hanging="360"/>
      </w:pPr>
      <w:rPr>
        <w:rFonts w:ascii="Courier New" w:hAnsi="Courier New" w:cs="Courier New" w:hint="default"/>
      </w:rPr>
    </w:lvl>
    <w:lvl w:ilvl="2" w:tplc="041A0005" w:tentative="1">
      <w:start w:val="1"/>
      <w:numFmt w:val="bullet"/>
      <w:lvlText w:val=""/>
      <w:lvlJc w:val="left"/>
      <w:pPr>
        <w:ind w:left="3578" w:hanging="360"/>
      </w:pPr>
      <w:rPr>
        <w:rFonts w:ascii="Wingdings" w:hAnsi="Wingdings" w:hint="default"/>
      </w:rPr>
    </w:lvl>
    <w:lvl w:ilvl="3" w:tplc="041A0001" w:tentative="1">
      <w:start w:val="1"/>
      <w:numFmt w:val="bullet"/>
      <w:lvlText w:val=""/>
      <w:lvlJc w:val="left"/>
      <w:pPr>
        <w:ind w:left="4298" w:hanging="360"/>
      </w:pPr>
      <w:rPr>
        <w:rFonts w:ascii="Symbol" w:hAnsi="Symbol" w:hint="default"/>
      </w:rPr>
    </w:lvl>
    <w:lvl w:ilvl="4" w:tplc="041A0003" w:tentative="1">
      <w:start w:val="1"/>
      <w:numFmt w:val="bullet"/>
      <w:lvlText w:val="o"/>
      <w:lvlJc w:val="left"/>
      <w:pPr>
        <w:ind w:left="5018" w:hanging="360"/>
      </w:pPr>
      <w:rPr>
        <w:rFonts w:ascii="Courier New" w:hAnsi="Courier New" w:cs="Courier New" w:hint="default"/>
      </w:rPr>
    </w:lvl>
    <w:lvl w:ilvl="5" w:tplc="041A0005" w:tentative="1">
      <w:start w:val="1"/>
      <w:numFmt w:val="bullet"/>
      <w:lvlText w:val=""/>
      <w:lvlJc w:val="left"/>
      <w:pPr>
        <w:ind w:left="5738" w:hanging="360"/>
      </w:pPr>
      <w:rPr>
        <w:rFonts w:ascii="Wingdings" w:hAnsi="Wingdings" w:hint="default"/>
      </w:rPr>
    </w:lvl>
    <w:lvl w:ilvl="6" w:tplc="041A0001" w:tentative="1">
      <w:start w:val="1"/>
      <w:numFmt w:val="bullet"/>
      <w:lvlText w:val=""/>
      <w:lvlJc w:val="left"/>
      <w:pPr>
        <w:ind w:left="6458" w:hanging="360"/>
      </w:pPr>
      <w:rPr>
        <w:rFonts w:ascii="Symbol" w:hAnsi="Symbol" w:hint="default"/>
      </w:rPr>
    </w:lvl>
    <w:lvl w:ilvl="7" w:tplc="041A0003" w:tentative="1">
      <w:start w:val="1"/>
      <w:numFmt w:val="bullet"/>
      <w:lvlText w:val="o"/>
      <w:lvlJc w:val="left"/>
      <w:pPr>
        <w:ind w:left="7178" w:hanging="360"/>
      </w:pPr>
      <w:rPr>
        <w:rFonts w:ascii="Courier New" w:hAnsi="Courier New" w:cs="Courier New" w:hint="default"/>
      </w:rPr>
    </w:lvl>
    <w:lvl w:ilvl="8" w:tplc="041A0005" w:tentative="1">
      <w:start w:val="1"/>
      <w:numFmt w:val="bullet"/>
      <w:lvlText w:val=""/>
      <w:lvlJc w:val="left"/>
      <w:pPr>
        <w:ind w:left="7898" w:hanging="360"/>
      </w:pPr>
      <w:rPr>
        <w:rFonts w:ascii="Wingdings" w:hAnsi="Wingdings" w:hint="default"/>
      </w:rPr>
    </w:lvl>
  </w:abstractNum>
  <w:abstractNum w:abstractNumId="6">
    <w:nsid w:val="0E120115"/>
    <w:multiLevelType w:val="hybridMultilevel"/>
    <w:tmpl w:val="13D4201C"/>
    <w:lvl w:ilvl="0" w:tplc="041A000F">
      <w:start w:val="1"/>
      <w:numFmt w:val="decimal"/>
      <w:lvlText w:val="%1."/>
      <w:lvlJc w:val="left"/>
      <w:pPr>
        <w:ind w:left="2138" w:hanging="360"/>
      </w:pPr>
    </w:lvl>
    <w:lvl w:ilvl="1" w:tplc="041A0019" w:tentative="1">
      <w:start w:val="1"/>
      <w:numFmt w:val="lowerLetter"/>
      <w:lvlText w:val="%2."/>
      <w:lvlJc w:val="left"/>
      <w:pPr>
        <w:ind w:left="2858" w:hanging="360"/>
      </w:pPr>
    </w:lvl>
    <w:lvl w:ilvl="2" w:tplc="B68E089E">
      <w:start w:val="1"/>
      <w:numFmt w:val="decimal"/>
      <w:lvlText w:val="%3."/>
      <w:lvlJc w:val="right"/>
      <w:pPr>
        <w:ind w:left="3578" w:hanging="180"/>
      </w:pPr>
      <w:rPr>
        <w:rFonts w:hint="default"/>
      </w:rPr>
    </w:lvl>
    <w:lvl w:ilvl="3" w:tplc="041A000F" w:tentative="1">
      <w:start w:val="1"/>
      <w:numFmt w:val="decimal"/>
      <w:lvlText w:val="%4."/>
      <w:lvlJc w:val="left"/>
      <w:pPr>
        <w:ind w:left="4298" w:hanging="360"/>
      </w:pPr>
    </w:lvl>
    <w:lvl w:ilvl="4" w:tplc="041A0019" w:tentative="1">
      <w:start w:val="1"/>
      <w:numFmt w:val="lowerLetter"/>
      <w:lvlText w:val="%5."/>
      <w:lvlJc w:val="left"/>
      <w:pPr>
        <w:ind w:left="5018" w:hanging="360"/>
      </w:pPr>
    </w:lvl>
    <w:lvl w:ilvl="5" w:tplc="041A001B" w:tentative="1">
      <w:start w:val="1"/>
      <w:numFmt w:val="lowerRoman"/>
      <w:lvlText w:val="%6."/>
      <w:lvlJc w:val="right"/>
      <w:pPr>
        <w:ind w:left="5738" w:hanging="180"/>
      </w:pPr>
    </w:lvl>
    <w:lvl w:ilvl="6" w:tplc="041A000F" w:tentative="1">
      <w:start w:val="1"/>
      <w:numFmt w:val="decimal"/>
      <w:lvlText w:val="%7."/>
      <w:lvlJc w:val="left"/>
      <w:pPr>
        <w:ind w:left="6458" w:hanging="360"/>
      </w:pPr>
    </w:lvl>
    <w:lvl w:ilvl="7" w:tplc="041A0019" w:tentative="1">
      <w:start w:val="1"/>
      <w:numFmt w:val="lowerLetter"/>
      <w:lvlText w:val="%8."/>
      <w:lvlJc w:val="left"/>
      <w:pPr>
        <w:ind w:left="7178" w:hanging="360"/>
      </w:pPr>
    </w:lvl>
    <w:lvl w:ilvl="8" w:tplc="041A001B" w:tentative="1">
      <w:start w:val="1"/>
      <w:numFmt w:val="lowerRoman"/>
      <w:lvlText w:val="%9."/>
      <w:lvlJc w:val="right"/>
      <w:pPr>
        <w:ind w:left="7898" w:hanging="180"/>
      </w:pPr>
    </w:lvl>
  </w:abstractNum>
  <w:abstractNum w:abstractNumId="7">
    <w:nsid w:val="13AC5975"/>
    <w:multiLevelType w:val="hybridMultilevel"/>
    <w:tmpl w:val="42A03EBC"/>
    <w:lvl w:ilvl="0" w:tplc="041A0001">
      <w:start w:val="1"/>
      <w:numFmt w:val="bullet"/>
      <w:lvlText w:val=""/>
      <w:lvlJc w:val="left"/>
      <w:pPr>
        <w:ind w:left="2138" w:hanging="360"/>
      </w:pPr>
      <w:rPr>
        <w:rFonts w:ascii="Symbol" w:hAnsi="Symbol" w:hint="default"/>
      </w:rPr>
    </w:lvl>
    <w:lvl w:ilvl="1" w:tplc="041A0003">
      <w:start w:val="1"/>
      <w:numFmt w:val="bullet"/>
      <w:lvlText w:val="o"/>
      <w:lvlJc w:val="left"/>
      <w:pPr>
        <w:ind w:left="2858" w:hanging="360"/>
      </w:pPr>
      <w:rPr>
        <w:rFonts w:ascii="Courier New" w:hAnsi="Courier New" w:cs="Courier New" w:hint="default"/>
      </w:rPr>
    </w:lvl>
    <w:lvl w:ilvl="2" w:tplc="041A0005" w:tentative="1">
      <w:start w:val="1"/>
      <w:numFmt w:val="bullet"/>
      <w:lvlText w:val=""/>
      <w:lvlJc w:val="left"/>
      <w:pPr>
        <w:ind w:left="3578" w:hanging="360"/>
      </w:pPr>
      <w:rPr>
        <w:rFonts w:ascii="Wingdings" w:hAnsi="Wingdings" w:hint="default"/>
      </w:rPr>
    </w:lvl>
    <w:lvl w:ilvl="3" w:tplc="041A0001" w:tentative="1">
      <w:start w:val="1"/>
      <w:numFmt w:val="bullet"/>
      <w:lvlText w:val=""/>
      <w:lvlJc w:val="left"/>
      <w:pPr>
        <w:ind w:left="4298" w:hanging="360"/>
      </w:pPr>
      <w:rPr>
        <w:rFonts w:ascii="Symbol" w:hAnsi="Symbol" w:hint="default"/>
      </w:rPr>
    </w:lvl>
    <w:lvl w:ilvl="4" w:tplc="041A0003" w:tentative="1">
      <w:start w:val="1"/>
      <w:numFmt w:val="bullet"/>
      <w:lvlText w:val="o"/>
      <w:lvlJc w:val="left"/>
      <w:pPr>
        <w:ind w:left="5018" w:hanging="360"/>
      </w:pPr>
      <w:rPr>
        <w:rFonts w:ascii="Courier New" w:hAnsi="Courier New" w:cs="Courier New" w:hint="default"/>
      </w:rPr>
    </w:lvl>
    <w:lvl w:ilvl="5" w:tplc="041A0005" w:tentative="1">
      <w:start w:val="1"/>
      <w:numFmt w:val="bullet"/>
      <w:lvlText w:val=""/>
      <w:lvlJc w:val="left"/>
      <w:pPr>
        <w:ind w:left="5738" w:hanging="360"/>
      </w:pPr>
      <w:rPr>
        <w:rFonts w:ascii="Wingdings" w:hAnsi="Wingdings" w:hint="default"/>
      </w:rPr>
    </w:lvl>
    <w:lvl w:ilvl="6" w:tplc="041A0001" w:tentative="1">
      <w:start w:val="1"/>
      <w:numFmt w:val="bullet"/>
      <w:lvlText w:val=""/>
      <w:lvlJc w:val="left"/>
      <w:pPr>
        <w:ind w:left="6458" w:hanging="360"/>
      </w:pPr>
      <w:rPr>
        <w:rFonts w:ascii="Symbol" w:hAnsi="Symbol" w:hint="default"/>
      </w:rPr>
    </w:lvl>
    <w:lvl w:ilvl="7" w:tplc="041A0003" w:tentative="1">
      <w:start w:val="1"/>
      <w:numFmt w:val="bullet"/>
      <w:lvlText w:val="o"/>
      <w:lvlJc w:val="left"/>
      <w:pPr>
        <w:ind w:left="7178" w:hanging="360"/>
      </w:pPr>
      <w:rPr>
        <w:rFonts w:ascii="Courier New" w:hAnsi="Courier New" w:cs="Courier New" w:hint="default"/>
      </w:rPr>
    </w:lvl>
    <w:lvl w:ilvl="8" w:tplc="041A0005" w:tentative="1">
      <w:start w:val="1"/>
      <w:numFmt w:val="bullet"/>
      <w:lvlText w:val=""/>
      <w:lvlJc w:val="left"/>
      <w:pPr>
        <w:ind w:left="7898" w:hanging="360"/>
      </w:pPr>
      <w:rPr>
        <w:rFonts w:ascii="Wingdings" w:hAnsi="Wingdings" w:hint="default"/>
      </w:rPr>
    </w:lvl>
  </w:abstractNum>
  <w:abstractNum w:abstractNumId="8">
    <w:nsid w:val="22D75482"/>
    <w:multiLevelType w:val="hybridMultilevel"/>
    <w:tmpl w:val="978ECB36"/>
    <w:lvl w:ilvl="0" w:tplc="6234DEDE">
      <w:start w:val="1"/>
      <w:numFmt w:val="decimal"/>
      <w:lvlText w:val="%1."/>
      <w:lvlJc w:val="left"/>
      <w:pPr>
        <w:ind w:left="2138" w:hanging="360"/>
      </w:pPr>
      <w:rPr>
        <w:rFonts w:hint="default"/>
      </w:rPr>
    </w:lvl>
    <w:lvl w:ilvl="1" w:tplc="041A0019">
      <w:start w:val="1"/>
      <w:numFmt w:val="lowerLetter"/>
      <w:lvlText w:val="%2."/>
      <w:lvlJc w:val="left"/>
      <w:pPr>
        <w:ind w:left="2858" w:hanging="360"/>
      </w:pPr>
    </w:lvl>
    <w:lvl w:ilvl="2" w:tplc="041A001B" w:tentative="1">
      <w:start w:val="1"/>
      <w:numFmt w:val="lowerRoman"/>
      <w:lvlText w:val="%3."/>
      <w:lvlJc w:val="right"/>
      <w:pPr>
        <w:ind w:left="3578" w:hanging="180"/>
      </w:pPr>
    </w:lvl>
    <w:lvl w:ilvl="3" w:tplc="041A000F" w:tentative="1">
      <w:start w:val="1"/>
      <w:numFmt w:val="decimal"/>
      <w:lvlText w:val="%4."/>
      <w:lvlJc w:val="left"/>
      <w:pPr>
        <w:ind w:left="4298" w:hanging="360"/>
      </w:pPr>
    </w:lvl>
    <w:lvl w:ilvl="4" w:tplc="041A0019" w:tentative="1">
      <w:start w:val="1"/>
      <w:numFmt w:val="lowerLetter"/>
      <w:lvlText w:val="%5."/>
      <w:lvlJc w:val="left"/>
      <w:pPr>
        <w:ind w:left="5018" w:hanging="360"/>
      </w:pPr>
    </w:lvl>
    <w:lvl w:ilvl="5" w:tplc="041A001B" w:tentative="1">
      <w:start w:val="1"/>
      <w:numFmt w:val="lowerRoman"/>
      <w:lvlText w:val="%6."/>
      <w:lvlJc w:val="right"/>
      <w:pPr>
        <w:ind w:left="5738" w:hanging="180"/>
      </w:pPr>
    </w:lvl>
    <w:lvl w:ilvl="6" w:tplc="041A000F" w:tentative="1">
      <w:start w:val="1"/>
      <w:numFmt w:val="decimal"/>
      <w:lvlText w:val="%7."/>
      <w:lvlJc w:val="left"/>
      <w:pPr>
        <w:ind w:left="6458" w:hanging="360"/>
      </w:pPr>
    </w:lvl>
    <w:lvl w:ilvl="7" w:tplc="041A0019" w:tentative="1">
      <w:start w:val="1"/>
      <w:numFmt w:val="lowerLetter"/>
      <w:lvlText w:val="%8."/>
      <w:lvlJc w:val="left"/>
      <w:pPr>
        <w:ind w:left="7178" w:hanging="360"/>
      </w:pPr>
    </w:lvl>
    <w:lvl w:ilvl="8" w:tplc="041A001B" w:tentative="1">
      <w:start w:val="1"/>
      <w:numFmt w:val="lowerRoman"/>
      <w:lvlText w:val="%9."/>
      <w:lvlJc w:val="right"/>
      <w:pPr>
        <w:ind w:left="7898" w:hanging="180"/>
      </w:pPr>
    </w:lvl>
  </w:abstractNum>
  <w:abstractNum w:abstractNumId="9">
    <w:nsid w:val="2FEE0712"/>
    <w:multiLevelType w:val="hybridMultilevel"/>
    <w:tmpl w:val="E1FE7690"/>
    <w:lvl w:ilvl="0" w:tplc="041A0001">
      <w:start w:val="1"/>
      <w:numFmt w:val="bullet"/>
      <w:lvlText w:val=""/>
      <w:lvlJc w:val="left"/>
      <w:pPr>
        <w:ind w:left="2138" w:hanging="360"/>
      </w:pPr>
      <w:rPr>
        <w:rFonts w:ascii="Symbol" w:hAnsi="Symbol" w:hint="default"/>
      </w:rPr>
    </w:lvl>
    <w:lvl w:ilvl="1" w:tplc="041A0003" w:tentative="1">
      <w:start w:val="1"/>
      <w:numFmt w:val="bullet"/>
      <w:lvlText w:val="o"/>
      <w:lvlJc w:val="left"/>
      <w:pPr>
        <w:ind w:left="2858" w:hanging="360"/>
      </w:pPr>
      <w:rPr>
        <w:rFonts w:ascii="Courier New" w:hAnsi="Courier New" w:cs="Courier New" w:hint="default"/>
      </w:rPr>
    </w:lvl>
    <w:lvl w:ilvl="2" w:tplc="041A0005" w:tentative="1">
      <w:start w:val="1"/>
      <w:numFmt w:val="bullet"/>
      <w:lvlText w:val=""/>
      <w:lvlJc w:val="left"/>
      <w:pPr>
        <w:ind w:left="3578" w:hanging="360"/>
      </w:pPr>
      <w:rPr>
        <w:rFonts w:ascii="Wingdings" w:hAnsi="Wingdings" w:hint="default"/>
      </w:rPr>
    </w:lvl>
    <w:lvl w:ilvl="3" w:tplc="041A0001" w:tentative="1">
      <w:start w:val="1"/>
      <w:numFmt w:val="bullet"/>
      <w:lvlText w:val=""/>
      <w:lvlJc w:val="left"/>
      <w:pPr>
        <w:ind w:left="4298" w:hanging="360"/>
      </w:pPr>
      <w:rPr>
        <w:rFonts w:ascii="Symbol" w:hAnsi="Symbol" w:hint="default"/>
      </w:rPr>
    </w:lvl>
    <w:lvl w:ilvl="4" w:tplc="041A0003" w:tentative="1">
      <w:start w:val="1"/>
      <w:numFmt w:val="bullet"/>
      <w:lvlText w:val="o"/>
      <w:lvlJc w:val="left"/>
      <w:pPr>
        <w:ind w:left="5018" w:hanging="360"/>
      </w:pPr>
      <w:rPr>
        <w:rFonts w:ascii="Courier New" w:hAnsi="Courier New" w:cs="Courier New" w:hint="default"/>
      </w:rPr>
    </w:lvl>
    <w:lvl w:ilvl="5" w:tplc="041A0005" w:tentative="1">
      <w:start w:val="1"/>
      <w:numFmt w:val="bullet"/>
      <w:lvlText w:val=""/>
      <w:lvlJc w:val="left"/>
      <w:pPr>
        <w:ind w:left="5738" w:hanging="360"/>
      </w:pPr>
      <w:rPr>
        <w:rFonts w:ascii="Wingdings" w:hAnsi="Wingdings" w:hint="default"/>
      </w:rPr>
    </w:lvl>
    <w:lvl w:ilvl="6" w:tplc="041A0001" w:tentative="1">
      <w:start w:val="1"/>
      <w:numFmt w:val="bullet"/>
      <w:lvlText w:val=""/>
      <w:lvlJc w:val="left"/>
      <w:pPr>
        <w:ind w:left="6458" w:hanging="360"/>
      </w:pPr>
      <w:rPr>
        <w:rFonts w:ascii="Symbol" w:hAnsi="Symbol" w:hint="default"/>
      </w:rPr>
    </w:lvl>
    <w:lvl w:ilvl="7" w:tplc="041A0003" w:tentative="1">
      <w:start w:val="1"/>
      <w:numFmt w:val="bullet"/>
      <w:lvlText w:val="o"/>
      <w:lvlJc w:val="left"/>
      <w:pPr>
        <w:ind w:left="7178" w:hanging="360"/>
      </w:pPr>
      <w:rPr>
        <w:rFonts w:ascii="Courier New" w:hAnsi="Courier New" w:cs="Courier New" w:hint="default"/>
      </w:rPr>
    </w:lvl>
    <w:lvl w:ilvl="8" w:tplc="041A0005" w:tentative="1">
      <w:start w:val="1"/>
      <w:numFmt w:val="bullet"/>
      <w:lvlText w:val=""/>
      <w:lvlJc w:val="left"/>
      <w:pPr>
        <w:ind w:left="7898" w:hanging="360"/>
      </w:pPr>
      <w:rPr>
        <w:rFonts w:ascii="Wingdings" w:hAnsi="Wingdings" w:hint="default"/>
      </w:rPr>
    </w:lvl>
  </w:abstractNum>
  <w:abstractNum w:abstractNumId="10">
    <w:nsid w:val="30C53118"/>
    <w:multiLevelType w:val="hybridMultilevel"/>
    <w:tmpl w:val="289E9FF2"/>
    <w:lvl w:ilvl="0" w:tplc="041A0001">
      <w:start w:val="1"/>
      <w:numFmt w:val="bullet"/>
      <w:lvlText w:val=""/>
      <w:lvlJc w:val="left"/>
      <w:pPr>
        <w:ind w:left="2138" w:hanging="360"/>
      </w:pPr>
      <w:rPr>
        <w:rFonts w:ascii="Symbol" w:hAnsi="Symbol" w:hint="default"/>
      </w:rPr>
    </w:lvl>
    <w:lvl w:ilvl="1" w:tplc="041A0003" w:tentative="1">
      <w:start w:val="1"/>
      <w:numFmt w:val="bullet"/>
      <w:lvlText w:val="o"/>
      <w:lvlJc w:val="left"/>
      <w:pPr>
        <w:ind w:left="2858" w:hanging="360"/>
      </w:pPr>
      <w:rPr>
        <w:rFonts w:ascii="Courier New" w:hAnsi="Courier New" w:cs="Courier New" w:hint="default"/>
      </w:rPr>
    </w:lvl>
    <w:lvl w:ilvl="2" w:tplc="041A0005" w:tentative="1">
      <w:start w:val="1"/>
      <w:numFmt w:val="bullet"/>
      <w:lvlText w:val=""/>
      <w:lvlJc w:val="left"/>
      <w:pPr>
        <w:ind w:left="3578" w:hanging="360"/>
      </w:pPr>
      <w:rPr>
        <w:rFonts w:ascii="Wingdings" w:hAnsi="Wingdings" w:hint="default"/>
      </w:rPr>
    </w:lvl>
    <w:lvl w:ilvl="3" w:tplc="041A0001" w:tentative="1">
      <w:start w:val="1"/>
      <w:numFmt w:val="bullet"/>
      <w:lvlText w:val=""/>
      <w:lvlJc w:val="left"/>
      <w:pPr>
        <w:ind w:left="4298" w:hanging="360"/>
      </w:pPr>
      <w:rPr>
        <w:rFonts w:ascii="Symbol" w:hAnsi="Symbol" w:hint="default"/>
      </w:rPr>
    </w:lvl>
    <w:lvl w:ilvl="4" w:tplc="041A0003" w:tentative="1">
      <w:start w:val="1"/>
      <w:numFmt w:val="bullet"/>
      <w:lvlText w:val="o"/>
      <w:lvlJc w:val="left"/>
      <w:pPr>
        <w:ind w:left="5018" w:hanging="360"/>
      </w:pPr>
      <w:rPr>
        <w:rFonts w:ascii="Courier New" w:hAnsi="Courier New" w:cs="Courier New" w:hint="default"/>
      </w:rPr>
    </w:lvl>
    <w:lvl w:ilvl="5" w:tplc="041A0005" w:tentative="1">
      <w:start w:val="1"/>
      <w:numFmt w:val="bullet"/>
      <w:lvlText w:val=""/>
      <w:lvlJc w:val="left"/>
      <w:pPr>
        <w:ind w:left="5738" w:hanging="360"/>
      </w:pPr>
      <w:rPr>
        <w:rFonts w:ascii="Wingdings" w:hAnsi="Wingdings" w:hint="default"/>
      </w:rPr>
    </w:lvl>
    <w:lvl w:ilvl="6" w:tplc="041A0001" w:tentative="1">
      <w:start w:val="1"/>
      <w:numFmt w:val="bullet"/>
      <w:lvlText w:val=""/>
      <w:lvlJc w:val="left"/>
      <w:pPr>
        <w:ind w:left="6458" w:hanging="360"/>
      </w:pPr>
      <w:rPr>
        <w:rFonts w:ascii="Symbol" w:hAnsi="Symbol" w:hint="default"/>
      </w:rPr>
    </w:lvl>
    <w:lvl w:ilvl="7" w:tplc="041A0003" w:tentative="1">
      <w:start w:val="1"/>
      <w:numFmt w:val="bullet"/>
      <w:lvlText w:val="o"/>
      <w:lvlJc w:val="left"/>
      <w:pPr>
        <w:ind w:left="7178" w:hanging="360"/>
      </w:pPr>
      <w:rPr>
        <w:rFonts w:ascii="Courier New" w:hAnsi="Courier New" w:cs="Courier New" w:hint="default"/>
      </w:rPr>
    </w:lvl>
    <w:lvl w:ilvl="8" w:tplc="041A0005" w:tentative="1">
      <w:start w:val="1"/>
      <w:numFmt w:val="bullet"/>
      <w:lvlText w:val=""/>
      <w:lvlJc w:val="left"/>
      <w:pPr>
        <w:ind w:left="7898" w:hanging="360"/>
      </w:pPr>
      <w:rPr>
        <w:rFonts w:ascii="Wingdings" w:hAnsi="Wingdings" w:hint="default"/>
      </w:rPr>
    </w:lvl>
  </w:abstractNum>
  <w:abstractNum w:abstractNumId="11">
    <w:nsid w:val="34D752B4"/>
    <w:multiLevelType w:val="hybridMultilevel"/>
    <w:tmpl w:val="0F987AE8"/>
    <w:lvl w:ilvl="0" w:tplc="041A0001">
      <w:start w:val="1"/>
      <w:numFmt w:val="bullet"/>
      <w:lvlText w:val=""/>
      <w:lvlJc w:val="left"/>
      <w:pPr>
        <w:ind w:left="2138" w:hanging="360"/>
      </w:pPr>
      <w:rPr>
        <w:rFonts w:ascii="Symbol" w:hAnsi="Symbol" w:hint="default"/>
      </w:rPr>
    </w:lvl>
    <w:lvl w:ilvl="1" w:tplc="041A0003" w:tentative="1">
      <w:start w:val="1"/>
      <w:numFmt w:val="bullet"/>
      <w:lvlText w:val="o"/>
      <w:lvlJc w:val="left"/>
      <w:pPr>
        <w:ind w:left="2858" w:hanging="360"/>
      </w:pPr>
      <w:rPr>
        <w:rFonts w:ascii="Courier New" w:hAnsi="Courier New" w:cs="Courier New" w:hint="default"/>
      </w:rPr>
    </w:lvl>
    <w:lvl w:ilvl="2" w:tplc="041A0005" w:tentative="1">
      <w:start w:val="1"/>
      <w:numFmt w:val="bullet"/>
      <w:lvlText w:val=""/>
      <w:lvlJc w:val="left"/>
      <w:pPr>
        <w:ind w:left="3578" w:hanging="360"/>
      </w:pPr>
      <w:rPr>
        <w:rFonts w:ascii="Wingdings" w:hAnsi="Wingdings" w:hint="default"/>
      </w:rPr>
    </w:lvl>
    <w:lvl w:ilvl="3" w:tplc="041A0001" w:tentative="1">
      <w:start w:val="1"/>
      <w:numFmt w:val="bullet"/>
      <w:lvlText w:val=""/>
      <w:lvlJc w:val="left"/>
      <w:pPr>
        <w:ind w:left="4298" w:hanging="360"/>
      </w:pPr>
      <w:rPr>
        <w:rFonts w:ascii="Symbol" w:hAnsi="Symbol" w:hint="default"/>
      </w:rPr>
    </w:lvl>
    <w:lvl w:ilvl="4" w:tplc="041A0003" w:tentative="1">
      <w:start w:val="1"/>
      <w:numFmt w:val="bullet"/>
      <w:lvlText w:val="o"/>
      <w:lvlJc w:val="left"/>
      <w:pPr>
        <w:ind w:left="5018" w:hanging="360"/>
      </w:pPr>
      <w:rPr>
        <w:rFonts w:ascii="Courier New" w:hAnsi="Courier New" w:cs="Courier New" w:hint="default"/>
      </w:rPr>
    </w:lvl>
    <w:lvl w:ilvl="5" w:tplc="041A0005" w:tentative="1">
      <w:start w:val="1"/>
      <w:numFmt w:val="bullet"/>
      <w:lvlText w:val=""/>
      <w:lvlJc w:val="left"/>
      <w:pPr>
        <w:ind w:left="5738" w:hanging="360"/>
      </w:pPr>
      <w:rPr>
        <w:rFonts w:ascii="Wingdings" w:hAnsi="Wingdings" w:hint="default"/>
      </w:rPr>
    </w:lvl>
    <w:lvl w:ilvl="6" w:tplc="041A0001" w:tentative="1">
      <w:start w:val="1"/>
      <w:numFmt w:val="bullet"/>
      <w:lvlText w:val=""/>
      <w:lvlJc w:val="left"/>
      <w:pPr>
        <w:ind w:left="6458" w:hanging="360"/>
      </w:pPr>
      <w:rPr>
        <w:rFonts w:ascii="Symbol" w:hAnsi="Symbol" w:hint="default"/>
      </w:rPr>
    </w:lvl>
    <w:lvl w:ilvl="7" w:tplc="041A0003" w:tentative="1">
      <w:start w:val="1"/>
      <w:numFmt w:val="bullet"/>
      <w:lvlText w:val="o"/>
      <w:lvlJc w:val="left"/>
      <w:pPr>
        <w:ind w:left="7178" w:hanging="360"/>
      </w:pPr>
      <w:rPr>
        <w:rFonts w:ascii="Courier New" w:hAnsi="Courier New" w:cs="Courier New" w:hint="default"/>
      </w:rPr>
    </w:lvl>
    <w:lvl w:ilvl="8" w:tplc="041A0005" w:tentative="1">
      <w:start w:val="1"/>
      <w:numFmt w:val="bullet"/>
      <w:lvlText w:val=""/>
      <w:lvlJc w:val="left"/>
      <w:pPr>
        <w:ind w:left="7898" w:hanging="360"/>
      </w:pPr>
      <w:rPr>
        <w:rFonts w:ascii="Wingdings" w:hAnsi="Wingdings" w:hint="default"/>
      </w:rPr>
    </w:lvl>
  </w:abstractNum>
  <w:abstractNum w:abstractNumId="12">
    <w:nsid w:val="353332A6"/>
    <w:multiLevelType w:val="hybridMultilevel"/>
    <w:tmpl w:val="907C79E8"/>
    <w:lvl w:ilvl="0" w:tplc="041A0001">
      <w:start w:val="1"/>
      <w:numFmt w:val="bullet"/>
      <w:lvlText w:val=""/>
      <w:lvlJc w:val="left"/>
      <w:pPr>
        <w:ind w:left="2138" w:hanging="360"/>
      </w:pPr>
      <w:rPr>
        <w:rFonts w:ascii="Symbol" w:hAnsi="Symbol" w:hint="default"/>
      </w:rPr>
    </w:lvl>
    <w:lvl w:ilvl="1" w:tplc="041A0003" w:tentative="1">
      <w:start w:val="1"/>
      <w:numFmt w:val="bullet"/>
      <w:lvlText w:val="o"/>
      <w:lvlJc w:val="left"/>
      <w:pPr>
        <w:ind w:left="2858" w:hanging="360"/>
      </w:pPr>
      <w:rPr>
        <w:rFonts w:ascii="Courier New" w:hAnsi="Courier New" w:cs="Courier New" w:hint="default"/>
      </w:rPr>
    </w:lvl>
    <w:lvl w:ilvl="2" w:tplc="041A0005" w:tentative="1">
      <w:start w:val="1"/>
      <w:numFmt w:val="bullet"/>
      <w:lvlText w:val=""/>
      <w:lvlJc w:val="left"/>
      <w:pPr>
        <w:ind w:left="3578" w:hanging="360"/>
      </w:pPr>
      <w:rPr>
        <w:rFonts w:ascii="Wingdings" w:hAnsi="Wingdings" w:hint="default"/>
      </w:rPr>
    </w:lvl>
    <w:lvl w:ilvl="3" w:tplc="041A0001" w:tentative="1">
      <w:start w:val="1"/>
      <w:numFmt w:val="bullet"/>
      <w:lvlText w:val=""/>
      <w:lvlJc w:val="left"/>
      <w:pPr>
        <w:ind w:left="4298" w:hanging="360"/>
      </w:pPr>
      <w:rPr>
        <w:rFonts w:ascii="Symbol" w:hAnsi="Symbol" w:hint="default"/>
      </w:rPr>
    </w:lvl>
    <w:lvl w:ilvl="4" w:tplc="041A0003" w:tentative="1">
      <w:start w:val="1"/>
      <w:numFmt w:val="bullet"/>
      <w:lvlText w:val="o"/>
      <w:lvlJc w:val="left"/>
      <w:pPr>
        <w:ind w:left="5018" w:hanging="360"/>
      </w:pPr>
      <w:rPr>
        <w:rFonts w:ascii="Courier New" w:hAnsi="Courier New" w:cs="Courier New" w:hint="default"/>
      </w:rPr>
    </w:lvl>
    <w:lvl w:ilvl="5" w:tplc="041A0005" w:tentative="1">
      <w:start w:val="1"/>
      <w:numFmt w:val="bullet"/>
      <w:lvlText w:val=""/>
      <w:lvlJc w:val="left"/>
      <w:pPr>
        <w:ind w:left="5738" w:hanging="360"/>
      </w:pPr>
      <w:rPr>
        <w:rFonts w:ascii="Wingdings" w:hAnsi="Wingdings" w:hint="default"/>
      </w:rPr>
    </w:lvl>
    <w:lvl w:ilvl="6" w:tplc="041A0001" w:tentative="1">
      <w:start w:val="1"/>
      <w:numFmt w:val="bullet"/>
      <w:lvlText w:val=""/>
      <w:lvlJc w:val="left"/>
      <w:pPr>
        <w:ind w:left="6458" w:hanging="360"/>
      </w:pPr>
      <w:rPr>
        <w:rFonts w:ascii="Symbol" w:hAnsi="Symbol" w:hint="default"/>
      </w:rPr>
    </w:lvl>
    <w:lvl w:ilvl="7" w:tplc="041A0003" w:tentative="1">
      <w:start w:val="1"/>
      <w:numFmt w:val="bullet"/>
      <w:lvlText w:val="o"/>
      <w:lvlJc w:val="left"/>
      <w:pPr>
        <w:ind w:left="7178" w:hanging="360"/>
      </w:pPr>
      <w:rPr>
        <w:rFonts w:ascii="Courier New" w:hAnsi="Courier New" w:cs="Courier New" w:hint="default"/>
      </w:rPr>
    </w:lvl>
    <w:lvl w:ilvl="8" w:tplc="041A0005" w:tentative="1">
      <w:start w:val="1"/>
      <w:numFmt w:val="bullet"/>
      <w:lvlText w:val=""/>
      <w:lvlJc w:val="left"/>
      <w:pPr>
        <w:ind w:left="7898" w:hanging="360"/>
      </w:pPr>
      <w:rPr>
        <w:rFonts w:ascii="Wingdings" w:hAnsi="Wingdings" w:hint="default"/>
      </w:rPr>
    </w:lvl>
  </w:abstractNum>
  <w:abstractNum w:abstractNumId="13">
    <w:nsid w:val="356D4208"/>
    <w:multiLevelType w:val="hybridMultilevel"/>
    <w:tmpl w:val="0026F28A"/>
    <w:lvl w:ilvl="0" w:tplc="041A0001">
      <w:start w:val="1"/>
      <w:numFmt w:val="bullet"/>
      <w:lvlText w:val=""/>
      <w:lvlJc w:val="left"/>
      <w:pPr>
        <w:ind w:left="2498" w:hanging="360"/>
      </w:pPr>
      <w:rPr>
        <w:rFonts w:ascii="Symbol" w:hAnsi="Symbol" w:hint="default"/>
      </w:rPr>
    </w:lvl>
    <w:lvl w:ilvl="1" w:tplc="041A0003" w:tentative="1">
      <w:start w:val="1"/>
      <w:numFmt w:val="bullet"/>
      <w:lvlText w:val="o"/>
      <w:lvlJc w:val="left"/>
      <w:pPr>
        <w:ind w:left="3218" w:hanging="360"/>
      </w:pPr>
      <w:rPr>
        <w:rFonts w:ascii="Courier New" w:hAnsi="Courier New" w:cs="Courier New" w:hint="default"/>
      </w:rPr>
    </w:lvl>
    <w:lvl w:ilvl="2" w:tplc="041A0005" w:tentative="1">
      <w:start w:val="1"/>
      <w:numFmt w:val="bullet"/>
      <w:lvlText w:val=""/>
      <w:lvlJc w:val="left"/>
      <w:pPr>
        <w:ind w:left="3938" w:hanging="360"/>
      </w:pPr>
      <w:rPr>
        <w:rFonts w:ascii="Wingdings" w:hAnsi="Wingdings" w:hint="default"/>
      </w:rPr>
    </w:lvl>
    <w:lvl w:ilvl="3" w:tplc="041A0001" w:tentative="1">
      <w:start w:val="1"/>
      <w:numFmt w:val="bullet"/>
      <w:lvlText w:val=""/>
      <w:lvlJc w:val="left"/>
      <w:pPr>
        <w:ind w:left="4658" w:hanging="360"/>
      </w:pPr>
      <w:rPr>
        <w:rFonts w:ascii="Symbol" w:hAnsi="Symbol" w:hint="default"/>
      </w:rPr>
    </w:lvl>
    <w:lvl w:ilvl="4" w:tplc="041A0003" w:tentative="1">
      <w:start w:val="1"/>
      <w:numFmt w:val="bullet"/>
      <w:lvlText w:val="o"/>
      <w:lvlJc w:val="left"/>
      <w:pPr>
        <w:ind w:left="5378" w:hanging="360"/>
      </w:pPr>
      <w:rPr>
        <w:rFonts w:ascii="Courier New" w:hAnsi="Courier New" w:cs="Courier New" w:hint="default"/>
      </w:rPr>
    </w:lvl>
    <w:lvl w:ilvl="5" w:tplc="041A0005" w:tentative="1">
      <w:start w:val="1"/>
      <w:numFmt w:val="bullet"/>
      <w:lvlText w:val=""/>
      <w:lvlJc w:val="left"/>
      <w:pPr>
        <w:ind w:left="6098" w:hanging="360"/>
      </w:pPr>
      <w:rPr>
        <w:rFonts w:ascii="Wingdings" w:hAnsi="Wingdings" w:hint="default"/>
      </w:rPr>
    </w:lvl>
    <w:lvl w:ilvl="6" w:tplc="041A0001" w:tentative="1">
      <w:start w:val="1"/>
      <w:numFmt w:val="bullet"/>
      <w:lvlText w:val=""/>
      <w:lvlJc w:val="left"/>
      <w:pPr>
        <w:ind w:left="6818" w:hanging="360"/>
      </w:pPr>
      <w:rPr>
        <w:rFonts w:ascii="Symbol" w:hAnsi="Symbol" w:hint="default"/>
      </w:rPr>
    </w:lvl>
    <w:lvl w:ilvl="7" w:tplc="041A0003" w:tentative="1">
      <w:start w:val="1"/>
      <w:numFmt w:val="bullet"/>
      <w:lvlText w:val="o"/>
      <w:lvlJc w:val="left"/>
      <w:pPr>
        <w:ind w:left="7538" w:hanging="360"/>
      </w:pPr>
      <w:rPr>
        <w:rFonts w:ascii="Courier New" w:hAnsi="Courier New" w:cs="Courier New" w:hint="default"/>
      </w:rPr>
    </w:lvl>
    <w:lvl w:ilvl="8" w:tplc="041A0005" w:tentative="1">
      <w:start w:val="1"/>
      <w:numFmt w:val="bullet"/>
      <w:lvlText w:val=""/>
      <w:lvlJc w:val="left"/>
      <w:pPr>
        <w:ind w:left="8258" w:hanging="360"/>
      </w:pPr>
      <w:rPr>
        <w:rFonts w:ascii="Wingdings" w:hAnsi="Wingdings" w:hint="default"/>
      </w:rPr>
    </w:lvl>
  </w:abstractNum>
  <w:abstractNum w:abstractNumId="14">
    <w:nsid w:val="36A92312"/>
    <w:multiLevelType w:val="hybridMultilevel"/>
    <w:tmpl w:val="383CA5F0"/>
    <w:lvl w:ilvl="0" w:tplc="041A000F">
      <w:start w:val="1"/>
      <w:numFmt w:val="decimal"/>
      <w:lvlText w:val="%1."/>
      <w:lvlJc w:val="left"/>
      <w:pPr>
        <w:ind w:left="2138" w:hanging="360"/>
      </w:pPr>
    </w:lvl>
    <w:lvl w:ilvl="1" w:tplc="041A0019" w:tentative="1">
      <w:start w:val="1"/>
      <w:numFmt w:val="lowerLetter"/>
      <w:lvlText w:val="%2."/>
      <w:lvlJc w:val="left"/>
      <w:pPr>
        <w:ind w:left="2858" w:hanging="360"/>
      </w:pPr>
    </w:lvl>
    <w:lvl w:ilvl="2" w:tplc="041A001B" w:tentative="1">
      <w:start w:val="1"/>
      <w:numFmt w:val="lowerRoman"/>
      <w:lvlText w:val="%3."/>
      <w:lvlJc w:val="right"/>
      <w:pPr>
        <w:ind w:left="3578" w:hanging="180"/>
      </w:pPr>
    </w:lvl>
    <w:lvl w:ilvl="3" w:tplc="041A000F" w:tentative="1">
      <w:start w:val="1"/>
      <w:numFmt w:val="decimal"/>
      <w:lvlText w:val="%4."/>
      <w:lvlJc w:val="left"/>
      <w:pPr>
        <w:ind w:left="4298" w:hanging="360"/>
      </w:pPr>
    </w:lvl>
    <w:lvl w:ilvl="4" w:tplc="041A0019" w:tentative="1">
      <w:start w:val="1"/>
      <w:numFmt w:val="lowerLetter"/>
      <w:lvlText w:val="%5."/>
      <w:lvlJc w:val="left"/>
      <w:pPr>
        <w:ind w:left="5018" w:hanging="360"/>
      </w:pPr>
    </w:lvl>
    <w:lvl w:ilvl="5" w:tplc="041A001B" w:tentative="1">
      <w:start w:val="1"/>
      <w:numFmt w:val="lowerRoman"/>
      <w:lvlText w:val="%6."/>
      <w:lvlJc w:val="right"/>
      <w:pPr>
        <w:ind w:left="5738" w:hanging="180"/>
      </w:pPr>
    </w:lvl>
    <w:lvl w:ilvl="6" w:tplc="041A000F" w:tentative="1">
      <w:start w:val="1"/>
      <w:numFmt w:val="decimal"/>
      <w:lvlText w:val="%7."/>
      <w:lvlJc w:val="left"/>
      <w:pPr>
        <w:ind w:left="6458" w:hanging="360"/>
      </w:pPr>
    </w:lvl>
    <w:lvl w:ilvl="7" w:tplc="041A0019" w:tentative="1">
      <w:start w:val="1"/>
      <w:numFmt w:val="lowerLetter"/>
      <w:lvlText w:val="%8."/>
      <w:lvlJc w:val="left"/>
      <w:pPr>
        <w:ind w:left="7178" w:hanging="360"/>
      </w:pPr>
    </w:lvl>
    <w:lvl w:ilvl="8" w:tplc="041A001B" w:tentative="1">
      <w:start w:val="1"/>
      <w:numFmt w:val="lowerRoman"/>
      <w:lvlText w:val="%9."/>
      <w:lvlJc w:val="right"/>
      <w:pPr>
        <w:ind w:left="7898" w:hanging="180"/>
      </w:pPr>
    </w:lvl>
  </w:abstractNum>
  <w:abstractNum w:abstractNumId="15">
    <w:nsid w:val="3D4E1831"/>
    <w:multiLevelType w:val="hybridMultilevel"/>
    <w:tmpl w:val="19CE69DA"/>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6">
    <w:nsid w:val="4105199B"/>
    <w:multiLevelType w:val="hybridMultilevel"/>
    <w:tmpl w:val="EF4E3D40"/>
    <w:lvl w:ilvl="0" w:tplc="041A000F">
      <w:start w:val="1"/>
      <w:numFmt w:val="decimal"/>
      <w:lvlText w:val="%1."/>
      <w:lvlJc w:val="left"/>
      <w:pPr>
        <w:ind w:left="2138" w:hanging="360"/>
      </w:pPr>
    </w:lvl>
    <w:lvl w:ilvl="1" w:tplc="041A0019" w:tentative="1">
      <w:start w:val="1"/>
      <w:numFmt w:val="lowerLetter"/>
      <w:lvlText w:val="%2."/>
      <w:lvlJc w:val="left"/>
      <w:pPr>
        <w:ind w:left="2858" w:hanging="360"/>
      </w:pPr>
    </w:lvl>
    <w:lvl w:ilvl="2" w:tplc="041A001B" w:tentative="1">
      <w:start w:val="1"/>
      <w:numFmt w:val="lowerRoman"/>
      <w:lvlText w:val="%3."/>
      <w:lvlJc w:val="right"/>
      <w:pPr>
        <w:ind w:left="3578" w:hanging="180"/>
      </w:pPr>
    </w:lvl>
    <w:lvl w:ilvl="3" w:tplc="041A000F" w:tentative="1">
      <w:start w:val="1"/>
      <w:numFmt w:val="decimal"/>
      <w:lvlText w:val="%4."/>
      <w:lvlJc w:val="left"/>
      <w:pPr>
        <w:ind w:left="4298" w:hanging="360"/>
      </w:pPr>
    </w:lvl>
    <w:lvl w:ilvl="4" w:tplc="041A0019" w:tentative="1">
      <w:start w:val="1"/>
      <w:numFmt w:val="lowerLetter"/>
      <w:lvlText w:val="%5."/>
      <w:lvlJc w:val="left"/>
      <w:pPr>
        <w:ind w:left="5018" w:hanging="360"/>
      </w:pPr>
    </w:lvl>
    <w:lvl w:ilvl="5" w:tplc="041A001B" w:tentative="1">
      <w:start w:val="1"/>
      <w:numFmt w:val="lowerRoman"/>
      <w:lvlText w:val="%6."/>
      <w:lvlJc w:val="right"/>
      <w:pPr>
        <w:ind w:left="5738" w:hanging="180"/>
      </w:pPr>
    </w:lvl>
    <w:lvl w:ilvl="6" w:tplc="041A000F" w:tentative="1">
      <w:start w:val="1"/>
      <w:numFmt w:val="decimal"/>
      <w:lvlText w:val="%7."/>
      <w:lvlJc w:val="left"/>
      <w:pPr>
        <w:ind w:left="6458" w:hanging="360"/>
      </w:pPr>
    </w:lvl>
    <w:lvl w:ilvl="7" w:tplc="041A0019" w:tentative="1">
      <w:start w:val="1"/>
      <w:numFmt w:val="lowerLetter"/>
      <w:lvlText w:val="%8."/>
      <w:lvlJc w:val="left"/>
      <w:pPr>
        <w:ind w:left="7178" w:hanging="360"/>
      </w:pPr>
    </w:lvl>
    <w:lvl w:ilvl="8" w:tplc="041A001B" w:tentative="1">
      <w:start w:val="1"/>
      <w:numFmt w:val="lowerRoman"/>
      <w:lvlText w:val="%9."/>
      <w:lvlJc w:val="right"/>
      <w:pPr>
        <w:ind w:left="7898" w:hanging="180"/>
      </w:pPr>
    </w:lvl>
  </w:abstractNum>
  <w:abstractNum w:abstractNumId="17">
    <w:nsid w:val="41D962E9"/>
    <w:multiLevelType w:val="hybridMultilevel"/>
    <w:tmpl w:val="BBBEF0F4"/>
    <w:lvl w:ilvl="0" w:tplc="041A000F">
      <w:start w:val="1"/>
      <w:numFmt w:val="decimal"/>
      <w:lvlText w:val="%1."/>
      <w:lvlJc w:val="left"/>
      <w:pPr>
        <w:ind w:left="2138" w:hanging="360"/>
      </w:pPr>
    </w:lvl>
    <w:lvl w:ilvl="1" w:tplc="041A0019" w:tentative="1">
      <w:start w:val="1"/>
      <w:numFmt w:val="lowerLetter"/>
      <w:lvlText w:val="%2."/>
      <w:lvlJc w:val="left"/>
      <w:pPr>
        <w:ind w:left="2858" w:hanging="360"/>
      </w:pPr>
    </w:lvl>
    <w:lvl w:ilvl="2" w:tplc="041A001B" w:tentative="1">
      <w:start w:val="1"/>
      <w:numFmt w:val="lowerRoman"/>
      <w:lvlText w:val="%3."/>
      <w:lvlJc w:val="right"/>
      <w:pPr>
        <w:ind w:left="3578" w:hanging="180"/>
      </w:pPr>
    </w:lvl>
    <w:lvl w:ilvl="3" w:tplc="041A000F" w:tentative="1">
      <w:start w:val="1"/>
      <w:numFmt w:val="decimal"/>
      <w:lvlText w:val="%4."/>
      <w:lvlJc w:val="left"/>
      <w:pPr>
        <w:ind w:left="4298" w:hanging="360"/>
      </w:pPr>
    </w:lvl>
    <w:lvl w:ilvl="4" w:tplc="041A0019" w:tentative="1">
      <w:start w:val="1"/>
      <w:numFmt w:val="lowerLetter"/>
      <w:lvlText w:val="%5."/>
      <w:lvlJc w:val="left"/>
      <w:pPr>
        <w:ind w:left="5018" w:hanging="360"/>
      </w:pPr>
    </w:lvl>
    <w:lvl w:ilvl="5" w:tplc="041A001B" w:tentative="1">
      <w:start w:val="1"/>
      <w:numFmt w:val="lowerRoman"/>
      <w:lvlText w:val="%6."/>
      <w:lvlJc w:val="right"/>
      <w:pPr>
        <w:ind w:left="5738" w:hanging="180"/>
      </w:pPr>
    </w:lvl>
    <w:lvl w:ilvl="6" w:tplc="041A000F" w:tentative="1">
      <w:start w:val="1"/>
      <w:numFmt w:val="decimal"/>
      <w:lvlText w:val="%7."/>
      <w:lvlJc w:val="left"/>
      <w:pPr>
        <w:ind w:left="6458" w:hanging="360"/>
      </w:pPr>
    </w:lvl>
    <w:lvl w:ilvl="7" w:tplc="041A0019" w:tentative="1">
      <w:start w:val="1"/>
      <w:numFmt w:val="lowerLetter"/>
      <w:lvlText w:val="%8."/>
      <w:lvlJc w:val="left"/>
      <w:pPr>
        <w:ind w:left="7178" w:hanging="360"/>
      </w:pPr>
    </w:lvl>
    <w:lvl w:ilvl="8" w:tplc="041A001B" w:tentative="1">
      <w:start w:val="1"/>
      <w:numFmt w:val="lowerRoman"/>
      <w:lvlText w:val="%9."/>
      <w:lvlJc w:val="right"/>
      <w:pPr>
        <w:ind w:left="7898" w:hanging="180"/>
      </w:pPr>
    </w:lvl>
  </w:abstractNum>
  <w:abstractNum w:abstractNumId="18">
    <w:nsid w:val="438D320C"/>
    <w:multiLevelType w:val="hybridMultilevel"/>
    <w:tmpl w:val="3DB24A32"/>
    <w:lvl w:ilvl="0" w:tplc="041A0001">
      <w:start w:val="1"/>
      <w:numFmt w:val="bullet"/>
      <w:lvlText w:val=""/>
      <w:lvlJc w:val="left"/>
      <w:pPr>
        <w:ind w:left="1778" w:hanging="360"/>
      </w:pPr>
      <w:rPr>
        <w:rFonts w:ascii="Symbol" w:hAnsi="Symbol" w:hint="default"/>
      </w:rPr>
    </w:lvl>
    <w:lvl w:ilvl="1" w:tplc="041A0003">
      <w:start w:val="1"/>
      <w:numFmt w:val="bullet"/>
      <w:lvlText w:val="o"/>
      <w:lvlJc w:val="left"/>
      <w:pPr>
        <w:ind w:left="2498" w:hanging="360"/>
      </w:pPr>
      <w:rPr>
        <w:rFonts w:ascii="Courier New" w:hAnsi="Courier New" w:cs="Courier New" w:hint="default"/>
      </w:rPr>
    </w:lvl>
    <w:lvl w:ilvl="2" w:tplc="041A0005" w:tentative="1">
      <w:start w:val="1"/>
      <w:numFmt w:val="bullet"/>
      <w:lvlText w:val=""/>
      <w:lvlJc w:val="left"/>
      <w:pPr>
        <w:ind w:left="3218" w:hanging="360"/>
      </w:pPr>
      <w:rPr>
        <w:rFonts w:ascii="Wingdings" w:hAnsi="Wingdings" w:hint="default"/>
      </w:rPr>
    </w:lvl>
    <w:lvl w:ilvl="3" w:tplc="041A0001" w:tentative="1">
      <w:start w:val="1"/>
      <w:numFmt w:val="bullet"/>
      <w:lvlText w:val=""/>
      <w:lvlJc w:val="left"/>
      <w:pPr>
        <w:ind w:left="3938" w:hanging="360"/>
      </w:pPr>
      <w:rPr>
        <w:rFonts w:ascii="Symbol" w:hAnsi="Symbol" w:hint="default"/>
      </w:rPr>
    </w:lvl>
    <w:lvl w:ilvl="4" w:tplc="041A0003" w:tentative="1">
      <w:start w:val="1"/>
      <w:numFmt w:val="bullet"/>
      <w:lvlText w:val="o"/>
      <w:lvlJc w:val="left"/>
      <w:pPr>
        <w:ind w:left="4658" w:hanging="360"/>
      </w:pPr>
      <w:rPr>
        <w:rFonts w:ascii="Courier New" w:hAnsi="Courier New" w:cs="Courier New" w:hint="default"/>
      </w:rPr>
    </w:lvl>
    <w:lvl w:ilvl="5" w:tplc="041A0005" w:tentative="1">
      <w:start w:val="1"/>
      <w:numFmt w:val="bullet"/>
      <w:lvlText w:val=""/>
      <w:lvlJc w:val="left"/>
      <w:pPr>
        <w:ind w:left="5378" w:hanging="360"/>
      </w:pPr>
      <w:rPr>
        <w:rFonts w:ascii="Wingdings" w:hAnsi="Wingdings" w:hint="default"/>
      </w:rPr>
    </w:lvl>
    <w:lvl w:ilvl="6" w:tplc="041A0001" w:tentative="1">
      <w:start w:val="1"/>
      <w:numFmt w:val="bullet"/>
      <w:lvlText w:val=""/>
      <w:lvlJc w:val="left"/>
      <w:pPr>
        <w:ind w:left="6098" w:hanging="360"/>
      </w:pPr>
      <w:rPr>
        <w:rFonts w:ascii="Symbol" w:hAnsi="Symbol" w:hint="default"/>
      </w:rPr>
    </w:lvl>
    <w:lvl w:ilvl="7" w:tplc="041A0003" w:tentative="1">
      <w:start w:val="1"/>
      <w:numFmt w:val="bullet"/>
      <w:lvlText w:val="o"/>
      <w:lvlJc w:val="left"/>
      <w:pPr>
        <w:ind w:left="6818" w:hanging="360"/>
      </w:pPr>
      <w:rPr>
        <w:rFonts w:ascii="Courier New" w:hAnsi="Courier New" w:cs="Courier New" w:hint="default"/>
      </w:rPr>
    </w:lvl>
    <w:lvl w:ilvl="8" w:tplc="041A0005" w:tentative="1">
      <w:start w:val="1"/>
      <w:numFmt w:val="bullet"/>
      <w:lvlText w:val=""/>
      <w:lvlJc w:val="left"/>
      <w:pPr>
        <w:ind w:left="7538" w:hanging="360"/>
      </w:pPr>
      <w:rPr>
        <w:rFonts w:ascii="Wingdings" w:hAnsi="Wingdings" w:hint="default"/>
      </w:rPr>
    </w:lvl>
  </w:abstractNum>
  <w:abstractNum w:abstractNumId="19">
    <w:nsid w:val="478C0B02"/>
    <w:multiLevelType w:val="hybridMultilevel"/>
    <w:tmpl w:val="E888457E"/>
    <w:lvl w:ilvl="0" w:tplc="FBB628E6">
      <w:numFmt w:val="bullet"/>
      <w:lvlText w:val="-"/>
      <w:lvlJc w:val="left"/>
      <w:pPr>
        <w:ind w:left="720" w:hanging="360"/>
      </w:pPr>
      <w:rPr>
        <w:rFonts w:ascii="Calibri" w:eastAsiaTheme="minorHAnsi" w:hAnsi="Calibri"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nsid w:val="4B7B7C25"/>
    <w:multiLevelType w:val="hybridMultilevel"/>
    <w:tmpl w:val="2E0CDAA4"/>
    <w:lvl w:ilvl="0" w:tplc="041A0001">
      <w:start w:val="1"/>
      <w:numFmt w:val="bullet"/>
      <w:lvlText w:val=""/>
      <w:lvlJc w:val="left"/>
      <w:pPr>
        <w:ind w:left="2138" w:hanging="360"/>
      </w:pPr>
      <w:rPr>
        <w:rFonts w:ascii="Symbol" w:hAnsi="Symbol" w:hint="default"/>
      </w:rPr>
    </w:lvl>
    <w:lvl w:ilvl="1" w:tplc="041A0003" w:tentative="1">
      <w:start w:val="1"/>
      <w:numFmt w:val="bullet"/>
      <w:lvlText w:val="o"/>
      <w:lvlJc w:val="left"/>
      <w:pPr>
        <w:ind w:left="2858" w:hanging="360"/>
      </w:pPr>
      <w:rPr>
        <w:rFonts w:ascii="Courier New" w:hAnsi="Courier New" w:cs="Courier New" w:hint="default"/>
      </w:rPr>
    </w:lvl>
    <w:lvl w:ilvl="2" w:tplc="041A0005" w:tentative="1">
      <w:start w:val="1"/>
      <w:numFmt w:val="bullet"/>
      <w:lvlText w:val=""/>
      <w:lvlJc w:val="left"/>
      <w:pPr>
        <w:ind w:left="3578" w:hanging="360"/>
      </w:pPr>
      <w:rPr>
        <w:rFonts w:ascii="Wingdings" w:hAnsi="Wingdings" w:hint="default"/>
      </w:rPr>
    </w:lvl>
    <w:lvl w:ilvl="3" w:tplc="041A0001" w:tentative="1">
      <w:start w:val="1"/>
      <w:numFmt w:val="bullet"/>
      <w:lvlText w:val=""/>
      <w:lvlJc w:val="left"/>
      <w:pPr>
        <w:ind w:left="4298" w:hanging="360"/>
      </w:pPr>
      <w:rPr>
        <w:rFonts w:ascii="Symbol" w:hAnsi="Symbol" w:hint="default"/>
      </w:rPr>
    </w:lvl>
    <w:lvl w:ilvl="4" w:tplc="041A0003" w:tentative="1">
      <w:start w:val="1"/>
      <w:numFmt w:val="bullet"/>
      <w:lvlText w:val="o"/>
      <w:lvlJc w:val="left"/>
      <w:pPr>
        <w:ind w:left="5018" w:hanging="360"/>
      </w:pPr>
      <w:rPr>
        <w:rFonts w:ascii="Courier New" w:hAnsi="Courier New" w:cs="Courier New" w:hint="default"/>
      </w:rPr>
    </w:lvl>
    <w:lvl w:ilvl="5" w:tplc="041A0005" w:tentative="1">
      <w:start w:val="1"/>
      <w:numFmt w:val="bullet"/>
      <w:lvlText w:val=""/>
      <w:lvlJc w:val="left"/>
      <w:pPr>
        <w:ind w:left="5738" w:hanging="360"/>
      </w:pPr>
      <w:rPr>
        <w:rFonts w:ascii="Wingdings" w:hAnsi="Wingdings" w:hint="default"/>
      </w:rPr>
    </w:lvl>
    <w:lvl w:ilvl="6" w:tplc="041A0001" w:tentative="1">
      <w:start w:val="1"/>
      <w:numFmt w:val="bullet"/>
      <w:lvlText w:val=""/>
      <w:lvlJc w:val="left"/>
      <w:pPr>
        <w:ind w:left="6458" w:hanging="360"/>
      </w:pPr>
      <w:rPr>
        <w:rFonts w:ascii="Symbol" w:hAnsi="Symbol" w:hint="default"/>
      </w:rPr>
    </w:lvl>
    <w:lvl w:ilvl="7" w:tplc="041A0003" w:tentative="1">
      <w:start w:val="1"/>
      <w:numFmt w:val="bullet"/>
      <w:lvlText w:val="o"/>
      <w:lvlJc w:val="left"/>
      <w:pPr>
        <w:ind w:left="7178" w:hanging="360"/>
      </w:pPr>
      <w:rPr>
        <w:rFonts w:ascii="Courier New" w:hAnsi="Courier New" w:cs="Courier New" w:hint="default"/>
      </w:rPr>
    </w:lvl>
    <w:lvl w:ilvl="8" w:tplc="041A0005" w:tentative="1">
      <w:start w:val="1"/>
      <w:numFmt w:val="bullet"/>
      <w:lvlText w:val=""/>
      <w:lvlJc w:val="left"/>
      <w:pPr>
        <w:ind w:left="7898" w:hanging="360"/>
      </w:pPr>
      <w:rPr>
        <w:rFonts w:ascii="Wingdings" w:hAnsi="Wingdings" w:hint="default"/>
      </w:rPr>
    </w:lvl>
  </w:abstractNum>
  <w:abstractNum w:abstractNumId="21">
    <w:nsid w:val="515336D0"/>
    <w:multiLevelType w:val="hybridMultilevel"/>
    <w:tmpl w:val="044AFCEA"/>
    <w:lvl w:ilvl="0" w:tplc="041A0001">
      <w:start w:val="1"/>
      <w:numFmt w:val="bullet"/>
      <w:lvlText w:val=""/>
      <w:lvlJc w:val="left"/>
      <w:pPr>
        <w:ind w:left="2138" w:hanging="360"/>
      </w:pPr>
      <w:rPr>
        <w:rFonts w:ascii="Symbol" w:hAnsi="Symbol" w:hint="default"/>
      </w:rPr>
    </w:lvl>
    <w:lvl w:ilvl="1" w:tplc="041A0003" w:tentative="1">
      <w:start w:val="1"/>
      <w:numFmt w:val="bullet"/>
      <w:lvlText w:val="o"/>
      <w:lvlJc w:val="left"/>
      <w:pPr>
        <w:ind w:left="2858" w:hanging="360"/>
      </w:pPr>
      <w:rPr>
        <w:rFonts w:ascii="Courier New" w:hAnsi="Courier New" w:cs="Courier New" w:hint="default"/>
      </w:rPr>
    </w:lvl>
    <w:lvl w:ilvl="2" w:tplc="041A0005" w:tentative="1">
      <w:start w:val="1"/>
      <w:numFmt w:val="bullet"/>
      <w:lvlText w:val=""/>
      <w:lvlJc w:val="left"/>
      <w:pPr>
        <w:ind w:left="3578" w:hanging="360"/>
      </w:pPr>
      <w:rPr>
        <w:rFonts w:ascii="Wingdings" w:hAnsi="Wingdings" w:hint="default"/>
      </w:rPr>
    </w:lvl>
    <w:lvl w:ilvl="3" w:tplc="041A0001" w:tentative="1">
      <w:start w:val="1"/>
      <w:numFmt w:val="bullet"/>
      <w:lvlText w:val=""/>
      <w:lvlJc w:val="left"/>
      <w:pPr>
        <w:ind w:left="4298" w:hanging="360"/>
      </w:pPr>
      <w:rPr>
        <w:rFonts w:ascii="Symbol" w:hAnsi="Symbol" w:hint="default"/>
      </w:rPr>
    </w:lvl>
    <w:lvl w:ilvl="4" w:tplc="041A0003" w:tentative="1">
      <w:start w:val="1"/>
      <w:numFmt w:val="bullet"/>
      <w:lvlText w:val="o"/>
      <w:lvlJc w:val="left"/>
      <w:pPr>
        <w:ind w:left="5018" w:hanging="360"/>
      </w:pPr>
      <w:rPr>
        <w:rFonts w:ascii="Courier New" w:hAnsi="Courier New" w:cs="Courier New" w:hint="default"/>
      </w:rPr>
    </w:lvl>
    <w:lvl w:ilvl="5" w:tplc="041A0005" w:tentative="1">
      <w:start w:val="1"/>
      <w:numFmt w:val="bullet"/>
      <w:lvlText w:val=""/>
      <w:lvlJc w:val="left"/>
      <w:pPr>
        <w:ind w:left="5738" w:hanging="360"/>
      </w:pPr>
      <w:rPr>
        <w:rFonts w:ascii="Wingdings" w:hAnsi="Wingdings" w:hint="default"/>
      </w:rPr>
    </w:lvl>
    <w:lvl w:ilvl="6" w:tplc="041A0001" w:tentative="1">
      <w:start w:val="1"/>
      <w:numFmt w:val="bullet"/>
      <w:lvlText w:val=""/>
      <w:lvlJc w:val="left"/>
      <w:pPr>
        <w:ind w:left="6458" w:hanging="360"/>
      </w:pPr>
      <w:rPr>
        <w:rFonts w:ascii="Symbol" w:hAnsi="Symbol" w:hint="default"/>
      </w:rPr>
    </w:lvl>
    <w:lvl w:ilvl="7" w:tplc="041A0003" w:tentative="1">
      <w:start w:val="1"/>
      <w:numFmt w:val="bullet"/>
      <w:lvlText w:val="o"/>
      <w:lvlJc w:val="left"/>
      <w:pPr>
        <w:ind w:left="7178" w:hanging="360"/>
      </w:pPr>
      <w:rPr>
        <w:rFonts w:ascii="Courier New" w:hAnsi="Courier New" w:cs="Courier New" w:hint="default"/>
      </w:rPr>
    </w:lvl>
    <w:lvl w:ilvl="8" w:tplc="041A0005" w:tentative="1">
      <w:start w:val="1"/>
      <w:numFmt w:val="bullet"/>
      <w:lvlText w:val=""/>
      <w:lvlJc w:val="left"/>
      <w:pPr>
        <w:ind w:left="7898" w:hanging="360"/>
      </w:pPr>
      <w:rPr>
        <w:rFonts w:ascii="Wingdings" w:hAnsi="Wingdings" w:hint="default"/>
      </w:rPr>
    </w:lvl>
  </w:abstractNum>
  <w:abstractNum w:abstractNumId="22">
    <w:nsid w:val="5BAD413C"/>
    <w:multiLevelType w:val="hybridMultilevel"/>
    <w:tmpl w:val="DB46C062"/>
    <w:lvl w:ilvl="0" w:tplc="041A0001">
      <w:start w:val="1"/>
      <w:numFmt w:val="bullet"/>
      <w:lvlText w:val=""/>
      <w:lvlJc w:val="left"/>
      <w:pPr>
        <w:ind w:left="2190" w:hanging="360"/>
      </w:pPr>
      <w:rPr>
        <w:rFonts w:ascii="Symbol" w:hAnsi="Symbol" w:hint="default"/>
      </w:rPr>
    </w:lvl>
    <w:lvl w:ilvl="1" w:tplc="041A0003" w:tentative="1">
      <w:start w:val="1"/>
      <w:numFmt w:val="bullet"/>
      <w:lvlText w:val="o"/>
      <w:lvlJc w:val="left"/>
      <w:pPr>
        <w:ind w:left="2910" w:hanging="360"/>
      </w:pPr>
      <w:rPr>
        <w:rFonts w:ascii="Courier New" w:hAnsi="Courier New" w:cs="Courier New" w:hint="default"/>
      </w:rPr>
    </w:lvl>
    <w:lvl w:ilvl="2" w:tplc="041A0005" w:tentative="1">
      <w:start w:val="1"/>
      <w:numFmt w:val="bullet"/>
      <w:lvlText w:val=""/>
      <w:lvlJc w:val="left"/>
      <w:pPr>
        <w:ind w:left="3630" w:hanging="360"/>
      </w:pPr>
      <w:rPr>
        <w:rFonts w:ascii="Wingdings" w:hAnsi="Wingdings" w:hint="default"/>
      </w:rPr>
    </w:lvl>
    <w:lvl w:ilvl="3" w:tplc="041A0001" w:tentative="1">
      <w:start w:val="1"/>
      <w:numFmt w:val="bullet"/>
      <w:lvlText w:val=""/>
      <w:lvlJc w:val="left"/>
      <w:pPr>
        <w:ind w:left="4350" w:hanging="360"/>
      </w:pPr>
      <w:rPr>
        <w:rFonts w:ascii="Symbol" w:hAnsi="Symbol" w:hint="default"/>
      </w:rPr>
    </w:lvl>
    <w:lvl w:ilvl="4" w:tplc="041A0003" w:tentative="1">
      <w:start w:val="1"/>
      <w:numFmt w:val="bullet"/>
      <w:lvlText w:val="o"/>
      <w:lvlJc w:val="left"/>
      <w:pPr>
        <w:ind w:left="5070" w:hanging="360"/>
      </w:pPr>
      <w:rPr>
        <w:rFonts w:ascii="Courier New" w:hAnsi="Courier New" w:cs="Courier New" w:hint="default"/>
      </w:rPr>
    </w:lvl>
    <w:lvl w:ilvl="5" w:tplc="041A0005" w:tentative="1">
      <w:start w:val="1"/>
      <w:numFmt w:val="bullet"/>
      <w:lvlText w:val=""/>
      <w:lvlJc w:val="left"/>
      <w:pPr>
        <w:ind w:left="5790" w:hanging="360"/>
      </w:pPr>
      <w:rPr>
        <w:rFonts w:ascii="Wingdings" w:hAnsi="Wingdings" w:hint="default"/>
      </w:rPr>
    </w:lvl>
    <w:lvl w:ilvl="6" w:tplc="041A0001" w:tentative="1">
      <w:start w:val="1"/>
      <w:numFmt w:val="bullet"/>
      <w:lvlText w:val=""/>
      <w:lvlJc w:val="left"/>
      <w:pPr>
        <w:ind w:left="6510" w:hanging="360"/>
      </w:pPr>
      <w:rPr>
        <w:rFonts w:ascii="Symbol" w:hAnsi="Symbol" w:hint="default"/>
      </w:rPr>
    </w:lvl>
    <w:lvl w:ilvl="7" w:tplc="041A0003" w:tentative="1">
      <w:start w:val="1"/>
      <w:numFmt w:val="bullet"/>
      <w:lvlText w:val="o"/>
      <w:lvlJc w:val="left"/>
      <w:pPr>
        <w:ind w:left="7230" w:hanging="360"/>
      </w:pPr>
      <w:rPr>
        <w:rFonts w:ascii="Courier New" w:hAnsi="Courier New" w:cs="Courier New" w:hint="default"/>
      </w:rPr>
    </w:lvl>
    <w:lvl w:ilvl="8" w:tplc="041A0005" w:tentative="1">
      <w:start w:val="1"/>
      <w:numFmt w:val="bullet"/>
      <w:lvlText w:val=""/>
      <w:lvlJc w:val="left"/>
      <w:pPr>
        <w:ind w:left="7950" w:hanging="360"/>
      </w:pPr>
      <w:rPr>
        <w:rFonts w:ascii="Wingdings" w:hAnsi="Wingdings" w:hint="default"/>
      </w:rPr>
    </w:lvl>
  </w:abstractNum>
  <w:abstractNum w:abstractNumId="23">
    <w:nsid w:val="61636DCA"/>
    <w:multiLevelType w:val="hybridMultilevel"/>
    <w:tmpl w:val="42FACA4C"/>
    <w:lvl w:ilvl="0" w:tplc="FBB628E6">
      <w:numFmt w:val="bullet"/>
      <w:lvlText w:val="-"/>
      <w:lvlJc w:val="left"/>
      <w:pPr>
        <w:ind w:left="720" w:hanging="360"/>
      </w:pPr>
      <w:rPr>
        <w:rFonts w:ascii="Calibri" w:eastAsiaTheme="minorHAnsi" w:hAnsi="Calibri"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nsid w:val="64100A79"/>
    <w:multiLevelType w:val="hybridMultilevel"/>
    <w:tmpl w:val="D56AF850"/>
    <w:lvl w:ilvl="0" w:tplc="041A0001">
      <w:start w:val="1"/>
      <w:numFmt w:val="bullet"/>
      <w:lvlText w:val=""/>
      <w:lvlJc w:val="left"/>
      <w:pPr>
        <w:ind w:left="2138" w:hanging="360"/>
      </w:pPr>
      <w:rPr>
        <w:rFonts w:ascii="Symbol" w:hAnsi="Symbol" w:hint="default"/>
      </w:rPr>
    </w:lvl>
    <w:lvl w:ilvl="1" w:tplc="041A0003" w:tentative="1">
      <w:start w:val="1"/>
      <w:numFmt w:val="bullet"/>
      <w:lvlText w:val="o"/>
      <w:lvlJc w:val="left"/>
      <w:pPr>
        <w:ind w:left="2858" w:hanging="360"/>
      </w:pPr>
      <w:rPr>
        <w:rFonts w:ascii="Courier New" w:hAnsi="Courier New" w:cs="Courier New" w:hint="default"/>
      </w:rPr>
    </w:lvl>
    <w:lvl w:ilvl="2" w:tplc="041A0005" w:tentative="1">
      <w:start w:val="1"/>
      <w:numFmt w:val="bullet"/>
      <w:lvlText w:val=""/>
      <w:lvlJc w:val="left"/>
      <w:pPr>
        <w:ind w:left="3578" w:hanging="360"/>
      </w:pPr>
      <w:rPr>
        <w:rFonts w:ascii="Wingdings" w:hAnsi="Wingdings" w:hint="default"/>
      </w:rPr>
    </w:lvl>
    <w:lvl w:ilvl="3" w:tplc="041A0001" w:tentative="1">
      <w:start w:val="1"/>
      <w:numFmt w:val="bullet"/>
      <w:lvlText w:val=""/>
      <w:lvlJc w:val="left"/>
      <w:pPr>
        <w:ind w:left="4298" w:hanging="360"/>
      </w:pPr>
      <w:rPr>
        <w:rFonts w:ascii="Symbol" w:hAnsi="Symbol" w:hint="default"/>
      </w:rPr>
    </w:lvl>
    <w:lvl w:ilvl="4" w:tplc="041A0003" w:tentative="1">
      <w:start w:val="1"/>
      <w:numFmt w:val="bullet"/>
      <w:lvlText w:val="o"/>
      <w:lvlJc w:val="left"/>
      <w:pPr>
        <w:ind w:left="5018" w:hanging="360"/>
      </w:pPr>
      <w:rPr>
        <w:rFonts w:ascii="Courier New" w:hAnsi="Courier New" w:cs="Courier New" w:hint="default"/>
      </w:rPr>
    </w:lvl>
    <w:lvl w:ilvl="5" w:tplc="041A0005" w:tentative="1">
      <w:start w:val="1"/>
      <w:numFmt w:val="bullet"/>
      <w:lvlText w:val=""/>
      <w:lvlJc w:val="left"/>
      <w:pPr>
        <w:ind w:left="5738" w:hanging="360"/>
      </w:pPr>
      <w:rPr>
        <w:rFonts w:ascii="Wingdings" w:hAnsi="Wingdings" w:hint="default"/>
      </w:rPr>
    </w:lvl>
    <w:lvl w:ilvl="6" w:tplc="041A0001" w:tentative="1">
      <w:start w:val="1"/>
      <w:numFmt w:val="bullet"/>
      <w:lvlText w:val=""/>
      <w:lvlJc w:val="left"/>
      <w:pPr>
        <w:ind w:left="6458" w:hanging="360"/>
      </w:pPr>
      <w:rPr>
        <w:rFonts w:ascii="Symbol" w:hAnsi="Symbol" w:hint="default"/>
      </w:rPr>
    </w:lvl>
    <w:lvl w:ilvl="7" w:tplc="041A0003" w:tentative="1">
      <w:start w:val="1"/>
      <w:numFmt w:val="bullet"/>
      <w:lvlText w:val="o"/>
      <w:lvlJc w:val="left"/>
      <w:pPr>
        <w:ind w:left="7178" w:hanging="360"/>
      </w:pPr>
      <w:rPr>
        <w:rFonts w:ascii="Courier New" w:hAnsi="Courier New" w:cs="Courier New" w:hint="default"/>
      </w:rPr>
    </w:lvl>
    <w:lvl w:ilvl="8" w:tplc="041A0005" w:tentative="1">
      <w:start w:val="1"/>
      <w:numFmt w:val="bullet"/>
      <w:lvlText w:val=""/>
      <w:lvlJc w:val="left"/>
      <w:pPr>
        <w:ind w:left="7898" w:hanging="360"/>
      </w:pPr>
      <w:rPr>
        <w:rFonts w:ascii="Wingdings" w:hAnsi="Wingdings" w:hint="default"/>
      </w:rPr>
    </w:lvl>
  </w:abstractNum>
  <w:abstractNum w:abstractNumId="25">
    <w:nsid w:val="73B83968"/>
    <w:multiLevelType w:val="hybridMultilevel"/>
    <w:tmpl w:val="327E8780"/>
    <w:lvl w:ilvl="0" w:tplc="FBB628E6">
      <w:numFmt w:val="bullet"/>
      <w:lvlText w:val="-"/>
      <w:lvlJc w:val="left"/>
      <w:pPr>
        <w:ind w:left="720" w:hanging="360"/>
      </w:pPr>
      <w:rPr>
        <w:rFonts w:ascii="Calibri" w:eastAsiaTheme="minorHAnsi" w:hAnsi="Calibri"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6">
    <w:nsid w:val="752F4C7D"/>
    <w:multiLevelType w:val="hybridMultilevel"/>
    <w:tmpl w:val="364EDBAC"/>
    <w:lvl w:ilvl="0" w:tplc="041A000F">
      <w:start w:val="1"/>
      <w:numFmt w:val="decimal"/>
      <w:lvlText w:val="%1."/>
      <w:lvlJc w:val="left"/>
      <w:pPr>
        <w:ind w:left="2187" w:hanging="360"/>
      </w:pPr>
      <w:rPr>
        <w:rFonts w:hint="default"/>
      </w:rPr>
    </w:lvl>
    <w:lvl w:ilvl="1" w:tplc="041A0003" w:tentative="1">
      <w:start w:val="1"/>
      <w:numFmt w:val="bullet"/>
      <w:lvlText w:val="o"/>
      <w:lvlJc w:val="left"/>
      <w:pPr>
        <w:ind w:left="2907" w:hanging="360"/>
      </w:pPr>
      <w:rPr>
        <w:rFonts w:ascii="Courier New" w:hAnsi="Courier New" w:cs="Courier New" w:hint="default"/>
      </w:rPr>
    </w:lvl>
    <w:lvl w:ilvl="2" w:tplc="041A0005" w:tentative="1">
      <w:start w:val="1"/>
      <w:numFmt w:val="bullet"/>
      <w:lvlText w:val=""/>
      <w:lvlJc w:val="left"/>
      <w:pPr>
        <w:ind w:left="3627" w:hanging="360"/>
      </w:pPr>
      <w:rPr>
        <w:rFonts w:ascii="Wingdings" w:hAnsi="Wingdings" w:hint="default"/>
      </w:rPr>
    </w:lvl>
    <w:lvl w:ilvl="3" w:tplc="041A0001" w:tentative="1">
      <w:start w:val="1"/>
      <w:numFmt w:val="bullet"/>
      <w:lvlText w:val=""/>
      <w:lvlJc w:val="left"/>
      <w:pPr>
        <w:ind w:left="4347" w:hanging="360"/>
      </w:pPr>
      <w:rPr>
        <w:rFonts w:ascii="Symbol" w:hAnsi="Symbol" w:hint="default"/>
      </w:rPr>
    </w:lvl>
    <w:lvl w:ilvl="4" w:tplc="041A0003" w:tentative="1">
      <w:start w:val="1"/>
      <w:numFmt w:val="bullet"/>
      <w:lvlText w:val="o"/>
      <w:lvlJc w:val="left"/>
      <w:pPr>
        <w:ind w:left="5067" w:hanging="360"/>
      </w:pPr>
      <w:rPr>
        <w:rFonts w:ascii="Courier New" w:hAnsi="Courier New" w:cs="Courier New" w:hint="default"/>
      </w:rPr>
    </w:lvl>
    <w:lvl w:ilvl="5" w:tplc="041A0005" w:tentative="1">
      <w:start w:val="1"/>
      <w:numFmt w:val="bullet"/>
      <w:lvlText w:val=""/>
      <w:lvlJc w:val="left"/>
      <w:pPr>
        <w:ind w:left="5787" w:hanging="360"/>
      </w:pPr>
      <w:rPr>
        <w:rFonts w:ascii="Wingdings" w:hAnsi="Wingdings" w:hint="default"/>
      </w:rPr>
    </w:lvl>
    <w:lvl w:ilvl="6" w:tplc="041A0001" w:tentative="1">
      <w:start w:val="1"/>
      <w:numFmt w:val="bullet"/>
      <w:lvlText w:val=""/>
      <w:lvlJc w:val="left"/>
      <w:pPr>
        <w:ind w:left="6507" w:hanging="360"/>
      </w:pPr>
      <w:rPr>
        <w:rFonts w:ascii="Symbol" w:hAnsi="Symbol" w:hint="default"/>
      </w:rPr>
    </w:lvl>
    <w:lvl w:ilvl="7" w:tplc="041A0003" w:tentative="1">
      <w:start w:val="1"/>
      <w:numFmt w:val="bullet"/>
      <w:lvlText w:val="o"/>
      <w:lvlJc w:val="left"/>
      <w:pPr>
        <w:ind w:left="7227" w:hanging="360"/>
      </w:pPr>
      <w:rPr>
        <w:rFonts w:ascii="Courier New" w:hAnsi="Courier New" w:cs="Courier New" w:hint="default"/>
      </w:rPr>
    </w:lvl>
    <w:lvl w:ilvl="8" w:tplc="041A0005" w:tentative="1">
      <w:start w:val="1"/>
      <w:numFmt w:val="bullet"/>
      <w:lvlText w:val=""/>
      <w:lvlJc w:val="left"/>
      <w:pPr>
        <w:ind w:left="7947" w:hanging="360"/>
      </w:pPr>
      <w:rPr>
        <w:rFonts w:ascii="Wingdings" w:hAnsi="Wingdings" w:hint="default"/>
      </w:rPr>
    </w:lvl>
  </w:abstractNum>
  <w:abstractNum w:abstractNumId="27">
    <w:nsid w:val="7F5D7A3D"/>
    <w:multiLevelType w:val="hybridMultilevel"/>
    <w:tmpl w:val="0720BE68"/>
    <w:lvl w:ilvl="0" w:tplc="041A0001">
      <w:start w:val="1"/>
      <w:numFmt w:val="bullet"/>
      <w:lvlText w:val=""/>
      <w:lvlJc w:val="left"/>
      <w:pPr>
        <w:ind w:left="2138" w:hanging="360"/>
      </w:pPr>
      <w:rPr>
        <w:rFonts w:ascii="Symbol" w:hAnsi="Symbol" w:hint="default"/>
      </w:rPr>
    </w:lvl>
    <w:lvl w:ilvl="1" w:tplc="041A0003">
      <w:start w:val="1"/>
      <w:numFmt w:val="bullet"/>
      <w:lvlText w:val="o"/>
      <w:lvlJc w:val="left"/>
      <w:pPr>
        <w:ind w:left="2858" w:hanging="360"/>
      </w:pPr>
      <w:rPr>
        <w:rFonts w:ascii="Courier New" w:hAnsi="Courier New" w:cs="Courier New" w:hint="default"/>
      </w:rPr>
    </w:lvl>
    <w:lvl w:ilvl="2" w:tplc="27122E26">
      <w:numFmt w:val="bullet"/>
      <w:lvlText w:val="•"/>
      <w:lvlJc w:val="left"/>
      <w:pPr>
        <w:ind w:left="3923" w:hanging="705"/>
      </w:pPr>
      <w:rPr>
        <w:rFonts w:ascii="Calibri Light" w:eastAsiaTheme="majorEastAsia" w:hAnsi="Calibri Light" w:cs="Calibri Light" w:hint="default"/>
      </w:rPr>
    </w:lvl>
    <w:lvl w:ilvl="3" w:tplc="041A0001" w:tentative="1">
      <w:start w:val="1"/>
      <w:numFmt w:val="bullet"/>
      <w:lvlText w:val=""/>
      <w:lvlJc w:val="left"/>
      <w:pPr>
        <w:ind w:left="4298" w:hanging="360"/>
      </w:pPr>
      <w:rPr>
        <w:rFonts w:ascii="Symbol" w:hAnsi="Symbol" w:hint="default"/>
      </w:rPr>
    </w:lvl>
    <w:lvl w:ilvl="4" w:tplc="041A0003" w:tentative="1">
      <w:start w:val="1"/>
      <w:numFmt w:val="bullet"/>
      <w:lvlText w:val="o"/>
      <w:lvlJc w:val="left"/>
      <w:pPr>
        <w:ind w:left="5018" w:hanging="360"/>
      </w:pPr>
      <w:rPr>
        <w:rFonts w:ascii="Courier New" w:hAnsi="Courier New" w:cs="Courier New" w:hint="default"/>
      </w:rPr>
    </w:lvl>
    <w:lvl w:ilvl="5" w:tplc="041A0005" w:tentative="1">
      <w:start w:val="1"/>
      <w:numFmt w:val="bullet"/>
      <w:lvlText w:val=""/>
      <w:lvlJc w:val="left"/>
      <w:pPr>
        <w:ind w:left="5738" w:hanging="360"/>
      </w:pPr>
      <w:rPr>
        <w:rFonts w:ascii="Wingdings" w:hAnsi="Wingdings" w:hint="default"/>
      </w:rPr>
    </w:lvl>
    <w:lvl w:ilvl="6" w:tplc="041A0001" w:tentative="1">
      <w:start w:val="1"/>
      <w:numFmt w:val="bullet"/>
      <w:lvlText w:val=""/>
      <w:lvlJc w:val="left"/>
      <w:pPr>
        <w:ind w:left="6458" w:hanging="360"/>
      </w:pPr>
      <w:rPr>
        <w:rFonts w:ascii="Symbol" w:hAnsi="Symbol" w:hint="default"/>
      </w:rPr>
    </w:lvl>
    <w:lvl w:ilvl="7" w:tplc="041A0003" w:tentative="1">
      <w:start w:val="1"/>
      <w:numFmt w:val="bullet"/>
      <w:lvlText w:val="o"/>
      <w:lvlJc w:val="left"/>
      <w:pPr>
        <w:ind w:left="7178" w:hanging="360"/>
      </w:pPr>
      <w:rPr>
        <w:rFonts w:ascii="Courier New" w:hAnsi="Courier New" w:cs="Courier New" w:hint="default"/>
      </w:rPr>
    </w:lvl>
    <w:lvl w:ilvl="8" w:tplc="041A0005" w:tentative="1">
      <w:start w:val="1"/>
      <w:numFmt w:val="bullet"/>
      <w:lvlText w:val=""/>
      <w:lvlJc w:val="left"/>
      <w:pPr>
        <w:ind w:left="7898" w:hanging="360"/>
      </w:pPr>
      <w:rPr>
        <w:rFonts w:ascii="Wingdings" w:hAnsi="Wingdings" w:hint="default"/>
      </w:rPr>
    </w:lvl>
  </w:abstractNum>
  <w:num w:numId="1">
    <w:abstractNumId w:val="14"/>
  </w:num>
  <w:num w:numId="2">
    <w:abstractNumId w:val="16"/>
  </w:num>
  <w:num w:numId="3">
    <w:abstractNumId w:val="5"/>
  </w:num>
  <w:num w:numId="4">
    <w:abstractNumId w:val="17"/>
  </w:num>
  <w:num w:numId="5">
    <w:abstractNumId w:val="27"/>
  </w:num>
  <w:num w:numId="6">
    <w:abstractNumId w:val="18"/>
  </w:num>
  <w:num w:numId="7">
    <w:abstractNumId w:val="10"/>
  </w:num>
  <w:num w:numId="8">
    <w:abstractNumId w:val="22"/>
  </w:num>
  <w:num w:numId="9">
    <w:abstractNumId w:val="11"/>
  </w:num>
  <w:num w:numId="10">
    <w:abstractNumId w:val="3"/>
  </w:num>
  <w:num w:numId="11">
    <w:abstractNumId w:val="15"/>
  </w:num>
  <w:num w:numId="12">
    <w:abstractNumId w:val="1"/>
  </w:num>
  <w:num w:numId="13">
    <w:abstractNumId w:val="25"/>
  </w:num>
  <w:num w:numId="14">
    <w:abstractNumId w:val="23"/>
  </w:num>
  <w:num w:numId="15">
    <w:abstractNumId w:val="19"/>
  </w:num>
  <w:num w:numId="16">
    <w:abstractNumId w:val="20"/>
  </w:num>
  <w:num w:numId="17">
    <w:abstractNumId w:val="0"/>
  </w:num>
  <w:num w:numId="18">
    <w:abstractNumId w:val="13"/>
  </w:num>
  <w:num w:numId="19">
    <w:abstractNumId w:val="6"/>
  </w:num>
  <w:num w:numId="20">
    <w:abstractNumId w:val="26"/>
  </w:num>
  <w:num w:numId="21">
    <w:abstractNumId w:val="24"/>
  </w:num>
  <w:num w:numId="22">
    <w:abstractNumId w:val="12"/>
  </w:num>
  <w:num w:numId="23">
    <w:abstractNumId w:val="8"/>
  </w:num>
  <w:num w:numId="24">
    <w:abstractNumId w:val="4"/>
  </w:num>
  <w:num w:numId="25">
    <w:abstractNumId w:val="2"/>
  </w:num>
  <w:num w:numId="26">
    <w:abstractNumId w:val="9"/>
  </w:num>
  <w:num w:numId="27">
    <w:abstractNumId w:val="7"/>
  </w:num>
  <w:num w:numId="28">
    <w:abstractNumId w:val="21"/>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4DE1"/>
    <w:rsid w:val="00000CB5"/>
    <w:rsid w:val="000036BB"/>
    <w:rsid w:val="000143CE"/>
    <w:rsid w:val="00016264"/>
    <w:rsid w:val="000168A0"/>
    <w:rsid w:val="0002443E"/>
    <w:rsid w:val="00031A70"/>
    <w:rsid w:val="00032516"/>
    <w:rsid w:val="00034708"/>
    <w:rsid w:val="000404DE"/>
    <w:rsid w:val="000465DE"/>
    <w:rsid w:val="00054606"/>
    <w:rsid w:val="00060D62"/>
    <w:rsid w:val="00061BD3"/>
    <w:rsid w:val="00064CA6"/>
    <w:rsid w:val="000662F4"/>
    <w:rsid w:val="000720F0"/>
    <w:rsid w:val="000729BE"/>
    <w:rsid w:val="00073970"/>
    <w:rsid w:val="000802A6"/>
    <w:rsid w:val="00080C37"/>
    <w:rsid w:val="000822B0"/>
    <w:rsid w:val="0008761D"/>
    <w:rsid w:val="00092FF8"/>
    <w:rsid w:val="000A676B"/>
    <w:rsid w:val="000B2B94"/>
    <w:rsid w:val="000B69FE"/>
    <w:rsid w:val="000B7119"/>
    <w:rsid w:val="000C1030"/>
    <w:rsid w:val="000C6E3B"/>
    <w:rsid w:val="000C7695"/>
    <w:rsid w:val="000C788D"/>
    <w:rsid w:val="000D0448"/>
    <w:rsid w:val="000D3823"/>
    <w:rsid w:val="000F56E8"/>
    <w:rsid w:val="001025A6"/>
    <w:rsid w:val="00104797"/>
    <w:rsid w:val="00110519"/>
    <w:rsid w:val="0011217E"/>
    <w:rsid w:val="0012724F"/>
    <w:rsid w:val="00127763"/>
    <w:rsid w:val="001320A0"/>
    <w:rsid w:val="00133436"/>
    <w:rsid w:val="001412FB"/>
    <w:rsid w:val="00145AB6"/>
    <w:rsid w:val="001463FC"/>
    <w:rsid w:val="0015147B"/>
    <w:rsid w:val="001519F9"/>
    <w:rsid w:val="001565CD"/>
    <w:rsid w:val="0016767B"/>
    <w:rsid w:val="0017274C"/>
    <w:rsid w:val="0017494D"/>
    <w:rsid w:val="001761E1"/>
    <w:rsid w:val="0019099B"/>
    <w:rsid w:val="00191EC5"/>
    <w:rsid w:val="0019583D"/>
    <w:rsid w:val="00196B33"/>
    <w:rsid w:val="00196E39"/>
    <w:rsid w:val="001A2D6A"/>
    <w:rsid w:val="001A741D"/>
    <w:rsid w:val="001A761C"/>
    <w:rsid w:val="001A7FE1"/>
    <w:rsid w:val="001B1864"/>
    <w:rsid w:val="001C37B8"/>
    <w:rsid w:val="001D0E82"/>
    <w:rsid w:val="001D60F4"/>
    <w:rsid w:val="001D6FFE"/>
    <w:rsid w:val="001D763C"/>
    <w:rsid w:val="001E3EA6"/>
    <w:rsid w:val="001E659B"/>
    <w:rsid w:val="001F2959"/>
    <w:rsid w:val="001F2E76"/>
    <w:rsid w:val="00202C70"/>
    <w:rsid w:val="0020361A"/>
    <w:rsid w:val="00205642"/>
    <w:rsid w:val="00207F98"/>
    <w:rsid w:val="00221531"/>
    <w:rsid w:val="0023023F"/>
    <w:rsid w:val="002349E7"/>
    <w:rsid w:val="00244130"/>
    <w:rsid w:val="002536D1"/>
    <w:rsid w:val="002547D5"/>
    <w:rsid w:val="00257993"/>
    <w:rsid w:val="00261F93"/>
    <w:rsid w:val="00264F8E"/>
    <w:rsid w:val="00282C57"/>
    <w:rsid w:val="00285F65"/>
    <w:rsid w:val="002870E3"/>
    <w:rsid w:val="002913B5"/>
    <w:rsid w:val="00293C55"/>
    <w:rsid w:val="002952E1"/>
    <w:rsid w:val="00296835"/>
    <w:rsid w:val="002B09D0"/>
    <w:rsid w:val="002B322D"/>
    <w:rsid w:val="002D7550"/>
    <w:rsid w:val="002E33D5"/>
    <w:rsid w:val="002F2C6A"/>
    <w:rsid w:val="002F52A1"/>
    <w:rsid w:val="00304090"/>
    <w:rsid w:val="00304A33"/>
    <w:rsid w:val="003119C6"/>
    <w:rsid w:val="0031343E"/>
    <w:rsid w:val="00315C71"/>
    <w:rsid w:val="00317D0A"/>
    <w:rsid w:val="00323D78"/>
    <w:rsid w:val="003272D3"/>
    <w:rsid w:val="003273CE"/>
    <w:rsid w:val="00341221"/>
    <w:rsid w:val="003427D7"/>
    <w:rsid w:val="003441AA"/>
    <w:rsid w:val="00353093"/>
    <w:rsid w:val="00357672"/>
    <w:rsid w:val="003602F0"/>
    <w:rsid w:val="003645A6"/>
    <w:rsid w:val="0037219C"/>
    <w:rsid w:val="003821FE"/>
    <w:rsid w:val="003838E9"/>
    <w:rsid w:val="00392223"/>
    <w:rsid w:val="00396EFF"/>
    <w:rsid w:val="003D28DB"/>
    <w:rsid w:val="003D4C5D"/>
    <w:rsid w:val="003E1224"/>
    <w:rsid w:val="003F06A7"/>
    <w:rsid w:val="003F2D94"/>
    <w:rsid w:val="003F6C3A"/>
    <w:rsid w:val="00404751"/>
    <w:rsid w:val="00405728"/>
    <w:rsid w:val="004208A3"/>
    <w:rsid w:val="00421874"/>
    <w:rsid w:val="00421A0D"/>
    <w:rsid w:val="00424BA9"/>
    <w:rsid w:val="0043357D"/>
    <w:rsid w:val="00434BA5"/>
    <w:rsid w:val="00434F93"/>
    <w:rsid w:val="00444A74"/>
    <w:rsid w:val="00445DBA"/>
    <w:rsid w:val="00446AAC"/>
    <w:rsid w:val="004559A5"/>
    <w:rsid w:val="00475B1B"/>
    <w:rsid w:val="00477E33"/>
    <w:rsid w:val="0048224B"/>
    <w:rsid w:val="00482CC1"/>
    <w:rsid w:val="0048632B"/>
    <w:rsid w:val="00491B6A"/>
    <w:rsid w:val="00492ECC"/>
    <w:rsid w:val="0049568B"/>
    <w:rsid w:val="004A33AB"/>
    <w:rsid w:val="004A3F09"/>
    <w:rsid w:val="004B32D2"/>
    <w:rsid w:val="004B521C"/>
    <w:rsid w:val="004B6999"/>
    <w:rsid w:val="004C62CC"/>
    <w:rsid w:val="004C67B4"/>
    <w:rsid w:val="004C681C"/>
    <w:rsid w:val="004D3DF5"/>
    <w:rsid w:val="004D709E"/>
    <w:rsid w:val="004E0E99"/>
    <w:rsid w:val="004E6093"/>
    <w:rsid w:val="004F0BAB"/>
    <w:rsid w:val="00505781"/>
    <w:rsid w:val="00512BC5"/>
    <w:rsid w:val="005145B0"/>
    <w:rsid w:val="00514799"/>
    <w:rsid w:val="0051751C"/>
    <w:rsid w:val="00521695"/>
    <w:rsid w:val="005238C8"/>
    <w:rsid w:val="00525541"/>
    <w:rsid w:val="005300DC"/>
    <w:rsid w:val="005314D5"/>
    <w:rsid w:val="00533399"/>
    <w:rsid w:val="00543B21"/>
    <w:rsid w:val="005465A2"/>
    <w:rsid w:val="005511BB"/>
    <w:rsid w:val="00554E8C"/>
    <w:rsid w:val="00561DE2"/>
    <w:rsid w:val="00567802"/>
    <w:rsid w:val="00570E83"/>
    <w:rsid w:val="00570F79"/>
    <w:rsid w:val="00572075"/>
    <w:rsid w:val="005858FB"/>
    <w:rsid w:val="0059564A"/>
    <w:rsid w:val="00597D68"/>
    <w:rsid w:val="005C6CBC"/>
    <w:rsid w:val="005E1FD6"/>
    <w:rsid w:val="005E2139"/>
    <w:rsid w:val="005E4266"/>
    <w:rsid w:val="005E505B"/>
    <w:rsid w:val="005F2AD1"/>
    <w:rsid w:val="005F3535"/>
    <w:rsid w:val="00600234"/>
    <w:rsid w:val="006109AB"/>
    <w:rsid w:val="0061274D"/>
    <w:rsid w:val="00612DDB"/>
    <w:rsid w:val="00613CBD"/>
    <w:rsid w:val="00621FF9"/>
    <w:rsid w:val="00623C3B"/>
    <w:rsid w:val="006259A7"/>
    <w:rsid w:val="00636FD2"/>
    <w:rsid w:val="00640CBB"/>
    <w:rsid w:val="00641DFA"/>
    <w:rsid w:val="00642B19"/>
    <w:rsid w:val="00643379"/>
    <w:rsid w:val="00646B50"/>
    <w:rsid w:val="006518A9"/>
    <w:rsid w:val="00671B8B"/>
    <w:rsid w:val="00673177"/>
    <w:rsid w:val="006738FE"/>
    <w:rsid w:val="00680582"/>
    <w:rsid w:val="00682409"/>
    <w:rsid w:val="006916ED"/>
    <w:rsid w:val="00694651"/>
    <w:rsid w:val="00696C64"/>
    <w:rsid w:val="006977DF"/>
    <w:rsid w:val="006B11B9"/>
    <w:rsid w:val="006B74BC"/>
    <w:rsid w:val="006C2BA0"/>
    <w:rsid w:val="006C7653"/>
    <w:rsid w:val="006C7720"/>
    <w:rsid w:val="006D0092"/>
    <w:rsid w:val="006D23A7"/>
    <w:rsid w:val="006F4715"/>
    <w:rsid w:val="00700799"/>
    <w:rsid w:val="007062CB"/>
    <w:rsid w:val="00721A74"/>
    <w:rsid w:val="007317D5"/>
    <w:rsid w:val="0074076A"/>
    <w:rsid w:val="007418A2"/>
    <w:rsid w:val="007456D4"/>
    <w:rsid w:val="0074794D"/>
    <w:rsid w:val="0075146E"/>
    <w:rsid w:val="007533C0"/>
    <w:rsid w:val="007562D7"/>
    <w:rsid w:val="007571F6"/>
    <w:rsid w:val="0076050E"/>
    <w:rsid w:val="0076639C"/>
    <w:rsid w:val="007732D8"/>
    <w:rsid w:val="00774B7D"/>
    <w:rsid w:val="00781FF2"/>
    <w:rsid w:val="00782439"/>
    <w:rsid w:val="007827BD"/>
    <w:rsid w:val="0079023E"/>
    <w:rsid w:val="007910E4"/>
    <w:rsid w:val="007A4341"/>
    <w:rsid w:val="007B3046"/>
    <w:rsid w:val="007B53D9"/>
    <w:rsid w:val="007B5CE6"/>
    <w:rsid w:val="007B6206"/>
    <w:rsid w:val="007C0474"/>
    <w:rsid w:val="007C0F24"/>
    <w:rsid w:val="007C618D"/>
    <w:rsid w:val="007E221A"/>
    <w:rsid w:val="007E448A"/>
    <w:rsid w:val="007F4084"/>
    <w:rsid w:val="007F545D"/>
    <w:rsid w:val="007F5BCD"/>
    <w:rsid w:val="0080043A"/>
    <w:rsid w:val="00805C0C"/>
    <w:rsid w:val="00805E93"/>
    <w:rsid w:val="00810CF1"/>
    <w:rsid w:val="0081650C"/>
    <w:rsid w:val="00816E14"/>
    <w:rsid w:val="00817583"/>
    <w:rsid w:val="00825179"/>
    <w:rsid w:val="00837C34"/>
    <w:rsid w:val="00850B65"/>
    <w:rsid w:val="00850C9B"/>
    <w:rsid w:val="00855B35"/>
    <w:rsid w:val="00864320"/>
    <w:rsid w:val="00867401"/>
    <w:rsid w:val="00871C3F"/>
    <w:rsid w:val="00871D1F"/>
    <w:rsid w:val="00871E52"/>
    <w:rsid w:val="00874E53"/>
    <w:rsid w:val="008773C8"/>
    <w:rsid w:val="008774A0"/>
    <w:rsid w:val="00880B6B"/>
    <w:rsid w:val="00881135"/>
    <w:rsid w:val="0088195A"/>
    <w:rsid w:val="00886B02"/>
    <w:rsid w:val="008905FA"/>
    <w:rsid w:val="00890D88"/>
    <w:rsid w:val="00893D92"/>
    <w:rsid w:val="00893E2E"/>
    <w:rsid w:val="0089734E"/>
    <w:rsid w:val="008A34C9"/>
    <w:rsid w:val="008A4E80"/>
    <w:rsid w:val="008A5837"/>
    <w:rsid w:val="008B2679"/>
    <w:rsid w:val="008C4C0C"/>
    <w:rsid w:val="008C56CC"/>
    <w:rsid w:val="008D0F86"/>
    <w:rsid w:val="008D48D5"/>
    <w:rsid w:val="008D70B4"/>
    <w:rsid w:val="008E1F6E"/>
    <w:rsid w:val="008F2904"/>
    <w:rsid w:val="008F43D3"/>
    <w:rsid w:val="008F750D"/>
    <w:rsid w:val="00912A60"/>
    <w:rsid w:val="009159FF"/>
    <w:rsid w:val="009168AF"/>
    <w:rsid w:val="00916FD7"/>
    <w:rsid w:val="00923A07"/>
    <w:rsid w:val="00927554"/>
    <w:rsid w:val="00927DBA"/>
    <w:rsid w:val="009377A5"/>
    <w:rsid w:val="009621CA"/>
    <w:rsid w:val="00962691"/>
    <w:rsid w:val="00962F39"/>
    <w:rsid w:val="00965018"/>
    <w:rsid w:val="00965498"/>
    <w:rsid w:val="00973AC0"/>
    <w:rsid w:val="00973DE3"/>
    <w:rsid w:val="00980828"/>
    <w:rsid w:val="00980874"/>
    <w:rsid w:val="00991F89"/>
    <w:rsid w:val="00991F91"/>
    <w:rsid w:val="00997F4B"/>
    <w:rsid w:val="009A1CC6"/>
    <w:rsid w:val="009A4FAC"/>
    <w:rsid w:val="009A59DF"/>
    <w:rsid w:val="009B64E5"/>
    <w:rsid w:val="009C0C9A"/>
    <w:rsid w:val="009C2F17"/>
    <w:rsid w:val="009C3508"/>
    <w:rsid w:val="009D0ACA"/>
    <w:rsid w:val="009D1343"/>
    <w:rsid w:val="009D2BAC"/>
    <w:rsid w:val="009D7151"/>
    <w:rsid w:val="009E224F"/>
    <w:rsid w:val="009F5FE0"/>
    <w:rsid w:val="009F6091"/>
    <w:rsid w:val="009F6D7A"/>
    <w:rsid w:val="00A07B24"/>
    <w:rsid w:val="00A12273"/>
    <w:rsid w:val="00A14C8D"/>
    <w:rsid w:val="00A14F6F"/>
    <w:rsid w:val="00A321A9"/>
    <w:rsid w:val="00A35A04"/>
    <w:rsid w:val="00A41097"/>
    <w:rsid w:val="00A4276A"/>
    <w:rsid w:val="00A44EA7"/>
    <w:rsid w:val="00A45BC6"/>
    <w:rsid w:val="00A6409D"/>
    <w:rsid w:val="00A64BFE"/>
    <w:rsid w:val="00A656AC"/>
    <w:rsid w:val="00A71923"/>
    <w:rsid w:val="00A72E3A"/>
    <w:rsid w:val="00A73FC2"/>
    <w:rsid w:val="00A756F6"/>
    <w:rsid w:val="00AC2FF9"/>
    <w:rsid w:val="00AC708B"/>
    <w:rsid w:val="00AD2BB7"/>
    <w:rsid w:val="00AD341E"/>
    <w:rsid w:val="00AD3C82"/>
    <w:rsid w:val="00AD3DF6"/>
    <w:rsid w:val="00AD475E"/>
    <w:rsid w:val="00AE5C53"/>
    <w:rsid w:val="00AE711C"/>
    <w:rsid w:val="00AE7DE6"/>
    <w:rsid w:val="00AF199D"/>
    <w:rsid w:val="00B0183F"/>
    <w:rsid w:val="00B02DFF"/>
    <w:rsid w:val="00B0347E"/>
    <w:rsid w:val="00B056E1"/>
    <w:rsid w:val="00B06763"/>
    <w:rsid w:val="00B07637"/>
    <w:rsid w:val="00B1080A"/>
    <w:rsid w:val="00B24BD0"/>
    <w:rsid w:val="00B26D8D"/>
    <w:rsid w:val="00B340D0"/>
    <w:rsid w:val="00B47864"/>
    <w:rsid w:val="00B53862"/>
    <w:rsid w:val="00B57753"/>
    <w:rsid w:val="00B649BF"/>
    <w:rsid w:val="00B70851"/>
    <w:rsid w:val="00B709D9"/>
    <w:rsid w:val="00B7207C"/>
    <w:rsid w:val="00B82124"/>
    <w:rsid w:val="00B8492D"/>
    <w:rsid w:val="00B85508"/>
    <w:rsid w:val="00B94CA6"/>
    <w:rsid w:val="00B95335"/>
    <w:rsid w:val="00B954D7"/>
    <w:rsid w:val="00B95A23"/>
    <w:rsid w:val="00BA3BEE"/>
    <w:rsid w:val="00BA6406"/>
    <w:rsid w:val="00BC10DC"/>
    <w:rsid w:val="00BC46C5"/>
    <w:rsid w:val="00BD2B38"/>
    <w:rsid w:val="00BD5316"/>
    <w:rsid w:val="00BE2228"/>
    <w:rsid w:val="00BE2C5B"/>
    <w:rsid w:val="00BF407A"/>
    <w:rsid w:val="00BF428A"/>
    <w:rsid w:val="00BF4F6B"/>
    <w:rsid w:val="00C06244"/>
    <w:rsid w:val="00C0659A"/>
    <w:rsid w:val="00C06BFD"/>
    <w:rsid w:val="00C15141"/>
    <w:rsid w:val="00C15C83"/>
    <w:rsid w:val="00C21990"/>
    <w:rsid w:val="00C21EF8"/>
    <w:rsid w:val="00C312A7"/>
    <w:rsid w:val="00C3791F"/>
    <w:rsid w:val="00C444D4"/>
    <w:rsid w:val="00C457D8"/>
    <w:rsid w:val="00C51D43"/>
    <w:rsid w:val="00C65918"/>
    <w:rsid w:val="00C665F2"/>
    <w:rsid w:val="00C70325"/>
    <w:rsid w:val="00C769CC"/>
    <w:rsid w:val="00C76B77"/>
    <w:rsid w:val="00C8156C"/>
    <w:rsid w:val="00C91F26"/>
    <w:rsid w:val="00C9487F"/>
    <w:rsid w:val="00C97A04"/>
    <w:rsid w:val="00C97EFD"/>
    <w:rsid w:val="00CA05D0"/>
    <w:rsid w:val="00CA30E8"/>
    <w:rsid w:val="00CA40DF"/>
    <w:rsid w:val="00CB728C"/>
    <w:rsid w:val="00CB72DF"/>
    <w:rsid w:val="00CD406C"/>
    <w:rsid w:val="00CE09B2"/>
    <w:rsid w:val="00CE212D"/>
    <w:rsid w:val="00CE5B48"/>
    <w:rsid w:val="00CE6A9C"/>
    <w:rsid w:val="00CF0949"/>
    <w:rsid w:val="00CF5A88"/>
    <w:rsid w:val="00D1684E"/>
    <w:rsid w:val="00D207AE"/>
    <w:rsid w:val="00D221C8"/>
    <w:rsid w:val="00D227EB"/>
    <w:rsid w:val="00D237D7"/>
    <w:rsid w:val="00D27746"/>
    <w:rsid w:val="00D331F7"/>
    <w:rsid w:val="00D4310E"/>
    <w:rsid w:val="00D462C0"/>
    <w:rsid w:val="00D47B03"/>
    <w:rsid w:val="00D53ABA"/>
    <w:rsid w:val="00D57D70"/>
    <w:rsid w:val="00D700D5"/>
    <w:rsid w:val="00D70E86"/>
    <w:rsid w:val="00D7659E"/>
    <w:rsid w:val="00D878B7"/>
    <w:rsid w:val="00D879D7"/>
    <w:rsid w:val="00D9038D"/>
    <w:rsid w:val="00D91B72"/>
    <w:rsid w:val="00D92803"/>
    <w:rsid w:val="00D947A8"/>
    <w:rsid w:val="00D9663F"/>
    <w:rsid w:val="00DA0378"/>
    <w:rsid w:val="00DA7A19"/>
    <w:rsid w:val="00DB47BD"/>
    <w:rsid w:val="00DC5689"/>
    <w:rsid w:val="00DD4178"/>
    <w:rsid w:val="00DE2EDF"/>
    <w:rsid w:val="00DE430F"/>
    <w:rsid w:val="00DE48DF"/>
    <w:rsid w:val="00DE6512"/>
    <w:rsid w:val="00DF5CFC"/>
    <w:rsid w:val="00DF6038"/>
    <w:rsid w:val="00DF64AC"/>
    <w:rsid w:val="00E00A4D"/>
    <w:rsid w:val="00E00DDD"/>
    <w:rsid w:val="00E00EB0"/>
    <w:rsid w:val="00E01A4D"/>
    <w:rsid w:val="00E0294D"/>
    <w:rsid w:val="00E07CB7"/>
    <w:rsid w:val="00E31E3C"/>
    <w:rsid w:val="00E34A5D"/>
    <w:rsid w:val="00E3539C"/>
    <w:rsid w:val="00E35B0C"/>
    <w:rsid w:val="00E35BA8"/>
    <w:rsid w:val="00E36CFC"/>
    <w:rsid w:val="00E4327E"/>
    <w:rsid w:val="00E43920"/>
    <w:rsid w:val="00E4416F"/>
    <w:rsid w:val="00E45BC5"/>
    <w:rsid w:val="00E5044D"/>
    <w:rsid w:val="00E53723"/>
    <w:rsid w:val="00E55D6F"/>
    <w:rsid w:val="00E560FB"/>
    <w:rsid w:val="00E572BB"/>
    <w:rsid w:val="00E64F19"/>
    <w:rsid w:val="00E71745"/>
    <w:rsid w:val="00E72481"/>
    <w:rsid w:val="00E7280F"/>
    <w:rsid w:val="00E8418E"/>
    <w:rsid w:val="00E84ADB"/>
    <w:rsid w:val="00E85F70"/>
    <w:rsid w:val="00E90EFF"/>
    <w:rsid w:val="00E922D1"/>
    <w:rsid w:val="00E975A8"/>
    <w:rsid w:val="00E97F92"/>
    <w:rsid w:val="00EA3B77"/>
    <w:rsid w:val="00EA5FBD"/>
    <w:rsid w:val="00EB2AB6"/>
    <w:rsid w:val="00EC5393"/>
    <w:rsid w:val="00ED2D7E"/>
    <w:rsid w:val="00ED7DF2"/>
    <w:rsid w:val="00EF6454"/>
    <w:rsid w:val="00F01998"/>
    <w:rsid w:val="00F0556D"/>
    <w:rsid w:val="00F05B14"/>
    <w:rsid w:val="00F06AA5"/>
    <w:rsid w:val="00F14DE1"/>
    <w:rsid w:val="00F151D0"/>
    <w:rsid w:val="00F30188"/>
    <w:rsid w:val="00F3252C"/>
    <w:rsid w:val="00F52411"/>
    <w:rsid w:val="00F564BB"/>
    <w:rsid w:val="00F56701"/>
    <w:rsid w:val="00F579C4"/>
    <w:rsid w:val="00F66896"/>
    <w:rsid w:val="00F67110"/>
    <w:rsid w:val="00F749F1"/>
    <w:rsid w:val="00F823C8"/>
    <w:rsid w:val="00F86479"/>
    <w:rsid w:val="00F95E97"/>
    <w:rsid w:val="00F96845"/>
    <w:rsid w:val="00FA5F4E"/>
    <w:rsid w:val="00FA74AB"/>
    <w:rsid w:val="00FC04AE"/>
    <w:rsid w:val="00FC132C"/>
    <w:rsid w:val="00FC2948"/>
    <w:rsid w:val="00FC6216"/>
    <w:rsid w:val="00FC684E"/>
    <w:rsid w:val="00FD5DFC"/>
    <w:rsid w:val="00FE4C77"/>
    <w:rsid w:val="00FE6C0B"/>
    <w:rsid w:val="00FE7382"/>
    <w:rsid w:val="00FF1A4D"/>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29B4D1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envelope address" w:uiPriority="0"/>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14DE1"/>
    <w:pPr>
      <w:spacing w:after="120" w:line="360" w:lineRule="auto"/>
      <w:ind w:left="1418"/>
      <w:jc w:val="both"/>
    </w:pPr>
    <w:rPr>
      <w:rFonts w:asciiTheme="majorHAnsi" w:eastAsiaTheme="majorEastAsia" w:hAnsiTheme="majorHAnsi" w:cstheme="majorBidi"/>
      <w:sz w:val="24"/>
      <w:szCs w:val="24"/>
    </w:rPr>
  </w:style>
  <w:style w:type="paragraph" w:styleId="Naslov1">
    <w:name w:val="heading 1"/>
    <w:basedOn w:val="Normal"/>
    <w:next w:val="Normal"/>
    <w:link w:val="Naslov1Char"/>
    <w:qFormat/>
    <w:rsid w:val="00F14DE1"/>
    <w:pPr>
      <w:pageBreakBefore/>
      <w:pBdr>
        <w:bottom w:val="thinThickSmallGap" w:sz="12" w:space="1" w:color="C0504D" w:themeColor="accent2"/>
      </w:pBdr>
      <w:spacing w:before="1120" w:after="840"/>
      <w:ind w:left="0"/>
      <w:jc w:val="center"/>
      <w:outlineLvl w:val="0"/>
    </w:pPr>
    <w:rPr>
      <w:rFonts w:asciiTheme="minorHAnsi" w:hAnsiTheme="minorHAnsi"/>
      <w:b/>
      <w:caps/>
      <w:color w:val="C0504D" w:themeColor="accent2"/>
      <w:spacing w:val="20"/>
      <w:sz w:val="44"/>
      <w:szCs w:val="28"/>
    </w:rPr>
  </w:style>
  <w:style w:type="paragraph" w:styleId="Naslov2">
    <w:name w:val="heading 2"/>
    <w:basedOn w:val="Normal"/>
    <w:next w:val="Normal"/>
    <w:link w:val="Naslov2Char"/>
    <w:unhideWhenUsed/>
    <w:qFormat/>
    <w:rsid w:val="00F14DE1"/>
    <w:pPr>
      <w:pageBreakBefore/>
      <w:pBdr>
        <w:bottom w:val="single" w:sz="4" w:space="1" w:color="C0504D" w:themeColor="accent2"/>
      </w:pBdr>
      <w:spacing w:before="400" w:after="720"/>
      <w:ind w:left="0"/>
      <w:outlineLvl w:val="1"/>
    </w:pPr>
    <w:rPr>
      <w:b/>
      <w:caps/>
      <w:color w:val="C0504D" w:themeColor="accent2"/>
      <w:spacing w:val="15"/>
      <w:sz w:val="36"/>
    </w:rPr>
  </w:style>
  <w:style w:type="paragraph" w:styleId="Naslov3">
    <w:name w:val="heading 3"/>
    <w:basedOn w:val="Normal"/>
    <w:next w:val="Normal"/>
    <w:link w:val="Naslov3Char"/>
    <w:unhideWhenUsed/>
    <w:qFormat/>
    <w:rsid w:val="00F14DE1"/>
    <w:pPr>
      <w:pBdr>
        <w:top w:val="single" w:sz="4" w:space="1" w:color="C0504D" w:themeColor="accent2"/>
        <w:left w:val="single" w:sz="4" w:space="4" w:color="C0504D" w:themeColor="accent2"/>
      </w:pBdr>
      <w:spacing w:before="480" w:after="240"/>
      <w:jc w:val="center"/>
      <w:outlineLvl w:val="2"/>
    </w:pPr>
    <w:rPr>
      <w:b/>
      <w:caps/>
      <w:color w:val="C0504D" w:themeColor="accent2"/>
      <w:sz w:val="26"/>
    </w:rPr>
  </w:style>
  <w:style w:type="paragraph" w:styleId="Naslov4">
    <w:name w:val="heading 4"/>
    <w:basedOn w:val="Normal"/>
    <w:next w:val="Normal"/>
    <w:link w:val="Naslov4Char"/>
    <w:unhideWhenUsed/>
    <w:qFormat/>
    <w:rsid w:val="00F14DE1"/>
    <w:pPr>
      <w:jc w:val="left"/>
      <w:outlineLvl w:val="3"/>
    </w:pPr>
    <w:rPr>
      <w:b/>
      <w:spacing w:val="10"/>
    </w:rPr>
  </w:style>
  <w:style w:type="paragraph" w:styleId="Naslov5">
    <w:name w:val="heading 5"/>
    <w:basedOn w:val="Normal"/>
    <w:next w:val="Normal"/>
    <w:link w:val="Naslov5Char"/>
    <w:unhideWhenUsed/>
    <w:qFormat/>
    <w:rsid w:val="00F14DE1"/>
    <w:pPr>
      <w:spacing w:before="320"/>
      <w:jc w:val="center"/>
      <w:outlineLvl w:val="4"/>
    </w:pPr>
    <w:rPr>
      <w:caps/>
      <w:color w:val="622423" w:themeColor="accent2" w:themeShade="7F"/>
      <w:spacing w:val="10"/>
    </w:rPr>
  </w:style>
  <w:style w:type="paragraph" w:styleId="Naslov6">
    <w:name w:val="heading 6"/>
    <w:basedOn w:val="Normal"/>
    <w:next w:val="Normal"/>
    <w:link w:val="Naslov6Char"/>
    <w:unhideWhenUsed/>
    <w:qFormat/>
    <w:rsid w:val="00F14DE1"/>
    <w:pPr>
      <w:jc w:val="center"/>
      <w:outlineLvl w:val="5"/>
    </w:pPr>
    <w:rPr>
      <w:caps/>
      <w:color w:val="943634" w:themeColor="accent2" w:themeShade="BF"/>
      <w:spacing w:val="10"/>
    </w:rPr>
  </w:style>
  <w:style w:type="paragraph" w:styleId="Naslov7">
    <w:name w:val="heading 7"/>
    <w:basedOn w:val="Normal"/>
    <w:next w:val="Normal"/>
    <w:link w:val="Naslov7Char"/>
    <w:unhideWhenUsed/>
    <w:qFormat/>
    <w:rsid w:val="00F14DE1"/>
    <w:pPr>
      <w:jc w:val="center"/>
      <w:outlineLvl w:val="6"/>
    </w:pPr>
    <w:rPr>
      <w:i/>
      <w:iCs/>
      <w:caps/>
      <w:color w:val="943634" w:themeColor="accent2" w:themeShade="BF"/>
      <w:spacing w:val="10"/>
    </w:rPr>
  </w:style>
  <w:style w:type="paragraph" w:styleId="Naslov8">
    <w:name w:val="heading 8"/>
    <w:basedOn w:val="Normal"/>
    <w:next w:val="Normal"/>
    <w:link w:val="Naslov8Char"/>
    <w:unhideWhenUsed/>
    <w:qFormat/>
    <w:rsid w:val="00F14DE1"/>
    <w:pPr>
      <w:jc w:val="center"/>
      <w:outlineLvl w:val="7"/>
    </w:pPr>
    <w:rPr>
      <w:caps/>
      <w:spacing w:val="10"/>
      <w:sz w:val="20"/>
      <w:szCs w:val="20"/>
    </w:rPr>
  </w:style>
  <w:style w:type="paragraph" w:styleId="Naslov9">
    <w:name w:val="heading 9"/>
    <w:basedOn w:val="Normal"/>
    <w:next w:val="Normal"/>
    <w:link w:val="Naslov9Char"/>
    <w:unhideWhenUsed/>
    <w:qFormat/>
    <w:rsid w:val="00F14DE1"/>
    <w:pPr>
      <w:jc w:val="center"/>
      <w:outlineLvl w:val="8"/>
    </w:pPr>
    <w:rPr>
      <w:i/>
      <w:iCs/>
      <w:caps/>
      <w:spacing w:val="10"/>
      <w:sz w:val="20"/>
      <w:szCs w:val="20"/>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rsid w:val="00F14DE1"/>
    <w:rPr>
      <w:rFonts w:eastAsiaTheme="majorEastAsia" w:cstheme="majorBidi"/>
      <w:b/>
      <w:caps/>
      <w:color w:val="C0504D" w:themeColor="accent2"/>
      <w:spacing w:val="20"/>
      <w:sz w:val="44"/>
      <w:szCs w:val="28"/>
    </w:rPr>
  </w:style>
  <w:style w:type="character" w:customStyle="1" w:styleId="Naslov2Char">
    <w:name w:val="Naslov 2 Char"/>
    <w:basedOn w:val="Zadanifontodlomka"/>
    <w:link w:val="Naslov2"/>
    <w:rsid w:val="00F14DE1"/>
    <w:rPr>
      <w:rFonts w:asciiTheme="majorHAnsi" w:eastAsiaTheme="majorEastAsia" w:hAnsiTheme="majorHAnsi" w:cstheme="majorBidi"/>
      <w:b/>
      <w:caps/>
      <w:color w:val="C0504D" w:themeColor="accent2"/>
      <w:spacing w:val="15"/>
      <w:sz w:val="36"/>
      <w:szCs w:val="24"/>
    </w:rPr>
  </w:style>
  <w:style w:type="character" w:customStyle="1" w:styleId="Naslov3Char">
    <w:name w:val="Naslov 3 Char"/>
    <w:basedOn w:val="Zadanifontodlomka"/>
    <w:link w:val="Naslov3"/>
    <w:rsid w:val="00F14DE1"/>
    <w:rPr>
      <w:rFonts w:asciiTheme="majorHAnsi" w:eastAsiaTheme="majorEastAsia" w:hAnsiTheme="majorHAnsi" w:cstheme="majorBidi"/>
      <w:b/>
      <w:caps/>
      <w:color w:val="C0504D" w:themeColor="accent2"/>
      <w:sz w:val="26"/>
      <w:szCs w:val="24"/>
    </w:rPr>
  </w:style>
  <w:style w:type="character" w:customStyle="1" w:styleId="Naslov4Char">
    <w:name w:val="Naslov 4 Char"/>
    <w:basedOn w:val="Zadanifontodlomka"/>
    <w:link w:val="Naslov4"/>
    <w:rsid w:val="00F14DE1"/>
    <w:rPr>
      <w:rFonts w:asciiTheme="majorHAnsi" w:eastAsiaTheme="majorEastAsia" w:hAnsiTheme="majorHAnsi" w:cstheme="majorBidi"/>
      <w:b/>
      <w:spacing w:val="10"/>
      <w:sz w:val="24"/>
      <w:szCs w:val="24"/>
    </w:rPr>
  </w:style>
  <w:style w:type="character" w:customStyle="1" w:styleId="Naslov5Char">
    <w:name w:val="Naslov 5 Char"/>
    <w:basedOn w:val="Zadanifontodlomka"/>
    <w:link w:val="Naslov5"/>
    <w:rsid w:val="00F14DE1"/>
    <w:rPr>
      <w:rFonts w:asciiTheme="majorHAnsi" w:eastAsiaTheme="majorEastAsia" w:hAnsiTheme="majorHAnsi" w:cstheme="majorBidi"/>
      <w:caps/>
      <w:color w:val="622423" w:themeColor="accent2" w:themeShade="7F"/>
      <w:spacing w:val="10"/>
      <w:sz w:val="24"/>
      <w:szCs w:val="24"/>
    </w:rPr>
  </w:style>
  <w:style w:type="character" w:customStyle="1" w:styleId="Naslov6Char">
    <w:name w:val="Naslov 6 Char"/>
    <w:basedOn w:val="Zadanifontodlomka"/>
    <w:link w:val="Naslov6"/>
    <w:rsid w:val="00F14DE1"/>
    <w:rPr>
      <w:rFonts w:asciiTheme="majorHAnsi" w:eastAsiaTheme="majorEastAsia" w:hAnsiTheme="majorHAnsi" w:cstheme="majorBidi"/>
      <w:caps/>
      <w:color w:val="943634" w:themeColor="accent2" w:themeShade="BF"/>
      <w:spacing w:val="10"/>
      <w:sz w:val="24"/>
      <w:szCs w:val="24"/>
    </w:rPr>
  </w:style>
  <w:style w:type="character" w:customStyle="1" w:styleId="Naslov7Char">
    <w:name w:val="Naslov 7 Char"/>
    <w:basedOn w:val="Zadanifontodlomka"/>
    <w:link w:val="Naslov7"/>
    <w:rsid w:val="00F14DE1"/>
    <w:rPr>
      <w:rFonts w:asciiTheme="majorHAnsi" w:eastAsiaTheme="majorEastAsia" w:hAnsiTheme="majorHAnsi" w:cstheme="majorBidi"/>
      <w:i/>
      <w:iCs/>
      <w:caps/>
      <w:color w:val="943634" w:themeColor="accent2" w:themeShade="BF"/>
      <w:spacing w:val="10"/>
      <w:sz w:val="24"/>
      <w:szCs w:val="24"/>
    </w:rPr>
  </w:style>
  <w:style w:type="character" w:customStyle="1" w:styleId="Naslov8Char">
    <w:name w:val="Naslov 8 Char"/>
    <w:basedOn w:val="Zadanifontodlomka"/>
    <w:link w:val="Naslov8"/>
    <w:rsid w:val="00F14DE1"/>
    <w:rPr>
      <w:rFonts w:asciiTheme="majorHAnsi" w:eastAsiaTheme="majorEastAsia" w:hAnsiTheme="majorHAnsi" w:cstheme="majorBidi"/>
      <w:caps/>
      <w:spacing w:val="10"/>
      <w:sz w:val="20"/>
      <w:szCs w:val="20"/>
    </w:rPr>
  </w:style>
  <w:style w:type="character" w:customStyle="1" w:styleId="Naslov9Char">
    <w:name w:val="Naslov 9 Char"/>
    <w:basedOn w:val="Zadanifontodlomka"/>
    <w:link w:val="Naslov9"/>
    <w:rsid w:val="00F14DE1"/>
    <w:rPr>
      <w:rFonts w:asciiTheme="majorHAnsi" w:eastAsiaTheme="majorEastAsia" w:hAnsiTheme="majorHAnsi" w:cstheme="majorBidi"/>
      <w:i/>
      <w:iCs/>
      <w:caps/>
      <w:spacing w:val="10"/>
      <w:sz w:val="20"/>
      <w:szCs w:val="20"/>
    </w:rPr>
  </w:style>
  <w:style w:type="paragraph" w:styleId="Zaglavlje">
    <w:name w:val="header"/>
    <w:basedOn w:val="Normal"/>
    <w:link w:val="ZaglavljeChar"/>
    <w:uiPriority w:val="99"/>
    <w:unhideWhenUsed/>
    <w:rsid w:val="00F14DE1"/>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F14DE1"/>
    <w:rPr>
      <w:rFonts w:asciiTheme="majorHAnsi" w:eastAsiaTheme="majorEastAsia" w:hAnsiTheme="majorHAnsi" w:cstheme="majorBidi"/>
      <w:sz w:val="24"/>
      <w:szCs w:val="24"/>
    </w:rPr>
  </w:style>
  <w:style w:type="paragraph" w:styleId="Podnoje">
    <w:name w:val="footer"/>
    <w:basedOn w:val="Normal"/>
    <w:link w:val="PodnojeChar"/>
    <w:unhideWhenUsed/>
    <w:rsid w:val="00F14DE1"/>
    <w:pPr>
      <w:tabs>
        <w:tab w:val="center" w:pos="4536"/>
        <w:tab w:val="right" w:pos="9072"/>
      </w:tabs>
      <w:spacing w:after="0" w:line="240" w:lineRule="auto"/>
    </w:pPr>
  </w:style>
  <w:style w:type="character" w:customStyle="1" w:styleId="PodnojeChar">
    <w:name w:val="Podnožje Char"/>
    <w:basedOn w:val="Zadanifontodlomka"/>
    <w:link w:val="Podnoje"/>
    <w:rsid w:val="00F14DE1"/>
    <w:rPr>
      <w:rFonts w:asciiTheme="majorHAnsi" w:eastAsiaTheme="majorEastAsia" w:hAnsiTheme="majorHAnsi" w:cstheme="majorBidi"/>
      <w:sz w:val="24"/>
      <w:szCs w:val="24"/>
    </w:rPr>
  </w:style>
  <w:style w:type="character" w:styleId="Hiperveza">
    <w:name w:val="Hyperlink"/>
    <w:uiPriority w:val="99"/>
    <w:unhideWhenUsed/>
    <w:rsid w:val="00F14DE1"/>
    <w:rPr>
      <w:color w:val="0000FF"/>
      <w:u w:val="single"/>
    </w:rPr>
  </w:style>
  <w:style w:type="paragraph" w:styleId="Tekstfusnote">
    <w:name w:val="footnote text"/>
    <w:basedOn w:val="Normal"/>
    <w:link w:val="TekstfusnoteChar"/>
    <w:semiHidden/>
    <w:unhideWhenUsed/>
    <w:rsid w:val="00F14DE1"/>
    <w:rPr>
      <w:sz w:val="20"/>
    </w:rPr>
  </w:style>
  <w:style w:type="character" w:customStyle="1" w:styleId="TekstfusnoteChar">
    <w:name w:val="Tekst fusnote Char"/>
    <w:basedOn w:val="Zadanifontodlomka"/>
    <w:link w:val="Tekstfusnote"/>
    <w:semiHidden/>
    <w:rsid w:val="00F14DE1"/>
    <w:rPr>
      <w:rFonts w:asciiTheme="majorHAnsi" w:eastAsiaTheme="majorEastAsia" w:hAnsiTheme="majorHAnsi" w:cstheme="majorBidi"/>
      <w:sz w:val="20"/>
      <w:szCs w:val="24"/>
    </w:rPr>
  </w:style>
  <w:style w:type="paragraph" w:styleId="Tijeloteksta">
    <w:name w:val="Body Text"/>
    <w:basedOn w:val="Normal"/>
    <w:link w:val="TijelotekstaChar"/>
    <w:unhideWhenUsed/>
    <w:rsid w:val="00F14DE1"/>
  </w:style>
  <w:style w:type="character" w:customStyle="1" w:styleId="TijelotekstaChar">
    <w:name w:val="Tijelo teksta Char"/>
    <w:basedOn w:val="Zadanifontodlomka"/>
    <w:link w:val="Tijeloteksta"/>
    <w:rsid w:val="00F14DE1"/>
    <w:rPr>
      <w:rFonts w:asciiTheme="majorHAnsi" w:eastAsiaTheme="majorEastAsia" w:hAnsiTheme="majorHAnsi" w:cstheme="majorBidi"/>
      <w:sz w:val="24"/>
      <w:szCs w:val="24"/>
    </w:rPr>
  </w:style>
  <w:style w:type="paragraph" w:styleId="Tijeloteksta-uvlaka2">
    <w:name w:val="Body Text Indent 2"/>
    <w:basedOn w:val="Normal"/>
    <w:link w:val="Tijeloteksta-uvlaka2Char"/>
    <w:semiHidden/>
    <w:unhideWhenUsed/>
    <w:rsid w:val="00F14DE1"/>
    <w:pPr>
      <w:ind w:firstLine="720"/>
    </w:pPr>
    <w:rPr>
      <w:shadow/>
      <w:sz w:val="28"/>
      <w:lang w:val="en-AU"/>
    </w:rPr>
  </w:style>
  <w:style w:type="character" w:customStyle="1" w:styleId="Tijeloteksta-uvlaka2Char">
    <w:name w:val="Tijelo teksta - uvlaka 2 Char"/>
    <w:basedOn w:val="Zadanifontodlomka"/>
    <w:link w:val="Tijeloteksta-uvlaka2"/>
    <w:semiHidden/>
    <w:rsid w:val="00F14DE1"/>
    <w:rPr>
      <w:rFonts w:asciiTheme="majorHAnsi" w:eastAsiaTheme="majorEastAsia" w:hAnsiTheme="majorHAnsi" w:cstheme="majorBidi"/>
      <w:shadow/>
      <w:sz w:val="28"/>
      <w:szCs w:val="24"/>
      <w:lang w:val="en-AU"/>
    </w:rPr>
  </w:style>
  <w:style w:type="paragraph" w:styleId="Odlomakpopisa">
    <w:name w:val="List Paragraph"/>
    <w:basedOn w:val="Normal"/>
    <w:uiPriority w:val="34"/>
    <w:qFormat/>
    <w:rsid w:val="00F14DE1"/>
    <w:pPr>
      <w:ind w:left="720"/>
      <w:contextualSpacing/>
    </w:pPr>
  </w:style>
  <w:style w:type="paragraph" w:customStyle="1" w:styleId="Default">
    <w:name w:val="Default"/>
    <w:rsid w:val="00F14DE1"/>
    <w:pPr>
      <w:autoSpaceDE w:val="0"/>
      <w:autoSpaceDN w:val="0"/>
      <w:adjustRightInd w:val="0"/>
      <w:spacing w:before="200" w:after="0" w:line="240" w:lineRule="auto"/>
    </w:pPr>
    <w:rPr>
      <w:rFonts w:ascii="Arial" w:eastAsiaTheme="minorEastAsia" w:hAnsi="Arial" w:cs="Arial"/>
      <w:color w:val="000000"/>
      <w:sz w:val="24"/>
      <w:szCs w:val="24"/>
    </w:rPr>
  </w:style>
  <w:style w:type="character" w:styleId="Referencafusnote">
    <w:name w:val="footnote reference"/>
    <w:semiHidden/>
    <w:unhideWhenUsed/>
    <w:rsid w:val="00F14DE1"/>
    <w:rPr>
      <w:vertAlign w:val="superscript"/>
    </w:rPr>
  </w:style>
  <w:style w:type="paragraph" w:styleId="Opisslike">
    <w:name w:val="caption"/>
    <w:basedOn w:val="Normal"/>
    <w:next w:val="Normal"/>
    <w:uiPriority w:val="35"/>
    <w:semiHidden/>
    <w:unhideWhenUsed/>
    <w:qFormat/>
    <w:rsid w:val="00F14DE1"/>
    <w:rPr>
      <w:caps/>
      <w:spacing w:val="10"/>
      <w:sz w:val="18"/>
      <w:szCs w:val="18"/>
    </w:rPr>
  </w:style>
  <w:style w:type="paragraph" w:styleId="Naslov">
    <w:name w:val="Title"/>
    <w:basedOn w:val="Normal"/>
    <w:next w:val="Normal"/>
    <w:link w:val="NaslovChar"/>
    <w:qFormat/>
    <w:rsid w:val="00F14DE1"/>
    <w:pPr>
      <w:pBdr>
        <w:top w:val="dotted" w:sz="2" w:space="1" w:color="C0504D" w:themeColor="accent2"/>
        <w:bottom w:val="dotted" w:sz="2" w:space="6" w:color="C0504D" w:themeColor="accent2"/>
      </w:pBdr>
      <w:spacing w:before="500" w:after="300" w:line="240" w:lineRule="auto"/>
      <w:ind w:left="0"/>
      <w:jc w:val="center"/>
    </w:pPr>
    <w:rPr>
      <w:rFonts w:asciiTheme="minorHAnsi" w:hAnsiTheme="minorHAnsi"/>
      <w:b/>
      <w:caps/>
      <w:color w:val="C0504D" w:themeColor="accent2"/>
      <w:spacing w:val="50"/>
      <w:sz w:val="72"/>
      <w:szCs w:val="44"/>
    </w:rPr>
  </w:style>
  <w:style w:type="character" w:customStyle="1" w:styleId="NaslovChar">
    <w:name w:val="Naslov Char"/>
    <w:basedOn w:val="Zadanifontodlomka"/>
    <w:link w:val="Naslov"/>
    <w:rsid w:val="00F14DE1"/>
    <w:rPr>
      <w:rFonts w:eastAsiaTheme="majorEastAsia" w:cstheme="majorBidi"/>
      <w:b/>
      <w:caps/>
      <w:color w:val="C0504D" w:themeColor="accent2"/>
      <w:spacing w:val="50"/>
      <w:sz w:val="72"/>
      <w:szCs w:val="44"/>
    </w:rPr>
  </w:style>
  <w:style w:type="paragraph" w:styleId="Podnaslov">
    <w:name w:val="Subtitle"/>
    <w:basedOn w:val="Normal"/>
    <w:next w:val="Normal"/>
    <w:link w:val="PodnaslovChar"/>
    <w:uiPriority w:val="11"/>
    <w:qFormat/>
    <w:rsid w:val="00F14DE1"/>
    <w:pPr>
      <w:spacing w:after="560" w:line="240" w:lineRule="auto"/>
      <w:jc w:val="center"/>
    </w:pPr>
    <w:rPr>
      <w:caps/>
      <w:spacing w:val="20"/>
      <w:sz w:val="18"/>
      <w:szCs w:val="18"/>
    </w:rPr>
  </w:style>
  <w:style w:type="character" w:customStyle="1" w:styleId="PodnaslovChar">
    <w:name w:val="Podnaslov Char"/>
    <w:basedOn w:val="Zadanifontodlomka"/>
    <w:link w:val="Podnaslov"/>
    <w:uiPriority w:val="11"/>
    <w:rsid w:val="00F14DE1"/>
    <w:rPr>
      <w:rFonts w:asciiTheme="majorHAnsi" w:eastAsiaTheme="majorEastAsia" w:hAnsiTheme="majorHAnsi" w:cstheme="majorBidi"/>
      <w:caps/>
      <w:spacing w:val="20"/>
      <w:sz w:val="18"/>
      <w:szCs w:val="18"/>
    </w:rPr>
  </w:style>
  <w:style w:type="character" w:styleId="Naglaeno">
    <w:name w:val="Strong"/>
    <w:basedOn w:val="Zadanifontodlomka"/>
    <w:uiPriority w:val="22"/>
    <w:qFormat/>
    <w:rsid w:val="00F14DE1"/>
    <w:rPr>
      <w:b/>
      <w:bCs/>
      <w:color w:val="943634" w:themeColor="accent2" w:themeShade="BF"/>
      <w:spacing w:val="5"/>
      <w:sz w:val="24"/>
    </w:rPr>
  </w:style>
  <w:style w:type="character" w:styleId="Istaknuto">
    <w:name w:val="Emphasis"/>
    <w:uiPriority w:val="20"/>
    <w:qFormat/>
    <w:rsid w:val="00F14DE1"/>
    <w:rPr>
      <w:caps/>
      <w:spacing w:val="5"/>
      <w:sz w:val="20"/>
      <w:szCs w:val="20"/>
    </w:rPr>
  </w:style>
  <w:style w:type="paragraph" w:styleId="Bezproreda">
    <w:name w:val="No Spacing"/>
    <w:basedOn w:val="Normal"/>
    <w:link w:val="BezproredaChar"/>
    <w:uiPriority w:val="1"/>
    <w:qFormat/>
    <w:rsid w:val="00F14DE1"/>
    <w:pPr>
      <w:spacing w:after="0" w:line="240" w:lineRule="auto"/>
    </w:pPr>
  </w:style>
  <w:style w:type="character" w:customStyle="1" w:styleId="BezproredaChar">
    <w:name w:val="Bez proreda Char"/>
    <w:basedOn w:val="Zadanifontodlomka"/>
    <w:link w:val="Bezproreda"/>
    <w:uiPriority w:val="1"/>
    <w:rsid w:val="00F14DE1"/>
    <w:rPr>
      <w:rFonts w:asciiTheme="majorHAnsi" w:eastAsiaTheme="majorEastAsia" w:hAnsiTheme="majorHAnsi" w:cstheme="majorBidi"/>
      <w:sz w:val="24"/>
      <w:szCs w:val="24"/>
    </w:rPr>
  </w:style>
  <w:style w:type="paragraph" w:styleId="Citat">
    <w:name w:val="Quote"/>
    <w:basedOn w:val="Normal"/>
    <w:next w:val="Normal"/>
    <w:link w:val="CitatChar"/>
    <w:uiPriority w:val="29"/>
    <w:qFormat/>
    <w:rsid w:val="00F14DE1"/>
    <w:rPr>
      <w:i/>
      <w:iCs/>
    </w:rPr>
  </w:style>
  <w:style w:type="character" w:customStyle="1" w:styleId="CitatChar">
    <w:name w:val="Citat Char"/>
    <w:basedOn w:val="Zadanifontodlomka"/>
    <w:link w:val="Citat"/>
    <w:uiPriority w:val="29"/>
    <w:rsid w:val="00F14DE1"/>
    <w:rPr>
      <w:rFonts w:asciiTheme="majorHAnsi" w:eastAsiaTheme="majorEastAsia" w:hAnsiTheme="majorHAnsi" w:cstheme="majorBidi"/>
      <w:i/>
      <w:iCs/>
      <w:sz w:val="24"/>
      <w:szCs w:val="24"/>
    </w:rPr>
  </w:style>
  <w:style w:type="paragraph" w:styleId="Naglaencitat">
    <w:name w:val="Intense Quote"/>
    <w:basedOn w:val="Normal"/>
    <w:next w:val="Normal"/>
    <w:link w:val="NaglaencitatChar"/>
    <w:uiPriority w:val="30"/>
    <w:qFormat/>
    <w:rsid w:val="00F14DE1"/>
    <w:pPr>
      <w:pBdr>
        <w:top w:val="dotted" w:sz="2" w:space="10" w:color="632423" w:themeColor="accent2" w:themeShade="80"/>
        <w:bottom w:val="dotted" w:sz="2" w:space="4" w:color="632423" w:themeColor="accent2" w:themeShade="80"/>
      </w:pBdr>
      <w:spacing w:before="160" w:line="300" w:lineRule="auto"/>
      <w:ind w:left="1440" w:right="1440"/>
    </w:pPr>
    <w:rPr>
      <w:caps/>
      <w:color w:val="C0504D" w:themeColor="accent2"/>
      <w:spacing w:val="5"/>
      <w:sz w:val="20"/>
      <w:szCs w:val="20"/>
    </w:rPr>
  </w:style>
  <w:style w:type="character" w:customStyle="1" w:styleId="NaglaencitatChar">
    <w:name w:val="Naglašen citat Char"/>
    <w:basedOn w:val="Zadanifontodlomka"/>
    <w:link w:val="Naglaencitat"/>
    <w:uiPriority w:val="30"/>
    <w:rsid w:val="00F14DE1"/>
    <w:rPr>
      <w:rFonts w:asciiTheme="majorHAnsi" w:eastAsiaTheme="majorEastAsia" w:hAnsiTheme="majorHAnsi" w:cstheme="majorBidi"/>
      <w:caps/>
      <w:color w:val="C0504D" w:themeColor="accent2"/>
      <w:spacing w:val="5"/>
      <w:sz w:val="20"/>
      <w:szCs w:val="20"/>
    </w:rPr>
  </w:style>
  <w:style w:type="character" w:styleId="Neupadljivoisticanje">
    <w:name w:val="Subtle Emphasis"/>
    <w:uiPriority w:val="19"/>
    <w:qFormat/>
    <w:rsid w:val="00F14DE1"/>
    <w:rPr>
      <w:i/>
      <w:iCs/>
    </w:rPr>
  </w:style>
  <w:style w:type="character" w:styleId="Jakoisticanje">
    <w:name w:val="Intense Emphasis"/>
    <w:uiPriority w:val="21"/>
    <w:qFormat/>
    <w:rsid w:val="00F14DE1"/>
    <w:rPr>
      <w:i/>
      <w:iCs/>
      <w:caps/>
      <w:spacing w:val="10"/>
      <w:sz w:val="20"/>
      <w:szCs w:val="20"/>
    </w:rPr>
  </w:style>
  <w:style w:type="character" w:styleId="Neupadljivareferenca">
    <w:name w:val="Subtle Reference"/>
    <w:basedOn w:val="Zadanifontodlomka"/>
    <w:uiPriority w:val="31"/>
    <w:qFormat/>
    <w:rsid w:val="00F14DE1"/>
    <w:rPr>
      <w:rFonts w:asciiTheme="minorHAnsi" w:eastAsiaTheme="minorEastAsia" w:hAnsiTheme="minorHAnsi" w:cstheme="minorBidi"/>
      <w:i/>
      <w:iCs/>
      <w:color w:val="622423" w:themeColor="accent2" w:themeShade="7F"/>
    </w:rPr>
  </w:style>
  <w:style w:type="character" w:styleId="Istaknutareferenca">
    <w:name w:val="Intense Reference"/>
    <w:uiPriority w:val="32"/>
    <w:qFormat/>
    <w:rsid w:val="00F14DE1"/>
    <w:rPr>
      <w:rFonts w:asciiTheme="minorHAnsi" w:eastAsiaTheme="minorEastAsia" w:hAnsiTheme="minorHAnsi" w:cstheme="minorBidi"/>
      <w:b/>
      <w:bCs/>
      <w:i/>
      <w:iCs/>
      <w:color w:val="622423" w:themeColor="accent2" w:themeShade="7F"/>
    </w:rPr>
  </w:style>
  <w:style w:type="character" w:styleId="Naslovknjige">
    <w:name w:val="Book Title"/>
    <w:uiPriority w:val="33"/>
    <w:qFormat/>
    <w:rsid w:val="00F14DE1"/>
    <w:rPr>
      <w:caps/>
      <w:color w:val="622423" w:themeColor="accent2" w:themeShade="7F"/>
      <w:spacing w:val="5"/>
      <w:u w:color="622423" w:themeColor="accent2" w:themeShade="7F"/>
    </w:rPr>
  </w:style>
  <w:style w:type="paragraph" w:styleId="TOCNaslov">
    <w:name w:val="TOC Heading"/>
    <w:basedOn w:val="Naslov1"/>
    <w:next w:val="Normal"/>
    <w:uiPriority w:val="39"/>
    <w:unhideWhenUsed/>
    <w:qFormat/>
    <w:rsid w:val="00F14DE1"/>
    <w:pPr>
      <w:outlineLvl w:val="9"/>
    </w:pPr>
    <w:rPr>
      <w:lang w:bidi="en-US"/>
    </w:rPr>
  </w:style>
  <w:style w:type="table" w:styleId="Reetkatablice">
    <w:name w:val="Table Grid"/>
    <w:basedOn w:val="Obinatablica"/>
    <w:uiPriority w:val="59"/>
    <w:rsid w:val="00F14DE1"/>
    <w:pPr>
      <w:spacing w:after="0" w:line="240" w:lineRule="auto"/>
    </w:pPr>
    <w:rPr>
      <w:rFonts w:asciiTheme="majorHAnsi" w:eastAsiaTheme="minorEastAsia" w:hAnsiTheme="majorHAnsi" w:cstheme="maj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balonia">
    <w:name w:val="Balloon Text"/>
    <w:basedOn w:val="Normal"/>
    <w:link w:val="TekstbaloniaChar"/>
    <w:uiPriority w:val="99"/>
    <w:semiHidden/>
    <w:unhideWhenUsed/>
    <w:rsid w:val="00F14DE1"/>
    <w:pPr>
      <w:spacing w:after="0" w:line="240" w:lineRule="auto"/>
    </w:pPr>
    <w:rPr>
      <w:rFonts w:ascii="Segoe UI" w:hAnsi="Segoe UI" w:cs="Segoe UI"/>
      <w:sz w:val="18"/>
      <w:szCs w:val="18"/>
    </w:rPr>
  </w:style>
  <w:style w:type="character" w:customStyle="1" w:styleId="TekstbaloniaChar">
    <w:name w:val="Tekst balončića Char"/>
    <w:basedOn w:val="Zadanifontodlomka"/>
    <w:link w:val="Tekstbalonia"/>
    <w:uiPriority w:val="99"/>
    <w:semiHidden/>
    <w:rsid w:val="00F14DE1"/>
    <w:rPr>
      <w:rFonts w:ascii="Segoe UI" w:eastAsiaTheme="majorEastAsia" w:hAnsi="Segoe UI" w:cs="Segoe UI"/>
      <w:sz w:val="18"/>
      <w:szCs w:val="18"/>
    </w:rPr>
  </w:style>
  <w:style w:type="paragraph" w:styleId="Sadraj1">
    <w:name w:val="toc 1"/>
    <w:basedOn w:val="Normal"/>
    <w:next w:val="Normal"/>
    <w:autoRedefine/>
    <w:uiPriority w:val="39"/>
    <w:unhideWhenUsed/>
    <w:qFormat/>
    <w:rsid w:val="00E5044D"/>
    <w:pPr>
      <w:tabs>
        <w:tab w:val="right" w:leader="dot" w:pos="8777"/>
      </w:tabs>
      <w:spacing w:before="120" w:line="240" w:lineRule="auto"/>
      <w:ind w:left="0"/>
      <w:jc w:val="left"/>
    </w:pPr>
    <w:rPr>
      <w:rFonts w:cstheme="minorHAnsi"/>
      <w:b/>
      <w:bCs/>
      <w:caps/>
      <w:noProof/>
    </w:rPr>
  </w:style>
  <w:style w:type="paragraph" w:styleId="Sadraj2">
    <w:name w:val="toc 2"/>
    <w:basedOn w:val="Normal"/>
    <w:next w:val="Normal"/>
    <w:autoRedefine/>
    <w:uiPriority w:val="39"/>
    <w:unhideWhenUsed/>
    <w:qFormat/>
    <w:rsid w:val="00E5044D"/>
    <w:pPr>
      <w:tabs>
        <w:tab w:val="right" w:leader="dot" w:pos="8777"/>
      </w:tabs>
      <w:spacing w:before="120" w:line="240" w:lineRule="auto"/>
      <w:ind w:left="238"/>
      <w:jc w:val="left"/>
    </w:pPr>
    <w:rPr>
      <w:rFonts w:cstheme="minorHAnsi"/>
      <w:i/>
      <w:smallCaps/>
      <w:noProof/>
      <w:sz w:val="22"/>
    </w:rPr>
  </w:style>
  <w:style w:type="paragraph" w:customStyle="1" w:styleId="zaglavlje0">
    <w:name w:val="zaglavlje"/>
    <w:basedOn w:val="Normal"/>
    <w:link w:val="Znakzaglavlja"/>
    <w:uiPriority w:val="99"/>
    <w:unhideWhenUsed/>
    <w:rsid w:val="00F14DE1"/>
    <w:pPr>
      <w:tabs>
        <w:tab w:val="center" w:pos="4680"/>
        <w:tab w:val="right" w:pos="9360"/>
      </w:tabs>
      <w:spacing w:after="0" w:line="240" w:lineRule="auto"/>
      <w:ind w:left="0"/>
      <w:jc w:val="left"/>
    </w:pPr>
    <w:rPr>
      <w:rFonts w:eastAsiaTheme="minorHAnsi"/>
      <w:color w:val="404040" w:themeColor="text1" w:themeTint="BF"/>
      <w:sz w:val="18"/>
      <w:lang w:val="en-US" w:eastAsia="ja-JP"/>
    </w:rPr>
  </w:style>
  <w:style w:type="character" w:customStyle="1" w:styleId="Znakzaglavlja">
    <w:name w:val="Znak zaglavlja"/>
    <w:basedOn w:val="Zadanifontodlomka"/>
    <w:link w:val="zaglavlje0"/>
    <w:uiPriority w:val="99"/>
    <w:rsid w:val="00F14DE1"/>
    <w:rPr>
      <w:rFonts w:asciiTheme="majorHAnsi" w:hAnsiTheme="majorHAnsi" w:cstheme="majorBidi"/>
      <w:color w:val="404040" w:themeColor="text1" w:themeTint="BF"/>
      <w:sz w:val="18"/>
      <w:szCs w:val="24"/>
      <w:lang w:val="en-US" w:eastAsia="ja-JP"/>
    </w:rPr>
  </w:style>
  <w:style w:type="paragraph" w:customStyle="1" w:styleId="podnoje0">
    <w:name w:val="podnožje"/>
    <w:basedOn w:val="Normal"/>
    <w:link w:val="Znakpodnoja"/>
    <w:uiPriority w:val="99"/>
    <w:unhideWhenUsed/>
    <w:rsid w:val="00F14DE1"/>
    <w:pPr>
      <w:spacing w:after="0" w:line="240" w:lineRule="auto"/>
      <w:ind w:left="0"/>
      <w:contextualSpacing/>
      <w:jc w:val="right"/>
    </w:pPr>
    <w:rPr>
      <w:noProof/>
      <w:color w:val="244061" w:themeColor="accent1" w:themeShade="80"/>
      <w:sz w:val="20"/>
      <w:lang w:val="en-US" w:eastAsia="ja-JP"/>
    </w:rPr>
  </w:style>
  <w:style w:type="character" w:customStyle="1" w:styleId="Znakpodnoja">
    <w:name w:val="Znak podnožja"/>
    <w:basedOn w:val="Zadanifontodlomka"/>
    <w:link w:val="podnoje0"/>
    <w:uiPriority w:val="99"/>
    <w:rsid w:val="00F14DE1"/>
    <w:rPr>
      <w:rFonts w:asciiTheme="majorHAnsi" w:eastAsiaTheme="majorEastAsia" w:hAnsiTheme="majorHAnsi" w:cstheme="majorBidi"/>
      <w:noProof/>
      <w:color w:val="244061" w:themeColor="accent1" w:themeShade="80"/>
      <w:sz w:val="20"/>
      <w:szCs w:val="24"/>
      <w:lang w:val="en-US" w:eastAsia="ja-JP"/>
    </w:rPr>
  </w:style>
  <w:style w:type="table" w:customStyle="1" w:styleId="Tablicaponude">
    <w:name w:val="Tablica ponude"/>
    <w:basedOn w:val="Obinatablica"/>
    <w:uiPriority w:val="99"/>
    <w:rsid w:val="00F14DE1"/>
    <w:pPr>
      <w:spacing w:before="120" w:after="120" w:line="240" w:lineRule="auto"/>
    </w:pPr>
    <w:rPr>
      <w:rFonts w:asciiTheme="majorHAnsi" w:eastAsiaTheme="majorEastAsia" w:hAnsiTheme="majorHAnsi" w:cstheme="majorBidi"/>
      <w:color w:val="404040" w:themeColor="text1" w:themeTint="BF"/>
      <w:sz w:val="18"/>
      <w:szCs w:val="20"/>
      <w:lang w:val="en-US" w:eastAsia="ja-JP"/>
    </w:rPr>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left w:w="144" w:type="dxa"/>
        <w:right w:w="144" w:type="dxa"/>
      </w:tblCellMar>
    </w:tblPr>
    <w:tblStylePr w:type="firstRow">
      <w:pPr>
        <w:keepNext/>
        <w:wordWrap/>
      </w:pPr>
      <w:rPr>
        <w:b/>
      </w:rPr>
      <w:tblPr/>
      <w:tcPr>
        <w:shd w:val="clear" w:color="auto" w:fill="DBE5F1" w:themeFill="accent1" w:themeFillTint="33"/>
        <w:vAlign w:val="bottom"/>
      </w:tcPr>
    </w:tblStylePr>
    <w:tblStylePr w:type="lastRow">
      <w:rPr>
        <w:b/>
        <w:color w:val="FFFFFF" w:themeColor="background1"/>
      </w:rPr>
      <w:tblPr/>
      <w:tcPr>
        <w:shd w:val="clear" w:color="auto" w:fill="4F81BD" w:themeFill="accent1"/>
      </w:tcPr>
    </w:tblStylePr>
  </w:style>
  <w:style w:type="character" w:styleId="Brojstranice">
    <w:name w:val="page number"/>
    <w:basedOn w:val="Zadanifontodlomka"/>
    <w:unhideWhenUsed/>
    <w:rsid w:val="00F14DE1"/>
  </w:style>
  <w:style w:type="paragraph" w:styleId="Sadraj3">
    <w:name w:val="toc 3"/>
    <w:basedOn w:val="Normal"/>
    <w:next w:val="Normal"/>
    <w:autoRedefine/>
    <w:uiPriority w:val="39"/>
    <w:unhideWhenUsed/>
    <w:qFormat/>
    <w:rsid w:val="00E5044D"/>
    <w:pPr>
      <w:tabs>
        <w:tab w:val="right" w:leader="dot" w:pos="8777"/>
      </w:tabs>
      <w:spacing w:before="60" w:after="60" w:line="240" w:lineRule="auto"/>
      <w:ind w:left="482"/>
      <w:jc w:val="left"/>
    </w:pPr>
    <w:rPr>
      <w:rFonts w:cstheme="minorHAnsi"/>
      <w:i/>
      <w:iCs/>
      <w:noProof/>
      <w:sz w:val="20"/>
    </w:rPr>
  </w:style>
  <w:style w:type="paragraph" w:styleId="Sadraj4">
    <w:name w:val="toc 4"/>
    <w:basedOn w:val="Normal"/>
    <w:next w:val="Normal"/>
    <w:autoRedefine/>
    <w:uiPriority w:val="39"/>
    <w:unhideWhenUsed/>
    <w:rsid w:val="00F14DE1"/>
    <w:pPr>
      <w:spacing w:after="0"/>
      <w:ind w:left="720"/>
      <w:jc w:val="left"/>
    </w:pPr>
    <w:rPr>
      <w:rFonts w:cstheme="minorHAnsi"/>
      <w:sz w:val="18"/>
      <w:szCs w:val="18"/>
    </w:rPr>
  </w:style>
  <w:style w:type="paragraph" w:styleId="Sadraj5">
    <w:name w:val="toc 5"/>
    <w:basedOn w:val="Normal"/>
    <w:next w:val="Normal"/>
    <w:autoRedefine/>
    <w:uiPriority w:val="39"/>
    <w:unhideWhenUsed/>
    <w:rsid w:val="00F14DE1"/>
    <w:pPr>
      <w:spacing w:after="0"/>
      <w:ind w:left="960"/>
      <w:jc w:val="left"/>
    </w:pPr>
    <w:rPr>
      <w:rFonts w:cstheme="minorHAnsi"/>
      <w:sz w:val="18"/>
      <w:szCs w:val="18"/>
    </w:rPr>
  </w:style>
  <w:style w:type="paragraph" w:styleId="Sadraj6">
    <w:name w:val="toc 6"/>
    <w:basedOn w:val="Normal"/>
    <w:next w:val="Normal"/>
    <w:autoRedefine/>
    <w:uiPriority w:val="39"/>
    <w:unhideWhenUsed/>
    <w:rsid w:val="00F14DE1"/>
    <w:pPr>
      <w:spacing w:after="0"/>
      <w:ind w:left="1200"/>
      <w:jc w:val="left"/>
    </w:pPr>
    <w:rPr>
      <w:rFonts w:cstheme="minorHAnsi"/>
      <w:sz w:val="18"/>
      <w:szCs w:val="18"/>
    </w:rPr>
  </w:style>
  <w:style w:type="paragraph" w:styleId="Sadraj7">
    <w:name w:val="toc 7"/>
    <w:basedOn w:val="Normal"/>
    <w:next w:val="Normal"/>
    <w:autoRedefine/>
    <w:uiPriority w:val="39"/>
    <w:unhideWhenUsed/>
    <w:rsid w:val="00F14DE1"/>
    <w:pPr>
      <w:spacing w:after="0"/>
      <w:ind w:left="1440"/>
      <w:jc w:val="left"/>
    </w:pPr>
    <w:rPr>
      <w:rFonts w:cstheme="minorHAnsi"/>
      <w:sz w:val="18"/>
      <w:szCs w:val="18"/>
    </w:rPr>
  </w:style>
  <w:style w:type="paragraph" w:styleId="Sadraj8">
    <w:name w:val="toc 8"/>
    <w:basedOn w:val="Normal"/>
    <w:next w:val="Normal"/>
    <w:autoRedefine/>
    <w:uiPriority w:val="39"/>
    <w:unhideWhenUsed/>
    <w:rsid w:val="00F14DE1"/>
    <w:pPr>
      <w:spacing w:after="0"/>
      <w:ind w:left="1680"/>
      <w:jc w:val="left"/>
    </w:pPr>
    <w:rPr>
      <w:rFonts w:cstheme="minorHAnsi"/>
      <w:sz w:val="18"/>
      <w:szCs w:val="18"/>
    </w:rPr>
  </w:style>
  <w:style w:type="paragraph" w:styleId="Sadraj9">
    <w:name w:val="toc 9"/>
    <w:basedOn w:val="Normal"/>
    <w:next w:val="Normal"/>
    <w:autoRedefine/>
    <w:uiPriority w:val="39"/>
    <w:unhideWhenUsed/>
    <w:rsid w:val="00F14DE1"/>
    <w:pPr>
      <w:spacing w:after="0"/>
      <w:ind w:left="1920"/>
      <w:jc w:val="left"/>
    </w:pPr>
    <w:rPr>
      <w:rFonts w:cstheme="minorHAnsi"/>
      <w:sz w:val="18"/>
      <w:szCs w:val="18"/>
    </w:rPr>
  </w:style>
  <w:style w:type="character" w:styleId="SlijeenaHiperveza">
    <w:name w:val="FollowedHyperlink"/>
    <w:basedOn w:val="Zadanifontodlomka"/>
    <w:uiPriority w:val="99"/>
    <w:semiHidden/>
    <w:unhideWhenUsed/>
    <w:rsid w:val="00F14DE1"/>
    <w:rPr>
      <w:color w:val="800080" w:themeColor="followedHyperlink"/>
      <w:u w:val="single"/>
    </w:rPr>
  </w:style>
  <w:style w:type="table" w:customStyle="1" w:styleId="GridTable2Accent2">
    <w:name w:val="Grid Table 2 Accent 2"/>
    <w:basedOn w:val="Obinatablica"/>
    <w:uiPriority w:val="47"/>
    <w:rsid w:val="00F14DE1"/>
    <w:pPr>
      <w:spacing w:after="0" w:line="240" w:lineRule="auto"/>
    </w:pPr>
    <w:rPr>
      <w:rFonts w:asciiTheme="majorHAnsi" w:eastAsiaTheme="majorEastAsia" w:hAnsiTheme="majorHAnsi" w:cstheme="majorBidi"/>
    </w:r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paragraph" w:styleId="Tijeloteksta3">
    <w:name w:val="Body Text 3"/>
    <w:basedOn w:val="Normal"/>
    <w:link w:val="Tijeloteksta3Char"/>
    <w:unhideWhenUsed/>
    <w:rsid w:val="00F14DE1"/>
    <w:rPr>
      <w:sz w:val="16"/>
      <w:szCs w:val="16"/>
    </w:rPr>
  </w:style>
  <w:style w:type="character" w:customStyle="1" w:styleId="Tijeloteksta3Char">
    <w:name w:val="Tijelo teksta 3 Char"/>
    <w:basedOn w:val="Zadanifontodlomka"/>
    <w:link w:val="Tijeloteksta3"/>
    <w:rsid w:val="00F14DE1"/>
    <w:rPr>
      <w:rFonts w:asciiTheme="majorHAnsi" w:eastAsiaTheme="majorEastAsia" w:hAnsiTheme="majorHAnsi" w:cstheme="majorBidi"/>
      <w:sz w:val="16"/>
      <w:szCs w:val="16"/>
    </w:rPr>
  </w:style>
  <w:style w:type="table" w:customStyle="1" w:styleId="GridTable4Accent2">
    <w:name w:val="Grid Table 4 Accent 2"/>
    <w:basedOn w:val="Obinatablica"/>
    <w:uiPriority w:val="49"/>
    <w:rsid w:val="00F14DE1"/>
    <w:pPr>
      <w:spacing w:after="0" w:line="240" w:lineRule="auto"/>
    </w:pPr>
    <w:rPr>
      <w:rFonts w:asciiTheme="majorHAnsi" w:eastAsiaTheme="majorEastAsia" w:hAnsiTheme="majorHAnsi" w:cstheme="majorBidi"/>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5DarkAccent2">
    <w:name w:val="Grid Table 5 Dark Accent 2"/>
    <w:basedOn w:val="Obinatablica"/>
    <w:uiPriority w:val="50"/>
    <w:rsid w:val="00F14DE1"/>
    <w:pPr>
      <w:spacing w:after="0" w:line="240" w:lineRule="auto"/>
    </w:pPr>
    <w:rPr>
      <w:rFonts w:asciiTheme="majorHAnsi" w:eastAsiaTheme="majorEastAsia" w:hAnsiTheme="majorHAnsi" w:cstheme="majorBid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ListTable3Accent2">
    <w:name w:val="List Table 3 Accent 2"/>
    <w:basedOn w:val="Obinatablica"/>
    <w:uiPriority w:val="48"/>
    <w:rsid w:val="00F14DE1"/>
    <w:pPr>
      <w:spacing w:after="0" w:line="240" w:lineRule="auto"/>
    </w:pPr>
    <w:rPr>
      <w:rFonts w:asciiTheme="majorHAnsi" w:eastAsiaTheme="majorEastAsia" w:hAnsiTheme="majorHAnsi" w:cstheme="majorBidi"/>
    </w:r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customStyle="1" w:styleId="ListTable4Accent2">
    <w:name w:val="List Table 4 Accent 2"/>
    <w:basedOn w:val="Obinatablica"/>
    <w:uiPriority w:val="49"/>
    <w:rsid w:val="00F14DE1"/>
    <w:pPr>
      <w:spacing w:after="0" w:line="240" w:lineRule="auto"/>
    </w:pPr>
    <w:rPr>
      <w:rFonts w:asciiTheme="majorHAnsi" w:eastAsiaTheme="majorEastAsia" w:hAnsiTheme="majorHAnsi" w:cstheme="majorBidi"/>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paragraph" w:styleId="StandardWeb">
    <w:name w:val="Normal (Web)"/>
    <w:basedOn w:val="Normal"/>
    <w:uiPriority w:val="99"/>
    <w:semiHidden/>
    <w:unhideWhenUsed/>
    <w:rsid w:val="00F14DE1"/>
    <w:pPr>
      <w:spacing w:before="100" w:beforeAutospacing="1" w:after="100" w:afterAutospacing="1" w:line="240" w:lineRule="auto"/>
      <w:ind w:left="0"/>
      <w:jc w:val="left"/>
    </w:pPr>
    <w:rPr>
      <w:rFonts w:ascii="Times New Roman" w:eastAsia="Times New Roman" w:hAnsi="Times New Roman" w:cs="Times New Roman"/>
      <w:lang w:eastAsia="hr-HR"/>
    </w:rPr>
  </w:style>
  <w:style w:type="table" w:customStyle="1" w:styleId="GridTable3Accent2">
    <w:name w:val="Grid Table 3 Accent 2"/>
    <w:basedOn w:val="Obinatablica"/>
    <w:uiPriority w:val="48"/>
    <w:rsid w:val="00F14DE1"/>
    <w:pPr>
      <w:spacing w:after="0" w:line="240" w:lineRule="auto"/>
    </w:pPr>
    <w:rPr>
      <w:rFonts w:asciiTheme="majorHAnsi" w:eastAsiaTheme="majorEastAsia" w:hAnsiTheme="majorHAnsi" w:cstheme="majorBidi"/>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paragraph" w:styleId="Uvuenotijeloteksta">
    <w:name w:val="Body Text Indent"/>
    <w:basedOn w:val="Normal"/>
    <w:link w:val="UvuenotijelotekstaChar"/>
    <w:semiHidden/>
    <w:unhideWhenUsed/>
    <w:rsid w:val="00F14DE1"/>
    <w:pPr>
      <w:ind w:left="283"/>
    </w:pPr>
  </w:style>
  <w:style w:type="character" w:customStyle="1" w:styleId="UvuenotijelotekstaChar">
    <w:name w:val="Uvučeno tijelo teksta Char"/>
    <w:basedOn w:val="Zadanifontodlomka"/>
    <w:link w:val="Uvuenotijeloteksta"/>
    <w:semiHidden/>
    <w:rsid w:val="00F14DE1"/>
    <w:rPr>
      <w:rFonts w:asciiTheme="majorHAnsi" w:eastAsiaTheme="majorEastAsia" w:hAnsiTheme="majorHAnsi" w:cstheme="majorBidi"/>
      <w:sz w:val="24"/>
      <w:szCs w:val="24"/>
    </w:rPr>
  </w:style>
  <w:style w:type="paragraph" w:styleId="Tijeloteksta-uvlaka3">
    <w:name w:val="Body Text Indent 3"/>
    <w:basedOn w:val="Normal"/>
    <w:link w:val="Tijeloteksta-uvlaka3Char"/>
    <w:semiHidden/>
    <w:unhideWhenUsed/>
    <w:rsid w:val="00F14DE1"/>
    <w:pPr>
      <w:ind w:left="283"/>
    </w:pPr>
    <w:rPr>
      <w:sz w:val="16"/>
      <w:szCs w:val="16"/>
    </w:rPr>
  </w:style>
  <w:style w:type="character" w:customStyle="1" w:styleId="Tijeloteksta-uvlaka3Char">
    <w:name w:val="Tijelo teksta - uvlaka 3 Char"/>
    <w:basedOn w:val="Zadanifontodlomka"/>
    <w:link w:val="Tijeloteksta-uvlaka3"/>
    <w:semiHidden/>
    <w:rsid w:val="00F14DE1"/>
    <w:rPr>
      <w:rFonts w:asciiTheme="majorHAnsi" w:eastAsiaTheme="majorEastAsia" w:hAnsiTheme="majorHAnsi" w:cstheme="majorBidi"/>
      <w:sz w:val="16"/>
      <w:szCs w:val="16"/>
    </w:rPr>
  </w:style>
  <w:style w:type="table" w:customStyle="1" w:styleId="GridTable6ColorfulAccent2">
    <w:name w:val="Grid Table 6 Colorful Accent 2"/>
    <w:basedOn w:val="Obinatablica"/>
    <w:uiPriority w:val="51"/>
    <w:rsid w:val="00F14DE1"/>
    <w:pPr>
      <w:spacing w:after="0" w:line="240" w:lineRule="auto"/>
    </w:pPr>
    <w:rPr>
      <w:rFonts w:asciiTheme="majorHAnsi" w:eastAsiaTheme="majorEastAsia" w:hAnsiTheme="majorHAnsi" w:cstheme="majorBidi"/>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numbering" w:customStyle="1" w:styleId="Bezpopisa1">
    <w:name w:val="Bez popisa1"/>
    <w:next w:val="Bezpopisa"/>
    <w:uiPriority w:val="99"/>
    <w:semiHidden/>
    <w:unhideWhenUsed/>
    <w:rsid w:val="00F14DE1"/>
  </w:style>
  <w:style w:type="paragraph" w:styleId="Adresaomotnice">
    <w:name w:val="envelope address"/>
    <w:basedOn w:val="Normal"/>
    <w:semiHidden/>
    <w:rsid w:val="00F14DE1"/>
    <w:pPr>
      <w:framePr w:w="7920" w:h="1980" w:hRule="exact" w:hSpace="180" w:wrap="auto" w:hAnchor="page" w:xAlign="center" w:yAlign="bottom"/>
      <w:spacing w:after="0" w:line="240" w:lineRule="auto"/>
      <w:ind w:left="2880"/>
      <w:jc w:val="left"/>
    </w:pPr>
    <w:rPr>
      <w:rFonts w:ascii="Arial" w:eastAsia="Times New Roman" w:hAnsi="Arial" w:cs="Times New Roman"/>
      <w:sz w:val="26"/>
      <w:szCs w:val="22"/>
      <w:lang w:eastAsia="hr-HR"/>
    </w:rPr>
  </w:style>
  <w:style w:type="paragraph" w:styleId="Tijeloteksta2">
    <w:name w:val="Body Text 2"/>
    <w:basedOn w:val="Normal"/>
    <w:link w:val="Tijeloteksta2Char"/>
    <w:semiHidden/>
    <w:rsid w:val="00F14DE1"/>
    <w:pPr>
      <w:tabs>
        <w:tab w:val="left" w:pos="284"/>
      </w:tabs>
      <w:spacing w:after="0" w:line="240" w:lineRule="auto"/>
      <w:ind w:left="0"/>
      <w:jc w:val="left"/>
    </w:pPr>
    <w:rPr>
      <w:rFonts w:ascii="Times New Roman" w:eastAsia="Times New Roman" w:hAnsi="Times New Roman" w:cs="Times New Roman"/>
      <w:b/>
      <w:sz w:val="22"/>
      <w:szCs w:val="22"/>
      <w:lang w:eastAsia="hr-HR"/>
    </w:rPr>
  </w:style>
  <w:style w:type="character" w:customStyle="1" w:styleId="Tijeloteksta2Char">
    <w:name w:val="Tijelo teksta 2 Char"/>
    <w:basedOn w:val="Zadanifontodlomka"/>
    <w:link w:val="Tijeloteksta2"/>
    <w:semiHidden/>
    <w:rsid w:val="00F14DE1"/>
    <w:rPr>
      <w:rFonts w:ascii="Times New Roman" w:eastAsia="Times New Roman" w:hAnsi="Times New Roman" w:cs="Times New Roman"/>
      <w:b/>
      <w:lang w:eastAsia="hr-HR"/>
    </w:rPr>
  </w:style>
  <w:style w:type="paragraph" w:customStyle="1" w:styleId="NoSpacing1">
    <w:name w:val="No Spacing1"/>
    <w:uiPriority w:val="1"/>
    <w:qFormat/>
    <w:rsid w:val="00F14DE1"/>
    <w:pPr>
      <w:spacing w:after="0" w:line="240" w:lineRule="auto"/>
    </w:pPr>
    <w:rPr>
      <w:rFonts w:ascii="CRO_Dutch-BoldItalic" w:eastAsia="Times New Roman" w:hAnsi="CRO_Dutch-BoldItalic" w:cs="Times New Roman"/>
      <w:lang w:val="en-US" w:eastAsia="hr-HR"/>
    </w:rPr>
  </w:style>
  <w:style w:type="paragraph" w:customStyle="1" w:styleId="xl65">
    <w:name w:val="xl65"/>
    <w:basedOn w:val="Normal"/>
    <w:rsid w:val="00F14DE1"/>
    <w:pPr>
      <w:shd w:val="clear" w:color="000000" w:fill="FFFFFF"/>
      <w:spacing w:before="100" w:beforeAutospacing="1" w:after="100" w:afterAutospacing="1" w:line="240" w:lineRule="auto"/>
      <w:ind w:left="0"/>
      <w:jc w:val="left"/>
    </w:pPr>
    <w:rPr>
      <w:rFonts w:ascii="Times New Roman" w:eastAsia="Times New Roman" w:hAnsi="Times New Roman" w:cs="Times New Roman"/>
      <w:lang w:eastAsia="hr-HR"/>
    </w:rPr>
  </w:style>
  <w:style w:type="paragraph" w:customStyle="1" w:styleId="xl66">
    <w:name w:val="xl66"/>
    <w:basedOn w:val="Normal"/>
    <w:rsid w:val="00F14DE1"/>
    <w:pPr>
      <w:pBdr>
        <w:left w:val="single" w:sz="8" w:space="0" w:color="auto"/>
      </w:pBdr>
      <w:spacing w:before="100" w:beforeAutospacing="1" w:after="100" w:afterAutospacing="1" w:line="240" w:lineRule="auto"/>
      <w:ind w:left="0"/>
      <w:jc w:val="left"/>
    </w:pPr>
    <w:rPr>
      <w:rFonts w:ascii="Times New Roman" w:eastAsia="Times New Roman" w:hAnsi="Times New Roman" w:cs="Times New Roman"/>
      <w:lang w:eastAsia="hr-HR"/>
    </w:rPr>
  </w:style>
  <w:style w:type="paragraph" w:customStyle="1" w:styleId="xl67">
    <w:name w:val="xl67"/>
    <w:basedOn w:val="Normal"/>
    <w:rsid w:val="00F14DE1"/>
    <w:pP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68">
    <w:name w:val="xl68"/>
    <w:basedOn w:val="Normal"/>
    <w:rsid w:val="00F14DE1"/>
    <w:pPr>
      <w:pBdr>
        <w:left w:val="single" w:sz="8"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69">
    <w:name w:val="xl69"/>
    <w:basedOn w:val="Normal"/>
    <w:rsid w:val="00F14DE1"/>
    <w:pPr>
      <w:spacing w:before="100" w:beforeAutospacing="1" w:after="100" w:afterAutospacing="1" w:line="240" w:lineRule="auto"/>
      <w:ind w:left="0"/>
      <w:jc w:val="center"/>
    </w:pPr>
    <w:rPr>
      <w:rFonts w:ascii="Times New Roman" w:eastAsia="Times New Roman" w:hAnsi="Times New Roman" w:cs="Times New Roman"/>
      <w:lang w:eastAsia="hr-HR"/>
    </w:rPr>
  </w:style>
  <w:style w:type="paragraph" w:customStyle="1" w:styleId="xl70">
    <w:name w:val="xl70"/>
    <w:basedOn w:val="Normal"/>
    <w:rsid w:val="00F14DE1"/>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71">
    <w:name w:val="xl71"/>
    <w:basedOn w:val="Normal"/>
    <w:rsid w:val="00F14DE1"/>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72">
    <w:name w:val="xl72"/>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73">
    <w:name w:val="xl73"/>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74">
    <w:name w:val="xl74"/>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75">
    <w:name w:val="xl75"/>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76">
    <w:name w:val="xl76"/>
    <w:basedOn w:val="Normal"/>
    <w:rsid w:val="00F14DE1"/>
    <w:pPr>
      <w:pBdr>
        <w:left w:val="single" w:sz="8" w:space="0" w:color="auto"/>
        <w:bottom w:val="single" w:sz="8"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77">
    <w:name w:val="xl77"/>
    <w:basedOn w:val="Normal"/>
    <w:rsid w:val="00F14DE1"/>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78">
    <w:name w:val="xl78"/>
    <w:basedOn w:val="Normal"/>
    <w:rsid w:val="00F14DE1"/>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79">
    <w:name w:val="xl79"/>
    <w:basedOn w:val="Normal"/>
    <w:rsid w:val="00F14DE1"/>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80">
    <w:name w:val="xl80"/>
    <w:basedOn w:val="Normal"/>
    <w:rsid w:val="00F14DE1"/>
    <w:pPr>
      <w:pBdr>
        <w:top w:val="single" w:sz="4" w:space="0" w:color="000000"/>
        <w:left w:val="single" w:sz="4" w:space="0" w:color="000000"/>
        <w:bottom w:val="single" w:sz="8" w:space="0" w:color="auto"/>
        <w:right w:val="single" w:sz="4" w:space="0" w:color="000000"/>
      </w:pBdr>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81">
    <w:name w:val="xl81"/>
    <w:basedOn w:val="Normal"/>
    <w:rsid w:val="00F14DE1"/>
    <w:pPr>
      <w:pBdr>
        <w:left w:val="single" w:sz="4" w:space="0" w:color="000000"/>
        <w:bottom w:val="single" w:sz="4" w:space="0" w:color="000000"/>
        <w:right w:val="single" w:sz="4" w:space="0" w:color="000000"/>
      </w:pBdr>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82">
    <w:name w:val="xl82"/>
    <w:basedOn w:val="Normal"/>
    <w:rsid w:val="00F14DE1"/>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83">
    <w:name w:val="xl83"/>
    <w:basedOn w:val="Normal"/>
    <w:rsid w:val="00F14DE1"/>
    <w:pPr>
      <w:pBdr>
        <w:top w:val="single" w:sz="4" w:space="0" w:color="000000"/>
        <w:left w:val="single" w:sz="4" w:space="0" w:color="000000"/>
        <w:right w:val="single" w:sz="4" w:space="0" w:color="000000"/>
      </w:pBdr>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84">
    <w:name w:val="xl84"/>
    <w:basedOn w:val="Normal"/>
    <w:rsid w:val="00F14DE1"/>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85">
    <w:name w:val="xl85"/>
    <w:basedOn w:val="Normal"/>
    <w:rsid w:val="00F14DE1"/>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86">
    <w:name w:val="xl86"/>
    <w:basedOn w:val="Normal"/>
    <w:rsid w:val="00F14DE1"/>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87">
    <w:name w:val="xl87"/>
    <w:basedOn w:val="Normal"/>
    <w:rsid w:val="00F14DE1"/>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88">
    <w:name w:val="xl88"/>
    <w:basedOn w:val="Normal"/>
    <w:rsid w:val="00F14DE1"/>
    <w:pPr>
      <w:pBdr>
        <w:top w:val="single" w:sz="8" w:space="0" w:color="auto"/>
        <w:left w:val="single" w:sz="8" w:space="0" w:color="auto"/>
        <w:bottom w:val="single" w:sz="8" w:space="0" w:color="auto"/>
      </w:pBdr>
      <w:shd w:val="clear" w:color="000000" w:fill="D9D9D9"/>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89">
    <w:name w:val="xl89"/>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90">
    <w:name w:val="xl90"/>
    <w:basedOn w:val="Normal"/>
    <w:rsid w:val="00F14DE1"/>
    <w:pPr>
      <w:pBdr>
        <w:left w:val="single" w:sz="4" w:space="0" w:color="000000"/>
        <w:right w:val="single" w:sz="4" w:space="0" w:color="000000"/>
      </w:pBdr>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91">
    <w:name w:val="xl91"/>
    <w:basedOn w:val="Normal"/>
    <w:rsid w:val="00F14DE1"/>
    <w:pPr>
      <w:pBdr>
        <w:left w:val="single" w:sz="8" w:space="0" w:color="auto"/>
      </w:pBdr>
      <w:shd w:val="clear" w:color="000000" w:fill="FFFFFF"/>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92">
    <w:name w:val="xl92"/>
    <w:basedOn w:val="Normal"/>
    <w:rsid w:val="00F14DE1"/>
    <w:pPr>
      <w:pBdr>
        <w:left w:val="single" w:sz="8" w:space="0" w:color="auto"/>
      </w:pBdr>
      <w:shd w:val="clear" w:color="000000" w:fill="F2F2F2"/>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93">
    <w:name w:val="xl93"/>
    <w:basedOn w:val="Normal"/>
    <w:rsid w:val="00F14DE1"/>
    <w:pPr>
      <w:pBdr>
        <w:left w:val="single" w:sz="4" w:space="0" w:color="000000"/>
        <w:right w:val="single" w:sz="4" w:space="0" w:color="000000"/>
      </w:pBdr>
      <w:shd w:val="clear" w:color="000000" w:fill="F2F2F2"/>
      <w:spacing w:before="100" w:beforeAutospacing="1" w:after="100" w:afterAutospacing="1" w:line="240" w:lineRule="auto"/>
      <w:ind w:left="0"/>
      <w:jc w:val="left"/>
      <w:textAlignment w:val="center"/>
    </w:pPr>
    <w:rPr>
      <w:rFonts w:ascii="Arial" w:eastAsia="Times New Roman" w:hAnsi="Arial" w:cs="Arial"/>
      <w:color w:val="000000"/>
      <w:lang w:eastAsia="hr-HR"/>
    </w:rPr>
  </w:style>
  <w:style w:type="paragraph" w:customStyle="1" w:styleId="xl94">
    <w:name w:val="xl94"/>
    <w:basedOn w:val="Normal"/>
    <w:rsid w:val="00F14DE1"/>
    <w:pPr>
      <w:pBdr>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95">
    <w:name w:val="xl95"/>
    <w:basedOn w:val="Normal"/>
    <w:rsid w:val="00F14DE1"/>
    <w:pPr>
      <w:pBdr>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96">
    <w:name w:val="xl96"/>
    <w:basedOn w:val="Normal"/>
    <w:rsid w:val="00F14DE1"/>
    <w:pPr>
      <w:pBdr>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97">
    <w:name w:val="xl97"/>
    <w:basedOn w:val="Normal"/>
    <w:rsid w:val="00F14DE1"/>
    <w:pPr>
      <w:pBdr>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98">
    <w:name w:val="xl98"/>
    <w:basedOn w:val="Normal"/>
    <w:rsid w:val="00F14DE1"/>
    <w:pPr>
      <w:pBdr>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99">
    <w:name w:val="xl99"/>
    <w:basedOn w:val="Normal"/>
    <w:rsid w:val="00F14DE1"/>
    <w:pPr>
      <w:pBdr>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00">
    <w:name w:val="xl100"/>
    <w:basedOn w:val="Normal"/>
    <w:rsid w:val="00F14DE1"/>
    <w:pPr>
      <w:pBdr>
        <w:top w:val="single" w:sz="8" w:space="0" w:color="auto"/>
        <w:left w:val="single" w:sz="8" w:space="0" w:color="auto"/>
        <w:bottom w:val="single" w:sz="8" w:space="0" w:color="auto"/>
      </w:pBdr>
      <w:shd w:val="clear" w:color="000000" w:fill="F2F2F2"/>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101">
    <w:name w:val="xl101"/>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left"/>
      <w:textAlignment w:val="center"/>
    </w:pPr>
    <w:rPr>
      <w:rFonts w:ascii="Arial" w:eastAsia="Times New Roman" w:hAnsi="Arial" w:cs="Arial"/>
      <w:color w:val="000000"/>
      <w:lang w:eastAsia="hr-HR"/>
    </w:rPr>
  </w:style>
  <w:style w:type="paragraph" w:customStyle="1" w:styleId="xl102">
    <w:name w:val="xl102"/>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103">
    <w:name w:val="xl103"/>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04">
    <w:name w:val="xl104"/>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05">
    <w:name w:val="xl105"/>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06">
    <w:name w:val="xl106"/>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07">
    <w:name w:val="xl107"/>
    <w:basedOn w:val="Normal"/>
    <w:rsid w:val="00F14DE1"/>
    <w:pPr>
      <w:pBdr>
        <w:top w:val="single" w:sz="8" w:space="0" w:color="auto"/>
        <w:bottom w:val="single" w:sz="8" w:space="0" w:color="auto"/>
      </w:pBdr>
      <w:shd w:val="clear" w:color="000000" w:fill="F2F2F2"/>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108">
    <w:name w:val="xl108"/>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color w:val="000000"/>
      <w:lang w:eastAsia="hr-HR"/>
    </w:rPr>
  </w:style>
  <w:style w:type="paragraph" w:customStyle="1" w:styleId="xl109">
    <w:name w:val="xl109"/>
    <w:basedOn w:val="Normal"/>
    <w:rsid w:val="00F14DE1"/>
    <w:pPr>
      <w:pBdr>
        <w:left w:val="single" w:sz="4" w:space="0" w:color="000000"/>
        <w:right w:val="single" w:sz="4" w:space="0" w:color="000000"/>
      </w:pBdr>
      <w:spacing w:before="100" w:beforeAutospacing="1" w:after="100" w:afterAutospacing="1" w:line="240" w:lineRule="auto"/>
      <w:ind w:left="0"/>
      <w:jc w:val="left"/>
    </w:pPr>
    <w:rPr>
      <w:rFonts w:ascii="Times New Roman" w:eastAsia="Times New Roman" w:hAnsi="Times New Roman" w:cs="Times New Roman"/>
      <w:lang w:eastAsia="hr-HR"/>
    </w:rPr>
  </w:style>
  <w:style w:type="paragraph" w:customStyle="1" w:styleId="xl110">
    <w:name w:val="xl110"/>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16"/>
      <w:szCs w:val="16"/>
      <w:lang w:eastAsia="hr-HR"/>
    </w:rPr>
  </w:style>
  <w:style w:type="paragraph" w:customStyle="1" w:styleId="xl111">
    <w:name w:val="xl111"/>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16"/>
      <w:szCs w:val="16"/>
      <w:lang w:eastAsia="hr-HR"/>
    </w:rPr>
  </w:style>
  <w:style w:type="paragraph" w:customStyle="1" w:styleId="xl112">
    <w:name w:val="xl112"/>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pPr>
    <w:rPr>
      <w:rFonts w:ascii="Arial" w:eastAsia="Times New Roman" w:hAnsi="Arial" w:cs="Arial"/>
      <w:b/>
      <w:bCs/>
      <w:sz w:val="16"/>
      <w:szCs w:val="16"/>
      <w:lang w:eastAsia="hr-HR"/>
    </w:rPr>
  </w:style>
  <w:style w:type="paragraph" w:customStyle="1" w:styleId="xl113">
    <w:name w:val="xl113"/>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16"/>
      <w:szCs w:val="16"/>
      <w:lang w:eastAsia="hr-HR"/>
    </w:rPr>
  </w:style>
  <w:style w:type="paragraph" w:customStyle="1" w:styleId="xl114">
    <w:name w:val="xl114"/>
    <w:basedOn w:val="Normal"/>
    <w:rsid w:val="00F14DE1"/>
    <w:pPr>
      <w:pBdr>
        <w:left w:val="single" w:sz="8" w:space="0" w:color="auto"/>
        <w:bottom w:val="single" w:sz="8" w:space="0" w:color="auto"/>
      </w:pBdr>
      <w:shd w:val="clear" w:color="000000" w:fill="FFFFFF"/>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115">
    <w:name w:val="xl115"/>
    <w:basedOn w:val="Normal"/>
    <w:rsid w:val="00F14DE1"/>
    <w:pPr>
      <w:pBdr>
        <w:bottom w:val="single" w:sz="8" w:space="0" w:color="auto"/>
      </w:pBdr>
      <w:shd w:val="clear" w:color="000000" w:fill="FFFFFF"/>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116">
    <w:name w:val="xl116"/>
    <w:basedOn w:val="Normal"/>
    <w:rsid w:val="00F14DE1"/>
    <w:pPr>
      <w:pBdr>
        <w:bottom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117">
    <w:name w:val="xl117"/>
    <w:basedOn w:val="Normal"/>
    <w:rsid w:val="00F14DE1"/>
    <w:pPr>
      <w:pBdr>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18">
    <w:name w:val="xl118"/>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19">
    <w:name w:val="xl119"/>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20">
    <w:name w:val="xl120"/>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21">
    <w:name w:val="xl121"/>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22">
    <w:name w:val="xl122"/>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23">
    <w:name w:val="xl123"/>
    <w:basedOn w:val="Normal"/>
    <w:rsid w:val="00F14DE1"/>
    <w:pPr>
      <w:pBdr>
        <w:top w:val="single" w:sz="8" w:space="0" w:color="auto"/>
        <w:left w:val="single" w:sz="8" w:space="0" w:color="auto"/>
      </w:pBdr>
      <w:shd w:val="clear" w:color="000000" w:fill="F2F2F2"/>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124">
    <w:name w:val="xl124"/>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25">
    <w:name w:val="xl125"/>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18"/>
      <w:szCs w:val="18"/>
      <w:lang w:eastAsia="hr-HR"/>
    </w:rPr>
  </w:style>
  <w:style w:type="paragraph" w:customStyle="1" w:styleId="xl126">
    <w:name w:val="xl126"/>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left"/>
      <w:textAlignment w:val="center"/>
    </w:pPr>
    <w:rPr>
      <w:rFonts w:ascii="Arial" w:eastAsia="Times New Roman" w:hAnsi="Arial" w:cs="Arial"/>
      <w:color w:val="000000"/>
      <w:lang w:eastAsia="hr-HR"/>
    </w:rPr>
  </w:style>
  <w:style w:type="paragraph" w:customStyle="1" w:styleId="xl127">
    <w:name w:val="xl127"/>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128">
    <w:name w:val="xl128"/>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29">
    <w:name w:val="xl129"/>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30">
    <w:name w:val="xl130"/>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31">
    <w:name w:val="xl131"/>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32">
    <w:name w:val="xl132"/>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33">
    <w:name w:val="xl133"/>
    <w:basedOn w:val="Normal"/>
    <w:rsid w:val="00F14DE1"/>
    <w:pPr>
      <w:pBdr>
        <w:left w:val="single" w:sz="4" w:space="0" w:color="000000"/>
        <w:bottom w:val="single" w:sz="8" w:space="0" w:color="auto"/>
        <w:right w:val="single" w:sz="4" w:space="0" w:color="000000"/>
      </w:pBdr>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134">
    <w:name w:val="xl134"/>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135">
    <w:name w:val="xl135"/>
    <w:basedOn w:val="Normal"/>
    <w:rsid w:val="00F14DE1"/>
    <w:pPr>
      <w:shd w:val="clear" w:color="000000" w:fill="FFFFFF"/>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136">
    <w:name w:val="xl136"/>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37">
    <w:name w:val="xl137"/>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38">
    <w:name w:val="xl138"/>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39">
    <w:name w:val="xl139"/>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40">
    <w:name w:val="xl140"/>
    <w:basedOn w:val="Normal"/>
    <w:rsid w:val="00F14DE1"/>
    <w:pPr>
      <w:pBdr>
        <w:left w:val="single" w:sz="4" w:space="0" w:color="000000"/>
      </w:pBdr>
      <w:shd w:val="clear" w:color="000000" w:fill="FFFFFF"/>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141">
    <w:name w:val="xl141"/>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142">
    <w:name w:val="xl142"/>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43">
    <w:name w:val="xl143"/>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44">
    <w:name w:val="xl144"/>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color w:val="000000"/>
      <w:lang w:eastAsia="hr-HR"/>
    </w:rPr>
  </w:style>
  <w:style w:type="paragraph" w:customStyle="1" w:styleId="xl145">
    <w:name w:val="xl145"/>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color w:val="000000"/>
      <w:lang w:eastAsia="hr-HR"/>
    </w:rPr>
  </w:style>
  <w:style w:type="paragraph" w:customStyle="1" w:styleId="xl146">
    <w:name w:val="xl146"/>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47">
    <w:name w:val="xl147"/>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48">
    <w:name w:val="xl148"/>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49">
    <w:name w:val="xl149"/>
    <w:basedOn w:val="Normal"/>
    <w:rsid w:val="00F14DE1"/>
    <w:pPr>
      <w:pBdr>
        <w:top w:val="single" w:sz="8" w:space="0" w:color="auto"/>
        <w:bottom w:val="single" w:sz="8" w:space="0" w:color="auto"/>
      </w:pBdr>
      <w:shd w:val="clear" w:color="000000" w:fill="F2F2F2"/>
      <w:spacing w:before="100" w:beforeAutospacing="1" w:after="100" w:afterAutospacing="1" w:line="240" w:lineRule="auto"/>
      <w:ind w:left="0"/>
      <w:jc w:val="left"/>
      <w:textAlignment w:val="center"/>
    </w:pPr>
    <w:rPr>
      <w:rFonts w:ascii="Arial" w:eastAsia="Times New Roman" w:hAnsi="Arial" w:cs="Arial"/>
      <w:b/>
      <w:bCs/>
      <w:lang w:eastAsia="hr-HR"/>
    </w:rPr>
  </w:style>
  <w:style w:type="paragraph" w:customStyle="1" w:styleId="xl150">
    <w:name w:val="xl150"/>
    <w:basedOn w:val="Normal"/>
    <w:rsid w:val="00F14DE1"/>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51">
    <w:name w:val="xl151"/>
    <w:basedOn w:val="Normal"/>
    <w:rsid w:val="00F14DE1"/>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52">
    <w:name w:val="xl152"/>
    <w:basedOn w:val="Normal"/>
    <w:rsid w:val="00F14DE1"/>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53">
    <w:name w:val="xl153"/>
    <w:basedOn w:val="Normal"/>
    <w:rsid w:val="00F14DE1"/>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54">
    <w:name w:val="xl154"/>
    <w:basedOn w:val="Normal"/>
    <w:rsid w:val="00F14DE1"/>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55">
    <w:name w:val="xl155"/>
    <w:basedOn w:val="Normal"/>
    <w:rsid w:val="00F14DE1"/>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56">
    <w:name w:val="xl156"/>
    <w:basedOn w:val="Normal"/>
    <w:rsid w:val="00F14DE1"/>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57">
    <w:name w:val="xl157"/>
    <w:basedOn w:val="Normal"/>
    <w:rsid w:val="00F14DE1"/>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58">
    <w:name w:val="xl158"/>
    <w:basedOn w:val="Normal"/>
    <w:rsid w:val="00F14DE1"/>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59">
    <w:name w:val="xl159"/>
    <w:basedOn w:val="Normal"/>
    <w:rsid w:val="00F14DE1"/>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60">
    <w:name w:val="xl160"/>
    <w:basedOn w:val="Normal"/>
    <w:rsid w:val="00F14DE1"/>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61">
    <w:name w:val="xl161"/>
    <w:basedOn w:val="Normal"/>
    <w:rsid w:val="00F14DE1"/>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62">
    <w:name w:val="xl162"/>
    <w:basedOn w:val="Normal"/>
    <w:rsid w:val="00F14DE1"/>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63">
    <w:name w:val="xl163"/>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64">
    <w:name w:val="xl164"/>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65">
    <w:name w:val="xl165"/>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66">
    <w:name w:val="xl166"/>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67">
    <w:name w:val="xl167"/>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18"/>
      <w:szCs w:val="18"/>
      <w:lang w:eastAsia="hr-HR"/>
    </w:rPr>
  </w:style>
  <w:style w:type="paragraph" w:customStyle="1" w:styleId="xl168">
    <w:name w:val="xl168"/>
    <w:basedOn w:val="Normal"/>
    <w:rsid w:val="00F14DE1"/>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18"/>
      <w:szCs w:val="18"/>
      <w:lang w:eastAsia="hr-HR"/>
    </w:rPr>
  </w:style>
  <w:style w:type="paragraph" w:customStyle="1" w:styleId="xl169">
    <w:name w:val="xl169"/>
    <w:basedOn w:val="Normal"/>
    <w:rsid w:val="00F14DE1"/>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18"/>
      <w:szCs w:val="18"/>
      <w:lang w:eastAsia="hr-HR"/>
    </w:rPr>
  </w:style>
  <w:style w:type="paragraph" w:customStyle="1" w:styleId="xl170">
    <w:name w:val="xl170"/>
    <w:basedOn w:val="Normal"/>
    <w:rsid w:val="00F14DE1"/>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18"/>
      <w:szCs w:val="18"/>
      <w:lang w:eastAsia="hr-HR"/>
    </w:rPr>
  </w:style>
  <w:style w:type="paragraph" w:customStyle="1" w:styleId="xl171">
    <w:name w:val="xl171"/>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72">
    <w:name w:val="xl172"/>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73">
    <w:name w:val="xl173"/>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74">
    <w:name w:val="xl174"/>
    <w:basedOn w:val="Normal"/>
    <w:rsid w:val="00F14DE1"/>
    <w:pPr>
      <w:pBdr>
        <w:left w:val="single" w:sz="8" w:space="0" w:color="auto"/>
        <w:right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16"/>
      <w:szCs w:val="16"/>
      <w:lang w:eastAsia="hr-HR"/>
    </w:rPr>
  </w:style>
  <w:style w:type="paragraph" w:customStyle="1" w:styleId="xl175">
    <w:name w:val="xl175"/>
    <w:basedOn w:val="Normal"/>
    <w:rsid w:val="00F14DE1"/>
    <w:pPr>
      <w:pBdr>
        <w:top w:val="single" w:sz="8" w:space="0" w:color="auto"/>
        <w:left w:val="single" w:sz="8" w:space="0" w:color="auto"/>
        <w:bottom w:val="single" w:sz="8" w:space="0" w:color="auto"/>
        <w:right w:val="single" w:sz="8" w:space="0" w:color="auto"/>
      </w:pBdr>
      <w:shd w:val="clear" w:color="000000" w:fill="F2F2F2"/>
      <w:spacing w:before="100" w:beforeAutospacing="1" w:after="100" w:afterAutospacing="1" w:line="240" w:lineRule="auto"/>
      <w:ind w:left="0"/>
      <w:jc w:val="left"/>
      <w:textAlignment w:val="center"/>
    </w:pPr>
    <w:rPr>
      <w:rFonts w:ascii="Arial" w:eastAsia="Times New Roman" w:hAnsi="Arial" w:cs="Arial"/>
      <w:b/>
      <w:bCs/>
      <w:i/>
      <w:iCs/>
      <w:lang w:eastAsia="hr-HR"/>
    </w:rPr>
  </w:style>
  <w:style w:type="paragraph" w:customStyle="1" w:styleId="xl176">
    <w:name w:val="xl176"/>
    <w:basedOn w:val="Normal"/>
    <w:rsid w:val="00F14DE1"/>
    <w:pPr>
      <w:pBdr>
        <w:left w:val="single" w:sz="8" w:space="0" w:color="auto"/>
        <w:bottom w:val="single" w:sz="4" w:space="0" w:color="000000"/>
        <w:right w:val="single" w:sz="8" w:space="0" w:color="auto"/>
      </w:pBdr>
      <w:shd w:val="clear" w:color="000000" w:fill="FFFFFF"/>
      <w:spacing w:before="100" w:beforeAutospacing="1" w:after="100" w:afterAutospacing="1" w:line="240" w:lineRule="auto"/>
      <w:ind w:left="0"/>
      <w:jc w:val="left"/>
      <w:textAlignment w:val="center"/>
    </w:pPr>
    <w:rPr>
      <w:rFonts w:ascii="Arial" w:eastAsia="Times New Roman" w:hAnsi="Arial" w:cs="Arial"/>
      <w:b/>
      <w:bCs/>
      <w:i/>
      <w:iCs/>
      <w:lang w:eastAsia="hr-HR"/>
    </w:rPr>
  </w:style>
  <w:style w:type="paragraph" w:customStyle="1" w:styleId="xl177">
    <w:name w:val="xl177"/>
    <w:basedOn w:val="Normal"/>
    <w:rsid w:val="00F14DE1"/>
    <w:pPr>
      <w:pBdr>
        <w:left w:val="single" w:sz="8" w:space="0" w:color="auto"/>
        <w:right w:val="single" w:sz="8" w:space="0" w:color="auto"/>
      </w:pBdr>
      <w:shd w:val="clear" w:color="000000" w:fill="FFFFFF"/>
      <w:spacing w:before="100" w:beforeAutospacing="1" w:after="100" w:afterAutospacing="1" w:line="240" w:lineRule="auto"/>
      <w:ind w:left="0"/>
      <w:jc w:val="left"/>
      <w:textAlignment w:val="center"/>
    </w:pPr>
    <w:rPr>
      <w:rFonts w:ascii="Arial" w:eastAsia="Times New Roman" w:hAnsi="Arial" w:cs="Arial"/>
      <w:b/>
      <w:bCs/>
      <w:i/>
      <w:iCs/>
      <w:lang w:eastAsia="hr-HR"/>
    </w:rPr>
  </w:style>
  <w:style w:type="paragraph" w:customStyle="1" w:styleId="xl178">
    <w:name w:val="xl178"/>
    <w:basedOn w:val="Normal"/>
    <w:rsid w:val="00F14DE1"/>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left="0"/>
      <w:jc w:val="left"/>
      <w:textAlignment w:val="center"/>
    </w:pPr>
    <w:rPr>
      <w:rFonts w:ascii="Arial" w:eastAsia="Times New Roman" w:hAnsi="Arial" w:cs="Arial"/>
      <w:b/>
      <w:bCs/>
      <w:i/>
      <w:iCs/>
      <w:lang w:eastAsia="hr-HR"/>
    </w:rPr>
  </w:style>
  <w:style w:type="paragraph" w:customStyle="1" w:styleId="xl179">
    <w:name w:val="xl179"/>
    <w:basedOn w:val="Normal"/>
    <w:rsid w:val="00F14DE1"/>
    <w:pPr>
      <w:pBdr>
        <w:top w:val="single" w:sz="4" w:space="0" w:color="000000"/>
        <w:left w:val="single" w:sz="8" w:space="0" w:color="auto"/>
        <w:right w:val="single" w:sz="8" w:space="0" w:color="auto"/>
      </w:pBdr>
      <w:shd w:val="clear" w:color="000000" w:fill="FFFFFF"/>
      <w:spacing w:before="100" w:beforeAutospacing="1" w:after="100" w:afterAutospacing="1" w:line="240" w:lineRule="auto"/>
      <w:ind w:left="0"/>
      <w:jc w:val="left"/>
      <w:textAlignment w:val="center"/>
    </w:pPr>
    <w:rPr>
      <w:rFonts w:ascii="Arial" w:eastAsia="Times New Roman" w:hAnsi="Arial" w:cs="Arial"/>
      <w:b/>
      <w:bCs/>
      <w:i/>
      <w:iCs/>
      <w:lang w:eastAsia="hr-HR"/>
    </w:rPr>
  </w:style>
  <w:style w:type="paragraph" w:customStyle="1" w:styleId="xl180">
    <w:name w:val="xl180"/>
    <w:basedOn w:val="Normal"/>
    <w:rsid w:val="00F14DE1"/>
    <w:pPr>
      <w:pBdr>
        <w:left w:val="single" w:sz="8" w:space="0" w:color="auto"/>
        <w:right w:val="single" w:sz="8" w:space="0" w:color="auto"/>
      </w:pBdr>
      <w:shd w:val="clear" w:color="000000" w:fill="FFFFFF"/>
      <w:spacing w:before="100" w:beforeAutospacing="1" w:after="100" w:afterAutospacing="1" w:line="240" w:lineRule="auto"/>
      <w:ind w:left="0"/>
      <w:jc w:val="left"/>
      <w:textAlignment w:val="center"/>
    </w:pPr>
    <w:rPr>
      <w:rFonts w:ascii="Arial" w:eastAsia="Times New Roman" w:hAnsi="Arial" w:cs="Arial"/>
      <w:b/>
      <w:bCs/>
      <w:i/>
      <w:iCs/>
      <w:lang w:eastAsia="hr-HR"/>
    </w:rPr>
  </w:style>
  <w:style w:type="paragraph" w:customStyle="1" w:styleId="xl181">
    <w:name w:val="xl181"/>
    <w:basedOn w:val="Normal"/>
    <w:rsid w:val="00F14DE1"/>
    <w:pPr>
      <w:pBdr>
        <w:left w:val="single" w:sz="8" w:space="0" w:color="auto"/>
        <w:bottom w:val="single" w:sz="4" w:space="0" w:color="000000"/>
        <w:right w:val="single" w:sz="8" w:space="0" w:color="auto"/>
      </w:pBdr>
      <w:shd w:val="clear" w:color="000000" w:fill="FFFFFF"/>
      <w:spacing w:before="100" w:beforeAutospacing="1" w:after="100" w:afterAutospacing="1" w:line="240" w:lineRule="auto"/>
      <w:ind w:left="0"/>
      <w:jc w:val="left"/>
      <w:textAlignment w:val="center"/>
    </w:pPr>
    <w:rPr>
      <w:rFonts w:ascii="Arial" w:eastAsia="Times New Roman" w:hAnsi="Arial" w:cs="Arial"/>
      <w:i/>
      <w:iCs/>
      <w:lang w:eastAsia="hr-HR"/>
    </w:rPr>
  </w:style>
  <w:style w:type="paragraph" w:customStyle="1" w:styleId="xl182">
    <w:name w:val="xl182"/>
    <w:basedOn w:val="Normal"/>
    <w:rsid w:val="00F14DE1"/>
    <w:pPr>
      <w:pBdr>
        <w:top w:val="single" w:sz="4" w:space="0" w:color="000000"/>
        <w:left w:val="single" w:sz="8" w:space="0" w:color="auto"/>
        <w:bottom w:val="single" w:sz="4" w:space="0" w:color="000000"/>
        <w:right w:val="single" w:sz="8" w:space="0" w:color="auto"/>
      </w:pBdr>
      <w:shd w:val="clear" w:color="000000" w:fill="FFFFFF"/>
      <w:spacing w:before="100" w:beforeAutospacing="1" w:after="100" w:afterAutospacing="1" w:line="240" w:lineRule="auto"/>
      <w:ind w:left="0"/>
      <w:jc w:val="left"/>
      <w:textAlignment w:val="center"/>
    </w:pPr>
    <w:rPr>
      <w:rFonts w:ascii="Arial" w:eastAsia="Times New Roman" w:hAnsi="Arial" w:cs="Arial"/>
      <w:i/>
      <w:iCs/>
      <w:lang w:eastAsia="hr-HR"/>
    </w:rPr>
  </w:style>
  <w:style w:type="paragraph" w:customStyle="1" w:styleId="xl183">
    <w:name w:val="xl183"/>
    <w:basedOn w:val="Normal"/>
    <w:rsid w:val="00F14DE1"/>
    <w:pPr>
      <w:pBdr>
        <w:top w:val="single" w:sz="4" w:space="0" w:color="000000"/>
        <w:left w:val="single" w:sz="8" w:space="0" w:color="auto"/>
        <w:bottom w:val="single" w:sz="8" w:space="0" w:color="auto"/>
        <w:right w:val="single" w:sz="8" w:space="0" w:color="auto"/>
      </w:pBdr>
      <w:shd w:val="clear" w:color="000000" w:fill="FFFFFF"/>
      <w:spacing w:before="100" w:beforeAutospacing="1" w:after="100" w:afterAutospacing="1" w:line="240" w:lineRule="auto"/>
      <w:ind w:left="0"/>
      <w:jc w:val="left"/>
      <w:textAlignment w:val="center"/>
    </w:pPr>
    <w:rPr>
      <w:rFonts w:ascii="Arial" w:eastAsia="Times New Roman" w:hAnsi="Arial" w:cs="Arial"/>
      <w:i/>
      <w:iCs/>
      <w:lang w:eastAsia="hr-HR"/>
    </w:rPr>
  </w:style>
  <w:style w:type="paragraph" w:customStyle="1" w:styleId="xl184">
    <w:name w:val="xl184"/>
    <w:basedOn w:val="Normal"/>
    <w:rsid w:val="00F14DE1"/>
    <w:pPr>
      <w:pBdr>
        <w:top w:val="single" w:sz="8" w:space="0" w:color="auto"/>
        <w:left w:val="single" w:sz="8" w:space="0" w:color="auto"/>
        <w:right w:val="single" w:sz="8" w:space="0" w:color="auto"/>
      </w:pBdr>
      <w:shd w:val="clear" w:color="000000" w:fill="F2F2F2"/>
      <w:spacing w:before="100" w:beforeAutospacing="1" w:after="100" w:afterAutospacing="1" w:line="240" w:lineRule="auto"/>
      <w:ind w:left="0"/>
      <w:jc w:val="left"/>
      <w:textAlignment w:val="center"/>
    </w:pPr>
    <w:rPr>
      <w:rFonts w:ascii="Arial" w:eastAsia="Times New Roman" w:hAnsi="Arial" w:cs="Arial"/>
      <w:b/>
      <w:bCs/>
      <w:i/>
      <w:iCs/>
      <w:lang w:eastAsia="hr-HR"/>
    </w:rPr>
  </w:style>
  <w:style w:type="paragraph" w:customStyle="1" w:styleId="xl185">
    <w:name w:val="xl185"/>
    <w:basedOn w:val="Normal"/>
    <w:rsid w:val="00F14DE1"/>
    <w:pPr>
      <w:pBdr>
        <w:top w:val="single" w:sz="8" w:space="0" w:color="auto"/>
        <w:left w:val="single" w:sz="8" w:space="0" w:color="auto"/>
        <w:bottom w:val="single" w:sz="8" w:space="0" w:color="auto"/>
        <w:right w:val="single" w:sz="8" w:space="0" w:color="auto"/>
      </w:pBdr>
      <w:shd w:val="clear" w:color="000000" w:fill="F2F2F2"/>
      <w:spacing w:before="100" w:beforeAutospacing="1" w:after="100" w:afterAutospacing="1" w:line="240" w:lineRule="auto"/>
      <w:ind w:left="0"/>
      <w:jc w:val="left"/>
      <w:textAlignment w:val="center"/>
    </w:pPr>
    <w:rPr>
      <w:rFonts w:ascii="Arial" w:eastAsia="Times New Roman" w:hAnsi="Arial" w:cs="Arial"/>
      <w:i/>
      <w:iCs/>
      <w:lang w:eastAsia="hr-HR"/>
    </w:rPr>
  </w:style>
  <w:style w:type="paragraph" w:customStyle="1" w:styleId="xl186">
    <w:name w:val="xl186"/>
    <w:basedOn w:val="Normal"/>
    <w:rsid w:val="00F14DE1"/>
    <w:pPr>
      <w:pBdr>
        <w:top w:val="single" w:sz="8" w:space="0" w:color="auto"/>
        <w:left w:val="single" w:sz="8" w:space="0" w:color="auto"/>
        <w:right w:val="single" w:sz="8" w:space="0" w:color="auto"/>
      </w:pBdr>
      <w:shd w:val="clear" w:color="000000" w:fill="F2F2F2"/>
      <w:spacing w:before="100" w:beforeAutospacing="1" w:after="100" w:afterAutospacing="1" w:line="240" w:lineRule="auto"/>
      <w:ind w:left="0"/>
      <w:jc w:val="left"/>
      <w:textAlignment w:val="center"/>
    </w:pPr>
    <w:rPr>
      <w:rFonts w:ascii="Arial" w:eastAsia="Times New Roman" w:hAnsi="Arial" w:cs="Arial"/>
      <w:i/>
      <w:iCs/>
      <w:lang w:eastAsia="hr-HR"/>
    </w:rPr>
  </w:style>
  <w:style w:type="paragraph" w:customStyle="1" w:styleId="xl187">
    <w:name w:val="xl187"/>
    <w:basedOn w:val="Normal"/>
    <w:rsid w:val="00F14DE1"/>
    <w:pPr>
      <w:pBdr>
        <w:top w:val="single" w:sz="8" w:space="0" w:color="auto"/>
        <w:left w:val="single" w:sz="8" w:space="0" w:color="auto"/>
        <w:right w:val="single" w:sz="8" w:space="0" w:color="auto"/>
      </w:pBdr>
      <w:shd w:val="clear" w:color="000000" w:fill="FFFFFF"/>
      <w:spacing w:before="100" w:beforeAutospacing="1" w:after="100" w:afterAutospacing="1" w:line="240" w:lineRule="auto"/>
      <w:ind w:left="0"/>
      <w:jc w:val="left"/>
      <w:textAlignment w:val="center"/>
    </w:pPr>
    <w:rPr>
      <w:rFonts w:ascii="Arial" w:eastAsia="Times New Roman" w:hAnsi="Arial" w:cs="Arial"/>
      <w:i/>
      <w:iCs/>
      <w:lang w:eastAsia="hr-HR"/>
    </w:rPr>
  </w:style>
  <w:style w:type="paragraph" w:customStyle="1" w:styleId="xl188">
    <w:name w:val="xl188"/>
    <w:basedOn w:val="Normal"/>
    <w:rsid w:val="00F14DE1"/>
    <w:pPr>
      <w:pBdr>
        <w:left w:val="single" w:sz="8" w:space="0" w:color="auto"/>
        <w:right w:val="single" w:sz="8" w:space="0" w:color="auto"/>
      </w:pBdr>
      <w:shd w:val="clear" w:color="000000" w:fill="F2F2F2"/>
      <w:spacing w:before="100" w:beforeAutospacing="1" w:after="100" w:afterAutospacing="1" w:line="240" w:lineRule="auto"/>
      <w:ind w:left="0"/>
      <w:jc w:val="left"/>
      <w:textAlignment w:val="center"/>
    </w:pPr>
    <w:rPr>
      <w:rFonts w:ascii="Arial" w:eastAsia="Times New Roman" w:hAnsi="Arial" w:cs="Arial"/>
      <w:i/>
      <w:iCs/>
      <w:lang w:eastAsia="hr-HR"/>
    </w:rPr>
  </w:style>
  <w:style w:type="paragraph" w:customStyle="1" w:styleId="xl189">
    <w:name w:val="xl189"/>
    <w:basedOn w:val="Normal"/>
    <w:rsid w:val="00F14DE1"/>
    <w:pPr>
      <w:pBdr>
        <w:left w:val="single" w:sz="4" w:space="0" w:color="000000"/>
      </w:pBdr>
      <w:shd w:val="clear" w:color="000000" w:fill="FFFFFF"/>
      <w:spacing w:before="100" w:beforeAutospacing="1" w:after="100" w:afterAutospacing="1" w:line="240" w:lineRule="auto"/>
      <w:ind w:left="0"/>
      <w:jc w:val="center"/>
    </w:pPr>
    <w:rPr>
      <w:rFonts w:ascii="Arial" w:eastAsia="Times New Roman" w:hAnsi="Arial" w:cs="Arial"/>
      <w:b/>
      <w:bCs/>
      <w:sz w:val="16"/>
      <w:szCs w:val="16"/>
      <w:lang w:eastAsia="hr-HR"/>
    </w:rPr>
  </w:style>
  <w:style w:type="paragraph" w:customStyle="1" w:styleId="xl190">
    <w:name w:val="xl190"/>
    <w:basedOn w:val="Normal"/>
    <w:rsid w:val="00F14DE1"/>
    <w:pPr>
      <w:pBdr>
        <w:left w:val="single" w:sz="4" w:space="0" w:color="000000"/>
        <w:bottom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91">
    <w:name w:val="xl191"/>
    <w:basedOn w:val="Normal"/>
    <w:rsid w:val="00F14DE1"/>
    <w:pPr>
      <w:pBdr>
        <w:top w:val="single" w:sz="4" w:space="0" w:color="000000"/>
        <w:left w:val="single" w:sz="4" w:space="0" w:color="000000"/>
        <w:bottom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92">
    <w:name w:val="xl192"/>
    <w:basedOn w:val="Normal"/>
    <w:rsid w:val="00F14DE1"/>
    <w:pPr>
      <w:pBdr>
        <w:top w:val="single" w:sz="4" w:space="0" w:color="000000"/>
        <w:left w:val="single" w:sz="4" w:space="0" w:color="000000"/>
        <w:bottom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93">
    <w:name w:val="xl193"/>
    <w:basedOn w:val="Normal"/>
    <w:rsid w:val="00F14DE1"/>
    <w:pPr>
      <w:pBdr>
        <w:lef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94">
    <w:name w:val="xl194"/>
    <w:basedOn w:val="Normal"/>
    <w:rsid w:val="00F14DE1"/>
    <w:pPr>
      <w:pBdr>
        <w:top w:val="single" w:sz="8" w:space="0" w:color="auto"/>
        <w:left w:val="single" w:sz="4" w:space="0" w:color="000000"/>
        <w:bottom w:val="single" w:sz="8" w:space="0" w:color="auto"/>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95">
    <w:name w:val="xl195"/>
    <w:basedOn w:val="Normal"/>
    <w:rsid w:val="00F14DE1"/>
    <w:pPr>
      <w:pBdr>
        <w:left w:val="single" w:sz="4" w:space="0" w:color="000000"/>
        <w:bottom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96">
    <w:name w:val="xl196"/>
    <w:basedOn w:val="Normal"/>
    <w:rsid w:val="00F14DE1"/>
    <w:pPr>
      <w:pBdr>
        <w:top w:val="single" w:sz="4" w:space="0" w:color="000000"/>
        <w:lef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97">
    <w:name w:val="xl197"/>
    <w:basedOn w:val="Normal"/>
    <w:rsid w:val="00F14DE1"/>
    <w:pPr>
      <w:pBdr>
        <w:left w:val="single" w:sz="4" w:space="0" w:color="000000"/>
        <w:bottom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98">
    <w:name w:val="xl198"/>
    <w:basedOn w:val="Normal"/>
    <w:rsid w:val="00F14DE1"/>
    <w:pPr>
      <w:pBdr>
        <w:lef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99">
    <w:name w:val="xl199"/>
    <w:basedOn w:val="Normal"/>
    <w:rsid w:val="00F14DE1"/>
    <w:pPr>
      <w:pBdr>
        <w:top w:val="single" w:sz="8" w:space="0" w:color="auto"/>
        <w:lef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200">
    <w:name w:val="xl200"/>
    <w:basedOn w:val="Normal"/>
    <w:rsid w:val="00F14DE1"/>
    <w:pPr>
      <w:pBdr>
        <w:top w:val="single" w:sz="8" w:space="0" w:color="auto"/>
        <w:left w:val="single" w:sz="4" w:space="0" w:color="000000"/>
        <w:bottom w:val="single" w:sz="8" w:space="0" w:color="auto"/>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201">
    <w:name w:val="xl201"/>
    <w:basedOn w:val="Normal"/>
    <w:rsid w:val="00F14DE1"/>
    <w:pPr>
      <w:pBdr>
        <w:top w:val="single" w:sz="8" w:space="0" w:color="auto"/>
        <w:lef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202">
    <w:name w:val="xl202"/>
    <w:basedOn w:val="Normal"/>
    <w:rsid w:val="00F14DE1"/>
    <w:pPr>
      <w:pBdr>
        <w:lef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203">
    <w:name w:val="xl203"/>
    <w:basedOn w:val="Normal"/>
    <w:rsid w:val="00F14DE1"/>
    <w:pPr>
      <w:pBdr>
        <w:left w:val="single" w:sz="8" w:space="0" w:color="auto"/>
        <w:right w:val="single" w:sz="8" w:space="0" w:color="auto"/>
      </w:pBdr>
      <w:shd w:val="clear" w:color="000000" w:fill="FFFFFF"/>
      <w:spacing w:before="100" w:beforeAutospacing="1" w:after="100" w:afterAutospacing="1" w:line="240" w:lineRule="auto"/>
      <w:ind w:left="0"/>
      <w:jc w:val="left"/>
      <w:textAlignment w:val="center"/>
    </w:pPr>
    <w:rPr>
      <w:rFonts w:ascii="Arial" w:eastAsia="Times New Roman" w:hAnsi="Arial" w:cs="Arial"/>
      <w:b/>
      <w:bCs/>
      <w:i/>
      <w:iCs/>
      <w:color w:val="FFFFFF"/>
      <w:lang w:eastAsia="hr-HR"/>
    </w:rPr>
  </w:style>
  <w:style w:type="paragraph" w:customStyle="1" w:styleId="xl204">
    <w:name w:val="xl204"/>
    <w:basedOn w:val="Normal"/>
    <w:rsid w:val="00F14DE1"/>
    <w:pPr>
      <w:pBdr>
        <w:top w:val="single" w:sz="8" w:space="0" w:color="auto"/>
        <w:left w:val="single" w:sz="8" w:space="0" w:color="auto"/>
        <w:bottom w:val="single" w:sz="8" w:space="0" w:color="auto"/>
        <w:right w:val="single" w:sz="8" w:space="0" w:color="auto"/>
      </w:pBdr>
      <w:shd w:val="clear" w:color="000000" w:fill="F2F2F2"/>
      <w:spacing w:before="100" w:beforeAutospacing="1" w:after="100" w:afterAutospacing="1" w:line="240" w:lineRule="auto"/>
      <w:ind w:left="0"/>
      <w:jc w:val="center"/>
      <w:textAlignment w:val="center"/>
    </w:pPr>
    <w:rPr>
      <w:rFonts w:ascii="Arial" w:eastAsia="Times New Roman" w:hAnsi="Arial" w:cs="Arial"/>
      <w:b/>
      <w:bCs/>
      <w:i/>
      <w:iCs/>
      <w:lang w:eastAsia="hr-HR"/>
    </w:rPr>
  </w:style>
  <w:style w:type="paragraph" w:customStyle="1" w:styleId="xl205">
    <w:name w:val="xl205"/>
    <w:basedOn w:val="Normal"/>
    <w:rsid w:val="00F14DE1"/>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b/>
      <w:bCs/>
      <w:i/>
      <w:iCs/>
      <w:lang w:eastAsia="hr-HR"/>
    </w:rPr>
  </w:style>
  <w:style w:type="paragraph" w:customStyle="1" w:styleId="xl206">
    <w:name w:val="xl206"/>
    <w:basedOn w:val="Normal"/>
    <w:rsid w:val="00F14DE1"/>
    <w:pPr>
      <w:pBdr>
        <w:left w:val="single" w:sz="8" w:space="0" w:color="auto"/>
        <w:bottom w:val="single" w:sz="4" w:space="0" w:color="000000"/>
        <w:right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b/>
      <w:bCs/>
      <w:i/>
      <w:iCs/>
      <w:lang w:eastAsia="hr-HR"/>
    </w:rPr>
  </w:style>
  <w:style w:type="paragraph" w:customStyle="1" w:styleId="xl207">
    <w:name w:val="xl207"/>
    <w:basedOn w:val="Normal"/>
    <w:rsid w:val="00F14DE1"/>
    <w:pPr>
      <w:pBdr>
        <w:left w:val="single" w:sz="8" w:space="0" w:color="auto"/>
        <w:right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b/>
      <w:bCs/>
      <w:i/>
      <w:iCs/>
      <w:lang w:eastAsia="hr-HR"/>
    </w:rPr>
  </w:style>
  <w:style w:type="paragraph" w:customStyle="1" w:styleId="xl208">
    <w:name w:val="xl208"/>
    <w:basedOn w:val="Normal"/>
    <w:rsid w:val="00F14DE1"/>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b/>
      <w:bCs/>
      <w:i/>
      <w:iCs/>
      <w:lang w:eastAsia="hr-HR"/>
    </w:rPr>
  </w:style>
  <w:style w:type="paragraph" w:customStyle="1" w:styleId="xl209">
    <w:name w:val="xl209"/>
    <w:basedOn w:val="Normal"/>
    <w:rsid w:val="00F14DE1"/>
    <w:pPr>
      <w:pBdr>
        <w:top w:val="single" w:sz="4" w:space="0" w:color="000000"/>
        <w:left w:val="single" w:sz="8" w:space="0" w:color="auto"/>
        <w:right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b/>
      <w:bCs/>
      <w:i/>
      <w:iCs/>
      <w:lang w:eastAsia="hr-HR"/>
    </w:rPr>
  </w:style>
  <w:style w:type="paragraph" w:customStyle="1" w:styleId="xl210">
    <w:name w:val="xl210"/>
    <w:basedOn w:val="Normal"/>
    <w:rsid w:val="00F14DE1"/>
    <w:pPr>
      <w:pBdr>
        <w:left w:val="single" w:sz="8" w:space="0" w:color="auto"/>
        <w:right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b/>
      <w:bCs/>
      <w:i/>
      <w:iCs/>
      <w:lang w:eastAsia="hr-HR"/>
    </w:rPr>
  </w:style>
  <w:style w:type="paragraph" w:customStyle="1" w:styleId="xl211">
    <w:name w:val="xl211"/>
    <w:basedOn w:val="Normal"/>
    <w:rsid w:val="00F14DE1"/>
    <w:pPr>
      <w:pBdr>
        <w:left w:val="single" w:sz="8" w:space="0" w:color="auto"/>
        <w:bottom w:val="single" w:sz="4" w:space="0" w:color="000000"/>
        <w:right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i/>
      <w:iCs/>
      <w:lang w:eastAsia="hr-HR"/>
    </w:rPr>
  </w:style>
  <w:style w:type="paragraph" w:customStyle="1" w:styleId="xl212">
    <w:name w:val="xl212"/>
    <w:basedOn w:val="Normal"/>
    <w:rsid w:val="00F14DE1"/>
    <w:pPr>
      <w:pBdr>
        <w:top w:val="single" w:sz="4" w:space="0" w:color="000000"/>
        <w:left w:val="single" w:sz="8" w:space="0" w:color="auto"/>
        <w:bottom w:val="single" w:sz="4" w:space="0" w:color="000000"/>
        <w:right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i/>
      <w:iCs/>
      <w:lang w:eastAsia="hr-HR"/>
    </w:rPr>
  </w:style>
  <w:style w:type="paragraph" w:customStyle="1" w:styleId="xl213">
    <w:name w:val="xl213"/>
    <w:basedOn w:val="Normal"/>
    <w:rsid w:val="00F14DE1"/>
    <w:pPr>
      <w:pBdr>
        <w:top w:val="single" w:sz="4" w:space="0" w:color="000000"/>
        <w:left w:val="single" w:sz="8" w:space="0" w:color="auto"/>
        <w:bottom w:val="single" w:sz="8" w:space="0" w:color="auto"/>
        <w:right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i/>
      <w:iCs/>
      <w:lang w:eastAsia="hr-HR"/>
    </w:rPr>
  </w:style>
  <w:style w:type="paragraph" w:customStyle="1" w:styleId="xl214">
    <w:name w:val="xl214"/>
    <w:basedOn w:val="Normal"/>
    <w:rsid w:val="00F14DE1"/>
    <w:pPr>
      <w:pBdr>
        <w:top w:val="single" w:sz="8" w:space="0" w:color="auto"/>
        <w:left w:val="single" w:sz="8" w:space="0" w:color="auto"/>
        <w:right w:val="single" w:sz="8" w:space="0" w:color="auto"/>
      </w:pBdr>
      <w:shd w:val="clear" w:color="000000" w:fill="F2F2F2"/>
      <w:spacing w:before="100" w:beforeAutospacing="1" w:after="100" w:afterAutospacing="1" w:line="240" w:lineRule="auto"/>
      <w:ind w:left="0"/>
      <w:jc w:val="center"/>
      <w:textAlignment w:val="center"/>
    </w:pPr>
    <w:rPr>
      <w:rFonts w:ascii="Arial" w:eastAsia="Times New Roman" w:hAnsi="Arial" w:cs="Arial"/>
      <w:b/>
      <w:bCs/>
      <w:i/>
      <w:iCs/>
      <w:lang w:eastAsia="hr-HR"/>
    </w:rPr>
  </w:style>
  <w:style w:type="paragraph" w:customStyle="1" w:styleId="xl215">
    <w:name w:val="xl215"/>
    <w:basedOn w:val="Normal"/>
    <w:rsid w:val="00F14DE1"/>
    <w:pPr>
      <w:pBdr>
        <w:top w:val="single" w:sz="8" w:space="0" w:color="auto"/>
        <w:left w:val="single" w:sz="8" w:space="0" w:color="auto"/>
        <w:bottom w:val="single" w:sz="8" w:space="0" w:color="auto"/>
        <w:right w:val="single" w:sz="8" w:space="0" w:color="auto"/>
      </w:pBdr>
      <w:shd w:val="clear" w:color="000000" w:fill="F2F2F2"/>
      <w:spacing w:before="100" w:beforeAutospacing="1" w:after="100" w:afterAutospacing="1" w:line="240" w:lineRule="auto"/>
      <w:ind w:left="0"/>
      <w:jc w:val="center"/>
      <w:textAlignment w:val="center"/>
    </w:pPr>
    <w:rPr>
      <w:rFonts w:ascii="Arial" w:eastAsia="Times New Roman" w:hAnsi="Arial" w:cs="Arial"/>
      <w:i/>
      <w:iCs/>
      <w:lang w:eastAsia="hr-HR"/>
    </w:rPr>
  </w:style>
  <w:style w:type="paragraph" w:customStyle="1" w:styleId="xl216">
    <w:name w:val="xl216"/>
    <w:basedOn w:val="Normal"/>
    <w:rsid w:val="00F14DE1"/>
    <w:pPr>
      <w:pBdr>
        <w:top w:val="single" w:sz="8" w:space="0" w:color="auto"/>
        <w:left w:val="single" w:sz="8" w:space="0" w:color="auto"/>
        <w:right w:val="single" w:sz="8" w:space="0" w:color="auto"/>
      </w:pBdr>
      <w:shd w:val="clear" w:color="000000" w:fill="F2F2F2"/>
      <w:spacing w:before="100" w:beforeAutospacing="1" w:after="100" w:afterAutospacing="1" w:line="240" w:lineRule="auto"/>
      <w:ind w:left="0"/>
      <w:jc w:val="center"/>
      <w:textAlignment w:val="center"/>
    </w:pPr>
    <w:rPr>
      <w:rFonts w:ascii="Arial" w:eastAsia="Times New Roman" w:hAnsi="Arial" w:cs="Arial"/>
      <w:i/>
      <w:iCs/>
      <w:lang w:eastAsia="hr-HR"/>
    </w:rPr>
  </w:style>
  <w:style w:type="paragraph" w:customStyle="1" w:styleId="xl217">
    <w:name w:val="xl217"/>
    <w:basedOn w:val="Normal"/>
    <w:rsid w:val="00F14DE1"/>
    <w:pPr>
      <w:pBdr>
        <w:left w:val="single" w:sz="8" w:space="0" w:color="auto"/>
        <w:right w:val="single" w:sz="8" w:space="0" w:color="auto"/>
      </w:pBdr>
      <w:shd w:val="clear" w:color="000000" w:fill="F2F2F2"/>
      <w:spacing w:before="100" w:beforeAutospacing="1" w:after="100" w:afterAutospacing="1" w:line="240" w:lineRule="auto"/>
      <w:ind w:left="0"/>
      <w:jc w:val="center"/>
      <w:textAlignment w:val="center"/>
    </w:pPr>
    <w:rPr>
      <w:rFonts w:ascii="Arial" w:eastAsia="Times New Roman" w:hAnsi="Arial" w:cs="Arial"/>
      <w:i/>
      <w:iCs/>
      <w:lang w:eastAsia="hr-HR"/>
    </w:rPr>
  </w:style>
  <w:style w:type="paragraph" w:customStyle="1" w:styleId="xl218">
    <w:name w:val="xl218"/>
    <w:basedOn w:val="Normal"/>
    <w:rsid w:val="00F14DE1"/>
    <w:pPr>
      <w:pBdr>
        <w:left w:val="single" w:sz="8" w:space="0" w:color="auto"/>
        <w:right w:val="single" w:sz="8" w:space="0" w:color="auto"/>
      </w:pBdr>
      <w:shd w:val="clear" w:color="000000" w:fill="FFFFFF"/>
      <w:spacing w:before="100" w:beforeAutospacing="1" w:after="100" w:afterAutospacing="1" w:line="240" w:lineRule="auto"/>
      <w:ind w:left="0"/>
      <w:jc w:val="left"/>
      <w:textAlignment w:val="center"/>
    </w:pPr>
    <w:rPr>
      <w:rFonts w:ascii="Arial" w:eastAsia="Times New Roman" w:hAnsi="Arial" w:cs="Arial"/>
      <w:b/>
      <w:bCs/>
      <w:sz w:val="16"/>
      <w:szCs w:val="16"/>
      <w:lang w:eastAsia="hr-HR"/>
    </w:rPr>
  </w:style>
  <w:style w:type="paragraph" w:customStyle="1" w:styleId="xl219">
    <w:name w:val="xl219"/>
    <w:basedOn w:val="Normal"/>
    <w:rsid w:val="00F14DE1"/>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b/>
      <w:bCs/>
      <w:color w:val="FFFFFF"/>
      <w:lang w:eastAsia="hr-HR"/>
    </w:rPr>
  </w:style>
  <w:style w:type="paragraph" w:customStyle="1" w:styleId="xl220">
    <w:name w:val="xl220"/>
    <w:basedOn w:val="Normal"/>
    <w:rsid w:val="00F14DE1"/>
    <w:pPr>
      <w:pBdr>
        <w:left w:val="single" w:sz="4" w:space="0" w:color="auto"/>
        <w:bottom w:val="single" w:sz="8" w:space="0" w:color="auto"/>
      </w:pBdr>
      <w:spacing w:before="100" w:beforeAutospacing="1" w:after="100" w:afterAutospacing="1" w:line="240" w:lineRule="auto"/>
      <w:ind w:left="0"/>
      <w:jc w:val="center"/>
    </w:pPr>
    <w:rPr>
      <w:rFonts w:ascii="Times New Roman" w:eastAsia="Times New Roman" w:hAnsi="Times New Roman" w:cs="Times New Roman"/>
      <w:lang w:eastAsia="hr-HR"/>
    </w:rPr>
  </w:style>
  <w:style w:type="paragraph" w:customStyle="1" w:styleId="xl221">
    <w:name w:val="xl221"/>
    <w:basedOn w:val="Normal"/>
    <w:rsid w:val="00F14DE1"/>
    <w:pPr>
      <w:pBdr>
        <w:top w:val="single" w:sz="8" w:space="0" w:color="auto"/>
        <w:left w:val="single" w:sz="4" w:space="0" w:color="000000"/>
        <w:bottom w:val="single" w:sz="8" w:space="0" w:color="auto"/>
      </w:pBdr>
      <w:shd w:val="clear" w:color="000000" w:fill="D9D9D9"/>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222">
    <w:name w:val="xl222"/>
    <w:basedOn w:val="Normal"/>
    <w:rsid w:val="00F14DE1"/>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223">
    <w:name w:val="xl223"/>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24">
    <w:name w:val="xl224"/>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25">
    <w:name w:val="xl225"/>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26">
    <w:name w:val="xl226"/>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27">
    <w:name w:val="xl227"/>
    <w:basedOn w:val="Normal"/>
    <w:rsid w:val="00F14DE1"/>
    <w:pPr>
      <w:pBdr>
        <w:left w:val="single" w:sz="4" w:space="0" w:color="000000"/>
        <w:bottom w:val="single" w:sz="4" w:space="0" w:color="000000"/>
        <w:right w:val="single" w:sz="4" w:space="0" w:color="000000"/>
      </w:pBdr>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28">
    <w:name w:val="xl228"/>
    <w:basedOn w:val="Normal"/>
    <w:rsid w:val="00F14DE1"/>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29">
    <w:name w:val="xl229"/>
    <w:basedOn w:val="Normal"/>
    <w:rsid w:val="00F14DE1"/>
    <w:pPr>
      <w:pBdr>
        <w:top w:val="single" w:sz="4" w:space="0" w:color="000000"/>
        <w:left w:val="single" w:sz="4" w:space="0" w:color="000000"/>
        <w:bottom w:val="single" w:sz="8" w:space="0" w:color="auto"/>
        <w:right w:val="single" w:sz="4" w:space="0" w:color="000000"/>
      </w:pBdr>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30">
    <w:name w:val="xl230"/>
    <w:basedOn w:val="Normal"/>
    <w:rsid w:val="00F14DE1"/>
    <w:pPr>
      <w:pBdr>
        <w:left w:val="single" w:sz="4" w:space="0" w:color="000000"/>
        <w:right w:val="single" w:sz="4" w:space="0" w:color="000000"/>
      </w:pBdr>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31">
    <w:name w:val="xl231"/>
    <w:basedOn w:val="Normal"/>
    <w:rsid w:val="00F14DE1"/>
    <w:pPr>
      <w:pBdr>
        <w:top w:val="single" w:sz="8" w:space="0" w:color="auto"/>
        <w:bottom w:val="single" w:sz="8" w:space="0" w:color="auto"/>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32">
    <w:name w:val="xl232"/>
    <w:basedOn w:val="Normal"/>
    <w:rsid w:val="00F14DE1"/>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33">
    <w:name w:val="xl233"/>
    <w:basedOn w:val="Normal"/>
    <w:rsid w:val="00F14DE1"/>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34">
    <w:name w:val="xl234"/>
    <w:basedOn w:val="Normal"/>
    <w:rsid w:val="00F14DE1"/>
    <w:pPr>
      <w:pBdr>
        <w:bottom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35">
    <w:name w:val="xl235"/>
    <w:basedOn w:val="Normal"/>
    <w:rsid w:val="00F14DE1"/>
    <w:pPr>
      <w:pBdr>
        <w:top w:val="single" w:sz="4" w:space="0" w:color="000000"/>
        <w:left w:val="single" w:sz="4" w:space="0" w:color="000000"/>
        <w:right w:val="single" w:sz="4" w:space="0" w:color="000000"/>
      </w:pBdr>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36">
    <w:name w:val="xl236"/>
    <w:basedOn w:val="Normal"/>
    <w:rsid w:val="00F14DE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37">
    <w:name w:val="xl237"/>
    <w:basedOn w:val="Normal"/>
    <w:rsid w:val="00F14DE1"/>
    <w:pPr>
      <w:pBdr>
        <w:left w:val="single" w:sz="4" w:space="0" w:color="000000"/>
        <w:bottom w:val="single" w:sz="8" w:space="0" w:color="auto"/>
        <w:right w:val="single" w:sz="4" w:space="0" w:color="000000"/>
      </w:pBdr>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38">
    <w:name w:val="xl238"/>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39">
    <w:name w:val="xl239"/>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40">
    <w:name w:val="xl240"/>
    <w:basedOn w:val="Normal"/>
    <w:rsid w:val="00F14DE1"/>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41">
    <w:name w:val="xl241"/>
    <w:basedOn w:val="Normal"/>
    <w:rsid w:val="00F14DE1"/>
    <w:pP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42">
    <w:name w:val="xl242"/>
    <w:basedOn w:val="Normal"/>
    <w:rsid w:val="00F14DE1"/>
    <w:pPr>
      <w:pBdr>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43">
    <w:name w:val="xl243"/>
    <w:basedOn w:val="Normal"/>
    <w:rsid w:val="00F14DE1"/>
    <w:pPr>
      <w:pBdr>
        <w:top w:val="single" w:sz="8" w:space="0" w:color="auto"/>
        <w:left w:val="single" w:sz="4" w:space="0" w:color="000000"/>
        <w:bottom w:val="single" w:sz="8" w:space="0" w:color="auto"/>
        <w:right w:val="single" w:sz="4" w:space="0" w:color="000000"/>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44">
    <w:name w:val="xl244"/>
    <w:basedOn w:val="Normal"/>
    <w:rsid w:val="00F14DE1"/>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245">
    <w:name w:val="xl245"/>
    <w:basedOn w:val="Normal"/>
    <w:rsid w:val="00F14DE1"/>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46">
    <w:name w:val="xl246"/>
    <w:basedOn w:val="Normal"/>
    <w:rsid w:val="00F14DE1"/>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47">
    <w:name w:val="xl247"/>
    <w:basedOn w:val="Normal"/>
    <w:rsid w:val="00F14DE1"/>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48">
    <w:name w:val="xl248"/>
    <w:basedOn w:val="Normal"/>
    <w:rsid w:val="00F14DE1"/>
    <w:pPr>
      <w:pBdr>
        <w:top w:val="single" w:sz="8"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49">
    <w:name w:val="xl249"/>
    <w:basedOn w:val="Normal"/>
    <w:rsid w:val="00F14DE1"/>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250">
    <w:name w:val="xl250"/>
    <w:basedOn w:val="Normal"/>
    <w:rsid w:val="00F14DE1"/>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51">
    <w:name w:val="xl251"/>
    <w:basedOn w:val="Normal"/>
    <w:rsid w:val="00F14DE1"/>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52">
    <w:name w:val="xl252"/>
    <w:basedOn w:val="Normal"/>
    <w:rsid w:val="00F14DE1"/>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53">
    <w:name w:val="xl253"/>
    <w:basedOn w:val="Normal"/>
    <w:rsid w:val="00F14DE1"/>
    <w:pPr>
      <w:pBdr>
        <w:top w:val="single" w:sz="4" w:space="0" w:color="auto"/>
        <w:left w:val="single" w:sz="4" w:space="0" w:color="auto"/>
        <w:bottom w:val="single" w:sz="8" w:space="0" w:color="auto"/>
        <w:right w:val="single" w:sz="8"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54">
    <w:name w:val="xl254"/>
    <w:basedOn w:val="Normal"/>
    <w:rsid w:val="00F14DE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255">
    <w:name w:val="xl255"/>
    <w:basedOn w:val="Normal"/>
    <w:rsid w:val="00F14DE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56">
    <w:name w:val="xl256"/>
    <w:basedOn w:val="Normal"/>
    <w:rsid w:val="00F14DE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57">
    <w:name w:val="xl257"/>
    <w:basedOn w:val="Normal"/>
    <w:rsid w:val="00F14DE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58">
    <w:name w:val="xl258"/>
    <w:basedOn w:val="Normal"/>
    <w:rsid w:val="00F14DE1"/>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59">
    <w:name w:val="xl259"/>
    <w:basedOn w:val="Normal"/>
    <w:rsid w:val="00F14DE1"/>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260">
    <w:name w:val="xl260"/>
    <w:basedOn w:val="Normal"/>
    <w:rsid w:val="00F14DE1"/>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61">
    <w:name w:val="xl261"/>
    <w:basedOn w:val="Normal"/>
    <w:rsid w:val="00F14DE1"/>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62">
    <w:name w:val="xl262"/>
    <w:basedOn w:val="Normal"/>
    <w:rsid w:val="00F14DE1"/>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63">
    <w:name w:val="xl263"/>
    <w:basedOn w:val="Normal"/>
    <w:rsid w:val="00F14DE1"/>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64">
    <w:name w:val="xl264"/>
    <w:basedOn w:val="Normal"/>
    <w:rsid w:val="00F14DE1"/>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65">
    <w:name w:val="xl265"/>
    <w:basedOn w:val="Normal"/>
    <w:rsid w:val="00F14DE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66">
    <w:name w:val="xl266"/>
    <w:basedOn w:val="Normal"/>
    <w:rsid w:val="00F14DE1"/>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67">
    <w:name w:val="xl267"/>
    <w:basedOn w:val="Normal"/>
    <w:rsid w:val="00F14DE1"/>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68">
    <w:name w:val="xl268"/>
    <w:basedOn w:val="Normal"/>
    <w:rsid w:val="00F14DE1"/>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269">
    <w:name w:val="xl269"/>
    <w:basedOn w:val="Normal"/>
    <w:rsid w:val="00F14DE1"/>
    <w:pPr>
      <w:pBdr>
        <w:top w:val="single" w:sz="8" w:space="0" w:color="auto"/>
        <w:left w:val="single" w:sz="8" w:space="0" w:color="auto"/>
        <w:bottom w:val="single" w:sz="4" w:space="0" w:color="auto"/>
        <w:right w:val="single" w:sz="4" w:space="0" w:color="auto"/>
      </w:pBdr>
      <w:shd w:val="clear" w:color="000000" w:fill="808080"/>
      <w:spacing w:before="100" w:beforeAutospacing="1" w:after="100" w:afterAutospacing="1" w:line="240" w:lineRule="auto"/>
      <w:ind w:left="0"/>
      <w:jc w:val="left"/>
    </w:pPr>
    <w:rPr>
      <w:rFonts w:ascii="Arial" w:eastAsia="Times New Roman" w:hAnsi="Arial" w:cs="Arial"/>
      <w:color w:val="FFFFFF"/>
      <w:lang w:eastAsia="hr-HR"/>
    </w:rPr>
  </w:style>
  <w:style w:type="paragraph" w:customStyle="1" w:styleId="xl270">
    <w:name w:val="xl270"/>
    <w:basedOn w:val="Normal"/>
    <w:rsid w:val="00F14DE1"/>
    <w:pPr>
      <w:pBdr>
        <w:top w:val="single" w:sz="8"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b/>
      <w:bCs/>
      <w:color w:val="FFFFFF"/>
      <w:sz w:val="22"/>
      <w:szCs w:val="22"/>
      <w:lang w:eastAsia="hr-HR"/>
    </w:rPr>
  </w:style>
  <w:style w:type="paragraph" w:customStyle="1" w:styleId="xl271">
    <w:name w:val="xl271"/>
    <w:basedOn w:val="Normal"/>
    <w:rsid w:val="00F14DE1"/>
    <w:pPr>
      <w:pBdr>
        <w:top w:val="single" w:sz="8"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b/>
      <w:bCs/>
      <w:color w:val="FFFFFF"/>
      <w:sz w:val="18"/>
      <w:szCs w:val="18"/>
      <w:lang w:eastAsia="hr-HR"/>
    </w:rPr>
  </w:style>
  <w:style w:type="paragraph" w:customStyle="1" w:styleId="xl272">
    <w:name w:val="xl272"/>
    <w:basedOn w:val="Normal"/>
    <w:rsid w:val="00F14DE1"/>
    <w:pPr>
      <w:pBdr>
        <w:top w:val="single" w:sz="8"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color w:val="FFFFFF"/>
      <w:sz w:val="16"/>
      <w:szCs w:val="16"/>
      <w:lang w:eastAsia="hr-HR"/>
    </w:rPr>
  </w:style>
  <w:style w:type="paragraph" w:customStyle="1" w:styleId="xl273">
    <w:name w:val="xl273"/>
    <w:basedOn w:val="Normal"/>
    <w:rsid w:val="00F14DE1"/>
    <w:pPr>
      <w:pBdr>
        <w:top w:val="single" w:sz="8"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left="0"/>
      <w:jc w:val="center"/>
    </w:pPr>
    <w:rPr>
      <w:rFonts w:ascii="Arial" w:eastAsia="Times New Roman" w:hAnsi="Arial" w:cs="Arial"/>
      <w:b/>
      <w:bCs/>
      <w:color w:val="FFFFFF"/>
      <w:sz w:val="16"/>
      <w:szCs w:val="16"/>
      <w:lang w:eastAsia="hr-HR"/>
    </w:rPr>
  </w:style>
  <w:style w:type="paragraph" w:customStyle="1" w:styleId="xl274">
    <w:name w:val="xl274"/>
    <w:basedOn w:val="Normal"/>
    <w:rsid w:val="00F14DE1"/>
    <w:pPr>
      <w:pBdr>
        <w:top w:val="single" w:sz="4" w:space="0" w:color="auto"/>
        <w:left w:val="single" w:sz="8" w:space="0" w:color="auto"/>
        <w:bottom w:val="single" w:sz="8" w:space="0" w:color="auto"/>
        <w:right w:val="single" w:sz="4" w:space="0" w:color="auto"/>
      </w:pBdr>
      <w:shd w:val="clear" w:color="000000" w:fill="808080"/>
      <w:spacing w:before="100" w:beforeAutospacing="1" w:after="100" w:afterAutospacing="1" w:line="240" w:lineRule="auto"/>
      <w:ind w:left="0"/>
      <w:jc w:val="left"/>
    </w:pPr>
    <w:rPr>
      <w:rFonts w:ascii="Arial" w:eastAsia="Times New Roman" w:hAnsi="Arial" w:cs="Arial"/>
      <w:color w:val="FFFFFF"/>
      <w:lang w:eastAsia="hr-HR"/>
    </w:rPr>
  </w:style>
  <w:style w:type="paragraph" w:customStyle="1" w:styleId="xl275">
    <w:name w:val="xl275"/>
    <w:basedOn w:val="Normal"/>
    <w:rsid w:val="00F14DE1"/>
    <w:pPr>
      <w:pBdr>
        <w:top w:val="single" w:sz="4" w:space="0" w:color="auto"/>
        <w:left w:val="single" w:sz="4" w:space="0" w:color="auto"/>
        <w:bottom w:val="single" w:sz="8" w:space="0" w:color="auto"/>
        <w:right w:val="single" w:sz="4"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b/>
      <w:bCs/>
      <w:color w:val="FFFFFF"/>
      <w:sz w:val="16"/>
      <w:szCs w:val="16"/>
      <w:lang w:eastAsia="hr-HR"/>
    </w:rPr>
  </w:style>
  <w:style w:type="paragraph" w:customStyle="1" w:styleId="xl276">
    <w:name w:val="xl276"/>
    <w:basedOn w:val="Normal"/>
    <w:rsid w:val="00F14DE1"/>
    <w:pPr>
      <w:pBdr>
        <w:top w:val="single" w:sz="4" w:space="0" w:color="auto"/>
        <w:left w:val="single" w:sz="4" w:space="0" w:color="auto"/>
        <w:bottom w:val="single" w:sz="8" w:space="0" w:color="auto"/>
        <w:right w:val="single" w:sz="4"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b/>
      <w:bCs/>
      <w:color w:val="FFFFFF"/>
      <w:sz w:val="18"/>
      <w:szCs w:val="18"/>
      <w:lang w:eastAsia="hr-HR"/>
    </w:rPr>
  </w:style>
  <w:style w:type="paragraph" w:customStyle="1" w:styleId="xl277">
    <w:name w:val="xl277"/>
    <w:basedOn w:val="Normal"/>
    <w:rsid w:val="00F14DE1"/>
    <w:pPr>
      <w:pBdr>
        <w:top w:val="single" w:sz="4" w:space="0" w:color="auto"/>
        <w:left w:val="single" w:sz="4" w:space="0" w:color="auto"/>
        <w:bottom w:val="single" w:sz="8" w:space="0" w:color="auto"/>
        <w:right w:val="single" w:sz="4"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b/>
      <w:bCs/>
      <w:color w:val="FFFFFF"/>
      <w:sz w:val="22"/>
      <w:szCs w:val="22"/>
      <w:lang w:eastAsia="hr-HR"/>
    </w:rPr>
  </w:style>
  <w:style w:type="paragraph" w:customStyle="1" w:styleId="xl278">
    <w:name w:val="xl278"/>
    <w:basedOn w:val="Normal"/>
    <w:rsid w:val="00F14DE1"/>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279">
    <w:name w:val="xl279"/>
    <w:basedOn w:val="Normal"/>
    <w:rsid w:val="00F14DE1"/>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280">
    <w:name w:val="xl280"/>
    <w:basedOn w:val="Normal"/>
    <w:rsid w:val="00F14DE1"/>
    <w:pPr>
      <w:pBdr>
        <w:top w:val="single" w:sz="8" w:space="0" w:color="auto"/>
        <w:left w:val="single" w:sz="8" w:space="0" w:color="auto"/>
        <w:bottom w:val="single" w:sz="4" w:space="0" w:color="auto"/>
        <w:right w:val="single" w:sz="4" w:space="0" w:color="auto"/>
      </w:pBdr>
      <w:shd w:val="clear" w:color="000000" w:fill="D9D9D9"/>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281">
    <w:name w:val="xl281"/>
    <w:basedOn w:val="Normal"/>
    <w:rsid w:val="00F14DE1"/>
    <w:pPr>
      <w:pBdr>
        <w:top w:val="single" w:sz="4" w:space="0" w:color="auto"/>
        <w:left w:val="single" w:sz="8" w:space="0" w:color="auto"/>
        <w:bottom w:val="single" w:sz="8" w:space="0" w:color="auto"/>
        <w:right w:val="single" w:sz="4" w:space="0" w:color="auto"/>
      </w:pBdr>
      <w:shd w:val="clear" w:color="000000" w:fill="D9D9D9"/>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282">
    <w:name w:val="xl282"/>
    <w:basedOn w:val="Normal"/>
    <w:rsid w:val="00F14DE1"/>
    <w:pPr>
      <w:pBdr>
        <w:top w:val="single" w:sz="8"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283">
    <w:name w:val="xl283"/>
    <w:basedOn w:val="Normal"/>
    <w:rsid w:val="00F14DE1"/>
    <w:pPr>
      <w:pBdr>
        <w:top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284">
    <w:name w:val="xl284"/>
    <w:basedOn w:val="Normal"/>
    <w:rsid w:val="00F14DE1"/>
    <w:pPr>
      <w:pBdr>
        <w:top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285">
    <w:name w:val="xl285"/>
    <w:basedOn w:val="Normal"/>
    <w:rsid w:val="00F14DE1"/>
    <w:pPr>
      <w:pBdr>
        <w:top w:val="single" w:sz="8" w:space="0" w:color="auto"/>
        <w:left w:val="single" w:sz="8" w:space="0" w:color="auto"/>
        <w:right w:val="single" w:sz="4" w:space="0" w:color="auto"/>
      </w:pBdr>
      <w:shd w:val="clear" w:color="000000" w:fill="D9D9D9"/>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286">
    <w:name w:val="xl286"/>
    <w:basedOn w:val="Normal"/>
    <w:rsid w:val="00F14DE1"/>
    <w:pPr>
      <w:pBdr>
        <w:left w:val="single" w:sz="8" w:space="0" w:color="auto"/>
        <w:right w:val="single" w:sz="4" w:space="0" w:color="auto"/>
      </w:pBdr>
      <w:shd w:val="clear" w:color="000000" w:fill="D9D9D9"/>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287">
    <w:name w:val="xl287"/>
    <w:basedOn w:val="Normal"/>
    <w:rsid w:val="00F14DE1"/>
    <w:pPr>
      <w:pBdr>
        <w:left w:val="single" w:sz="8" w:space="0" w:color="auto"/>
        <w:bottom w:val="single" w:sz="8" w:space="0" w:color="auto"/>
        <w:right w:val="single" w:sz="4" w:space="0" w:color="auto"/>
      </w:pBdr>
      <w:shd w:val="clear" w:color="000000" w:fill="D9D9D9"/>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288">
    <w:name w:val="xl288"/>
    <w:basedOn w:val="Normal"/>
    <w:rsid w:val="00F14DE1"/>
    <w:pPr>
      <w:pBdr>
        <w:top w:val="single" w:sz="8" w:space="0" w:color="auto"/>
        <w:left w:val="single" w:sz="8" w:space="0" w:color="auto"/>
        <w:bottom w:val="single" w:sz="4" w:space="0" w:color="auto"/>
        <w:right w:val="single" w:sz="8"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b/>
      <w:bCs/>
      <w:i/>
      <w:iCs/>
      <w:lang w:eastAsia="hr-HR"/>
    </w:rPr>
  </w:style>
  <w:style w:type="paragraph" w:customStyle="1" w:styleId="xl289">
    <w:name w:val="xl289"/>
    <w:basedOn w:val="Normal"/>
    <w:rsid w:val="00F14DE1"/>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b/>
      <w:bCs/>
      <w:i/>
      <w:iCs/>
      <w:lang w:eastAsia="hr-HR"/>
    </w:rPr>
  </w:style>
  <w:style w:type="paragraph" w:customStyle="1" w:styleId="xl290">
    <w:name w:val="xl290"/>
    <w:basedOn w:val="Normal"/>
    <w:rsid w:val="00F14DE1"/>
    <w:pPr>
      <w:pBdr>
        <w:top w:val="single" w:sz="4" w:space="0" w:color="auto"/>
        <w:left w:val="single" w:sz="8" w:space="0" w:color="auto"/>
        <w:bottom w:val="single" w:sz="8" w:space="0" w:color="auto"/>
        <w:right w:val="single" w:sz="8"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b/>
      <w:bCs/>
      <w:i/>
      <w:iCs/>
      <w:lang w:eastAsia="hr-HR"/>
    </w:rPr>
  </w:style>
  <w:style w:type="paragraph" w:customStyle="1" w:styleId="xl291">
    <w:name w:val="xl291"/>
    <w:basedOn w:val="Normal"/>
    <w:rsid w:val="00F14DE1"/>
    <w:pPr>
      <w:pBdr>
        <w:top w:val="single" w:sz="8"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292">
    <w:name w:val="xl292"/>
    <w:basedOn w:val="Normal"/>
    <w:rsid w:val="00F14DE1"/>
    <w:pPr>
      <w:pBdr>
        <w:top w:val="single" w:sz="8" w:space="0" w:color="auto"/>
        <w:left w:val="single" w:sz="4" w:space="0" w:color="auto"/>
        <w:bottom w:val="single" w:sz="8"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293">
    <w:name w:val="xl293"/>
    <w:basedOn w:val="Normal"/>
    <w:rsid w:val="00F14DE1"/>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294">
    <w:name w:val="xl294"/>
    <w:basedOn w:val="Normal"/>
    <w:rsid w:val="00F14DE1"/>
    <w:pPr>
      <w:pBdr>
        <w:top w:val="single" w:sz="8" w:space="0" w:color="auto"/>
        <w:bottom w:val="single" w:sz="8" w:space="0" w:color="auto"/>
        <w:right w:val="single" w:sz="8" w:space="0" w:color="auto"/>
      </w:pBdr>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295">
    <w:name w:val="xl295"/>
    <w:basedOn w:val="Normal"/>
    <w:rsid w:val="00F14DE1"/>
    <w:pPr>
      <w:pBdr>
        <w:top w:val="single" w:sz="8" w:space="0" w:color="auto"/>
        <w:bottom w:val="single" w:sz="8" w:space="0" w:color="auto"/>
      </w:pBdr>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296">
    <w:name w:val="xl296"/>
    <w:basedOn w:val="Normal"/>
    <w:rsid w:val="00F14DE1"/>
    <w:pPr>
      <w:pBdr>
        <w:top w:val="single" w:sz="8" w:space="0" w:color="auto"/>
        <w:left w:val="single" w:sz="4" w:space="0" w:color="auto"/>
        <w:bottom w:val="single" w:sz="4" w:space="0" w:color="auto"/>
        <w:right w:val="single" w:sz="8"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b/>
      <w:bCs/>
      <w:color w:val="FFFFFF"/>
      <w:lang w:eastAsia="hr-HR"/>
    </w:rPr>
  </w:style>
  <w:style w:type="paragraph" w:customStyle="1" w:styleId="xl297">
    <w:name w:val="xl297"/>
    <w:basedOn w:val="Normal"/>
    <w:rsid w:val="00F14DE1"/>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298">
    <w:name w:val="xl298"/>
    <w:basedOn w:val="Normal"/>
    <w:rsid w:val="00F14DE1"/>
    <w:pPr>
      <w:pBdr>
        <w:top w:val="single" w:sz="8" w:space="0" w:color="auto"/>
        <w:left w:val="single" w:sz="4" w:space="0" w:color="auto"/>
        <w:right w:val="single" w:sz="4"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b/>
      <w:bCs/>
      <w:color w:val="FFFFFF"/>
      <w:sz w:val="32"/>
      <w:szCs w:val="32"/>
      <w:lang w:eastAsia="hr-HR"/>
    </w:rPr>
  </w:style>
  <w:style w:type="paragraph" w:customStyle="1" w:styleId="xl299">
    <w:name w:val="xl299"/>
    <w:basedOn w:val="Normal"/>
    <w:rsid w:val="00F14DE1"/>
    <w:pPr>
      <w:pBdr>
        <w:left w:val="single" w:sz="4" w:space="0" w:color="auto"/>
        <w:bottom w:val="single" w:sz="8" w:space="0" w:color="auto"/>
        <w:right w:val="single" w:sz="4" w:space="0" w:color="auto"/>
      </w:pBdr>
      <w:spacing w:before="100" w:beforeAutospacing="1" w:after="100" w:afterAutospacing="1" w:line="240" w:lineRule="auto"/>
      <w:ind w:left="0"/>
      <w:jc w:val="left"/>
    </w:pPr>
    <w:rPr>
      <w:rFonts w:ascii="Arial" w:eastAsia="Times New Roman" w:hAnsi="Arial" w:cs="Arial"/>
      <w:sz w:val="32"/>
      <w:szCs w:val="32"/>
      <w:lang w:eastAsia="hr-HR"/>
    </w:rPr>
  </w:style>
  <w:style w:type="paragraph" w:customStyle="1" w:styleId="xl300">
    <w:name w:val="xl300"/>
    <w:basedOn w:val="Normal"/>
    <w:rsid w:val="00F14DE1"/>
    <w:pPr>
      <w:pBdr>
        <w:top w:val="single" w:sz="8"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b/>
      <w:bCs/>
      <w:color w:val="FFFFFF"/>
      <w:sz w:val="16"/>
      <w:szCs w:val="16"/>
      <w:lang w:eastAsia="hr-HR"/>
    </w:rPr>
  </w:style>
  <w:style w:type="paragraph" w:customStyle="1" w:styleId="xl301">
    <w:name w:val="xl301"/>
    <w:basedOn w:val="Normal"/>
    <w:rsid w:val="00F14DE1"/>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302">
    <w:name w:val="xl302"/>
    <w:basedOn w:val="Normal"/>
    <w:rsid w:val="00F14DE1"/>
    <w:pPr>
      <w:pBdr>
        <w:top w:val="single" w:sz="8"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b/>
      <w:bCs/>
      <w:color w:val="FFFFFF"/>
      <w:lang w:eastAsia="hr-HR"/>
    </w:rPr>
  </w:style>
  <w:style w:type="paragraph" w:customStyle="1" w:styleId="xl303">
    <w:name w:val="xl303"/>
    <w:basedOn w:val="Normal"/>
    <w:rsid w:val="00F14DE1"/>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304">
    <w:name w:val="xl304"/>
    <w:basedOn w:val="Normal"/>
    <w:rsid w:val="00F14DE1"/>
    <w:pPr>
      <w:pBdr>
        <w:top w:val="single" w:sz="4" w:space="0" w:color="auto"/>
        <w:left w:val="single" w:sz="4" w:space="0" w:color="auto"/>
        <w:bottom w:val="single" w:sz="8" w:space="0" w:color="auto"/>
        <w:right w:val="single" w:sz="4" w:space="0" w:color="auto"/>
      </w:pBdr>
      <w:shd w:val="clear" w:color="000000" w:fill="808080"/>
      <w:spacing w:before="100" w:beforeAutospacing="1" w:after="100" w:afterAutospacing="1" w:line="240" w:lineRule="auto"/>
      <w:ind w:left="0"/>
      <w:jc w:val="center"/>
    </w:pPr>
    <w:rPr>
      <w:rFonts w:ascii="Arial" w:eastAsia="Times New Roman" w:hAnsi="Arial" w:cs="Arial"/>
      <w:color w:val="FFFFFF"/>
      <w:lang w:eastAsia="hr-HR"/>
    </w:rPr>
  </w:style>
  <w:style w:type="paragraph" w:customStyle="1" w:styleId="xl305">
    <w:name w:val="xl305"/>
    <w:basedOn w:val="Normal"/>
    <w:rsid w:val="00F14DE1"/>
    <w:pPr>
      <w:pBdr>
        <w:top w:val="single" w:sz="8" w:space="0" w:color="auto"/>
        <w:left w:val="single" w:sz="4" w:space="0" w:color="auto"/>
        <w:right w:val="single" w:sz="4" w:space="0" w:color="auto"/>
      </w:pBdr>
      <w:shd w:val="clear" w:color="000000" w:fill="D9D9D9"/>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306">
    <w:name w:val="xl306"/>
    <w:basedOn w:val="Normal"/>
    <w:rsid w:val="00F14DE1"/>
    <w:pPr>
      <w:pBdr>
        <w:left w:val="single" w:sz="4" w:space="0" w:color="auto"/>
        <w:bottom w:val="single" w:sz="8" w:space="0" w:color="auto"/>
        <w:right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307">
    <w:name w:val="xl307"/>
    <w:basedOn w:val="Normal"/>
    <w:rsid w:val="00F14DE1"/>
    <w:pPr>
      <w:pBdr>
        <w:left w:val="single" w:sz="8" w:space="0" w:color="auto"/>
        <w:bottom w:val="single" w:sz="8" w:space="0" w:color="auto"/>
        <w:right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308">
    <w:name w:val="xl308"/>
    <w:basedOn w:val="Normal"/>
    <w:rsid w:val="00F14DE1"/>
    <w:pPr>
      <w:pBdr>
        <w:left w:val="single" w:sz="4" w:space="0" w:color="auto"/>
        <w:right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309">
    <w:name w:val="xl309"/>
    <w:basedOn w:val="Normal"/>
    <w:rsid w:val="00F14DE1"/>
    <w:pPr>
      <w:pBdr>
        <w:left w:val="single" w:sz="4" w:space="0" w:color="auto"/>
        <w:bottom w:val="single" w:sz="8" w:space="0" w:color="auto"/>
        <w:right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310">
    <w:name w:val="xl310"/>
    <w:basedOn w:val="Normal"/>
    <w:rsid w:val="00F14DE1"/>
    <w:pPr>
      <w:pBdr>
        <w:left w:val="single" w:sz="8" w:space="0" w:color="auto"/>
        <w:right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311">
    <w:name w:val="xl311"/>
    <w:basedOn w:val="Normal"/>
    <w:rsid w:val="00F14DE1"/>
    <w:pPr>
      <w:pBdr>
        <w:top w:val="single" w:sz="8" w:space="0" w:color="auto"/>
        <w:left w:val="single" w:sz="8" w:space="0" w:color="auto"/>
        <w:bottom w:val="single" w:sz="8"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b/>
      <w:bCs/>
      <w:color w:val="FFFFFF"/>
      <w:sz w:val="36"/>
      <w:szCs w:val="36"/>
      <w:lang w:eastAsia="hr-HR"/>
    </w:rPr>
  </w:style>
  <w:style w:type="paragraph" w:customStyle="1" w:styleId="xl312">
    <w:name w:val="xl312"/>
    <w:basedOn w:val="Normal"/>
    <w:rsid w:val="00F14DE1"/>
    <w:pPr>
      <w:pBdr>
        <w:top w:val="single" w:sz="8" w:space="0" w:color="auto"/>
        <w:left w:val="single" w:sz="4" w:space="0" w:color="auto"/>
        <w:right w:val="single" w:sz="4" w:space="0" w:color="auto"/>
      </w:pBdr>
      <w:shd w:val="clear" w:color="000000" w:fill="D9D9D9"/>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313">
    <w:name w:val="xl313"/>
    <w:basedOn w:val="Normal"/>
    <w:rsid w:val="00F14DE1"/>
    <w:pPr>
      <w:pBdr>
        <w:left w:val="single" w:sz="4" w:space="0" w:color="auto"/>
        <w:right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314">
    <w:name w:val="xl314"/>
    <w:basedOn w:val="Normal"/>
    <w:rsid w:val="00F14DE1"/>
    <w:pPr>
      <w:pBdr>
        <w:left w:val="single" w:sz="4" w:space="0" w:color="auto"/>
        <w:bottom w:val="single" w:sz="8" w:space="0" w:color="auto"/>
        <w:right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315">
    <w:name w:val="xl315"/>
    <w:basedOn w:val="Normal"/>
    <w:rsid w:val="00F14DE1"/>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316">
    <w:name w:val="xl316"/>
    <w:basedOn w:val="Normal"/>
    <w:rsid w:val="00F14DE1"/>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317">
    <w:name w:val="xl317"/>
    <w:basedOn w:val="Normal"/>
    <w:rsid w:val="00F14DE1"/>
    <w:pPr>
      <w:pBdr>
        <w:top w:val="single" w:sz="8" w:space="0" w:color="auto"/>
        <w:left w:val="single" w:sz="8" w:space="0" w:color="auto"/>
        <w:right w:val="single" w:sz="4" w:space="0" w:color="auto"/>
      </w:pBdr>
      <w:shd w:val="clear" w:color="000000" w:fill="D9D9D9"/>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318">
    <w:name w:val="xl318"/>
    <w:basedOn w:val="Normal"/>
    <w:rsid w:val="00F14DE1"/>
    <w:pPr>
      <w:pBdr>
        <w:left w:val="single" w:sz="8" w:space="0" w:color="auto"/>
        <w:right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319">
    <w:name w:val="xl319"/>
    <w:basedOn w:val="Normal"/>
    <w:rsid w:val="00F14DE1"/>
    <w:pPr>
      <w:pBdr>
        <w:left w:val="single" w:sz="8" w:space="0" w:color="auto"/>
        <w:bottom w:val="single" w:sz="8" w:space="0" w:color="auto"/>
        <w:right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numbering" w:customStyle="1" w:styleId="Bezpopisa11">
    <w:name w:val="Bez popisa11"/>
    <w:next w:val="Bezpopisa"/>
    <w:uiPriority w:val="99"/>
    <w:semiHidden/>
    <w:unhideWhenUsed/>
    <w:rsid w:val="00F14DE1"/>
  </w:style>
  <w:style w:type="table" w:customStyle="1" w:styleId="Reetkatablice1">
    <w:name w:val="Rešetka tablice1"/>
    <w:basedOn w:val="Obinatablica"/>
    <w:next w:val="Reetkatablice"/>
    <w:uiPriority w:val="59"/>
    <w:rsid w:val="00F14DE1"/>
    <w:pPr>
      <w:spacing w:after="0" w:line="240" w:lineRule="auto"/>
    </w:pPr>
    <w:rPr>
      <w:rFonts w:ascii="Calibri" w:eastAsia="Calibri" w:hAnsi="Calibri"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1">
    <w:name w:val="Rešetka tablice11"/>
    <w:basedOn w:val="Obinatablica"/>
    <w:next w:val="Reetkatablice"/>
    <w:uiPriority w:val="59"/>
    <w:rsid w:val="00F14DE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320">
    <w:name w:val="xl320"/>
    <w:basedOn w:val="Normal"/>
    <w:rsid w:val="00F14DE1"/>
    <w:pPr>
      <w:pBdr>
        <w:top w:val="single" w:sz="8" w:space="0" w:color="auto"/>
        <w:left w:val="single" w:sz="8" w:space="0" w:color="auto"/>
        <w:bottom w:val="single" w:sz="8" w:space="0" w:color="auto"/>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36"/>
      <w:szCs w:val="36"/>
      <w:lang w:eastAsia="hr-HR"/>
    </w:rPr>
  </w:style>
  <w:style w:type="paragraph" w:customStyle="1" w:styleId="xl321">
    <w:name w:val="xl321"/>
    <w:basedOn w:val="Normal"/>
    <w:rsid w:val="00F14DE1"/>
    <w:pPr>
      <w:pBdr>
        <w:top w:val="single" w:sz="8" w:space="0" w:color="auto"/>
        <w:bottom w:val="single" w:sz="8" w:space="0" w:color="auto"/>
      </w:pBdr>
      <w:spacing w:before="100" w:beforeAutospacing="1" w:after="100" w:afterAutospacing="1" w:line="240" w:lineRule="auto"/>
      <w:ind w:left="0"/>
      <w:jc w:val="left"/>
    </w:pPr>
    <w:rPr>
      <w:rFonts w:ascii="Times New Roman" w:eastAsia="Times New Roman" w:hAnsi="Times New Roman" w:cs="Times New Roman"/>
      <w:lang w:eastAsia="hr-HR"/>
    </w:rPr>
  </w:style>
  <w:style w:type="paragraph" w:customStyle="1" w:styleId="xl322">
    <w:name w:val="xl322"/>
    <w:basedOn w:val="Normal"/>
    <w:rsid w:val="00F14DE1"/>
    <w:pPr>
      <w:pBdr>
        <w:top w:val="single" w:sz="8" w:space="0" w:color="auto"/>
        <w:bottom w:val="single" w:sz="8" w:space="0" w:color="auto"/>
        <w:right w:val="single" w:sz="8" w:space="0" w:color="auto"/>
      </w:pBdr>
      <w:spacing w:before="100" w:beforeAutospacing="1" w:after="100" w:afterAutospacing="1" w:line="240" w:lineRule="auto"/>
      <w:ind w:left="0"/>
      <w:jc w:val="left"/>
    </w:pPr>
    <w:rPr>
      <w:rFonts w:ascii="Times New Roman" w:eastAsia="Times New Roman" w:hAnsi="Times New Roman" w:cs="Times New Roman"/>
      <w:lang w:eastAsia="hr-HR"/>
    </w:rPr>
  </w:style>
  <w:style w:type="paragraph" w:customStyle="1" w:styleId="xl323">
    <w:name w:val="xl323"/>
    <w:basedOn w:val="Normal"/>
    <w:rsid w:val="00F14DE1"/>
    <w:pPr>
      <w:pBdr>
        <w:top w:val="single" w:sz="8" w:space="0" w:color="auto"/>
        <w:left w:val="single" w:sz="8" w:space="0" w:color="auto"/>
        <w:right w:val="single" w:sz="8" w:space="0" w:color="auto"/>
      </w:pBdr>
      <w:shd w:val="clear" w:color="000000" w:fill="F2F2F2"/>
      <w:spacing w:before="100" w:beforeAutospacing="1" w:after="100" w:afterAutospacing="1" w:line="240" w:lineRule="auto"/>
      <w:ind w:left="0"/>
      <w:jc w:val="center"/>
      <w:textAlignment w:val="center"/>
    </w:pPr>
    <w:rPr>
      <w:rFonts w:ascii="Arial" w:eastAsia="Times New Roman" w:hAnsi="Arial" w:cs="Arial"/>
      <w:b/>
      <w:bCs/>
      <w:color w:val="000000"/>
      <w:sz w:val="18"/>
      <w:szCs w:val="18"/>
      <w:lang w:eastAsia="hr-HR"/>
    </w:rPr>
  </w:style>
  <w:style w:type="paragraph" w:customStyle="1" w:styleId="xl324">
    <w:name w:val="xl324"/>
    <w:basedOn w:val="Normal"/>
    <w:rsid w:val="00F14DE1"/>
    <w:pPr>
      <w:pBdr>
        <w:left w:val="single" w:sz="8" w:space="0" w:color="auto"/>
        <w:right w:val="single" w:sz="8" w:space="0" w:color="auto"/>
      </w:pBdr>
      <w:spacing w:before="100" w:beforeAutospacing="1" w:after="100" w:afterAutospacing="1" w:line="240" w:lineRule="auto"/>
      <w:ind w:left="0"/>
      <w:jc w:val="center"/>
    </w:pPr>
    <w:rPr>
      <w:rFonts w:ascii="Times New Roman" w:eastAsia="Times New Roman" w:hAnsi="Times New Roman" w:cs="Times New Roman"/>
      <w:lang w:eastAsia="hr-HR"/>
    </w:rPr>
  </w:style>
  <w:style w:type="paragraph" w:customStyle="1" w:styleId="xl325">
    <w:name w:val="xl325"/>
    <w:basedOn w:val="Normal"/>
    <w:rsid w:val="00F14DE1"/>
    <w:pPr>
      <w:pBdr>
        <w:left w:val="single" w:sz="8" w:space="0" w:color="auto"/>
        <w:bottom w:val="single" w:sz="8" w:space="0" w:color="auto"/>
        <w:right w:val="single" w:sz="8" w:space="0" w:color="auto"/>
      </w:pBdr>
      <w:spacing w:before="100" w:beforeAutospacing="1" w:after="100" w:afterAutospacing="1" w:line="240" w:lineRule="auto"/>
      <w:ind w:left="0"/>
      <w:jc w:val="center"/>
    </w:pPr>
    <w:rPr>
      <w:rFonts w:ascii="Times New Roman" w:eastAsia="Times New Roman" w:hAnsi="Times New Roman" w:cs="Times New Roman"/>
      <w:lang w:eastAsia="hr-HR"/>
    </w:rPr>
  </w:style>
  <w:style w:type="paragraph" w:customStyle="1" w:styleId="xl326">
    <w:name w:val="xl326"/>
    <w:basedOn w:val="Normal"/>
    <w:rsid w:val="00F14DE1"/>
    <w:pPr>
      <w:pBdr>
        <w:top w:val="single" w:sz="8" w:space="0" w:color="auto"/>
        <w:bottom w:val="single" w:sz="8" w:space="0" w:color="auto"/>
      </w:pBdr>
      <w:spacing w:before="100" w:beforeAutospacing="1" w:after="100" w:afterAutospacing="1" w:line="240" w:lineRule="auto"/>
      <w:ind w:left="0"/>
      <w:jc w:val="left"/>
    </w:pPr>
    <w:rPr>
      <w:rFonts w:ascii="Arial" w:eastAsia="Times New Roman" w:hAnsi="Arial" w:cs="Arial"/>
      <w:sz w:val="22"/>
      <w:szCs w:val="22"/>
      <w:lang w:eastAsia="hr-HR"/>
    </w:rPr>
  </w:style>
  <w:style w:type="paragraph" w:customStyle="1" w:styleId="xl327">
    <w:name w:val="xl327"/>
    <w:basedOn w:val="Normal"/>
    <w:rsid w:val="00F14DE1"/>
    <w:pPr>
      <w:pBdr>
        <w:top w:val="single" w:sz="8" w:space="0" w:color="auto"/>
        <w:bottom w:val="single" w:sz="8" w:space="0" w:color="auto"/>
        <w:right w:val="single" w:sz="8" w:space="0" w:color="auto"/>
      </w:pBdr>
      <w:spacing w:before="100" w:beforeAutospacing="1" w:after="100" w:afterAutospacing="1" w:line="240" w:lineRule="auto"/>
      <w:ind w:left="0"/>
      <w:jc w:val="left"/>
    </w:pPr>
    <w:rPr>
      <w:rFonts w:ascii="Arial" w:eastAsia="Times New Roman" w:hAnsi="Arial" w:cs="Arial"/>
      <w:sz w:val="22"/>
      <w:szCs w:val="22"/>
      <w:lang w:eastAsia="hr-HR"/>
    </w:rPr>
  </w:style>
  <w:style w:type="paragraph" w:customStyle="1" w:styleId="xl328">
    <w:name w:val="xl328"/>
    <w:basedOn w:val="Normal"/>
    <w:rsid w:val="00F14DE1"/>
    <w:pPr>
      <w:pBdr>
        <w:left w:val="single" w:sz="4" w:space="0" w:color="auto"/>
      </w:pBdr>
      <w:spacing w:before="100" w:beforeAutospacing="1" w:after="100" w:afterAutospacing="1" w:line="240" w:lineRule="auto"/>
      <w:ind w:left="0"/>
      <w:jc w:val="left"/>
    </w:pPr>
    <w:rPr>
      <w:rFonts w:ascii="Times New Roman" w:eastAsia="Times New Roman" w:hAnsi="Times New Roman" w:cs="Times New Roman"/>
      <w:lang w:eastAsia="hr-HR"/>
    </w:rPr>
  </w:style>
  <w:style w:type="paragraph" w:customStyle="1" w:styleId="xl329">
    <w:name w:val="xl329"/>
    <w:basedOn w:val="Normal"/>
    <w:rsid w:val="00F14DE1"/>
    <w:pPr>
      <w:pBdr>
        <w:left w:val="single" w:sz="4" w:space="0" w:color="auto"/>
        <w:bottom w:val="single" w:sz="8" w:space="0" w:color="auto"/>
      </w:pBdr>
      <w:spacing w:before="100" w:beforeAutospacing="1" w:after="100" w:afterAutospacing="1" w:line="240" w:lineRule="auto"/>
      <w:ind w:left="0"/>
      <w:jc w:val="left"/>
    </w:pPr>
    <w:rPr>
      <w:rFonts w:ascii="Times New Roman" w:eastAsia="Times New Roman" w:hAnsi="Times New Roman" w:cs="Times New Roman"/>
      <w:lang w:eastAsia="hr-HR"/>
    </w:rPr>
  </w:style>
  <w:style w:type="paragraph" w:customStyle="1" w:styleId="xl330">
    <w:name w:val="xl330"/>
    <w:basedOn w:val="Normal"/>
    <w:rsid w:val="00F14DE1"/>
    <w:pPr>
      <w:pBdr>
        <w:left w:val="single" w:sz="8" w:space="0" w:color="auto"/>
        <w:right w:val="single" w:sz="4" w:space="0" w:color="auto"/>
      </w:pBdr>
      <w:spacing w:before="100" w:beforeAutospacing="1" w:after="100" w:afterAutospacing="1" w:line="240" w:lineRule="auto"/>
      <w:ind w:left="0"/>
      <w:jc w:val="left"/>
    </w:pPr>
    <w:rPr>
      <w:rFonts w:ascii="Times New Roman" w:eastAsia="Times New Roman" w:hAnsi="Times New Roman" w:cs="Times New Roman"/>
      <w:lang w:eastAsia="hr-HR"/>
    </w:rPr>
  </w:style>
  <w:style w:type="paragraph" w:customStyle="1" w:styleId="xl331">
    <w:name w:val="xl331"/>
    <w:basedOn w:val="Normal"/>
    <w:rsid w:val="00F14DE1"/>
    <w:pPr>
      <w:pBdr>
        <w:left w:val="single" w:sz="8" w:space="0" w:color="auto"/>
        <w:bottom w:val="single" w:sz="8" w:space="0" w:color="auto"/>
        <w:right w:val="single" w:sz="4" w:space="0" w:color="auto"/>
      </w:pBdr>
      <w:spacing w:before="100" w:beforeAutospacing="1" w:after="100" w:afterAutospacing="1" w:line="240" w:lineRule="auto"/>
      <w:ind w:left="0"/>
      <w:jc w:val="left"/>
    </w:pPr>
    <w:rPr>
      <w:rFonts w:ascii="Times New Roman" w:eastAsia="Times New Roman" w:hAnsi="Times New Roman" w:cs="Times New Roman"/>
      <w:lang w:eastAsia="hr-HR"/>
    </w:rPr>
  </w:style>
  <w:style w:type="paragraph" w:customStyle="1" w:styleId="xl332">
    <w:name w:val="xl332"/>
    <w:basedOn w:val="Normal"/>
    <w:rsid w:val="00F14DE1"/>
    <w:pPr>
      <w:pBdr>
        <w:left w:val="single" w:sz="4" w:space="0" w:color="auto"/>
      </w:pBdr>
      <w:spacing w:before="100" w:beforeAutospacing="1" w:after="100" w:afterAutospacing="1" w:line="240" w:lineRule="auto"/>
      <w:ind w:left="0"/>
      <w:jc w:val="center"/>
    </w:pPr>
    <w:rPr>
      <w:rFonts w:ascii="Times New Roman" w:eastAsia="Times New Roman" w:hAnsi="Times New Roman" w:cs="Times New Roman"/>
      <w:lang w:eastAsia="hr-HR"/>
    </w:rPr>
  </w:style>
  <w:style w:type="paragraph" w:customStyle="1" w:styleId="xl333">
    <w:name w:val="xl333"/>
    <w:basedOn w:val="Normal"/>
    <w:rsid w:val="00F14DE1"/>
    <w:pPr>
      <w:pBdr>
        <w:left w:val="single" w:sz="4" w:space="0" w:color="auto"/>
        <w:bottom w:val="single" w:sz="8" w:space="0" w:color="auto"/>
      </w:pBdr>
      <w:spacing w:before="100" w:beforeAutospacing="1" w:after="100" w:afterAutospacing="1" w:line="240" w:lineRule="auto"/>
      <w:ind w:left="0"/>
      <w:jc w:val="center"/>
    </w:pPr>
    <w:rPr>
      <w:rFonts w:ascii="Times New Roman" w:eastAsia="Times New Roman" w:hAnsi="Times New Roman" w:cs="Times New Roman"/>
      <w:lang w:eastAsia="hr-HR"/>
    </w:rPr>
  </w:style>
  <w:style w:type="paragraph" w:customStyle="1" w:styleId="xl334">
    <w:name w:val="xl334"/>
    <w:basedOn w:val="Normal"/>
    <w:rsid w:val="00F14DE1"/>
    <w:pPr>
      <w:pBdr>
        <w:top w:val="single" w:sz="8" w:space="0" w:color="auto"/>
        <w:bottom w:val="single" w:sz="8" w:space="0" w:color="auto"/>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numbering" w:customStyle="1" w:styleId="Bezpopisa2">
    <w:name w:val="Bez popisa2"/>
    <w:next w:val="Bezpopisa"/>
    <w:uiPriority w:val="99"/>
    <w:semiHidden/>
    <w:unhideWhenUsed/>
    <w:rsid w:val="00F14DE1"/>
  </w:style>
  <w:style w:type="numbering" w:customStyle="1" w:styleId="Bezpopisa3">
    <w:name w:val="Bez popisa3"/>
    <w:next w:val="Bezpopisa"/>
    <w:uiPriority w:val="99"/>
    <w:semiHidden/>
    <w:unhideWhenUsed/>
    <w:rsid w:val="00F14DE1"/>
  </w:style>
  <w:style w:type="table" w:customStyle="1" w:styleId="Reetkatablice2">
    <w:name w:val="Rešetka tablice2"/>
    <w:basedOn w:val="Obinatablica"/>
    <w:next w:val="Reetkatablice"/>
    <w:uiPriority w:val="59"/>
    <w:rsid w:val="00F14DE1"/>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il1">
    <w:name w:val="Stil1"/>
    <w:basedOn w:val="Sadraj3"/>
    <w:autoRedefine/>
    <w:qFormat/>
    <w:rsid w:val="00F14DE1"/>
    <w:pPr>
      <w:tabs>
        <w:tab w:val="left" w:pos="1320"/>
        <w:tab w:val="right" w:leader="dot" w:pos="10195"/>
      </w:tabs>
      <w:spacing w:line="276" w:lineRule="auto"/>
      <w:ind w:left="0"/>
      <w:jc w:val="both"/>
    </w:pPr>
    <w:rPr>
      <w:rFonts w:ascii="Arial" w:eastAsia="Times New Roman" w:hAnsi="Arial" w:cs="Arial"/>
      <w:szCs w:val="20"/>
      <w:lang w:eastAsia="hr-HR"/>
    </w:rPr>
  </w:style>
  <w:style w:type="character" w:styleId="Referencakomentara">
    <w:name w:val="annotation reference"/>
    <w:basedOn w:val="Zadanifontodlomka"/>
    <w:uiPriority w:val="99"/>
    <w:semiHidden/>
    <w:unhideWhenUsed/>
    <w:rsid w:val="00F14DE1"/>
    <w:rPr>
      <w:sz w:val="16"/>
      <w:szCs w:val="16"/>
    </w:rPr>
  </w:style>
  <w:style w:type="paragraph" w:styleId="Tekstkomentara">
    <w:name w:val="annotation text"/>
    <w:basedOn w:val="Normal"/>
    <w:link w:val="TekstkomentaraChar"/>
    <w:uiPriority w:val="99"/>
    <w:semiHidden/>
    <w:unhideWhenUsed/>
    <w:rsid w:val="00F14DE1"/>
    <w:pPr>
      <w:spacing w:line="240" w:lineRule="auto"/>
    </w:pPr>
    <w:rPr>
      <w:sz w:val="20"/>
      <w:szCs w:val="20"/>
    </w:rPr>
  </w:style>
  <w:style w:type="character" w:customStyle="1" w:styleId="TekstkomentaraChar">
    <w:name w:val="Tekst komentara Char"/>
    <w:basedOn w:val="Zadanifontodlomka"/>
    <w:link w:val="Tekstkomentara"/>
    <w:uiPriority w:val="99"/>
    <w:semiHidden/>
    <w:rsid w:val="00F14DE1"/>
    <w:rPr>
      <w:rFonts w:asciiTheme="majorHAnsi" w:eastAsiaTheme="majorEastAsia" w:hAnsiTheme="majorHAnsi" w:cstheme="majorBidi"/>
      <w:sz w:val="20"/>
      <w:szCs w:val="20"/>
    </w:rPr>
  </w:style>
  <w:style w:type="paragraph" w:styleId="Predmetkomentara">
    <w:name w:val="annotation subject"/>
    <w:basedOn w:val="Tekstkomentara"/>
    <w:next w:val="Tekstkomentara"/>
    <w:link w:val="PredmetkomentaraChar"/>
    <w:uiPriority w:val="99"/>
    <w:semiHidden/>
    <w:unhideWhenUsed/>
    <w:rsid w:val="00F14DE1"/>
    <w:rPr>
      <w:b/>
      <w:bCs/>
    </w:rPr>
  </w:style>
  <w:style w:type="character" w:customStyle="1" w:styleId="PredmetkomentaraChar">
    <w:name w:val="Predmet komentara Char"/>
    <w:basedOn w:val="TekstkomentaraChar"/>
    <w:link w:val="Predmetkomentara"/>
    <w:uiPriority w:val="99"/>
    <w:semiHidden/>
    <w:rsid w:val="00F14DE1"/>
    <w:rPr>
      <w:rFonts w:asciiTheme="majorHAnsi" w:eastAsiaTheme="majorEastAsia" w:hAnsiTheme="majorHAnsi" w:cstheme="majorBidi"/>
      <w:b/>
      <w:bCs/>
      <w:sz w:val="20"/>
      <w:szCs w:val="20"/>
    </w:rPr>
  </w:style>
  <w:style w:type="table" w:customStyle="1" w:styleId="Obinatablica21">
    <w:name w:val="Obična tablica 21"/>
    <w:basedOn w:val="Obinatablica"/>
    <w:next w:val="PlainTable2"/>
    <w:uiPriority w:val="42"/>
    <w:rsid w:val="00F14DE1"/>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PlainTable2">
    <w:name w:val="Plain Table 2"/>
    <w:basedOn w:val="Obinatablica"/>
    <w:uiPriority w:val="42"/>
    <w:rsid w:val="00F14DE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UnresolvedMention">
    <w:name w:val="Unresolved Mention"/>
    <w:basedOn w:val="Zadanifontodlomka"/>
    <w:uiPriority w:val="99"/>
    <w:semiHidden/>
    <w:unhideWhenUsed/>
    <w:rsid w:val="00F14DE1"/>
    <w:rPr>
      <w:color w:val="605E5C"/>
      <w:shd w:val="clear" w:color="auto" w:fill="E1DFDD"/>
    </w:rPr>
  </w:style>
  <w:style w:type="table" w:customStyle="1" w:styleId="GridTable3Accent1">
    <w:name w:val="Grid Table 3 Accent 1"/>
    <w:basedOn w:val="Obinatablica"/>
    <w:uiPriority w:val="48"/>
    <w:rsid w:val="00F14DE1"/>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5DarkAccent1">
    <w:name w:val="Grid Table 5 Dark Accent 1"/>
    <w:basedOn w:val="Obinatablica"/>
    <w:uiPriority w:val="50"/>
    <w:rsid w:val="00F14DE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2Accent5">
    <w:name w:val="Grid Table 2 Accent 5"/>
    <w:basedOn w:val="Obinatablica"/>
    <w:uiPriority w:val="47"/>
    <w:rsid w:val="00F14DE1"/>
    <w:pPr>
      <w:spacing w:after="0"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6ColorfulAccent2">
    <w:name w:val="List Table 6 Colorful Accent 2"/>
    <w:basedOn w:val="Obinatablica"/>
    <w:uiPriority w:val="51"/>
    <w:rsid w:val="00F14DE1"/>
    <w:pPr>
      <w:spacing w:after="0"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7ColorfulAccent2">
    <w:name w:val="Grid Table 7 Colorful Accent 2"/>
    <w:basedOn w:val="Obinatablica"/>
    <w:uiPriority w:val="52"/>
    <w:rsid w:val="00F14DE1"/>
    <w:pPr>
      <w:spacing w:after="0"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character" w:customStyle="1" w:styleId="Nerijeenospominjanje1">
    <w:name w:val="Neriješeno spominjanje1"/>
    <w:basedOn w:val="Zadanifontodlomka"/>
    <w:uiPriority w:val="99"/>
    <w:semiHidden/>
    <w:unhideWhenUsed/>
    <w:rsid w:val="00FC132C"/>
    <w:rPr>
      <w:color w:val="605E5C"/>
      <w:shd w:val="clear" w:color="auto" w:fill="E1DFDD"/>
    </w:rPr>
  </w:style>
  <w:style w:type="table" w:customStyle="1" w:styleId="Tablicareetke4-isticanje21">
    <w:name w:val="Tablica rešetke 4 - isticanje 21"/>
    <w:basedOn w:val="Obinatablica"/>
    <w:next w:val="GridTable4Accent2"/>
    <w:uiPriority w:val="49"/>
    <w:rsid w:val="00EB2AB6"/>
    <w:pPr>
      <w:spacing w:after="0" w:line="240" w:lineRule="auto"/>
    </w:pPr>
    <w:rPr>
      <w:rFonts w:ascii="Calibri Light" w:eastAsia="Times New Roman" w:hAnsi="Calibri Light" w:cs="Times New Roman"/>
    </w:rPr>
    <w:tblPr>
      <w:tblStyleRowBandSize w:val="1"/>
      <w:tblStyleColBandSize w:val="1"/>
      <w:tblBorders>
        <w:top w:val="single" w:sz="4" w:space="0" w:color="74B5E4"/>
        <w:left w:val="single" w:sz="4" w:space="0" w:color="74B5E4"/>
        <w:bottom w:val="single" w:sz="4" w:space="0" w:color="74B5E4"/>
        <w:right w:val="single" w:sz="4" w:space="0" w:color="74B5E4"/>
        <w:insideH w:val="single" w:sz="4" w:space="0" w:color="74B5E4"/>
        <w:insideV w:val="single" w:sz="4" w:space="0" w:color="74B5E4"/>
      </w:tblBorders>
    </w:tblPr>
    <w:tblStylePr w:type="firstRow">
      <w:rPr>
        <w:b/>
        <w:bCs/>
        <w:color w:val="FFFFFF"/>
      </w:rPr>
      <w:tblPr/>
      <w:tcPr>
        <w:tcBorders>
          <w:top w:val="single" w:sz="4" w:space="0" w:color="2683C6"/>
          <w:left w:val="single" w:sz="4" w:space="0" w:color="2683C6"/>
          <w:bottom w:val="single" w:sz="4" w:space="0" w:color="2683C6"/>
          <w:right w:val="single" w:sz="4" w:space="0" w:color="2683C6"/>
          <w:insideH w:val="nil"/>
          <w:insideV w:val="nil"/>
        </w:tcBorders>
        <w:shd w:val="clear" w:color="auto" w:fill="2683C6"/>
      </w:tcPr>
    </w:tblStylePr>
    <w:tblStylePr w:type="lastRow">
      <w:rPr>
        <w:b/>
        <w:bCs/>
      </w:rPr>
      <w:tblPr/>
      <w:tcPr>
        <w:tcBorders>
          <w:top w:val="double" w:sz="4" w:space="0" w:color="2683C6"/>
        </w:tcBorders>
      </w:tcPr>
    </w:tblStylePr>
    <w:tblStylePr w:type="firstCol">
      <w:rPr>
        <w:b/>
        <w:bCs/>
      </w:rPr>
    </w:tblStylePr>
    <w:tblStylePr w:type="lastCol">
      <w:rPr>
        <w:b/>
        <w:bCs/>
      </w:rPr>
    </w:tblStylePr>
    <w:tblStylePr w:type="band1Vert">
      <w:tblPr/>
      <w:tcPr>
        <w:shd w:val="clear" w:color="auto" w:fill="D0E6F6"/>
      </w:tcPr>
    </w:tblStylePr>
    <w:tblStylePr w:type="band1Horz">
      <w:tblPr/>
      <w:tcPr>
        <w:shd w:val="clear" w:color="auto" w:fill="D0E6F6"/>
      </w:tcPr>
    </w:tblStylePr>
  </w:style>
  <w:style w:type="table" w:customStyle="1" w:styleId="Tablicapopisa4-isticanje21">
    <w:name w:val="Tablica popisa 4 - isticanje 21"/>
    <w:basedOn w:val="Obinatablica"/>
    <w:next w:val="ListTable4Accent2"/>
    <w:uiPriority w:val="49"/>
    <w:rsid w:val="0079023E"/>
    <w:pPr>
      <w:spacing w:after="0" w:line="240" w:lineRule="auto"/>
    </w:pPr>
    <w:rPr>
      <w:rFonts w:ascii="Calibri Light" w:eastAsia="Times New Roman" w:hAnsi="Calibri Light" w:cs="Times New Roman"/>
    </w:rPr>
    <w:tblPr>
      <w:tblStyleRowBandSize w:val="1"/>
      <w:tblStyleColBandSize w:val="1"/>
      <w:tblBorders>
        <w:top w:val="single" w:sz="4" w:space="0" w:color="74B5E4"/>
        <w:left w:val="single" w:sz="4" w:space="0" w:color="74B5E4"/>
        <w:bottom w:val="single" w:sz="4" w:space="0" w:color="74B5E4"/>
        <w:right w:val="single" w:sz="4" w:space="0" w:color="74B5E4"/>
        <w:insideH w:val="single" w:sz="4" w:space="0" w:color="74B5E4"/>
      </w:tblBorders>
    </w:tblPr>
    <w:tblStylePr w:type="firstRow">
      <w:rPr>
        <w:b/>
        <w:bCs/>
        <w:color w:val="FFFFFF"/>
      </w:rPr>
      <w:tblPr/>
      <w:tcPr>
        <w:tcBorders>
          <w:top w:val="single" w:sz="4" w:space="0" w:color="2683C6"/>
          <w:left w:val="single" w:sz="4" w:space="0" w:color="2683C6"/>
          <w:bottom w:val="single" w:sz="4" w:space="0" w:color="2683C6"/>
          <w:right w:val="single" w:sz="4" w:space="0" w:color="2683C6"/>
          <w:insideH w:val="nil"/>
        </w:tcBorders>
        <w:shd w:val="clear" w:color="auto" w:fill="2683C6"/>
      </w:tcPr>
    </w:tblStylePr>
    <w:tblStylePr w:type="lastRow">
      <w:rPr>
        <w:b/>
        <w:bCs/>
      </w:rPr>
      <w:tblPr/>
      <w:tcPr>
        <w:tcBorders>
          <w:top w:val="double" w:sz="4" w:space="0" w:color="74B5E4"/>
        </w:tcBorders>
      </w:tcPr>
    </w:tblStylePr>
    <w:tblStylePr w:type="firstCol">
      <w:rPr>
        <w:b/>
        <w:bCs/>
      </w:rPr>
    </w:tblStylePr>
    <w:tblStylePr w:type="lastCol">
      <w:rPr>
        <w:b/>
        <w:bCs/>
      </w:rPr>
    </w:tblStylePr>
    <w:tblStylePr w:type="band1Vert">
      <w:tblPr/>
      <w:tcPr>
        <w:shd w:val="clear" w:color="auto" w:fill="D0E6F6"/>
      </w:tcPr>
    </w:tblStylePr>
    <w:tblStylePr w:type="band1Horz">
      <w:tblPr/>
      <w:tcPr>
        <w:shd w:val="clear" w:color="auto" w:fill="D0E6F6"/>
      </w:tcPr>
    </w:tblStylePr>
  </w:style>
  <w:style w:type="character" w:customStyle="1" w:styleId="Bodytext">
    <w:name w:val="Body text_"/>
    <w:basedOn w:val="Zadanifontodlomka"/>
    <w:link w:val="BodyText2"/>
    <w:rsid w:val="0079023E"/>
    <w:rPr>
      <w:rFonts w:ascii="Times New Roman" w:eastAsia="Times New Roman" w:hAnsi="Times New Roman" w:cs="Times New Roman"/>
      <w:sz w:val="19"/>
      <w:szCs w:val="19"/>
      <w:shd w:val="clear" w:color="auto" w:fill="FFFFFF"/>
    </w:rPr>
  </w:style>
  <w:style w:type="character" w:customStyle="1" w:styleId="BodyText1">
    <w:name w:val="Body Text1"/>
    <w:basedOn w:val="Bodytext"/>
    <w:rsid w:val="0079023E"/>
    <w:rPr>
      <w:rFonts w:ascii="Times New Roman" w:eastAsia="Times New Roman" w:hAnsi="Times New Roman" w:cs="Times New Roman"/>
      <w:color w:val="000000"/>
      <w:spacing w:val="0"/>
      <w:w w:val="100"/>
      <w:position w:val="0"/>
      <w:sz w:val="19"/>
      <w:szCs w:val="19"/>
      <w:shd w:val="clear" w:color="auto" w:fill="FFFFFF"/>
      <w:lang w:val="hr-HR"/>
    </w:rPr>
  </w:style>
  <w:style w:type="paragraph" w:customStyle="1" w:styleId="BodyText2">
    <w:name w:val="Body Text2"/>
    <w:basedOn w:val="Normal"/>
    <w:link w:val="Bodytext"/>
    <w:rsid w:val="0079023E"/>
    <w:pPr>
      <w:widowControl w:val="0"/>
      <w:shd w:val="clear" w:color="auto" w:fill="FFFFFF"/>
      <w:spacing w:after="0" w:line="230" w:lineRule="exact"/>
      <w:ind w:left="0" w:hanging="360"/>
      <w:jc w:val="left"/>
    </w:pPr>
    <w:rPr>
      <w:rFonts w:ascii="Times New Roman" w:eastAsia="Times New Roman" w:hAnsi="Times New Roman" w:cs="Times New Roman"/>
      <w:sz w:val="19"/>
      <w:szCs w:val="19"/>
    </w:rPr>
  </w:style>
  <w:style w:type="table" w:customStyle="1" w:styleId="ListTable1LightAccent6">
    <w:name w:val="List Table 1 Light Accent 6"/>
    <w:basedOn w:val="Obinatablica"/>
    <w:uiPriority w:val="46"/>
    <w:rsid w:val="003821FE"/>
    <w:pPr>
      <w:spacing w:after="0"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envelope address" w:uiPriority="0"/>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14DE1"/>
    <w:pPr>
      <w:spacing w:after="120" w:line="360" w:lineRule="auto"/>
      <w:ind w:left="1418"/>
      <w:jc w:val="both"/>
    </w:pPr>
    <w:rPr>
      <w:rFonts w:asciiTheme="majorHAnsi" w:eastAsiaTheme="majorEastAsia" w:hAnsiTheme="majorHAnsi" w:cstheme="majorBidi"/>
      <w:sz w:val="24"/>
      <w:szCs w:val="24"/>
    </w:rPr>
  </w:style>
  <w:style w:type="paragraph" w:styleId="Naslov1">
    <w:name w:val="heading 1"/>
    <w:basedOn w:val="Normal"/>
    <w:next w:val="Normal"/>
    <w:link w:val="Naslov1Char"/>
    <w:qFormat/>
    <w:rsid w:val="00F14DE1"/>
    <w:pPr>
      <w:pageBreakBefore/>
      <w:pBdr>
        <w:bottom w:val="thinThickSmallGap" w:sz="12" w:space="1" w:color="C0504D" w:themeColor="accent2"/>
      </w:pBdr>
      <w:spacing w:before="1120" w:after="840"/>
      <w:ind w:left="0"/>
      <w:jc w:val="center"/>
      <w:outlineLvl w:val="0"/>
    </w:pPr>
    <w:rPr>
      <w:rFonts w:asciiTheme="minorHAnsi" w:hAnsiTheme="minorHAnsi"/>
      <w:b/>
      <w:caps/>
      <w:color w:val="C0504D" w:themeColor="accent2"/>
      <w:spacing w:val="20"/>
      <w:sz w:val="44"/>
      <w:szCs w:val="28"/>
    </w:rPr>
  </w:style>
  <w:style w:type="paragraph" w:styleId="Naslov2">
    <w:name w:val="heading 2"/>
    <w:basedOn w:val="Normal"/>
    <w:next w:val="Normal"/>
    <w:link w:val="Naslov2Char"/>
    <w:unhideWhenUsed/>
    <w:qFormat/>
    <w:rsid w:val="00F14DE1"/>
    <w:pPr>
      <w:pageBreakBefore/>
      <w:pBdr>
        <w:bottom w:val="single" w:sz="4" w:space="1" w:color="C0504D" w:themeColor="accent2"/>
      </w:pBdr>
      <w:spacing w:before="400" w:after="720"/>
      <w:ind w:left="0"/>
      <w:outlineLvl w:val="1"/>
    </w:pPr>
    <w:rPr>
      <w:b/>
      <w:caps/>
      <w:color w:val="C0504D" w:themeColor="accent2"/>
      <w:spacing w:val="15"/>
      <w:sz w:val="36"/>
    </w:rPr>
  </w:style>
  <w:style w:type="paragraph" w:styleId="Naslov3">
    <w:name w:val="heading 3"/>
    <w:basedOn w:val="Normal"/>
    <w:next w:val="Normal"/>
    <w:link w:val="Naslov3Char"/>
    <w:unhideWhenUsed/>
    <w:qFormat/>
    <w:rsid w:val="00F14DE1"/>
    <w:pPr>
      <w:pBdr>
        <w:top w:val="single" w:sz="4" w:space="1" w:color="C0504D" w:themeColor="accent2"/>
        <w:left w:val="single" w:sz="4" w:space="4" w:color="C0504D" w:themeColor="accent2"/>
      </w:pBdr>
      <w:spacing w:before="480" w:after="240"/>
      <w:jc w:val="center"/>
      <w:outlineLvl w:val="2"/>
    </w:pPr>
    <w:rPr>
      <w:b/>
      <w:caps/>
      <w:color w:val="C0504D" w:themeColor="accent2"/>
      <w:sz w:val="26"/>
    </w:rPr>
  </w:style>
  <w:style w:type="paragraph" w:styleId="Naslov4">
    <w:name w:val="heading 4"/>
    <w:basedOn w:val="Normal"/>
    <w:next w:val="Normal"/>
    <w:link w:val="Naslov4Char"/>
    <w:unhideWhenUsed/>
    <w:qFormat/>
    <w:rsid w:val="00F14DE1"/>
    <w:pPr>
      <w:jc w:val="left"/>
      <w:outlineLvl w:val="3"/>
    </w:pPr>
    <w:rPr>
      <w:b/>
      <w:spacing w:val="10"/>
    </w:rPr>
  </w:style>
  <w:style w:type="paragraph" w:styleId="Naslov5">
    <w:name w:val="heading 5"/>
    <w:basedOn w:val="Normal"/>
    <w:next w:val="Normal"/>
    <w:link w:val="Naslov5Char"/>
    <w:unhideWhenUsed/>
    <w:qFormat/>
    <w:rsid w:val="00F14DE1"/>
    <w:pPr>
      <w:spacing w:before="320"/>
      <w:jc w:val="center"/>
      <w:outlineLvl w:val="4"/>
    </w:pPr>
    <w:rPr>
      <w:caps/>
      <w:color w:val="622423" w:themeColor="accent2" w:themeShade="7F"/>
      <w:spacing w:val="10"/>
    </w:rPr>
  </w:style>
  <w:style w:type="paragraph" w:styleId="Naslov6">
    <w:name w:val="heading 6"/>
    <w:basedOn w:val="Normal"/>
    <w:next w:val="Normal"/>
    <w:link w:val="Naslov6Char"/>
    <w:unhideWhenUsed/>
    <w:qFormat/>
    <w:rsid w:val="00F14DE1"/>
    <w:pPr>
      <w:jc w:val="center"/>
      <w:outlineLvl w:val="5"/>
    </w:pPr>
    <w:rPr>
      <w:caps/>
      <w:color w:val="943634" w:themeColor="accent2" w:themeShade="BF"/>
      <w:spacing w:val="10"/>
    </w:rPr>
  </w:style>
  <w:style w:type="paragraph" w:styleId="Naslov7">
    <w:name w:val="heading 7"/>
    <w:basedOn w:val="Normal"/>
    <w:next w:val="Normal"/>
    <w:link w:val="Naslov7Char"/>
    <w:unhideWhenUsed/>
    <w:qFormat/>
    <w:rsid w:val="00F14DE1"/>
    <w:pPr>
      <w:jc w:val="center"/>
      <w:outlineLvl w:val="6"/>
    </w:pPr>
    <w:rPr>
      <w:i/>
      <w:iCs/>
      <w:caps/>
      <w:color w:val="943634" w:themeColor="accent2" w:themeShade="BF"/>
      <w:spacing w:val="10"/>
    </w:rPr>
  </w:style>
  <w:style w:type="paragraph" w:styleId="Naslov8">
    <w:name w:val="heading 8"/>
    <w:basedOn w:val="Normal"/>
    <w:next w:val="Normal"/>
    <w:link w:val="Naslov8Char"/>
    <w:unhideWhenUsed/>
    <w:qFormat/>
    <w:rsid w:val="00F14DE1"/>
    <w:pPr>
      <w:jc w:val="center"/>
      <w:outlineLvl w:val="7"/>
    </w:pPr>
    <w:rPr>
      <w:caps/>
      <w:spacing w:val="10"/>
      <w:sz w:val="20"/>
      <w:szCs w:val="20"/>
    </w:rPr>
  </w:style>
  <w:style w:type="paragraph" w:styleId="Naslov9">
    <w:name w:val="heading 9"/>
    <w:basedOn w:val="Normal"/>
    <w:next w:val="Normal"/>
    <w:link w:val="Naslov9Char"/>
    <w:unhideWhenUsed/>
    <w:qFormat/>
    <w:rsid w:val="00F14DE1"/>
    <w:pPr>
      <w:jc w:val="center"/>
      <w:outlineLvl w:val="8"/>
    </w:pPr>
    <w:rPr>
      <w:i/>
      <w:iCs/>
      <w:caps/>
      <w:spacing w:val="10"/>
      <w:sz w:val="20"/>
      <w:szCs w:val="20"/>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rsid w:val="00F14DE1"/>
    <w:rPr>
      <w:rFonts w:eastAsiaTheme="majorEastAsia" w:cstheme="majorBidi"/>
      <w:b/>
      <w:caps/>
      <w:color w:val="C0504D" w:themeColor="accent2"/>
      <w:spacing w:val="20"/>
      <w:sz w:val="44"/>
      <w:szCs w:val="28"/>
    </w:rPr>
  </w:style>
  <w:style w:type="character" w:customStyle="1" w:styleId="Naslov2Char">
    <w:name w:val="Naslov 2 Char"/>
    <w:basedOn w:val="Zadanifontodlomka"/>
    <w:link w:val="Naslov2"/>
    <w:rsid w:val="00F14DE1"/>
    <w:rPr>
      <w:rFonts w:asciiTheme="majorHAnsi" w:eastAsiaTheme="majorEastAsia" w:hAnsiTheme="majorHAnsi" w:cstheme="majorBidi"/>
      <w:b/>
      <w:caps/>
      <w:color w:val="C0504D" w:themeColor="accent2"/>
      <w:spacing w:val="15"/>
      <w:sz w:val="36"/>
      <w:szCs w:val="24"/>
    </w:rPr>
  </w:style>
  <w:style w:type="character" w:customStyle="1" w:styleId="Naslov3Char">
    <w:name w:val="Naslov 3 Char"/>
    <w:basedOn w:val="Zadanifontodlomka"/>
    <w:link w:val="Naslov3"/>
    <w:rsid w:val="00F14DE1"/>
    <w:rPr>
      <w:rFonts w:asciiTheme="majorHAnsi" w:eastAsiaTheme="majorEastAsia" w:hAnsiTheme="majorHAnsi" w:cstheme="majorBidi"/>
      <w:b/>
      <w:caps/>
      <w:color w:val="C0504D" w:themeColor="accent2"/>
      <w:sz w:val="26"/>
      <w:szCs w:val="24"/>
    </w:rPr>
  </w:style>
  <w:style w:type="character" w:customStyle="1" w:styleId="Naslov4Char">
    <w:name w:val="Naslov 4 Char"/>
    <w:basedOn w:val="Zadanifontodlomka"/>
    <w:link w:val="Naslov4"/>
    <w:rsid w:val="00F14DE1"/>
    <w:rPr>
      <w:rFonts w:asciiTheme="majorHAnsi" w:eastAsiaTheme="majorEastAsia" w:hAnsiTheme="majorHAnsi" w:cstheme="majorBidi"/>
      <w:b/>
      <w:spacing w:val="10"/>
      <w:sz w:val="24"/>
      <w:szCs w:val="24"/>
    </w:rPr>
  </w:style>
  <w:style w:type="character" w:customStyle="1" w:styleId="Naslov5Char">
    <w:name w:val="Naslov 5 Char"/>
    <w:basedOn w:val="Zadanifontodlomka"/>
    <w:link w:val="Naslov5"/>
    <w:rsid w:val="00F14DE1"/>
    <w:rPr>
      <w:rFonts w:asciiTheme="majorHAnsi" w:eastAsiaTheme="majorEastAsia" w:hAnsiTheme="majorHAnsi" w:cstheme="majorBidi"/>
      <w:caps/>
      <w:color w:val="622423" w:themeColor="accent2" w:themeShade="7F"/>
      <w:spacing w:val="10"/>
      <w:sz w:val="24"/>
      <w:szCs w:val="24"/>
    </w:rPr>
  </w:style>
  <w:style w:type="character" w:customStyle="1" w:styleId="Naslov6Char">
    <w:name w:val="Naslov 6 Char"/>
    <w:basedOn w:val="Zadanifontodlomka"/>
    <w:link w:val="Naslov6"/>
    <w:rsid w:val="00F14DE1"/>
    <w:rPr>
      <w:rFonts w:asciiTheme="majorHAnsi" w:eastAsiaTheme="majorEastAsia" w:hAnsiTheme="majorHAnsi" w:cstheme="majorBidi"/>
      <w:caps/>
      <w:color w:val="943634" w:themeColor="accent2" w:themeShade="BF"/>
      <w:spacing w:val="10"/>
      <w:sz w:val="24"/>
      <w:szCs w:val="24"/>
    </w:rPr>
  </w:style>
  <w:style w:type="character" w:customStyle="1" w:styleId="Naslov7Char">
    <w:name w:val="Naslov 7 Char"/>
    <w:basedOn w:val="Zadanifontodlomka"/>
    <w:link w:val="Naslov7"/>
    <w:rsid w:val="00F14DE1"/>
    <w:rPr>
      <w:rFonts w:asciiTheme="majorHAnsi" w:eastAsiaTheme="majorEastAsia" w:hAnsiTheme="majorHAnsi" w:cstheme="majorBidi"/>
      <w:i/>
      <w:iCs/>
      <w:caps/>
      <w:color w:val="943634" w:themeColor="accent2" w:themeShade="BF"/>
      <w:spacing w:val="10"/>
      <w:sz w:val="24"/>
      <w:szCs w:val="24"/>
    </w:rPr>
  </w:style>
  <w:style w:type="character" w:customStyle="1" w:styleId="Naslov8Char">
    <w:name w:val="Naslov 8 Char"/>
    <w:basedOn w:val="Zadanifontodlomka"/>
    <w:link w:val="Naslov8"/>
    <w:rsid w:val="00F14DE1"/>
    <w:rPr>
      <w:rFonts w:asciiTheme="majorHAnsi" w:eastAsiaTheme="majorEastAsia" w:hAnsiTheme="majorHAnsi" w:cstheme="majorBidi"/>
      <w:caps/>
      <w:spacing w:val="10"/>
      <w:sz w:val="20"/>
      <w:szCs w:val="20"/>
    </w:rPr>
  </w:style>
  <w:style w:type="character" w:customStyle="1" w:styleId="Naslov9Char">
    <w:name w:val="Naslov 9 Char"/>
    <w:basedOn w:val="Zadanifontodlomka"/>
    <w:link w:val="Naslov9"/>
    <w:rsid w:val="00F14DE1"/>
    <w:rPr>
      <w:rFonts w:asciiTheme="majorHAnsi" w:eastAsiaTheme="majorEastAsia" w:hAnsiTheme="majorHAnsi" w:cstheme="majorBidi"/>
      <w:i/>
      <w:iCs/>
      <w:caps/>
      <w:spacing w:val="10"/>
      <w:sz w:val="20"/>
      <w:szCs w:val="20"/>
    </w:rPr>
  </w:style>
  <w:style w:type="paragraph" w:styleId="Zaglavlje">
    <w:name w:val="header"/>
    <w:basedOn w:val="Normal"/>
    <w:link w:val="ZaglavljeChar"/>
    <w:uiPriority w:val="99"/>
    <w:unhideWhenUsed/>
    <w:rsid w:val="00F14DE1"/>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F14DE1"/>
    <w:rPr>
      <w:rFonts w:asciiTheme="majorHAnsi" w:eastAsiaTheme="majorEastAsia" w:hAnsiTheme="majorHAnsi" w:cstheme="majorBidi"/>
      <w:sz w:val="24"/>
      <w:szCs w:val="24"/>
    </w:rPr>
  </w:style>
  <w:style w:type="paragraph" w:styleId="Podnoje">
    <w:name w:val="footer"/>
    <w:basedOn w:val="Normal"/>
    <w:link w:val="PodnojeChar"/>
    <w:unhideWhenUsed/>
    <w:rsid w:val="00F14DE1"/>
    <w:pPr>
      <w:tabs>
        <w:tab w:val="center" w:pos="4536"/>
        <w:tab w:val="right" w:pos="9072"/>
      </w:tabs>
      <w:spacing w:after="0" w:line="240" w:lineRule="auto"/>
    </w:pPr>
  </w:style>
  <w:style w:type="character" w:customStyle="1" w:styleId="PodnojeChar">
    <w:name w:val="Podnožje Char"/>
    <w:basedOn w:val="Zadanifontodlomka"/>
    <w:link w:val="Podnoje"/>
    <w:rsid w:val="00F14DE1"/>
    <w:rPr>
      <w:rFonts w:asciiTheme="majorHAnsi" w:eastAsiaTheme="majorEastAsia" w:hAnsiTheme="majorHAnsi" w:cstheme="majorBidi"/>
      <w:sz w:val="24"/>
      <w:szCs w:val="24"/>
    </w:rPr>
  </w:style>
  <w:style w:type="character" w:styleId="Hiperveza">
    <w:name w:val="Hyperlink"/>
    <w:uiPriority w:val="99"/>
    <w:unhideWhenUsed/>
    <w:rsid w:val="00F14DE1"/>
    <w:rPr>
      <w:color w:val="0000FF"/>
      <w:u w:val="single"/>
    </w:rPr>
  </w:style>
  <w:style w:type="paragraph" w:styleId="Tekstfusnote">
    <w:name w:val="footnote text"/>
    <w:basedOn w:val="Normal"/>
    <w:link w:val="TekstfusnoteChar"/>
    <w:semiHidden/>
    <w:unhideWhenUsed/>
    <w:rsid w:val="00F14DE1"/>
    <w:rPr>
      <w:sz w:val="20"/>
    </w:rPr>
  </w:style>
  <w:style w:type="character" w:customStyle="1" w:styleId="TekstfusnoteChar">
    <w:name w:val="Tekst fusnote Char"/>
    <w:basedOn w:val="Zadanifontodlomka"/>
    <w:link w:val="Tekstfusnote"/>
    <w:semiHidden/>
    <w:rsid w:val="00F14DE1"/>
    <w:rPr>
      <w:rFonts w:asciiTheme="majorHAnsi" w:eastAsiaTheme="majorEastAsia" w:hAnsiTheme="majorHAnsi" w:cstheme="majorBidi"/>
      <w:sz w:val="20"/>
      <w:szCs w:val="24"/>
    </w:rPr>
  </w:style>
  <w:style w:type="paragraph" w:styleId="Tijeloteksta">
    <w:name w:val="Body Text"/>
    <w:basedOn w:val="Normal"/>
    <w:link w:val="TijelotekstaChar"/>
    <w:unhideWhenUsed/>
    <w:rsid w:val="00F14DE1"/>
  </w:style>
  <w:style w:type="character" w:customStyle="1" w:styleId="TijelotekstaChar">
    <w:name w:val="Tijelo teksta Char"/>
    <w:basedOn w:val="Zadanifontodlomka"/>
    <w:link w:val="Tijeloteksta"/>
    <w:rsid w:val="00F14DE1"/>
    <w:rPr>
      <w:rFonts w:asciiTheme="majorHAnsi" w:eastAsiaTheme="majorEastAsia" w:hAnsiTheme="majorHAnsi" w:cstheme="majorBidi"/>
      <w:sz w:val="24"/>
      <w:szCs w:val="24"/>
    </w:rPr>
  </w:style>
  <w:style w:type="paragraph" w:styleId="Tijeloteksta-uvlaka2">
    <w:name w:val="Body Text Indent 2"/>
    <w:basedOn w:val="Normal"/>
    <w:link w:val="Tijeloteksta-uvlaka2Char"/>
    <w:semiHidden/>
    <w:unhideWhenUsed/>
    <w:rsid w:val="00F14DE1"/>
    <w:pPr>
      <w:ind w:firstLine="720"/>
    </w:pPr>
    <w:rPr>
      <w:shadow/>
      <w:sz w:val="28"/>
      <w:lang w:val="en-AU"/>
    </w:rPr>
  </w:style>
  <w:style w:type="character" w:customStyle="1" w:styleId="Tijeloteksta-uvlaka2Char">
    <w:name w:val="Tijelo teksta - uvlaka 2 Char"/>
    <w:basedOn w:val="Zadanifontodlomka"/>
    <w:link w:val="Tijeloteksta-uvlaka2"/>
    <w:semiHidden/>
    <w:rsid w:val="00F14DE1"/>
    <w:rPr>
      <w:rFonts w:asciiTheme="majorHAnsi" w:eastAsiaTheme="majorEastAsia" w:hAnsiTheme="majorHAnsi" w:cstheme="majorBidi"/>
      <w:shadow/>
      <w:sz w:val="28"/>
      <w:szCs w:val="24"/>
      <w:lang w:val="en-AU"/>
    </w:rPr>
  </w:style>
  <w:style w:type="paragraph" w:styleId="Odlomakpopisa">
    <w:name w:val="List Paragraph"/>
    <w:basedOn w:val="Normal"/>
    <w:uiPriority w:val="34"/>
    <w:qFormat/>
    <w:rsid w:val="00F14DE1"/>
    <w:pPr>
      <w:ind w:left="720"/>
      <w:contextualSpacing/>
    </w:pPr>
  </w:style>
  <w:style w:type="paragraph" w:customStyle="1" w:styleId="Default">
    <w:name w:val="Default"/>
    <w:rsid w:val="00F14DE1"/>
    <w:pPr>
      <w:autoSpaceDE w:val="0"/>
      <w:autoSpaceDN w:val="0"/>
      <w:adjustRightInd w:val="0"/>
      <w:spacing w:before="200" w:after="0" w:line="240" w:lineRule="auto"/>
    </w:pPr>
    <w:rPr>
      <w:rFonts w:ascii="Arial" w:eastAsiaTheme="minorEastAsia" w:hAnsi="Arial" w:cs="Arial"/>
      <w:color w:val="000000"/>
      <w:sz w:val="24"/>
      <w:szCs w:val="24"/>
    </w:rPr>
  </w:style>
  <w:style w:type="character" w:styleId="Referencafusnote">
    <w:name w:val="footnote reference"/>
    <w:semiHidden/>
    <w:unhideWhenUsed/>
    <w:rsid w:val="00F14DE1"/>
    <w:rPr>
      <w:vertAlign w:val="superscript"/>
    </w:rPr>
  </w:style>
  <w:style w:type="paragraph" w:styleId="Opisslike">
    <w:name w:val="caption"/>
    <w:basedOn w:val="Normal"/>
    <w:next w:val="Normal"/>
    <w:uiPriority w:val="35"/>
    <w:semiHidden/>
    <w:unhideWhenUsed/>
    <w:qFormat/>
    <w:rsid w:val="00F14DE1"/>
    <w:rPr>
      <w:caps/>
      <w:spacing w:val="10"/>
      <w:sz w:val="18"/>
      <w:szCs w:val="18"/>
    </w:rPr>
  </w:style>
  <w:style w:type="paragraph" w:styleId="Naslov">
    <w:name w:val="Title"/>
    <w:basedOn w:val="Normal"/>
    <w:next w:val="Normal"/>
    <w:link w:val="NaslovChar"/>
    <w:qFormat/>
    <w:rsid w:val="00F14DE1"/>
    <w:pPr>
      <w:pBdr>
        <w:top w:val="dotted" w:sz="2" w:space="1" w:color="C0504D" w:themeColor="accent2"/>
        <w:bottom w:val="dotted" w:sz="2" w:space="6" w:color="C0504D" w:themeColor="accent2"/>
      </w:pBdr>
      <w:spacing w:before="500" w:after="300" w:line="240" w:lineRule="auto"/>
      <w:ind w:left="0"/>
      <w:jc w:val="center"/>
    </w:pPr>
    <w:rPr>
      <w:rFonts w:asciiTheme="minorHAnsi" w:hAnsiTheme="minorHAnsi"/>
      <w:b/>
      <w:caps/>
      <w:color w:val="C0504D" w:themeColor="accent2"/>
      <w:spacing w:val="50"/>
      <w:sz w:val="72"/>
      <w:szCs w:val="44"/>
    </w:rPr>
  </w:style>
  <w:style w:type="character" w:customStyle="1" w:styleId="NaslovChar">
    <w:name w:val="Naslov Char"/>
    <w:basedOn w:val="Zadanifontodlomka"/>
    <w:link w:val="Naslov"/>
    <w:rsid w:val="00F14DE1"/>
    <w:rPr>
      <w:rFonts w:eastAsiaTheme="majorEastAsia" w:cstheme="majorBidi"/>
      <w:b/>
      <w:caps/>
      <w:color w:val="C0504D" w:themeColor="accent2"/>
      <w:spacing w:val="50"/>
      <w:sz w:val="72"/>
      <w:szCs w:val="44"/>
    </w:rPr>
  </w:style>
  <w:style w:type="paragraph" w:styleId="Podnaslov">
    <w:name w:val="Subtitle"/>
    <w:basedOn w:val="Normal"/>
    <w:next w:val="Normal"/>
    <w:link w:val="PodnaslovChar"/>
    <w:uiPriority w:val="11"/>
    <w:qFormat/>
    <w:rsid w:val="00F14DE1"/>
    <w:pPr>
      <w:spacing w:after="560" w:line="240" w:lineRule="auto"/>
      <w:jc w:val="center"/>
    </w:pPr>
    <w:rPr>
      <w:caps/>
      <w:spacing w:val="20"/>
      <w:sz w:val="18"/>
      <w:szCs w:val="18"/>
    </w:rPr>
  </w:style>
  <w:style w:type="character" w:customStyle="1" w:styleId="PodnaslovChar">
    <w:name w:val="Podnaslov Char"/>
    <w:basedOn w:val="Zadanifontodlomka"/>
    <w:link w:val="Podnaslov"/>
    <w:uiPriority w:val="11"/>
    <w:rsid w:val="00F14DE1"/>
    <w:rPr>
      <w:rFonts w:asciiTheme="majorHAnsi" w:eastAsiaTheme="majorEastAsia" w:hAnsiTheme="majorHAnsi" w:cstheme="majorBidi"/>
      <w:caps/>
      <w:spacing w:val="20"/>
      <w:sz w:val="18"/>
      <w:szCs w:val="18"/>
    </w:rPr>
  </w:style>
  <w:style w:type="character" w:styleId="Naglaeno">
    <w:name w:val="Strong"/>
    <w:basedOn w:val="Zadanifontodlomka"/>
    <w:uiPriority w:val="22"/>
    <w:qFormat/>
    <w:rsid w:val="00F14DE1"/>
    <w:rPr>
      <w:b/>
      <w:bCs/>
      <w:color w:val="943634" w:themeColor="accent2" w:themeShade="BF"/>
      <w:spacing w:val="5"/>
      <w:sz w:val="24"/>
    </w:rPr>
  </w:style>
  <w:style w:type="character" w:styleId="Istaknuto">
    <w:name w:val="Emphasis"/>
    <w:uiPriority w:val="20"/>
    <w:qFormat/>
    <w:rsid w:val="00F14DE1"/>
    <w:rPr>
      <w:caps/>
      <w:spacing w:val="5"/>
      <w:sz w:val="20"/>
      <w:szCs w:val="20"/>
    </w:rPr>
  </w:style>
  <w:style w:type="paragraph" w:styleId="Bezproreda">
    <w:name w:val="No Spacing"/>
    <w:basedOn w:val="Normal"/>
    <w:link w:val="BezproredaChar"/>
    <w:uiPriority w:val="1"/>
    <w:qFormat/>
    <w:rsid w:val="00F14DE1"/>
    <w:pPr>
      <w:spacing w:after="0" w:line="240" w:lineRule="auto"/>
    </w:pPr>
  </w:style>
  <w:style w:type="character" w:customStyle="1" w:styleId="BezproredaChar">
    <w:name w:val="Bez proreda Char"/>
    <w:basedOn w:val="Zadanifontodlomka"/>
    <w:link w:val="Bezproreda"/>
    <w:uiPriority w:val="1"/>
    <w:rsid w:val="00F14DE1"/>
    <w:rPr>
      <w:rFonts w:asciiTheme="majorHAnsi" w:eastAsiaTheme="majorEastAsia" w:hAnsiTheme="majorHAnsi" w:cstheme="majorBidi"/>
      <w:sz w:val="24"/>
      <w:szCs w:val="24"/>
    </w:rPr>
  </w:style>
  <w:style w:type="paragraph" w:styleId="Citat">
    <w:name w:val="Quote"/>
    <w:basedOn w:val="Normal"/>
    <w:next w:val="Normal"/>
    <w:link w:val="CitatChar"/>
    <w:uiPriority w:val="29"/>
    <w:qFormat/>
    <w:rsid w:val="00F14DE1"/>
    <w:rPr>
      <w:i/>
      <w:iCs/>
    </w:rPr>
  </w:style>
  <w:style w:type="character" w:customStyle="1" w:styleId="CitatChar">
    <w:name w:val="Citat Char"/>
    <w:basedOn w:val="Zadanifontodlomka"/>
    <w:link w:val="Citat"/>
    <w:uiPriority w:val="29"/>
    <w:rsid w:val="00F14DE1"/>
    <w:rPr>
      <w:rFonts w:asciiTheme="majorHAnsi" w:eastAsiaTheme="majorEastAsia" w:hAnsiTheme="majorHAnsi" w:cstheme="majorBidi"/>
      <w:i/>
      <w:iCs/>
      <w:sz w:val="24"/>
      <w:szCs w:val="24"/>
    </w:rPr>
  </w:style>
  <w:style w:type="paragraph" w:styleId="Naglaencitat">
    <w:name w:val="Intense Quote"/>
    <w:basedOn w:val="Normal"/>
    <w:next w:val="Normal"/>
    <w:link w:val="NaglaencitatChar"/>
    <w:uiPriority w:val="30"/>
    <w:qFormat/>
    <w:rsid w:val="00F14DE1"/>
    <w:pPr>
      <w:pBdr>
        <w:top w:val="dotted" w:sz="2" w:space="10" w:color="632423" w:themeColor="accent2" w:themeShade="80"/>
        <w:bottom w:val="dotted" w:sz="2" w:space="4" w:color="632423" w:themeColor="accent2" w:themeShade="80"/>
      </w:pBdr>
      <w:spacing w:before="160" w:line="300" w:lineRule="auto"/>
      <w:ind w:left="1440" w:right="1440"/>
    </w:pPr>
    <w:rPr>
      <w:caps/>
      <w:color w:val="C0504D" w:themeColor="accent2"/>
      <w:spacing w:val="5"/>
      <w:sz w:val="20"/>
      <w:szCs w:val="20"/>
    </w:rPr>
  </w:style>
  <w:style w:type="character" w:customStyle="1" w:styleId="NaglaencitatChar">
    <w:name w:val="Naglašen citat Char"/>
    <w:basedOn w:val="Zadanifontodlomka"/>
    <w:link w:val="Naglaencitat"/>
    <w:uiPriority w:val="30"/>
    <w:rsid w:val="00F14DE1"/>
    <w:rPr>
      <w:rFonts w:asciiTheme="majorHAnsi" w:eastAsiaTheme="majorEastAsia" w:hAnsiTheme="majorHAnsi" w:cstheme="majorBidi"/>
      <w:caps/>
      <w:color w:val="C0504D" w:themeColor="accent2"/>
      <w:spacing w:val="5"/>
      <w:sz w:val="20"/>
      <w:szCs w:val="20"/>
    </w:rPr>
  </w:style>
  <w:style w:type="character" w:styleId="Neupadljivoisticanje">
    <w:name w:val="Subtle Emphasis"/>
    <w:uiPriority w:val="19"/>
    <w:qFormat/>
    <w:rsid w:val="00F14DE1"/>
    <w:rPr>
      <w:i/>
      <w:iCs/>
    </w:rPr>
  </w:style>
  <w:style w:type="character" w:styleId="Jakoisticanje">
    <w:name w:val="Intense Emphasis"/>
    <w:uiPriority w:val="21"/>
    <w:qFormat/>
    <w:rsid w:val="00F14DE1"/>
    <w:rPr>
      <w:i/>
      <w:iCs/>
      <w:caps/>
      <w:spacing w:val="10"/>
      <w:sz w:val="20"/>
      <w:szCs w:val="20"/>
    </w:rPr>
  </w:style>
  <w:style w:type="character" w:styleId="Neupadljivareferenca">
    <w:name w:val="Subtle Reference"/>
    <w:basedOn w:val="Zadanifontodlomka"/>
    <w:uiPriority w:val="31"/>
    <w:qFormat/>
    <w:rsid w:val="00F14DE1"/>
    <w:rPr>
      <w:rFonts w:asciiTheme="minorHAnsi" w:eastAsiaTheme="minorEastAsia" w:hAnsiTheme="minorHAnsi" w:cstheme="minorBidi"/>
      <w:i/>
      <w:iCs/>
      <w:color w:val="622423" w:themeColor="accent2" w:themeShade="7F"/>
    </w:rPr>
  </w:style>
  <w:style w:type="character" w:styleId="Istaknutareferenca">
    <w:name w:val="Intense Reference"/>
    <w:uiPriority w:val="32"/>
    <w:qFormat/>
    <w:rsid w:val="00F14DE1"/>
    <w:rPr>
      <w:rFonts w:asciiTheme="minorHAnsi" w:eastAsiaTheme="minorEastAsia" w:hAnsiTheme="minorHAnsi" w:cstheme="minorBidi"/>
      <w:b/>
      <w:bCs/>
      <w:i/>
      <w:iCs/>
      <w:color w:val="622423" w:themeColor="accent2" w:themeShade="7F"/>
    </w:rPr>
  </w:style>
  <w:style w:type="character" w:styleId="Naslovknjige">
    <w:name w:val="Book Title"/>
    <w:uiPriority w:val="33"/>
    <w:qFormat/>
    <w:rsid w:val="00F14DE1"/>
    <w:rPr>
      <w:caps/>
      <w:color w:val="622423" w:themeColor="accent2" w:themeShade="7F"/>
      <w:spacing w:val="5"/>
      <w:u w:color="622423" w:themeColor="accent2" w:themeShade="7F"/>
    </w:rPr>
  </w:style>
  <w:style w:type="paragraph" w:styleId="TOCNaslov">
    <w:name w:val="TOC Heading"/>
    <w:basedOn w:val="Naslov1"/>
    <w:next w:val="Normal"/>
    <w:uiPriority w:val="39"/>
    <w:unhideWhenUsed/>
    <w:qFormat/>
    <w:rsid w:val="00F14DE1"/>
    <w:pPr>
      <w:outlineLvl w:val="9"/>
    </w:pPr>
    <w:rPr>
      <w:lang w:bidi="en-US"/>
    </w:rPr>
  </w:style>
  <w:style w:type="table" w:styleId="Reetkatablice">
    <w:name w:val="Table Grid"/>
    <w:basedOn w:val="Obinatablica"/>
    <w:uiPriority w:val="59"/>
    <w:rsid w:val="00F14DE1"/>
    <w:pPr>
      <w:spacing w:after="0" w:line="240" w:lineRule="auto"/>
    </w:pPr>
    <w:rPr>
      <w:rFonts w:asciiTheme="majorHAnsi" w:eastAsiaTheme="minorEastAsia" w:hAnsiTheme="majorHAnsi" w:cstheme="maj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balonia">
    <w:name w:val="Balloon Text"/>
    <w:basedOn w:val="Normal"/>
    <w:link w:val="TekstbaloniaChar"/>
    <w:uiPriority w:val="99"/>
    <w:semiHidden/>
    <w:unhideWhenUsed/>
    <w:rsid w:val="00F14DE1"/>
    <w:pPr>
      <w:spacing w:after="0" w:line="240" w:lineRule="auto"/>
    </w:pPr>
    <w:rPr>
      <w:rFonts w:ascii="Segoe UI" w:hAnsi="Segoe UI" w:cs="Segoe UI"/>
      <w:sz w:val="18"/>
      <w:szCs w:val="18"/>
    </w:rPr>
  </w:style>
  <w:style w:type="character" w:customStyle="1" w:styleId="TekstbaloniaChar">
    <w:name w:val="Tekst balončića Char"/>
    <w:basedOn w:val="Zadanifontodlomka"/>
    <w:link w:val="Tekstbalonia"/>
    <w:uiPriority w:val="99"/>
    <w:semiHidden/>
    <w:rsid w:val="00F14DE1"/>
    <w:rPr>
      <w:rFonts w:ascii="Segoe UI" w:eastAsiaTheme="majorEastAsia" w:hAnsi="Segoe UI" w:cs="Segoe UI"/>
      <w:sz w:val="18"/>
      <w:szCs w:val="18"/>
    </w:rPr>
  </w:style>
  <w:style w:type="paragraph" w:styleId="Sadraj1">
    <w:name w:val="toc 1"/>
    <w:basedOn w:val="Normal"/>
    <w:next w:val="Normal"/>
    <w:autoRedefine/>
    <w:uiPriority w:val="39"/>
    <w:unhideWhenUsed/>
    <w:qFormat/>
    <w:rsid w:val="00E5044D"/>
    <w:pPr>
      <w:tabs>
        <w:tab w:val="right" w:leader="dot" w:pos="8777"/>
      </w:tabs>
      <w:spacing w:before="120" w:line="240" w:lineRule="auto"/>
      <w:ind w:left="0"/>
      <w:jc w:val="left"/>
    </w:pPr>
    <w:rPr>
      <w:rFonts w:cstheme="minorHAnsi"/>
      <w:b/>
      <w:bCs/>
      <w:caps/>
      <w:noProof/>
    </w:rPr>
  </w:style>
  <w:style w:type="paragraph" w:styleId="Sadraj2">
    <w:name w:val="toc 2"/>
    <w:basedOn w:val="Normal"/>
    <w:next w:val="Normal"/>
    <w:autoRedefine/>
    <w:uiPriority w:val="39"/>
    <w:unhideWhenUsed/>
    <w:qFormat/>
    <w:rsid w:val="00E5044D"/>
    <w:pPr>
      <w:tabs>
        <w:tab w:val="right" w:leader="dot" w:pos="8777"/>
      </w:tabs>
      <w:spacing w:before="120" w:line="240" w:lineRule="auto"/>
      <w:ind w:left="238"/>
      <w:jc w:val="left"/>
    </w:pPr>
    <w:rPr>
      <w:rFonts w:cstheme="minorHAnsi"/>
      <w:i/>
      <w:smallCaps/>
      <w:noProof/>
      <w:sz w:val="22"/>
    </w:rPr>
  </w:style>
  <w:style w:type="paragraph" w:customStyle="1" w:styleId="zaglavlje0">
    <w:name w:val="zaglavlje"/>
    <w:basedOn w:val="Normal"/>
    <w:link w:val="Znakzaglavlja"/>
    <w:uiPriority w:val="99"/>
    <w:unhideWhenUsed/>
    <w:rsid w:val="00F14DE1"/>
    <w:pPr>
      <w:tabs>
        <w:tab w:val="center" w:pos="4680"/>
        <w:tab w:val="right" w:pos="9360"/>
      </w:tabs>
      <w:spacing w:after="0" w:line="240" w:lineRule="auto"/>
      <w:ind w:left="0"/>
      <w:jc w:val="left"/>
    </w:pPr>
    <w:rPr>
      <w:rFonts w:eastAsiaTheme="minorHAnsi"/>
      <w:color w:val="404040" w:themeColor="text1" w:themeTint="BF"/>
      <w:sz w:val="18"/>
      <w:lang w:val="en-US" w:eastAsia="ja-JP"/>
    </w:rPr>
  </w:style>
  <w:style w:type="character" w:customStyle="1" w:styleId="Znakzaglavlja">
    <w:name w:val="Znak zaglavlja"/>
    <w:basedOn w:val="Zadanifontodlomka"/>
    <w:link w:val="zaglavlje0"/>
    <w:uiPriority w:val="99"/>
    <w:rsid w:val="00F14DE1"/>
    <w:rPr>
      <w:rFonts w:asciiTheme="majorHAnsi" w:hAnsiTheme="majorHAnsi" w:cstheme="majorBidi"/>
      <w:color w:val="404040" w:themeColor="text1" w:themeTint="BF"/>
      <w:sz w:val="18"/>
      <w:szCs w:val="24"/>
      <w:lang w:val="en-US" w:eastAsia="ja-JP"/>
    </w:rPr>
  </w:style>
  <w:style w:type="paragraph" w:customStyle="1" w:styleId="podnoje0">
    <w:name w:val="podnožje"/>
    <w:basedOn w:val="Normal"/>
    <w:link w:val="Znakpodnoja"/>
    <w:uiPriority w:val="99"/>
    <w:unhideWhenUsed/>
    <w:rsid w:val="00F14DE1"/>
    <w:pPr>
      <w:spacing w:after="0" w:line="240" w:lineRule="auto"/>
      <w:ind w:left="0"/>
      <w:contextualSpacing/>
      <w:jc w:val="right"/>
    </w:pPr>
    <w:rPr>
      <w:noProof/>
      <w:color w:val="244061" w:themeColor="accent1" w:themeShade="80"/>
      <w:sz w:val="20"/>
      <w:lang w:val="en-US" w:eastAsia="ja-JP"/>
    </w:rPr>
  </w:style>
  <w:style w:type="character" w:customStyle="1" w:styleId="Znakpodnoja">
    <w:name w:val="Znak podnožja"/>
    <w:basedOn w:val="Zadanifontodlomka"/>
    <w:link w:val="podnoje0"/>
    <w:uiPriority w:val="99"/>
    <w:rsid w:val="00F14DE1"/>
    <w:rPr>
      <w:rFonts w:asciiTheme="majorHAnsi" w:eastAsiaTheme="majorEastAsia" w:hAnsiTheme="majorHAnsi" w:cstheme="majorBidi"/>
      <w:noProof/>
      <w:color w:val="244061" w:themeColor="accent1" w:themeShade="80"/>
      <w:sz w:val="20"/>
      <w:szCs w:val="24"/>
      <w:lang w:val="en-US" w:eastAsia="ja-JP"/>
    </w:rPr>
  </w:style>
  <w:style w:type="table" w:customStyle="1" w:styleId="Tablicaponude">
    <w:name w:val="Tablica ponude"/>
    <w:basedOn w:val="Obinatablica"/>
    <w:uiPriority w:val="99"/>
    <w:rsid w:val="00F14DE1"/>
    <w:pPr>
      <w:spacing w:before="120" w:after="120" w:line="240" w:lineRule="auto"/>
    </w:pPr>
    <w:rPr>
      <w:rFonts w:asciiTheme="majorHAnsi" w:eastAsiaTheme="majorEastAsia" w:hAnsiTheme="majorHAnsi" w:cstheme="majorBidi"/>
      <w:color w:val="404040" w:themeColor="text1" w:themeTint="BF"/>
      <w:sz w:val="18"/>
      <w:szCs w:val="20"/>
      <w:lang w:val="en-US" w:eastAsia="ja-JP"/>
    </w:rPr>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left w:w="144" w:type="dxa"/>
        <w:right w:w="144" w:type="dxa"/>
      </w:tblCellMar>
    </w:tblPr>
    <w:tblStylePr w:type="firstRow">
      <w:pPr>
        <w:keepNext/>
        <w:wordWrap/>
      </w:pPr>
      <w:rPr>
        <w:b/>
      </w:rPr>
      <w:tblPr/>
      <w:tcPr>
        <w:shd w:val="clear" w:color="auto" w:fill="DBE5F1" w:themeFill="accent1" w:themeFillTint="33"/>
        <w:vAlign w:val="bottom"/>
      </w:tcPr>
    </w:tblStylePr>
    <w:tblStylePr w:type="lastRow">
      <w:rPr>
        <w:b/>
        <w:color w:val="FFFFFF" w:themeColor="background1"/>
      </w:rPr>
      <w:tblPr/>
      <w:tcPr>
        <w:shd w:val="clear" w:color="auto" w:fill="4F81BD" w:themeFill="accent1"/>
      </w:tcPr>
    </w:tblStylePr>
  </w:style>
  <w:style w:type="character" w:styleId="Brojstranice">
    <w:name w:val="page number"/>
    <w:basedOn w:val="Zadanifontodlomka"/>
    <w:unhideWhenUsed/>
    <w:rsid w:val="00F14DE1"/>
  </w:style>
  <w:style w:type="paragraph" w:styleId="Sadraj3">
    <w:name w:val="toc 3"/>
    <w:basedOn w:val="Normal"/>
    <w:next w:val="Normal"/>
    <w:autoRedefine/>
    <w:uiPriority w:val="39"/>
    <w:unhideWhenUsed/>
    <w:qFormat/>
    <w:rsid w:val="00E5044D"/>
    <w:pPr>
      <w:tabs>
        <w:tab w:val="right" w:leader="dot" w:pos="8777"/>
      </w:tabs>
      <w:spacing w:before="60" w:after="60" w:line="240" w:lineRule="auto"/>
      <w:ind w:left="482"/>
      <w:jc w:val="left"/>
    </w:pPr>
    <w:rPr>
      <w:rFonts w:cstheme="minorHAnsi"/>
      <w:i/>
      <w:iCs/>
      <w:noProof/>
      <w:sz w:val="20"/>
    </w:rPr>
  </w:style>
  <w:style w:type="paragraph" w:styleId="Sadraj4">
    <w:name w:val="toc 4"/>
    <w:basedOn w:val="Normal"/>
    <w:next w:val="Normal"/>
    <w:autoRedefine/>
    <w:uiPriority w:val="39"/>
    <w:unhideWhenUsed/>
    <w:rsid w:val="00F14DE1"/>
    <w:pPr>
      <w:spacing w:after="0"/>
      <w:ind w:left="720"/>
      <w:jc w:val="left"/>
    </w:pPr>
    <w:rPr>
      <w:rFonts w:cstheme="minorHAnsi"/>
      <w:sz w:val="18"/>
      <w:szCs w:val="18"/>
    </w:rPr>
  </w:style>
  <w:style w:type="paragraph" w:styleId="Sadraj5">
    <w:name w:val="toc 5"/>
    <w:basedOn w:val="Normal"/>
    <w:next w:val="Normal"/>
    <w:autoRedefine/>
    <w:uiPriority w:val="39"/>
    <w:unhideWhenUsed/>
    <w:rsid w:val="00F14DE1"/>
    <w:pPr>
      <w:spacing w:after="0"/>
      <w:ind w:left="960"/>
      <w:jc w:val="left"/>
    </w:pPr>
    <w:rPr>
      <w:rFonts w:cstheme="minorHAnsi"/>
      <w:sz w:val="18"/>
      <w:szCs w:val="18"/>
    </w:rPr>
  </w:style>
  <w:style w:type="paragraph" w:styleId="Sadraj6">
    <w:name w:val="toc 6"/>
    <w:basedOn w:val="Normal"/>
    <w:next w:val="Normal"/>
    <w:autoRedefine/>
    <w:uiPriority w:val="39"/>
    <w:unhideWhenUsed/>
    <w:rsid w:val="00F14DE1"/>
    <w:pPr>
      <w:spacing w:after="0"/>
      <w:ind w:left="1200"/>
      <w:jc w:val="left"/>
    </w:pPr>
    <w:rPr>
      <w:rFonts w:cstheme="minorHAnsi"/>
      <w:sz w:val="18"/>
      <w:szCs w:val="18"/>
    </w:rPr>
  </w:style>
  <w:style w:type="paragraph" w:styleId="Sadraj7">
    <w:name w:val="toc 7"/>
    <w:basedOn w:val="Normal"/>
    <w:next w:val="Normal"/>
    <w:autoRedefine/>
    <w:uiPriority w:val="39"/>
    <w:unhideWhenUsed/>
    <w:rsid w:val="00F14DE1"/>
    <w:pPr>
      <w:spacing w:after="0"/>
      <w:ind w:left="1440"/>
      <w:jc w:val="left"/>
    </w:pPr>
    <w:rPr>
      <w:rFonts w:cstheme="minorHAnsi"/>
      <w:sz w:val="18"/>
      <w:szCs w:val="18"/>
    </w:rPr>
  </w:style>
  <w:style w:type="paragraph" w:styleId="Sadraj8">
    <w:name w:val="toc 8"/>
    <w:basedOn w:val="Normal"/>
    <w:next w:val="Normal"/>
    <w:autoRedefine/>
    <w:uiPriority w:val="39"/>
    <w:unhideWhenUsed/>
    <w:rsid w:val="00F14DE1"/>
    <w:pPr>
      <w:spacing w:after="0"/>
      <w:ind w:left="1680"/>
      <w:jc w:val="left"/>
    </w:pPr>
    <w:rPr>
      <w:rFonts w:cstheme="minorHAnsi"/>
      <w:sz w:val="18"/>
      <w:szCs w:val="18"/>
    </w:rPr>
  </w:style>
  <w:style w:type="paragraph" w:styleId="Sadraj9">
    <w:name w:val="toc 9"/>
    <w:basedOn w:val="Normal"/>
    <w:next w:val="Normal"/>
    <w:autoRedefine/>
    <w:uiPriority w:val="39"/>
    <w:unhideWhenUsed/>
    <w:rsid w:val="00F14DE1"/>
    <w:pPr>
      <w:spacing w:after="0"/>
      <w:ind w:left="1920"/>
      <w:jc w:val="left"/>
    </w:pPr>
    <w:rPr>
      <w:rFonts w:cstheme="minorHAnsi"/>
      <w:sz w:val="18"/>
      <w:szCs w:val="18"/>
    </w:rPr>
  </w:style>
  <w:style w:type="character" w:styleId="SlijeenaHiperveza">
    <w:name w:val="FollowedHyperlink"/>
    <w:basedOn w:val="Zadanifontodlomka"/>
    <w:uiPriority w:val="99"/>
    <w:semiHidden/>
    <w:unhideWhenUsed/>
    <w:rsid w:val="00F14DE1"/>
    <w:rPr>
      <w:color w:val="800080" w:themeColor="followedHyperlink"/>
      <w:u w:val="single"/>
    </w:rPr>
  </w:style>
  <w:style w:type="table" w:customStyle="1" w:styleId="GridTable2Accent2">
    <w:name w:val="Grid Table 2 Accent 2"/>
    <w:basedOn w:val="Obinatablica"/>
    <w:uiPriority w:val="47"/>
    <w:rsid w:val="00F14DE1"/>
    <w:pPr>
      <w:spacing w:after="0" w:line="240" w:lineRule="auto"/>
    </w:pPr>
    <w:rPr>
      <w:rFonts w:asciiTheme="majorHAnsi" w:eastAsiaTheme="majorEastAsia" w:hAnsiTheme="majorHAnsi" w:cstheme="majorBidi"/>
    </w:r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paragraph" w:styleId="Tijeloteksta3">
    <w:name w:val="Body Text 3"/>
    <w:basedOn w:val="Normal"/>
    <w:link w:val="Tijeloteksta3Char"/>
    <w:unhideWhenUsed/>
    <w:rsid w:val="00F14DE1"/>
    <w:rPr>
      <w:sz w:val="16"/>
      <w:szCs w:val="16"/>
    </w:rPr>
  </w:style>
  <w:style w:type="character" w:customStyle="1" w:styleId="Tijeloteksta3Char">
    <w:name w:val="Tijelo teksta 3 Char"/>
    <w:basedOn w:val="Zadanifontodlomka"/>
    <w:link w:val="Tijeloteksta3"/>
    <w:rsid w:val="00F14DE1"/>
    <w:rPr>
      <w:rFonts w:asciiTheme="majorHAnsi" w:eastAsiaTheme="majorEastAsia" w:hAnsiTheme="majorHAnsi" w:cstheme="majorBidi"/>
      <w:sz w:val="16"/>
      <w:szCs w:val="16"/>
    </w:rPr>
  </w:style>
  <w:style w:type="table" w:customStyle="1" w:styleId="GridTable4Accent2">
    <w:name w:val="Grid Table 4 Accent 2"/>
    <w:basedOn w:val="Obinatablica"/>
    <w:uiPriority w:val="49"/>
    <w:rsid w:val="00F14DE1"/>
    <w:pPr>
      <w:spacing w:after="0" w:line="240" w:lineRule="auto"/>
    </w:pPr>
    <w:rPr>
      <w:rFonts w:asciiTheme="majorHAnsi" w:eastAsiaTheme="majorEastAsia" w:hAnsiTheme="majorHAnsi" w:cstheme="majorBidi"/>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5DarkAccent2">
    <w:name w:val="Grid Table 5 Dark Accent 2"/>
    <w:basedOn w:val="Obinatablica"/>
    <w:uiPriority w:val="50"/>
    <w:rsid w:val="00F14DE1"/>
    <w:pPr>
      <w:spacing w:after="0" w:line="240" w:lineRule="auto"/>
    </w:pPr>
    <w:rPr>
      <w:rFonts w:asciiTheme="majorHAnsi" w:eastAsiaTheme="majorEastAsia" w:hAnsiTheme="majorHAnsi" w:cstheme="majorBid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ListTable3Accent2">
    <w:name w:val="List Table 3 Accent 2"/>
    <w:basedOn w:val="Obinatablica"/>
    <w:uiPriority w:val="48"/>
    <w:rsid w:val="00F14DE1"/>
    <w:pPr>
      <w:spacing w:after="0" w:line="240" w:lineRule="auto"/>
    </w:pPr>
    <w:rPr>
      <w:rFonts w:asciiTheme="majorHAnsi" w:eastAsiaTheme="majorEastAsia" w:hAnsiTheme="majorHAnsi" w:cstheme="majorBidi"/>
    </w:r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customStyle="1" w:styleId="ListTable4Accent2">
    <w:name w:val="List Table 4 Accent 2"/>
    <w:basedOn w:val="Obinatablica"/>
    <w:uiPriority w:val="49"/>
    <w:rsid w:val="00F14DE1"/>
    <w:pPr>
      <w:spacing w:after="0" w:line="240" w:lineRule="auto"/>
    </w:pPr>
    <w:rPr>
      <w:rFonts w:asciiTheme="majorHAnsi" w:eastAsiaTheme="majorEastAsia" w:hAnsiTheme="majorHAnsi" w:cstheme="majorBidi"/>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paragraph" w:styleId="StandardWeb">
    <w:name w:val="Normal (Web)"/>
    <w:basedOn w:val="Normal"/>
    <w:uiPriority w:val="99"/>
    <w:semiHidden/>
    <w:unhideWhenUsed/>
    <w:rsid w:val="00F14DE1"/>
    <w:pPr>
      <w:spacing w:before="100" w:beforeAutospacing="1" w:after="100" w:afterAutospacing="1" w:line="240" w:lineRule="auto"/>
      <w:ind w:left="0"/>
      <w:jc w:val="left"/>
    </w:pPr>
    <w:rPr>
      <w:rFonts w:ascii="Times New Roman" w:eastAsia="Times New Roman" w:hAnsi="Times New Roman" w:cs="Times New Roman"/>
      <w:lang w:eastAsia="hr-HR"/>
    </w:rPr>
  </w:style>
  <w:style w:type="table" w:customStyle="1" w:styleId="GridTable3Accent2">
    <w:name w:val="Grid Table 3 Accent 2"/>
    <w:basedOn w:val="Obinatablica"/>
    <w:uiPriority w:val="48"/>
    <w:rsid w:val="00F14DE1"/>
    <w:pPr>
      <w:spacing w:after="0" w:line="240" w:lineRule="auto"/>
    </w:pPr>
    <w:rPr>
      <w:rFonts w:asciiTheme="majorHAnsi" w:eastAsiaTheme="majorEastAsia" w:hAnsiTheme="majorHAnsi" w:cstheme="majorBidi"/>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paragraph" w:styleId="Uvuenotijeloteksta">
    <w:name w:val="Body Text Indent"/>
    <w:basedOn w:val="Normal"/>
    <w:link w:val="UvuenotijelotekstaChar"/>
    <w:semiHidden/>
    <w:unhideWhenUsed/>
    <w:rsid w:val="00F14DE1"/>
    <w:pPr>
      <w:ind w:left="283"/>
    </w:pPr>
  </w:style>
  <w:style w:type="character" w:customStyle="1" w:styleId="UvuenotijelotekstaChar">
    <w:name w:val="Uvučeno tijelo teksta Char"/>
    <w:basedOn w:val="Zadanifontodlomka"/>
    <w:link w:val="Uvuenotijeloteksta"/>
    <w:semiHidden/>
    <w:rsid w:val="00F14DE1"/>
    <w:rPr>
      <w:rFonts w:asciiTheme="majorHAnsi" w:eastAsiaTheme="majorEastAsia" w:hAnsiTheme="majorHAnsi" w:cstheme="majorBidi"/>
      <w:sz w:val="24"/>
      <w:szCs w:val="24"/>
    </w:rPr>
  </w:style>
  <w:style w:type="paragraph" w:styleId="Tijeloteksta-uvlaka3">
    <w:name w:val="Body Text Indent 3"/>
    <w:basedOn w:val="Normal"/>
    <w:link w:val="Tijeloteksta-uvlaka3Char"/>
    <w:semiHidden/>
    <w:unhideWhenUsed/>
    <w:rsid w:val="00F14DE1"/>
    <w:pPr>
      <w:ind w:left="283"/>
    </w:pPr>
    <w:rPr>
      <w:sz w:val="16"/>
      <w:szCs w:val="16"/>
    </w:rPr>
  </w:style>
  <w:style w:type="character" w:customStyle="1" w:styleId="Tijeloteksta-uvlaka3Char">
    <w:name w:val="Tijelo teksta - uvlaka 3 Char"/>
    <w:basedOn w:val="Zadanifontodlomka"/>
    <w:link w:val="Tijeloteksta-uvlaka3"/>
    <w:semiHidden/>
    <w:rsid w:val="00F14DE1"/>
    <w:rPr>
      <w:rFonts w:asciiTheme="majorHAnsi" w:eastAsiaTheme="majorEastAsia" w:hAnsiTheme="majorHAnsi" w:cstheme="majorBidi"/>
      <w:sz w:val="16"/>
      <w:szCs w:val="16"/>
    </w:rPr>
  </w:style>
  <w:style w:type="table" w:customStyle="1" w:styleId="GridTable6ColorfulAccent2">
    <w:name w:val="Grid Table 6 Colorful Accent 2"/>
    <w:basedOn w:val="Obinatablica"/>
    <w:uiPriority w:val="51"/>
    <w:rsid w:val="00F14DE1"/>
    <w:pPr>
      <w:spacing w:after="0" w:line="240" w:lineRule="auto"/>
    </w:pPr>
    <w:rPr>
      <w:rFonts w:asciiTheme="majorHAnsi" w:eastAsiaTheme="majorEastAsia" w:hAnsiTheme="majorHAnsi" w:cstheme="majorBidi"/>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numbering" w:customStyle="1" w:styleId="Bezpopisa1">
    <w:name w:val="Bez popisa1"/>
    <w:next w:val="Bezpopisa"/>
    <w:uiPriority w:val="99"/>
    <w:semiHidden/>
    <w:unhideWhenUsed/>
    <w:rsid w:val="00F14DE1"/>
  </w:style>
  <w:style w:type="paragraph" w:styleId="Adresaomotnice">
    <w:name w:val="envelope address"/>
    <w:basedOn w:val="Normal"/>
    <w:semiHidden/>
    <w:rsid w:val="00F14DE1"/>
    <w:pPr>
      <w:framePr w:w="7920" w:h="1980" w:hRule="exact" w:hSpace="180" w:wrap="auto" w:hAnchor="page" w:xAlign="center" w:yAlign="bottom"/>
      <w:spacing w:after="0" w:line="240" w:lineRule="auto"/>
      <w:ind w:left="2880"/>
      <w:jc w:val="left"/>
    </w:pPr>
    <w:rPr>
      <w:rFonts w:ascii="Arial" w:eastAsia="Times New Roman" w:hAnsi="Arial" w:cs="Times New Roman"/>
      <w:sz w:val="26"/>
      <w:szCs w:val="22"/>
      <w:lang w:eastAsia="hr-HR"/>
    </w:rPr>
  </w:style>
  <w:style w:type="paragraph" w:styleId="Tijeloteksta2">
    <w:name w:val="Body Text 2"/>
    <w:basedOn w:val="Normal"/>
    <w:link w:val="Tijeloteksta2Char"/>
    <w:semiHidden/>
    <w:rsid w:val="00F14DE1"/>
    <w:pPr>
      <w:tabs>
        <w:tab w:val="left" w:pos="284"/>
      </w:tabs>
      <w:spacing w:after="0" w:line="240" w:lineRule="auto"/>
      <w:ind w:left="0"/>
      <w:jc w:val="left"/>
    </w:pPr>
    <w:rPr>
      <w:rFonts w:ascii="Times New Roman" w:eastAsia="Times New Roman" w:hAnsi="Times New Roman" w:cs="Times New Roman"/>
      <w:b/>
      <w:sz w:val="22"/>
      <w:szCs w:val="22"/>
      <w:lang w:eastAsia="hr-HR"/>
    </w:rPr>
  </w:style>
  <w:style w:type="character" w:customStyle="1" w:styleId="Tijeloteksta2Char">
    <w:name w:val="Tijelo teksta 2 Char"/>
    <w:basedOn w:val="Zadanifontodlomka"/>
    <w:link w:val="Tijeloteksta2"/>
    <w:semiHidden/>
    <w:rsid w:val="00F14DE1"/>
    <w:rPr>
      <w:rFonts w:ascii="Times New Roman" w:eastAsia="Times New Roman" w:hAnsi="Times New Roman" w:cs="Times New Roman"/>
      <w:b/>
      <w:lang w:eastAsia="hr-HR"/>
    </w:rPr>
  </w:style>
  <w:style w:type="paragraph" w:customStyle="1" w:styleId="NoSpacing1">
    <w:name w:val="No Spacing1"/>
    <w:uiPriority w:val="1"/>
    <w:qFormat/>
    <w:rsid w:val="00F14DE1"/>
    <w:pPr>
      <w:spacing w:after="0" w:line="240" w:lineRule="auto"/>
    </w:pPr>
    <w:rPr>
      <w:rFonts w:ascii="CRO_Dutch-BoldItalic" w:eastAsia="Times New Roman" w:hAnsi="CRO_Dutch-BoldItalic" w:cs="Times New Roman"/>
      <w:lang w:val="en-US" w:eastAsia="hr-HR"/>
    </w:rPr>
  </w:style>
  <w:style w:type="paragraph" w:customStyle="1" w:styleId="xl65">
    <w:name w:val="xl65"/>
    <w:basedOn w:val="Normal"/>
    <w:rsid w:val="00F14DE1"/>
    <w:pPr>
      <w:shd w:val="clear" w:color="000000" w:fill="FFFFFF"/>
      <w:spacing w:before="100" w:beforeAutospacing="1" w:after="100" w:afterAutospacing="1" w:line="240" w:lineRule="auto"/>
      <w:ind w:left="0"/>
      <w:jc w:val="left"/>
    </w:pPr>
    <w:rPr>
      <w:rFonts w:ascii="Times New Roman" w:eastAsia="Times New Roman" w:hAnsi="Times New Roman" w:cs="Times New Roman"/>
      <w:lang w:eastAsia="hr-HR"/>
    </w:rPr>
  </w:style>
  <w:style w:type="paragraph" w:customStyle="1" w:styleId="xl66">
    <w:name w:val="xl66"/>
    <w:basedOn w:val="Normal"/>
    <w:rsid w:val="00F14DE1"/>
    <w:pPr>
      <w:pBdr>
        <w:left w:val="single" w:sz="8" w:space="0" w:color="auto"/>
      </w:pBdr>
      <w:spacing w:before="100" w:beforeAutospacing="1" w:after="100" w:afterAutospacing="1" w:line="240" w:lineRule="auto"/>
      <w:ind w:left="0"/>
      <w:jc w:val="left"/>
    </w:pPr>
    <w:rPr>
      <w:rFonts w:ascii="Times New Roman" w:eastAsia="Times New Roman" w:hAnsi="Times New Roman" w:cs="Times New Roman"/>
      <w:lang w:eastAsia="hr-HR"/>
    </w:rPr>
  </w:style>
  <w:style w:type="paragraph" w:customStyle="1" w:styleId="xl67">
    <w:name w:val="xl67"/>
    <w:basedOn w:val="Normal"/>
    <w:rsid w:val="00F14DE1"/>
    <w:pP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68">
    <w:name w:val="xl68"/>
    <w:basedOn w:val="Normal"/>
    <w:rsid w:val="00F14DE1"/>
    <w:pPr>
      <w:pBdr>
        <w:left w:val="single" w:sz="8"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69">
    <w:name w:val="xl69"/>
    <w:basedOn w:val="Normal"/>
    <w:rsid w:val="00F14DE1"/>
    <w:pPr>
      <w:spacing w:before="100" w:beforeAutospacing="1" w:after="100" w:afterAutospacing="1" w:line="240" w:lineRule="auto"/>
      <w:ind w:left="0"/>
      <w:jc w:val="center"/>
    </w:pPr>
    <w:rPr>
      <w:rFonts w:ascii="Times New Roman" w:eastAsia="Times New Roman" w:hAnsi="Times New Roman" w:cs="Times New Roman"/>
      <w:lang w:eastAsia="hr-HR"/>
    </w:rPr>
  </w:style>
  <w:style w:type="paragraph" w:customStyle="1" w:styleId="xl70">
    <w:name w:val="xl70"/>
    <w:basedOn w:val="Normal"/>
    <w:rsid w:val="00F14DE1"/>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71">
    <w:name w:val="xl71"/>
    <w:basedOn w:val="Normal"/>
    <w:rsid w:val="00F14DE1"/>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72">
    <w:name w:val="xl72"/>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73">
    <w:name w:val="xl73"/>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74">
    <w:name w:val="xl74"/>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75">
    <w:name w:val="xl75"/>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76">
    <w:name w:val="xl76"/>
    <w:basedOn w:val="Normal"/>
    <w:rsid w:val="00F14DE1"/>
    <w:pPr>
      <w:pBdr>
        <w:left w:val="single" w:sz="8" w:space="0" w:color="auto"/>
        <w:bottom w:val="single" w:sz="8"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77">
    <w:name w:val="xl77"/>
    <w:basedOn w:val="Normal"/>
    <w:rsid w:val="00F14DE1"/>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78">
    <w:name w:val="xl78"/>
    <w:basedOn w:val="Normal"/>
    <w:rsid w:val="00F14DE1"/>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79">
    <w:name w:val="xl79"/>
    <w:basedOn w:val="Normal"/>
    <w:rsid w:val="00F14DE1"/>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80">
    <w:name w:val="xl80"/>
    <w:basedOn w:val="Normal"/>
    <w:rsid w:val="00F14DE1"/>
    <w:pPr>
      <w:pBdr>
        <w:top w:val="single" w:sz="4" w:space="0" w:color="000000"/>
        <w:left w:val="single" w:sz="4" w:space="0" w:color="000000"/>
        <w:bottom w:val="single" w:sz="8" w:space="0" w:color="auto"/>
        <w:right w:val="single" w:sz="4" w:space="0" w:color="000000"/>
      </w:pBdr>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81">
    <w:name w:val="xl81"/>
    <w:basedOn w:val="Normal"/>
    <w:rsid w:val="00F14DE1"/>
    <w:pPr>
      <w:pBdr>
        <w:left w:val="single" w:sz="4" w:space="0" w:color="000000"/>
        <w:bottom w:val="single" w:sz="4" w:space="0" w:color="000000"/>
        <w:right w:val="single" w:sz="4" w:space="0" w:color="000000"/>
      </w:pBdr>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82">
    <w:name w:val="xl82"/>
    <w:basedOn w:val="Normal"/>
    <w:rsid w:val="00F14DE1"/>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83">
    <w:name w:val="xl83"/>
    <w:basedOn w:val="Normal"/>
    <w:rsid w:val="00F14DE1"/>
    <w:pPr>
      <w:pBdr>
        <w:top w:val="single" w:sz="4" w:space="0" w:color="000000"/>
        <w:left w:val="single" w:sz="4" w:space="0" w:color="000000"/>
        <w:right w:val="single" w:sz="4" w:space="0" w:color="000000"/>
      </w:pBdr>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84">
    <w:name w:val="xl84"/>
    <w:basedOn w:val="Normal"/>
    <w:rsid w:val="00F14DE1"/>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85">
    <w:name w:val="xl85"/>
    <w:basedOn w:val="Normal"/>
    <w:rsid w:val="00F14DE1"/>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86">
    <w:name w:val="xl86"/>
    <w:basedOn w:val="Normal"/>
    <w:rsid w:val="00F14DE1"/>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87">
    <w:name w:val="xl87"/>
    <w:basedOn w:val="Normal"/>
    <w:rsid w:val="00F14DE1"/>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88">
    <w:name w:val="xl88"/>
    <w:basedOn w:val="Normal"/>
    <w:rsid w:val="00F14DE1"/>
    <w:pPr>
      <w:pBdr>
        <w:top w:val="single" w:sz="8" w:space="0" w:color="auto"/>
        <w:left w:val="single" w:sz="8" w:space="0" w:color="auto"/>
        <w:bottom w:val="single" w:sz="8" w:space="0" w:color="auto"/>
      </w:pBdr>
      <w:shd w:val="clear" w:color="000000" w:fill="D9D9D9"/>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89">
    <w:name w:val="xl89"/>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90">
    <w:name w:val="xl90"/>
    <w:basedOn w:val="Normal"/>
    <w:rsid w:val="00F14DE1"/>
    <w:pPr>
      <w:pBdr>
        <w:left w:val="single" w:sz="4" w:space="0" w:color="000000"/>
        <w:right w:val="single" w:sz="4" w:space="0" w:color="000000"/>
      </w:pBdr>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91">
    <w:name w:val="xl91"/>
    <w:basedOn w:val="Normal"/>
    <w:rsid w:val="00F14DE1"/>
    <w:pPr>
      <w:pBdr>
        <w:left w:val="single" w:sz="8" w:space="0" w:color="auto"/>
      </w:pBdr>
      <w:shd w:val="clear" w:color="000000" w:fill="FFFFFF"/>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92">
    <w:name w:val="xl92"/>
    <w:basedOn w:val="Normal"/>
    <w:rsid w:val="00F14DE1"/>
    <w:pPr>
      <w:pBdr>
        <w:left w:val="single" w:sz="8" w:space="0" w:color="auto"/>
      </w:pBdr>
      <w:shd w:val="clear" w:color="000000" w:fill="F2F2F2"/>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93">
    <w:name w:val="xl93"/>
    <w:basedOn w:val="Normal"/>
    <w:rsid w:val="00F14DE1"/>
    <w:pPr>
      <w:pBdr>
        <w:left w:val="single" w:sz="4" w:space="0" w:color="000000"/>
        <w:right w:val="single" w:sz="4" w:space="0" w:color="000000"/>
      </w:pBdr>
      <w:shd w:val="clear" w:color="000000" w:fill="F2F2F2"/>
      <w:spacing w:before="100" w:beforeAutospacing="1" w:after="100" w:afterAutospacing="1" w:line="240" w:lineRule="auto"/>
      <w:ind w:left="0"/>
      <w:jc w:val="left"/>
      <w:textAlignment w:val="center"/>
    </w:pPr>
    <w:rPr>
      <w:rFonts w:ascii="Arial" w:eastAsia="Times New Roman" w:hAnsi="Arial" w:cs="Arial"/>
      <w:color w:val="000000"/>
      <w:lang w:eastAsia="hr-HR"/>
    </w:rPr>
  </w:style>
  <w:style w:type="paragraph" w:customStyle="1" w:styleId="xl94">
    <w:name w:val="xl94"/>
    <w:basedOn w:val="Normal"/>
    <w:rsid w:val="00F14DE1"/>
    <w:pPr>
      <w:pBdr>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95">
    <w:name w:val="xl95"/>
    <w:basedOn w:val="Normal"/>
    <w:rsid w:val="00F14DE1"/>
    <w:pPr>
      <w:pBdr>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96">
    <w:name w:val="xl96"/>
    <w:basedOn w:val="Normal"/>
    <w:rsid w:val="00F14DE1"/>
    <w:pPr>
      <w:pBdr>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97">
    <w:name w:val="xl97"/>
    <w:basedOn w:val="Normal"/>
    <w:rsid w:val="00F14DE1"/>
    <w:pPr>
      <w:pBdr>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98">
    <w:name w:val="xl98"/>
    <w:basedOn w:val="Normal"/>
    <w:rsid w:val="00F14DE1"/>
    <w:pPr>
      <w:pBdr>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99">
    <w:name w:val="xl99"/>
    <w:basedOn w:val="Normal"/>
    <w:rsid w:val="00F14DE1"/>
    <w:pPr>
      <w:pBdr>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00">
    <w:name w:val="xl100"/>
    <w:basedOn w:val="Normal"/>
    <w:rsid w:val="00F14DE1"/>
    <w:pPr>
      <w:pBdr>
        <w:top w:val="single" w:sz="8" w:space="0" w:color="auto"/>
        <w:left w:val="single" w:sz="8" w:space="0" w:color="auto"/>
        <w:bottom w:val="single" w:sz="8" w:space="0" w:color="auto"/>
      </w:pBdr>
      <w:shd w:val="clear" w:color="000000" w:fill="F2F2F2"/>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101">
    <w:name w:val="xl101"/>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left"/>
      <w:textAlignment w:val="center"/>
    </w:pPr>
    <w:rPr>
      <w:rFonts w:ascii="Arial" w:eastAsia="Times New Roman" w:hAnsi="Arial" w:cs="Arial"/>
      <w:color w:val="000000"/>
      <w:lang w:eastAsia="hr-HR"/>
    </w:rPr>
  </w:style>
  <w:style w:type="paragraph" w:customStyle="1" w:styleId="xl102">
    <w:name w:val="xl102"/>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103">
    <w:name w:val="xl103"/>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04">
    <w:name w:val="xl104"/>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05">
    <w:name w:val="xl105"/>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06">
    <w:name w:val="xl106"/>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07">
    <w:name w:val="xl107"/>
    <w:basedOn w:val="Normal"/>
    <w:rsid w:val="00F14DE1"/>
    <w:pPr>
      <w:pBdr>
        <w:top w:val="single" w:sz="8" w:space="0" w:color="auto"/>
        <w:bottom w:val="single" w:sz="8" w:space="0" w:color="auto"/>
      </w:pBdr>
      <w:shd w:val="clear" w:color="000000" w:fill="F2F2F2"/>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108">
    <w:name w:val="xl108"/>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color w:val="000000"/>
      <w:lang w:eastAsia="hr-HR"/>
    </w:rPr>
  </w:style>
  <w:style w:type="paragraph" w:customStyle="1" w:styleId="xl109">
    <w:name w:val="xl109"/>
    <w:basedOn w:val="Normal"/>
    <w:rsid w:val="00F14DE1"/>
    <w:pPr>
      <w:pBdr>
        <w:left w:val="single" w:sz="4" w:space="0" w:color="000000"/>
        <w:right w:val="single" w:sz="4" w:space="0" w:color="000000"/>
      </w:pBdr>
      <w:spacing w:before="100" w:beforeAutospacing="1" w:after="100" w:afterAutospacing="1" w:line="240" w:lineRule="auto"/>
      <w:ind w:left="0"/>
      <w:jc w:val="left"/>
    </w:pPr>
    <w:rPr>
      <w:rFonts w:ascii="Times New Roman" w:eastAsia="Times New Roman" w:hAnsi="Times New Roman" w:cs="Times New Roman"/>
      <w:lang w:eastAsia="hr-HR"/>
    </w:rPr>
  </w:style>
  <w:style w:type="paragraph" w:customStyle="1" w:styleId="xl110">
    <w:name w:val="xl110"/>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16"/>
      <w:szCs w:val="16"/>
      <w:lang w:eastAsia="hr-HR"/>
    </w:rPr>
  </w:style>
  <w:style w:type="paragraph" w:customStyle="1" w:styleId="xl111">
    <w:name w:val="xl111"/>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16"/>
      <w:szCs w:val="16"/>
      <w:lang w:eastAsia="hr-HR"/>
    </w:rPr>
  </w:style>
  <w:style w:type="paragraph" w:customStyle="1" w:styleId="xl112">
    <w:name w:val="xl112"/>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pPr>
    <w:rPr>
      <w:rFonts w:ascii="Arial" w:eastAsia="Times New Roman" w:hAnsi="Arial" w:cs="Arial"/>
      <w:b/>
      <w:bCs/>
      <w:sz w:val="16"/>
      <w:szCs w:val="16"/>
      <w:lang w:eastAsia="hr-HR"/>
    </w:rPr>
  </w:style>
  <w:style w:type="paragraph" w:customStyle="1" w:styleId="xl113">
    <w:name w:val="xl113"/>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16"/>
      <w:szCs w:val="16"/>
      <w:lang w:eastAsia="hr-HR"/>
    </w:rPr>
  </w:style>
  <w:style w:type="paragraph" w:customStyle="1" w:styleId="xl114">
    <w:name w:val="xl114"/>
    <w:basedOn w:val="Normal"/>
    <w:rsid w:val="00F14DE1"/>
    <w:pPr>
      <w:pBdr>
        <w:left w:val="single" w:sz="8" w:space="0" w:color="auto"/>
        <w:bottom w:val="single" w:sz="8" w:space="0" w:color="auto"/>
      </w:pBdr>
      <w:shd w:val="clear" w:color="000000" w:fill="FFFFFF"/>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115">
    <w:name w:val="xl115"/>
    <w:basedOn w:val="Normal"/>
    <w:rsid w:val="00F14DE1"/>
    <w:pPr>
      <w:pBdr>
        <w:bottom w:val="single" w:sz="8" w:space="0" w:color="auto"/>
      </w:pBdr>
      <w:shd w:val="clear" w:color="000000" w:fill="FFFFFF"/>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116">
    <w:name w:val="xl116"/>
    <w:basedOn w:val="Normal"/>
    <w:rsid w:val="00F14DE1"/>
    <w:pPr>
      <w:pBdr>
        <w:bottom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117">
    <w:name w:val="xl117"/>
    <w:basedOn w:val="Normal"/>
    <w:rsid w:val="00F14DE1"/>
    <w:pPr>
      <w:pBdr>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18">
    <w:name w:val="xl118"/>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19">
    <w:name w:val="xl119"/>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20">
    <w:name w:val="xl120"/>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21">
    <w:name w:val="xl121"/>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22">
    <w:name w:val="xl122"/>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23">
    <w:name w:val="xl123"/>
    <w:basedOn w:val="Normal"/>
    <w:rsid w:val="00F14DE1"/>
    <w:pPr>
      <w:pBdr>
        <w:top w:val="single" w:sz="8" w:space="0" w:color="auto"/>
        <w:left w:val="single" w:sz="8" w:space="0" w:color="auto"/>
      </w:pBdr>
      <w:shd w:val="clear" w:color="000000" w:fill="F2F2F2"/>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124">
    <w:name w:val="xl124"/>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25">
    <w:name w:val="xl125"/>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18"/>
      <w:szCs w:val="18"/>
      <w:lang w:eastAsia="hr-HR"/>
    </w:rPr>
  </w:style>
  <w:style w:type="paragraph" w:customStyle="1" w:styleId="xl126">
    <w:name w:val="xl126"/>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left"/>
      <w:textAlignment w:val="center"/>
    </w:pPr>
    <w:rPr>
      <w:rFonts w:ascii="Arial" w:eastAsia="Times New Roman" w:hAnsi="Arial" w:cs="Arial"/>
      <w:color w:val="000000"/>
      <w:lang w:eastAsia="hr-HR"/>
    </w:rPr>
  </w:style>
  <w:style w:type="paragraph" w:customStyle="1" w:styleId="xl127">
    <w:name w:val="xl127"/>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128">
    <w:name w:val="xl128"/>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29">
    <w:name w:val="xl129"/>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30">
    <w:name w:val="xl130"/>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31">
    <w:name w:val="xl131"/>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32">
    <w:name w:val="xl132"/>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33">
    <w:name w:val="xl133"/>
    <w:basedOn w:val="Normal"/>
    <w:rsid w:val="00F14DE1"/>
    <w:pPr>
      <w:pBdr>
        <w:left w:val="single" w:sz="4" w:space="0" w:color="000000"/>
        <w:bottom w:val="single" w:sz="8" w:space="0" w:color="auto"/>
        <w:right w:val="single" w:sz="4" w:space="0" w:color="000000"/>
      </w:pBdr>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134">
    <w:name w:val="xl134"/>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135">
    <w:name w:val="xl135"/>
    <w:basedOn w:val="Normal"/>
    <w:rsid w:val="00F14DE1"/>
    <w:pPr>
      <w:shd w:val="clear" w:color="000000" w:fill="FFFFFF"/>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136">
    <w:name w:val="xl136"/>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37">
    <w:name w:val="xl137"/>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38">
    <w:name w:val="xl138"/>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39">
    <w:name w:val="xl139"/>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40">
    <w:name w:val="xl140"/>
    <w:basedOn w:val="Normal"/>
    <w:rsid w:val="00F14DE1"/>
    <w:pPr>
      <w:pBdr>
        <w:left w:val="single" w:sz="4" w:space="0" w:color="000000"/>
      </w:pBdr>
      <w:shd w:val="clear" w:color="000000" w:fill="FFFFFF"/>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141">
    <w:name w:val="xl141"/>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142">
    <w:name w:val="xl142"/>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43">
    <w:name w:val="xl143"/>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44">
    <w:name w:val="xl144"/>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color w:val="000000"/>
      <w:lang w:eastAsia="hr-HR"/>
    </w:rPr>
  </w:style>
  <w:style w:type="paragraph" w:customStyle="1" w:styleId="xl145">
    <w:name w:val="xl145"/>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color w:val="000000"/>
      <w:lang w:eastAsia="hr-HR"/>
    </w:rPr>
  </w:style>
  <w:style w:type="paragraph" w:customStyle="1" w:styleId="xl146">
    <w:name w:val="xl146"/>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47">
    <w:name w:val="xl147"/>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48">
    <w:name w:val="xl148"/>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49">
    <w:name w:val="xl149"/>
    <w:basedOn w:val="Normal"/>
    <w:rsid w:val="00F14DE1"/>
    <w:pPr>
      <w:pBdr>
        <w:top w:val="single" w:sz="8" w:space="0" w:color="auto"/>
        <w:bottom w:val="single" w:sz="8" w:space="0" w:color="auto"/>
      </w:pBdr>
      <w:shd w:val="clear" w:color="000000" w:fill="F2F2F2"/>
      <w:spacing w:before="100" w:beforeAutospacing="1" w:after="100" w:afterAutospacing="1" w:line="240" w:lineRule="auto"/>
      <w:ind w:left="0"/>
      <w:jc w:val="left"/>
      <w:textAlignment w:val="center"/>
    </w:pPr>
    <w:rPr>
      <w:rFonts w:ascii="Arial" w:eastAsia="Times New Roman" w:hAnsi="Arial" w:cs="Arial"/>
      <w:b/>
      <w:bCs/>
      <w:lang w:eastAsia="hr-HR"/>
    </w:rPr>
  </w:style>
  <w:style w:type="paragraph" w:customStyle="1" w:styleId="xl150">
    <w:name w:val="xl150"/>
    <w:basedOn w:val="Normal"/>
    <w:rsid w:val="00F14DE1"/>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51">
    <w:name w:val="xl151"/>
    <w:basedOn w:val="Normal"/>
    <w:rsid w:val="00F14DE1"/>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52">
    <w:name w:val="xl152"/>
    <w:basedOn w:val="Normal"/>
    <w:rsid w:val="00F14DE1"/>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53">
    <w:name w:val="xl153"/>
    <w:basedOn w:val="Normal"/>
    <w:rsid w:val="00F14DE1"/>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54">
    <w:name w:val="xl154"/>
    <w:basedOn w:val="Normal"/>
    <w:rsid w:val="00F14DE1"/>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55">
    <w:name w:val="xl155"/>
    <w:basedOn w:val="Normal"/>
    <w:rsid w:val="00F14DE1"/>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56">
    <w:name w:val="xl156"/>
    <w:basedOn w:val="Normal"/>
    <w:rsid w:val="00F14DE1"/>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57">
    <w:name w:val="xl157"/>
    <w:basedOn w:val="Normal"/>
    <w:rsid w:val="00F14DE1"/>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58">
    <w:name w:val="xl158"/>
    <w:basedOn w:val="Normal"/>
    <w:rsid w:val="00F14DE1"/>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59">
    <w:name w:val="xl159"/>
    <w:basedOn w:val="Normal"/>
    <w:rsid w:val="00F14DE1"/>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60">
    <w:name w:val="xl160"/>
    <w:basedOn w:val="Normal"/>
    <w:rsid w:val="00F14DE1"/>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61">
    <w:name w:val="xl161"/>
    <w:basedOn w:val="Normal"/>
    <w:rsid w:val="00F14DE1"/>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62">
    <w:name w:val="xl162"/>
    <w:basedOn w:val="Normal"/>
    <w:rsid w:val="00F14DE1"/>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63">
    <w:name w:val="xl163"/>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64">
    <w:name w:val="xl164"/>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65">
    <w:name w:val="xl165"/>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66">
    <w:name w:val="xl166"/>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67">
    <w:name w:val="xl167"/>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18"/>
      <w:szCs w:val="18"/>
      <w:lang w:eastAsia="hr-HR"/>
    </w:rPr>
  </w:style>
  <w:style w:type="paragraph" w:customStyle="1" w:styleId="xl168">
    <w:name w:val="xl168"/>
    <w:basedOn w:val="Normal"/>
    <w:rsid w:val="00F14DE1"/>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18"/>
      <w:szCs w:val="18"/>
      <w:lang w:eastAsia="hr-HR"/>
    </w:rPr>
  </w:style>
  <w:style w:type="paragraph" w:customStyle="1" w:styleId="xl169">
    <w:name w:val="xl169"/>
    <w:basedOn w:val="Normal"/>
    <w:rsid w:val="00F14DE1"/>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18"/>
      <w:szCs w:val="18"/>
      <w:lang w:eastAsia="hr-HR"/>
    </w:rPr>
  </w:style>
  <w:style w:type="paragraph" w:customStyle="1" w:styleId="xl170">
    <w:name w:val="xl170"/>
    <w:basedOn w:val="Normal"/>
    <w:rsid w:val="00F14DE1"/>
    <w:pPr>
      <w:pBdr>
        <w:top w:val="single" w:sz="4" w:space="0" w:color="000000"/>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18"/>
      <w:szCs w:val="18"/>
      <w:lang w:eastAsia="hr-HR"/>
    </w:rPr>
  </w:style>
  <w:style w:type="paragraph" w:customStyle="1" w:styleId="xl171">
    <w:name w:val="xl171"/>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72">
    <w:name w:val="xl172"/>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73">
    <w:name w:val="xl173"/>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74">
    <w:name w:val="xl174"/>
    <w:basedOn w:val="Normal"/>
    <w:rsid w:val="00F14DE1"/>
    <w:pPr>
      <w:pBdr>
        <w:left w:val="single" w:sz="8" w:space="0" w:color="auto"/>
        <w:right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16"/>
      <w:szCs w:val="16"/>
      <w:lang w:eastAsia="hr-HR"/>
    </w:rPr>
  </w:style>
  <w:style w:type="paragraph" w:customStyle="1" w:styleId="xl175">
    <w:name w:val="xl175"/>
    <w:basedOn w:val="Normal"/>
    <w:rsid w:val="00F14DE1"/>
    <w:pPr>
      <w:pBdr>
        <w:top w:val="single" w:sz="8" w:space="0" w:color="auto"/>
        <w:left w:val="single" w:sz="8" w:space="0" w:color="auto"/>
        <w:bottom w:val="single" w:sz="8" w:space="0" w:color="auto"/>
        <w:right w:val="single" w:sz="8" w:space="0" w:color="auto"/>
      </w:pBdr>
      <w:shd w:val="clear" w:color="000000" w:fill="F2F2F2"/>
      <w:spacing w:before="100" w:beforeAutospacing="1" w:after="100" w:afterAutospacing="1" w:line="240" w:lineRule="auto"/>
      <w:ind w:left="0"/>
      <w:jc w:val="left"/>
      <w:textAlignment w:val="center"/>
    </w:pPr>
    <w:rPr>
      <w:rFonts w:ascii="Arial" w:eastAsia="Times New Roman" w:hAnsi="Arial" w:cs="Arial"/>
      <w:b/>
      <w:bCs/>
      <w:i/>
      <w:iCs/>
      <w:lang w:eastAsia="hr-HR"/>
    </w:rPr>
  </w:style>
  <w:style w:type="paragraph" w:customStyle="1" w:styleId="xl176">
    <w:name w:val="xl176"/>
    <w:basedOn w:val="Normal"/>
    <w:rsid w:val="00F14DE1"/>
    <w:pPr>
      <w:pBdr>
        <w:left w:val="single" w:sz="8" w:space="0" w:color="auto"/>
        <w:bottom w:val="single" w:sz="4" w:space="0" w:color="000000"/>
        <w:right w:val="single" w:sz="8" w:space="0" w:color="auto"/>
      </w:pBdr>
      <w:shd w:val="clear" w:color="000000" w:fill="FFFFFF"/>
      <w:spacing w:before="100" w:beforeAutospacing="1" w:after="100" w:afterAutospacing="1" w:line="240" w:lineRule="auto"/>
      <w:ind w:left="0"/>
      <w:jc w:val="left"/>
      <w:textAlignment w:val="center"/>
    </w:pPr>
    <w:rPr>
      <w:rFonts w:ascii="Arial" w:eastAsia="Times New Roman" w:hAnsi="Arial" w:cs="Arial"/>
      <w:b/>
      <w:bCs/>
      <w:i/>
      <w:iCs/>
      <w:lang w:eastAsia="hr-HR"/>
    </w:rPr>
  </w:style>
  <w:style w:type="paragraph" w:customStyle="1" w:styleId="xl177">
    <w:name w:val="xl177"/>
    <w:basedOn w:val="Normal"/>
    <w:rsid w:val="00F14DE1"/>
    <w:pPr>
      <w:pBdr>
        <w:left w:val="single" w:sz="8" w:space="0" w:color="auto"/>
        <w:right w:val="single" w:sz="8" w:space="0" w:color="auto"/>
      </w:pBdr>
      <w:shd w:val="clear" w:color="000000" w:fill="FFFFFF"/>
      <w:spacing w:before="100" w:beforeAutospacing="1" w:after="100" w:afterAutospacing="1" w:line="240" w:lineRule="auto"/>
      <w:ind w:left="0"/>
      <w:jc w:val="left"/>
      <w:textAlignment w:val="center"/>
    </w:pPr>
    <w:rPr>
      <w:rFonts w:ascii="Arial" w:eastAsia="Times New Roman" w:hAnsi="Arial" w:cs="Arial"/>
      <w:b/>
      <w:bCs/>
      <w:i/>
      <w:iCs/>
      <w:lang w:eastAsia="hr-HR"/>
    </w:rPr>
  </w:style>
  <w:style w:type="paragraph" w:customStyle="1" w:styleId="xl178">
    <w:name w:val="xl178"/>
    <w:basedOn w:val="Normal"/>
    <w:rsid w:val="00F14DE1"/>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left="0"/>
      <w:jc w:val="left"/>
      <w:textAlignment w:val="center"/>
    </w:pPr>
    <w:rPr>
      <w:rFonts w:ascii="Arial" w:eastAsia="Times New Roman" w:hAnsi="Arial" w:cs="Arial"/>
      <w:b/>
      <w:bCs/>
      <w:i/>
      <w:iCs/>
      <w:lang w:eastAsia="hr-HR"/>
    </w:rPr>
  </w:style>
  <w:style w:type="paragraph" w:customStyle="1" w:styleId="xl179">
    <w:name w:val="xl179"/>
    <w:basedOn w:val="Normal"/>
    <w:rsid w:val="00F14DE1"/>
    <w:pPr>
      <w:pBdr>
        <w:top w:val="single" w:sz="4" w:space="0" w:color="000000"/>
        <w:left w:val="single" w:sz="8" w:space="0" w:color="auto"/>
        <w:right w:val="single" w:sz="8" w:space="0" w:color="auto"/>
      </w:pBdr>
      <w:shd w:val="clear" w:color="000000" w:fill="FFFFFF"/>
      <w:spacing w:before="100" w:beforeAutospacing="1" w:after="100" w:afterAutospacing="1" w:line="240" w:lineRule="auto"/>
      <w:ind w:left="0"/>
      <w:jc w:val="left"/>
      <w:textAlignment w:val="center"/>
    </w:pPr>
    <w:rPr>
      <w:rFonts w:ascii="Arial" w:eastAsia="Times New Roman" w:hAnsi="Arial" w:cs="Arial"/>
      <w:b/>
      <w:bCs/>
      <w:i/>
      <w:iCs/>
      <w:lang w:eastAsia="hr-HR"/>
    </w:rPr>
  </w:style>
  <w:style w:type="paragraph" w:customStyle="1" w:styleId="xl180">
    <w:name w:val="xl180"/>
    <w:basedOn w:val="Normal"/>
    <w:rsid w:val="00F14DE1"/>
    <w:pPr>
      <w:pBdr>
        <w:left w:val="single" w:sz="8" w:space="0" w:color="auto"/>
        <w:right w:val="single" w:sz="8" w:space="0" w:color="auto"/>
      </w:pBdr>
      <w:shd w:val="clear" w:color="000000" w:fill="FFFFFF"/>
      <w:spacing w:before="100" w:beforeAutospacing="1" w:after="100" w:afterAutospacing="1" w:line="240" w:lineRule="auto"/>
      <w:ind w:left="0"/>
      <w:jc w:val="left"/>
      <w:textAlignment w:val="center"/>
    </w:pPr>
    <w:rPr>
      <w:rFonts w:ascii="Arial" w:eastAsia="Times New Roman" w:hAnsi="Arial" w:cs="Arial"/>
      <w:b/>
      <w:bCs/>
      <w:i/>
      <w:iCs/>
      <w:lang w:eastAsia="hr-HR"/>
    </w:rPr>
  </w:style>
  <w:style w:type="paragraph" w:customStyle="1" w:styleId="xl181">
    <w:name w:val="xl181"/>
    <w:basedOn w:val="Normal"/>
    <w:rsid w:val="00F14DE1"/>
    <w:pPr>
      <w:pBdr>
        <w:left w:val="single" w:sz="8" w:space="0" w:color="auto"/>
        <w:bottom w:val="single" w:sz="4" w:space="0" w:color="000000"/>
        <w:right w:val="single" w:sz="8" w:space="0" w:color="auto"/>
      </w:pBdr>
      <w:shd w:val="clear" w:color="000000" w:fill="FFFFFF"/>
      <w:spacing w:before="100" w:beforeAutospacing="1" w:after="100" w:afterAutospacing="1" w:line="240" w:lineRule="auto"/>
      <w:ind w:left="0"/>
      <w:jc w:val="left"/>
      <w:textAlignment w:val="center"/>
    </w:pPr>
    <w:rPr>
      <w:rFonts w:ascii="Arial" w:eastAsia="Times New Roman" w:hAnsi="Arial" w:cs="Arial"/>
      <w:i/>
      <w:iCs/>
      <w:lang w:eastAsia="hr-HR"/>
    </w:rPr>
  </w:style>
  <w:style w:type="paragraph" w:customStyle="1" w:styleId="xl182">
    <w:name w:val="xl182"/>
    <w:basedOn w:val="Normal"/>
    <w:rsid w:val="00F14DE1"/>
    <w:pPr>
      <w:pBdr>
        <w:top w:val="single" w:sz="4" w:space="0" w:color="000000"/>
        <w:left w:val="single" w:sz="8" w:space="0" w:color="auto"/>
        <w:bottom w:val="single" w:sz="4" w:space="0" w:color="000000"/>
        <w:right w:val="single" w:sz="8" w:space="0" w:color="auto"/>
      </w:pBdr>
      <w:shd w:val="clear" w:color="000000" w:fill="FFFFFF"/>
      <w:spacing w:before="100" w:beforeAutospacing="1" w:after="100" w:afterAutospacing="1" w:line="240" w:lineRule="auto"/>
      <w:ind w:left="0"/>
      <w:jc w:val="left"/>
      <w:textAlignment w:val="center"/>
    </w:pPr>
    <w:rPr>
      <w:rFonts w:ascii="Arial" w:eastAsia="Times New Roman" w:hAnsi="Arial" w:cs="Arial"/>
      <w:i/>
      <w:iCs/>
      <w:lang w:eastAsia="hr-HR"/>
    </w:rPr>
  </w:style>
  <w:style w:type="paragraph" w:customStyle="1" w:styleId="xl183">
    <w:name w:val="xl183"/>
    <w:basedOn w:val="Normal"/>
    <w:rsid w:val="00F14DE1"/>
    <w:pPr>
      <w:pBdr>
        <w:top w:val="single" w:sz="4" w:space="0" w:color="000000"/>
        <w:left w:val="single" w:sz="8" w:space="0" w:color="auto"/>
        <w:bottom w:val="single" w:sz="8" w:space="0" w:color="auto"/>
        <w:right w:val="single" w:sz="8" w:space="0" w:color="auto"/>
      </w:pBdr>
      <w:shd w:val="clear" w:color="000000" w:fill="FFFFFF"/>
      <w:spacing w:before="100" w:beforeAutospacing="1" w:after="100" w:afterAutospacing="1" w:line="240" w:lineRule="auto"/>
      <w:ind w:left="0"/>
      <w:jc w:val="left"/>
      <w:textAlignment w:val="center"/>
    </w:pPr>
    <w:rPr>
      <w:rFonts w:ascii="Arial" w:eastAsia="Times New Roman" w:hAnsi="Arial" w:cs="Arial"/>
      <w:i/>
      <w:iCs/>
      <w:lang w:eastAsia="hr-HR"/>
    </w:rPr>
  </w:style>
  <w:style w:type="paragraph" w:customStyle="1" w:styleId="xl184">
    <w:name w:val="xl184"/>
    <w:basedOn w:val="Normal"/>
    <w:rsid w:val="00F14DE1"/>
    <w:pPr>
      <w:pBdr>
        <w:top w:val="single" w:sz="8" w:space="0" w:color="auto"/>
        <w:left w:val="single" w:sz="8" w:space="0" w:color="auto"/>
        <w:right w:val="single" w:sz="8" w:space="0" w:color="auto"/>
      </w:pBdr>
      <w:shd w:val="clear" w:color="000000" w:fill="F2F2F2"/>
      <w:spacing w:before="100" w:beforeAutospacing="1" w:after="100" w:afterAutospacing="1" w:line="240" w:lineRule="auto"/>
      <w:ind w:left="0"/>
      <w:jc w:val="left"/>
      <w:textAlignment w:val="center"/>
    </w:pPr>
    <w:rPr>
      <w:rFonts w:ascii="Arial" w:eastAsia="Times New Roman" w:hAnsi="Arial" w:cs="Arial"/>
      <w:b/>
      <w:bCs/>
      <w:i/>
      <w:iCs/>
      <w:lang w:eastAsia="hr-HR"/>
    </w:rPr>
  </w:style>
  <w:style w:type="paragraph" w:customStyle="1" w:styleId="xl185">
    <w:name w:val="xl185"/>
    <w:basedOn w:val="Normal"/>
    <w:rsid w:val="00F14DE1"/>
    <w:pPr>
      <w:pBdr>
        <w:top w:val="single" w:sz="8" w:space="0" w:color="auto"/>
        <w:left w:val="single" w:sz="8" w:space="0" w:color="auto"/>
        <w:bottom w:val="single" w:sz="8" w:space="0" w:color="auto"/>
        <w:right w:val="single" w:sz="8" w:space="0" w:color="auto"/>
      </w:pBdr>
      <w:shd w:val="clear" w:color="000000" w:fill="F2F2F2"/>
      <w:spacing w:before="100" w:beforeAutospacing="1" w:after="100" w:afterAutospacing="1" w:line="240" w:lineRule="auto"/>
      <w:ind w:left="0"/>
      <w:jc w:val="left"/>
      <w:textAlignment w:val="center"/>
    </w:pPr>
    <w:rPr>
      <w:rFonts w:ascii="Arial" w:eastAsia="Times New Roman" w:hAnsi="Arial" w:cs="Arial"/>
      <w:i/>
      <w:iCs/>
      <w:lang w:eastAsia="hr-HR"/>
    </w:rPr>
  </w:style>
  <w:style w:type="paragraph" w:customStyle="1" w:styleId="xl186">
    <w:name w:val="xl186"/>
    <w:basedOn w:val="Normal"/>
    <w:rsid w:val="00F14DE1"/>
    <w:pPr>
      <w:pBdr>
        <w:top w:val="single" w:sz="8" w:space="0" w:color="auto"/>
        <w:left w:val="single" w:sz="8" w:space="0" w:color="auto"/>
        <w:right w:val="single" w:sz="8" w:space="0" w:color="auto"/>
      </w:pBdr>
      <w:shd w:val="clear" w:color="000000" w:fill="F2F2F2"/>
      <w:spacing w:before="100" w:beforeAutospacing="1" w:after="100" w:afterAutospacing="1" w:line="240" w:lineRule="auto"/>
      <w:ind w:left="0"/>
      <w:jc w:val="left"/>
      <w:textAlignment w:val="center"/>
    </w:pPr>
    <w:rPr>
      <w:rFonts w:ascii="Arial" w:eastAsia="Times New Roman" w:hAnsi="Arial" w:cs="Arial"/>
      <w:i/>
      <w:iCs/>
      <w:lang w:eastAsia="hr-HR"/>
    </w:rPr>
  </w:style>
  <w:style w:type="paragraph" w:customStyle="1" w:styleId="xl187">
    <w:name w:val="xl187"/>
    <w:basedOn w:val="Normal"/>
    <w:rsid w:val="00F14DE1"/>
    <w:pPr>
      <w:pBdr>
        <w:top w:val="single" w:sz="8" w:space="0" w:color="auto"/>
        <w:left w:val="single" w:sz="8" w:space="0" w:color="auto"/>
        <w:right w:val="single" w:sz="8" w:space="0" w:color="auto"/>
      </w:pBdr>
      <w:shd w:val="clear" w:color="000000" w:fill="FFFFFF"/>
      <w:spacing w:before="100" w:beforeAutospacing="1" w:after="100" w:afterAutospacing="1" w:line="240" w:lineRule="auto"/>
      <w:ind w:left="0"/>
      <w:jc w:val="left"/>
      <w:textAlignment w:val="center"/>
    </w:pPr>
    <w:rPr>
      <w:rFonts w:ascii="Arial" w:eastAsia="Times New Roman" w:hAnsi="Arial" w:cs="Arial"/>
      <w:i/>
      <w:iCs/>
      <w:lang w:eastAsia="hr-HR"/>
    </w:rPr>
  </w:style>
  <w:style w:type="paragraph" w:customStyle="1" w:styleId="xl188">
    <w:name w:val="xl188"/>
    <w:basedOn w:val="Normal"/>
    <w:rsid w:val="00F14DE1"/>
    <w:pPr>
      <w:pBdr>
        <w:left w:val="single" w:sz="8" w:space="0" w:color="auto"/>
        <w:right w:val="single" w:sz="8" w:space="0" w:color="auto"/>
      </w:pBdr>
      <w:shd w:val="clear" w:color="000000" w:fill="F2F2F2"/>
      <w:spacing w:before="100" w:beforeAutospacing="1" w:after="100" w:afterAutospacing="1" w:line="240" w:lineRule="auto"/>
      <w:ind w:left="0"/>
      <w:jc w:val="left"/>
      <w:textAlignment w:val="center"/>
    </w:pPr>
    <w:rPr>
      <w:rFonts w:ascii="Arial" w:eastAsia="Times New Roman" w:hAnsi="Arial" w:cs="Arial"/>
      <w:i/>
      <w:iCs/>
      <w:lang w:eastAsia="hr-HR"/>
    </w:rPr>
  </w:style>
  <w:style w:type="paragraph" w:customStyle="1" w:styleId="xl189">
    <w:name w:val="xl189"/>
    <w:basedOn w:val="Normal"/>
    <w:rsid w:val="00F14DE1"/>
    <w:pPr>
      <w:pBdr>
        <w:left w:val="single" w:sz="4" w:space="0" w:color="000000"/>
      </w:pBdr>
      <w:shd w:val="clear" w:color="000000" w:fill="FFFFFF"/>
      <w:spacing w:before="100" w:beforeAutospacing="1" w:after="100" w:afterAutospacing="1" w:line="240" w:lineRule="auto"/>
      <w:ind w:left="0"/>
      <w:jc w:val="center"/>
    </w:pPr>
    <w:rPr>
      <w:rFonts w:ascii="Arial" w:eastAsia="Times New Roman" w:hAnsi="Arial" w:cs="Arial"/>
      <w:b/>
      <w:bCs/>
      <w:sz w:val="16"/>
      <w:szCs w:val="16"/>
      <w:lang w:eastAsia="hr-HR"/>
    </w:rPr>
  </w:style>
  <w:style w:type="paragraph" w:customStyle="1" w:styleId="xl190">
    <w:name w:val="xl190"/>
    <w:basedOn w:val="Normal"/>
    <w:rsid w:val="00F14DE1"/>
    <w:pPr>
      <w:pBdr>
        <w:left w:val="single" w:sz="4" w:space="0" w:color="000000"/>
        <w:bottom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91">
    <w:name w:val="xl191"/>
    <w:basedOn w:val="Normal"/>
    <w:rsid w:val="00F14DE1"/>
    <w:pPr>
      <w:pBdr>
        <w:top w:val="single" w:sz="4" w:space="0" w:color="000000"/>
        <w:left w:val="single" w:sz="4" w:space="0" w:color="000000"/>
        <w:bottom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92">
    <w:name w:val="xl192"/>
    <w:basedOn w:val="Normal"/>
    <w:rsid w:val="00F14DE1"/>
    <w:pPr>
      <w:pBdr>
        <w:top w:val="single" w:sz="4" w:space="0" w:color="000000"/>
        <w:left w:val="single" w:sz="4" w:space="0" w:color="000000"/>
        <w:bottom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93">
    <w:name w:val="xl193"/>
    <w:basedOn w:val="Normal"/>
    <w:rsid w:val="00F14DE1"/>
    <w:pPr>
      <w:pBdr>
        <w:lef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94">
    <w:name w:val="xl194"/>
    <w:basedOn w:val="Normal"/>
    <w:rsid w:val="00F14DE1"/>
    <w:pPr>
      <w:pBdr>
        <w:top w:val="single" w:sz="8" w:space="0" w:color="auto"/>
        <w:left w:val="single" w:sz="4" w:space="0" w:color="000000"/>
        <w:bottom w:val="single" w:sz="8" w:space="0" w:color="auto"/>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95">
    <w:name w:val="xl195"/>
    <w:basedOn w:val="Normal"/>
    <w:rsid w:val="00F14DE1"/>
    <w:pPr>
      <w:pBdr>
        <w:left w:val="single" w:sz="4" w:space="0" w:color="000000"/>
        <w:bottom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96">
    <w:name w:val="xl196"/>
    <w:basedOn w:val="Normal"/>
    <w:rsid w:val="00F14DE1"/>
    <w:pPr>
      <w:pBdr>
        <w:top w:val="single" w:sz="4" w:space="0" w:color="000000"/>
        <w:lef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97">
    <w:name w:val="xl197"/>
    <w:basedOn w:val="Normal"/>
    <w:rsid w:val="00F14DE1"/>
    <w:pPr>
      <w:pBdr>
        <w:left w:val="single" w:sz="4" w:space="0" w:color="000000"/>
        <w:bottom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198">
    <w:name w:val="xl198"/>
    <w:basedOn w:val="Normal"/>
    <w:rsid w:val="00F14DE1"/>
    <w:pPr>
      <w:pBdr>
        <w:lef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199">
    <w:name w:val="xl199"/>
    <w:basedOn w:val="Normal"/>
    <w:rsid w:val="00F14DE1"/>
    <w:pPr>
      <w:pBdr>
        <w:top w:val="single" w:sz="8" w:space="0" w:color="auto"/>
        <w:lef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200">
    <w:name w:val="xl200"/>
    <w:basedOn w:val="Normal"/>
    <w:rsid w:val="00F14DE1"/>
    <w:pPr>
      <w:pBdr>
        <w:top w:val="single" w:sz="8" w:space="0" w:color="auto"/>
        <w:left w:val="single" w:sz="4" w:space="0" w:color="000000"/>
        <w:bottom w:val="single" w:sz="8" w:space="0" w:color="auto"/>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201">
    <w:name w:val="xl201"/>
    <w:basedOn w:val="Normal"/>
    <w:rsid w:val="00F14DE1"/>
    <w:pPr>
      <w:pBdr>
        <w:top w:val="single" w:sz="8" w:space="0" w:color="auto"/>
        <w:lef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202">
    <w:name w:val="xl202"/>
    <w:basedOn w:val="Normal"/>
    <w:rsid w:val="00F14DE1"/>
    <w:pPr>
      <w:pBdr>
        <w:lef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203">
    <w:name w:val="xl203"/>
    <w:basedOn w:val="Normal"/>
    <w:rsid w:val="00F14DE1"/>
    <w:pPr>
      <w:pBdr>
        <w:left w:val="single" w:sz="8" w:space="0" w:color="auto"/>
        <w:right w:val="single" w:sz="8" w:space="0" w:color="auto"/>
      </w:pBdr>
      <w:shd w:val="clear" w:color="000000" w:fill="FFFFFF"/>
      <w:spacing w:before="100" w:beforeAutospacing="1" w:after="100" w:afterAutospacing="1" w:line="240" w:lineRule="auto"/>
      <w:ind w:left="0"/>
      <w:jc w:val="left"/>
      <w:textAlignment w:val="center"/>
    </w:pPr>
    <w:rPr>
      <w:rFonts w:ascii="Arial" w:eastAsia="Times New Roman" w:hAnsi="Arial" w:cs="Arial"/>
      <w:b/>
      <w:bCs/>
      <w:i/>
      <w:iCs/>
      <w:color w:val="FFFFFF"/>
      <w:lang w:eastAsia="hr-HR"/>
    </w:rPr>
  </w:style>
  <w:style w:type="paragraph" w:customStyle="1" w:styleId="xl204">
    <w:name w:val="xl204"/>
    <w:basedOn w:val="Normal"/>
    <w:rsid w:val="00F14DE1"/>
    <w:pPr>
      <w:pBdr>
        <w:top w:val="single" w:sz="8" w:space="0" w:color="auto"/>
        <w:left w:val="single" w:sz="8" w:space="0" w:color="auto"/>
        <w:bottom w:val="single" w:sz="8" w:space="0" w:color="auto"/>
        <w:right w:val="single" w:sz="8" w:space="0" w:color="auto"/>
      </w:pBdr>
      <w:shd w:val="clear" w:color="000000" w:fill="F2F2F2"/>
      <w:spacing w:before="100" w:beforeAutospacing="1" w:after="100" w:afterAutospacing="1" w:line="240" w:lineRule="auto"/>
      <w:ind w:left="0"/>
      <w:jc w:val="center"/>
      <w:textAlignment w:val="center"/>
    </w:pPr>
    <w:rPr>
      <w:rFonts w:ascii="Arial" w:eastAsia="Times New Roman" w:hAnsi="Arial" w:cs="Arial"/>
      <w:b/>
      <w:bCs/>
      <w:i/>
      <w:iCs/>
      <w:lang w:eastAsia="hr-HR"/>
    </w:rPr>
  </w:style>
  <w:style w:type="paragraph" w:customStyle="1" w:styleId="xl205">
    <w:name w:val="xl205"/>
    <w:basedOn w:val="Normal"/>
    <w:rsid w:val="00F14DE1"/>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b/>
      <w:bCs/>
      <w:i/>
      <w:iCs/>
      <w:lang w:eastAsia="hr-HR"/>
    </w:rPr>
  </w:style>
  <w:style w:type="paragraph" w:customStyle="1" w:styleId="xl206">
    <w:name w:val="xl206"/>
    <w:basedOn w:val="Normal"/>
    <w:rsid w:val="00F14DE1"/>
    <w:pPr>
      <w:pBdr>
        <w:left w:val="single" w:sz="8" w:space="0" w:color="auto"/>
        <w:bottom w:val="single" w:sz="4" w:space="0" w:color="000000"/>
        <w:right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b/>
      <w:bCs/>
      <w:i/>
      <w:iCs/>
      <w:lang w:eastAsia="hr-HR"/>
    </w:rPr>
  </w:style>
  <w:style w:type="paragraph" w:customStyle="1" w:styleId="xl207">
    <w:name w:val="xl207"/>
    <w:basedOn w:val="Normal"/>
    <w:rsid w:val="00F14DE1"/>
    <w:pPr>
      <w:pBdr>
        <w:left w:val="single" w:sz="8" w:space="0" w:color="auto"/>
        <w:right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b/>
      <w:bCs/>
      <w:i/>
      <w:iCs/>
      <w:lang w:eastAsia="hr-HR"/>
    </w:rPr>
  </w:style>
  <w:style w:type="paragraph" w:customStyle="1" w:styleId="xl208">
    <w:name w:val="xl208"/>
    <w:basedOn w:val="Normal"/>
    <w:rsid w:val="00F14DE1"/>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b/>
      <w:bCs/>
      <w:i/>
      <w:iCs/>
      <w:lang w:eastAsia="hr-HR"/>
    </w:rPr>
  </w:style>
  <w:style w:type="paragraph" w:customStyle="1" w:styleId="xl209">
    <w:name w:val="xl209"/>
    <w:basedOn w:val="Normal"/>
    <w:rsid w:val="00F14DE1"/>
    <w:pPr>
      <w:pBdr>
        <w:top w:val="single" w:sz="4" w:space="0" w:color="000000"/>
        <w:left w:val="single" w:sz="8" w:space="0" w:color="auto"/>
        <w:right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b/>
      <w:bCs/>
      <w:i/>
      <w:iCs/>
      <w:lang w:eastAsia="hr-HR"/>
    </w:rPr>
  </w:style>
  <w:style w:type="paragraph" w:customStyle="1" w:styleId="xl210">
    <w:name w:val="xl210"/>
    <w:basedOn w:val="Normal"/>
    <w:rsid w:val="00F14DE1"/>
    <w:pPr>
      <w:pBdr>
        <w:left w:val="single" w:sz="8" w:space="0" w:color="auto"/>
        <w:right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b/>
      <w:bCs/>
      <w:i/>
      <w:iCs/>
      <w:lang w:eastAsia="hr-HR"/>
    </w:rPr>
  </w:style>
  <w:style w:type="paragraph" w:customStyle="1" w:styleId="xl211">
    <w:name w:val="xl211"/>
    <w:basedOn w:val="Normal"/>
    <w:rsid w:val="00F14DE1"/>
    <w:pPr>
      <w:pBdr>
        <w:left w:val="single" w:sz="8" w:space="0" w:color="auto"/>
        <w:bottom w:val="single" w:sz="4" w:space="0" w:color="000000"/>
        <w:right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i/>
      <w:iCs/>
      <w:lang w:eastAsia="hr-HR"/>
    </w:rPr>
  </w:style>
  <w:style w:type="paragraph" w:customStyle="1" w:styleId="xl212">
    <w:name w:val="xl212"/>
    <w:basedOn w:val="Normal"/>
    <w:rsid w:val="00F14DE1"/>
    <w:pPr>
      <w:pBdr>
        <w:top w:val="single" w:sz="4" w:space="0" w:color="000000"/>
        <w:left w:val="single" w:sz="8" w:space="0" w:color="auto"/>
        <w:bottom w:val="single" w:sz="4" w:space="0" w:color="000000"/>
        <w:right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i/>
      <w:iCs/>
      <w:lang w:eastAsia="hr-HR"/>
    </w:rPr>
  </w:style>
  <w:style w:type="paragraph" w:customStyle="1" w:styleId="xl213">
    <w:name w:val="xl213"/>
    <w:basedOn w:val="Normal"/>
    <w:rsid w:val="00F14DE1"/>
    <w:pPr>
      <w:pBdr>
        <w:top w:val="single" w:sz="4" w:space="0" w:color="000000"/>
        <w:left w:val="single" w:sz="8" w:space="0" w:color="auto"/>
        <w:bottom w:val="single" w:sz="8" w:space="0" w:color="auto"/>
        <w:right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i/>
      <w:iCs/>
      <w:lang w:eastAsia="hr-HR"/>
    </w:rPr>
  </w:style>
  <w:style w:type="paragraph" w:customStyle="1" w:styleId="xl214">
    <w:name w:val="xl214"/>
    <w:basedOn w:val="Normal"/>
    <w:rsid w:val="00F14DE1"/>
    <w:pPr>
      <w:pBdr>
        <w:top w:val="single" w:sz="8" w:space="0" w:color="auto"/>
        <w:left w:val="single" w:sz="8" w:space="0" w:color="auto"/>
        <w:right w:val="single" w:sz="8" w:space="0" w:color="auto"/>
      </w:pBdr>
      <w:shd w:val="clear" w:color="000000" w:fill="F2F2F2"/>
      <w:spacing w:before="100" w:beforeAutospacing="1" w:after="100" w:afterAutospacing="1" w:line="240" w:lineRule="auto"/>
      <w:ind w:left="0"/>
      <w:jc w:val="center"/>
      <w:textAlignment w:val="center"/>
    </w:pPr>
    <w:rPr>
      <w:rFonts w:ascii="Arial" w:eastAsia="Times New Roman" w:hAnsi="Arial" w:cs="Arial"/>
      <w:b/>
      <w:bCs/>
      <w:i/>
      <w:iCs/>
      <w:lang w:eastAsia="hr-HR"/>
    </w:rPr>
  </w:style>
  <w:style w:type="paragraph" w:customStyle="1" w:styleId="xl215">
    <w:name w:val="xl215"/>
    <w:basedOn w:val="Normal"/>
    <w:rsid w:val="00F14DE1"/>
    <w:pPr>
      <w:pBdr>
        <w:top w:val="single" w:sz="8" w:space="0" w:color="auto"/>
        <w:left w:val="single" w:sz="8" w:space="0" w:color="auto"/>
        <w:bottom w:val="single" w:sz="8" w:space="0" w:color="auto"/>
        <w:right w:val="single" w:sz="8" w:space="0" w:color="auto"/>
      </w:pBdr>
      <w:shd w:val="clear" w:color="000000" w:fill="F2F2F2"/>
      <w:spacing w:before="100" w:beforeAutospacing="1" w:after="100" w:afterAutospacing="1" w:line="240" w:lineRule="auto"/>
      <w:ind w:left="0"/>
      <w:jc w:val="center"/>
      <w:textAlignment w:val="center"/>
    </w:pPr>
    <w:rPr>
      <w:rFonts w:ascii="Arial" w:eastAsia="Times New Roman" w:hAnsi="Arial" w:cs="Arial"/>
      <w:i/>
      <w:iCs/>
      <w:lang w:eastAsia="hr-HR"/>
    </w:rPr>
  </w:style>
  <w:style w:type="paragraph" w:customStyle="1" w:styleId="xl216">
    <w:name w:val="xl216"/>
    <w:basedOn w:val="Normal"/>
    <w:rsid w:val="00F14DE1"/>
    <w:pPr>
      <w:pBdr>
        <w:top w:val="single" w:sz="8" w:space="0" w:color="auto"/>
        <w:left w:val="single" w:sz="8" w:space="0" w:color="auto"/>
        <w:right w:val="single" w:sz="8" w:space="0" w:color="auto"/>
      </w:pBdr>
      <w:shd w:val="clear" w:color="000000" w:fill="F2F2F2"/>
      <w:spacing w:before="100" w:beforeAutospacing="1" w:after="100" w:afterAutospacing="1" w:line="240" w:lineRule="auto"/>
      <w:ind w:left="0"/>
      <w:jc w:val="center"/>
      <w:textAlignment w:val="center"/>
    </w:pPr>
    <w:rPr>
      <w:rFonts w:ascii="Arial" w:eastAsia="Times New Roman" w:hAnsi="Arial" w:cs="Arial"/>
      <w:i/>
      <w:iCs/>
      <w:lang w:eastAsia="hr-HR"/>
    </w:rPr>
  </w:style>
  <w:style w:type="paragraph" w:customStyle="1" w:styleId="xl217">
    <w:name w:val="xl217"/>
    <w:basedOn w:val="Normal"/>
    <w:rsid w:val="00F14DE1"/>
    <w:pPr>
      <w:pBdr>
        <w:left w:val="single" w:sz="8" w:space="0" w:color="auto"/>
        <w:right w:val="single" w:sz="8" w:space="0" w:color="auto"/>
      </w:pBdr>
      <w:shd w:val="clear" w:color="000000" w:fill="F2F2F2"/>
      <w:spacing w:before="100" w:beforeAutospacing="1" w:after="100" w:afterAutospacing="1" w:line="240" w:lineRule="auto"/>
      <w:ind w:left="0"/>
      <w:jc w:val="center"/>
      <w:textAlignment w:val="center"/>
    </w:pPr>
    <w:rPr>
      <w:rFonts w:ascii="Arial" w:eastAsia="Times New Roman" w:hAnsi="Arial" w:cs="Arial"/>
      <w:i/>
      <w:iCs/>
      <w:lang w:eastAsia="hr-HR"/>
    </w:rPr>
  </w:style>
  <w:style w:type="paragraph" w:customStyle="1" w:styleId="xl218">
    <w:name w:val="xl218"/>
    <w:basedOn w:val="Normal"/>
    <w:rsid w:val="00F14DE1"/>
    <w:pPr>
      <w:pBdr>
        <w:left w:val="single" w:sz="8" w:space="0" w:color="auto"/>
        <w:right w:val="single" w:sz="8" w:space="0" w:color="auto"/>
      </w:pBdr>
      <w:shd w:val="clear" w:color="000000" w:fill="FFFFFF"/>
      <w:spacing w:before="100" w:beforeAutospacing="1" w:after="100" w:afterAutospacing="1" w:line="240" w:lineRule="auto"/>
      <w:ind w:left="0"/>
      <w:jc w:val="left"/>
      <w:textAlignment w:val="center"/>
    </w:pPr>
    <w:rPr>
      <w:rFonts w:ascii="Arial" w:eastAsia="Times New Roman" w:hAnsi="Arial" w:cs="Arial"/>
      <w:b/>
      <w:bCs/>
      <w:sz w:val="16"/>
      <w:szCs w:val="16"/>
      <w:lang w:eastAsia="hr-HR"/>
    </w:rPr>
  </w:style>
  <w:style w:type="paragraph" w:customStyle="1" w:styleId="xl219">
    <w:name w:val="xl219"/>
    <w:basedOn w:val="Normal"/>
    <w:rsid w:val="00F14DE1"/>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b/>
      <w:bCs/>
      <w:color w:val="FFFFFF"/>
      <w:lang w:eastAsia="hr-HR"/>
    </w:rPr>
  </w:style>
  <w:style w:type="paragraph" w:customStyle="1" w:styleId="xl220">
    <w:name w:val="xl220"/>
    <w:basedOn w:val="Normal"/>
    <w:rsid w:val="00F14DE1"/>
    <w:pPr>
      <w:pBdr>
        <w:left w:val="single" w:sz="4" w:space="0" w:color="auto"/>
        <w:bottom w:val="single" w:sz="8" w:space="0" w:color="auto"/>
      </w:pBdr>
      <w:spacing w:before="100" w:beforeAutospacing="1" w:after="100" w:afterAutospacing="1" w:line="240" w:lineRule="auto"/>
      <w:ind w:left="0"/>
      <w:jc w:val="center"/>
    </w:pPr>
    <w:rPr>
      <w:rFonts w:ascii="Times New Roman" w:eastAsia="Times New Roman" w:hAnsi="Times New Roman" w:cs="Times New Roman"/>
      <w:lang w:eastAsia="hr-HR"/>
    </w:rPr>
  </w:style>
  <w:style w:type="paragraph" w:customStyle="1" w:styleId="xl221">
    <w:name w:val="xl221"/>
    <w:basedOn w:val="Normal"/>
    <w:rsid w:val="00F14DE1"/>
    <w:pPr>
      <w:pBdr>
        <w:top w:val="single" w:sz="8" w:space="0" w:color="auto"/>
        <w:left w:val="single" w:sz="4" w:space="0" w:color="000000"/>
        <w:bottom w:val="single" w:sz="8" w:space="0" w:color="auto"/>
      </w:pBdr>
      <w:shd w:val="clear" w:color="000000" w:fill="D9D9D9"/>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222">
    <w:name w:val="xl222"/>
    <w:basedOn w:val="Normal"/>
    <w:rsid w:val="00F14DE1"/>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223">
    <w:name w:val="xl223"/>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24">
    <w:name w:val="xl224"/>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25">
    <w:name w:val="xl225"/>
    <w:basedOn w:val="Normal"/>
    <w:rsid w:val="00F14DE1"/>
    <w:pPr>
      <w:pBdr>
        <w:left w:val="single" w:sz="4" w:space="0" w:color="000000"/>
        <w:bottom w:val="single" w:sz="8" w:space="0" w:color="auto"/>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26">
    <w:name w:val="xl226"/>
    <w:basedOn w:val="Normal"/>
    <w:rsid w:val="00F14DE1"/>
    <w:pPr>
      <w:pBdr>
        <w:top w:val="single" w:sz="8" w:space="0" w:color="auto"/>
        <w:left w:val="single" w:sz="4" w:space="0" w:color="000000"/>
        <w:bottom w:val="single" w:sz="8" w:space="0" w:color="auto"/>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27">
    <w:name w:val="xl227"/>
    <w:basedOn w:val="Normal"/>
    <w:rsid w:val="00F14DE1"/>
    <w:pPr>
      <w:pBdr>
        <w:left w:val="single" w:sz="4" w:space="0" w:color="000000"/>
        <w:bottom w:val="single" w:sz="4" w:space="0" w:color="000000"/>
        <w:right w:val="single" w:sz="4" w:space="0" w:color="000000"/>
      </w:pBdr>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28">
    <w:name w:val="xl228"/>
    <w:basedOn w:val="Normal"/>
    <w:rsid w:val="00F14DE1"/>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29">
    <w:name w:val="xl229"/>
    <w:basedOn w:val="Normal"/>
    <w:rsid w:val="00F14DE1"/>
    <w:pPr>
      <w:pBdr>
        <w:top w:val="single" w:sz="4" w:space="0" w:color="000000"/>
        <w:left w:val="single" w:sz="4" w:space="0" w:color="000000"/>
        <w:bottom w:val="single" w:sz="8" w:space="0" w:color="auto"/>
        <w:right w:val="single" w:sz="4" w:space="0" w:color="000000"/>
      </w:pBdr>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30">
    <w:name w:val="xl230"/>
    <w:basedOn w:val="Normal"/>
    <w:rsid w:val="00F14DE1"/>
    <w:pPr>
      <w:pBdr>
        <w:left w:val="single" w:sz="4" w:space="0" w:color="000000"/>
        <w:right w:val="single" w:sz="4" w:space="0" w:color="000000"/>
      </w:pBdr>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31">
    <w:name w:val="xl231"/>
    <w:basedOn w:val="Normal"/>
    <w:rsid w:val="00F14DE1"/>
    <w:pPr>
      <w:pBdr>
        <w:top w:val="single" w:sz="8" w:space="0" w:color="auto"/>
        <w:bottom w:val="single" w:sz="8" w:space="0" w:color="auto"/>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32">
    <w:name w:val="xl232"/>
    <w:basedOn w:val="Normal"/>
    <w:rsid w:val="00F14DE1"/>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33">
    <w:name w:val="xl233"/>
    <w:basedOn w:val="Normal"/>
    <w:rsid w:val="00F14DE1"/>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34">
    <w:name w:val="xl234"/>
    <w:basedOn w:val="Normal"/>
    <w:rsid w:val="00F14DE1"/>
    <w:pPr>
      <w:pBdr>
        <w:bottom w:val="single" w:sz="8" w:space="0" w:color="auto"/>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35">
    <w:name w:val="xl235"/>
    <w:basedOn w:val="Normal"/>
    <w:rsid w:val="00F14DE1"/>
    <w:pPr>
      <w:pBdr>
        <w:top w:val="single" w:sz="4" w:space="0" w:color="000000"/>
        <w:left w:val="single" w:sz="4" w:space="0" w:color="000000"/>
        <w:right w:val="single" w:sz="4" w:space="0" w:color="000000"/>
      </w:pBdr>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36">
    <w:name w:val="xl236"/>
    <w:basedOn w:val="Normal"/>
    <w:rsid w:val="00F14DE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37">
    <w:name w:val="xl237"/>
    <w:basedOn w:val="Normal"/>
    <w:rsid w:val="00F14DE1"/>
    <w:pPr>
      <w:pBdr>
        <w:left w:val="single" w:sz="4" w:space="0" w:color="000000"/>
        <w:bottom w:val="single" w:sz="8" w:space="0" w:color="auto"/>
        <w:right w:val="single" w:sz="4" w:space="0" w:color="000000"/>
      </w:pBdr>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38">
    <w:name w:val="xl238"/>
    <w:basedOn w:val="Normal"/>
    <w:rsid w:val="00F14DE1"/>
    <w:pPr>
      <w:pBdr>
        <w:left w:val="single" w:sz="4" w:space="0" w:color="000000"/>
        <w:right w:val="single" w:sz="4" w:space="0" w:color="000000"/>
      </w:pBd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39">
    <w:name w:val="xl239"/>
    <w:basedOn w:val="Normal"/>
    <w:rsid w:val="00F14DE1"/>
    <w:pPr>
      <w:pBdr>
        <w:top w:val="single" w:sz="8" w:space="0" w:color="auto"/>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40">
    <w:name w:val="xl240"/>
    <w:basedOn w:val="Normal"/>
    <w:rsid w:val="00F14DE1"/>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41">
    <w:name w:val="xl241"/>
    <w:basedOn w:val="Normal"/>
    <w:rsid w:val="00F14DE1"/>
    <w:pPr>
      <w:shd w:val="clear" w:color="000000" w:fill="FFFFFF"/>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42">
    <w:name w:val="xl242"/>
    <w:basedOn w:val="Normal"/>
    <w:rsid w:val="00F14DE1"/>
    <w:pPr>
      <w:pBdr>
        <w:left w:val="single" w:sz="4" w:space="0" w:color="000000"/>
        <w:right w:val="single" w:sz="4" w:space="0" w:color="000000"/>
      </w:pBdr>
      <w:shd w:val="clear" w:color="000000" w:fill="F2F2F2"/>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43">
    <w:name w:val="xl243"/>
    <w:basedOn w:val="Normal"/>
    <w:rsid w:val="00F14DE1"/>
    <w:pPr>
      <w:pBdr>
        <w:top w:val="single" w:sz="8" w:space="0" w:color="auto"/>
        <w:left w:val="single" w:sz="4" w:space="0" w:color="000000"/>
        <w:bottom w:val="single" w:sz="8" w:space="0" w:color="auto"/>
        <w:right w:val="single" w:sz="4" w:space="0" w:color="000000"/>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44">
    <w:name w:val="xl244"/>
    <w:basedOn w:val="Normal"/>
    <w:rsid w:val="00F14DE1"/>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245">
    <w:name w:val="xl245"/>
    <w:basedOn w:val="Normal"/>
    <w:rsid w:val="00F14DE1"/>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46">
    <w:name w:val="xl246"/>
    <w:basedOn w:val="Normal"/>
    <w:rsid w:val="00F14DE1"/>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47">
    <w:name w:val="xl247"/>
    <w:basedOn w:val="Normal"/>
    <w:rsid w:val="00F14DE1"/>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48">
    <w:name w:val="xl248"/>
    <w:basedOn w:val="Normal"/>
    <w:rsid w:val="00F14DE1"/>
    <w:pPr>
      <w:pBdr>
        <w:top w:val="single" w:sz="8"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49">
    <w:name w:val="xl249"/>
    <w:basedOn w:val="Normal"/>
    <w:rsid w:val="00F14DE1"/>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250">
    <w:name w:val="xl250"/>
    <w:basedOn w:val="Normal"/>
    <w:rsid w:val="00F14DE1"/>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51">
    <w:name w:val="xl251"/>
    <w:basedOn w:val="Normal"/>
    <w:rsid w:val="00F14DE1"/>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52">
    <w:name w:val="xl252"/>
    <w:basedOn w:val="Normal"/>
    <w:rsid w:val="00F14DE1"/>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53">
    <w:name w:val="xl253"/>
    <w:basedOn w:val="Normal"/>
    <w:rsid w:val="00F14DE1"/>
    <w:pPr>
      <w:pBdr>
        <w:top w:val="single" w:sz="4" w:space="0" w:color="auto"/>
        <w:left w:val="single" w:sz="4" w:space="0" w:color="auto"/>
        <w:bottom w:val="single" w:sz="8" w:space="0" w:color="auto"/>
        <w:right w:val="single" w:sz="8"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54">
    <w:name w:val="xl254"/>
    <w:basedOn w:val="Normal"/>
    <w:rsid w:val="00F14DE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255">
    <w:name w:val="xl255"/>
    <w:basedOn w:val="Normal"/>
    <w:rsid w:val="00F14DE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56">
    <w:name w:val="xl256"/>
    <w:basedOn w:val="Normal"/>
    <w:rsid w:val="00F14DE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57">
    <w:name w:val="xl257"/>
    <w:basedOn w:val="Normal"/>
    <w:rsid w:val="00F14DE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58">
    <w:name w:val="xl258"/>
    <w:basedOn w:val="Normal"/>
    <w:rsid w:val="00F14DE1"/>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59">
    <w:name w:val="xl259"/>
    <w:basedOn w:val="Normal"/>
    <w:rsid w:val="00F14DE1"/>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260">
    <w:name w:val="xl260"/>
    <w:basedOn w:val="Normal"/>
    <w:rsid w:val="00F14DE1"/>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61">
    <w:name w:val="xl261"/>
    <w:basedOn w:val="Normal"/>
    <w:rsid w:val="00F14DE1"/>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62">
    <w:name w:val="xl262"/>
    <w:basedOn w:val="Normal"/>
    <w:rsid w:val="00F14DE1"/>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63">
    <w:name w:val="xl263"/>
    <w:basedOn w:val="Normal"/>
    <w:rsid w:val="00F14DE1"/>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64">
    <w:name w:val="xl264"/>
    <w:basedOn w:val="Normal"/>
    <w:rsid w:val="00F14DE1"/>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65">
    <w:name w:val="xl265"/>
    <w:basedOn w:val="Normal"/>
    <w:rsid w:val="00F14DE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66">
    <w:name w:val="xl266"/>
    <w:basedOn w:val="Normal"/>
    <w:rsid w:val="00F14DE1"/>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67">
    <w:name w:val="xl267"/>
    <w:basedOn w:val="Normal"/>
    <w:rsid w:val="00F14DE1"/>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sz w:val="22"/>
      <w:szCs w:val="22"/>
      <w:lang w:eastAsia="hr-HR"/>
    </w:rPr>
  </w:style>
  <w:style w:type="paragraph" w:customStyle="1" w:styleId="xl268">
    <w:name w:val="xl268"/>
    <w:basedOn w:val="Normal"/>
    <w:rsid w:val="00F14DE1"/>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paragraph" w:customStyle="1" w:styleId="xl269">
    <w:name w:val="xl269"/>
    <w:basedOn w:val="Normal"/>
    <w:rsid w:val="00F14DE1"/>
    <w:pPr>
      <w:pBdr>
        <w:top w:val="single" w:sz="8" w:space="0" w:color="auto"/>
        <w:left w:val="single" w:sz="8" w:space="0" w:color="auto"/>
        <w:bottom w:val="single" w:sz="4" w:space="0" w:color="auto"/>
        <w:right w:val="single" w:sz="4" w:space="0" w:color="auto"/>
      </w:pBdr>
      <w:shd w:val="clear" w:color="000000" w:fill="808080"/>
      <w:spacing w:before="100" w:beforeAutospacing="1" w:after="100" w:afterAutospacing="1" w:line="240" w:lineRule="auto"/>
      <w:ind w:left="0"/>
      <w:jc w:val="left"/>
    </w:pPr>
    <w:rPr>
      <w:rFonts w:ascii="Arial" w:eastAsia="Times New Roman" w:hAnsi="Arial" w:cs="Arial"/>
      <w:color w:val="FFFFFF"/>
      <w:lang w:eastAsia="hr-HR"/>
    </w:rPr>
  </w:style>
  <w:style w:type="paragraph" w:customStyle="1" w:styleId="xl270">
    <w:name w:val="xl270"/>
    <w:basedOn w:val="Normal"/>
    <w:rsid w:val="00F14DE1"/>
    <w:pPr>
      <w:pBdr>
        <w:top w:val="single" w:sz="8"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b/>
      <w:bCs/>
      <w:color w:val="FFFFFF"/>
      <w:sz w:val="22"/>
      <w:szCs w:val="22"/>
      <w:lang w:eastAsia="hr-HR"/>
    </w:rPr>
  </w:style>
  <w:style w:type="paragraph" w:customStyle="1" w:styleId="xl271">
    <w:name w:val="xl271"/>
    <w:basedOn w:val="Normal"/>
    <w:rsid w:val="00F14DE1"/>
    <w:pPr>
      <w:pBdr>
        <w:top w:val="single" w:sz="8"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b/>
      <w:bCs/>
      <w:color w:val="FFFFFF"/>
      <w:sz w:val="18"/>
      <w:szCs w:val="18"/>
      <w:lang w:eastAsia="hr-HR"/>
    </w:rPr>
  </w:style>
  <w:style w:type="paragraph" w:customStyle="1" w:styleId="xl272">
    <w:name w:val="xl272"/>
    <w:basedOn w:val="Normal"/>
    <w:rsid w:val="00F14DE1"/>
    <w:pPr>
      <w:pBdr>
        <w:top w:val="single" w:sz="8"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color w:val="FFFFFF"/>
      <w:sz w:val="16"/>
      <w:szCs w:val="16"/>
      <w:lang w:eastAsia="hr-HR"/>
    </w:rPr>
  </w:style>
  <w:style w:type="paragraph" w:customStyle="1" w:styleId="xl273">
    <w:name w:val="xl273"/>
    <w:basedOn w:val="Normal"/>
    <w:rsid w:val="00F14DE1"/>
    <w:pPr>
      <w:pBdr>
        <w:top w:val="single" w:sz="8"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left="0"/>
      <w:jc w:val="center"/>
    </w:pPr>
    <w:rPr>
      <w:rFonts w:ascii="Arial" w:eastAsia="Times New Roman" w:hAnsi="Arial" w:cs="Arial"/>
      <w:b/>
      <w:bCs/>
      <w:color w:val="FFFFFF"/>
      <w:sz w:val="16"/>
      <w:szCs w:val="16"/>
      <w:lang w:eastAsia="hr-HR"/>
    </w:rPr>
  </w:style>
  <w:style w:type="paragraph" w:customStyle="1" w:styleId="xl274">
    <w:name w:val="xl274"/>
    <w:basedOn w:val="Normal"/>
    <w:rsid w:val="00F14DE1"/>
    <w:pPr>
      <w:pBdr>
        <w:top w:val="single" w:sz="4" w:space="0" w:color="auto"/>
        <w:left w:val="single" w:sz="8" w:space="0" w:color="auto"/>
        <w:bottom w:val="single" w:sz="8" w:space="0" w:color="auto"/>
        <w:right w:val="single" w:sz="4" w:space="0" w:color="auto"/>
      </w:pBdr>
      <w:shd w:val="clear" w:color="000000" w:fill="808080"/>
      <w:spacing w:before="100" w:beforeAutospacing="1" w:after="100" w:afterAutospacing="1" w:line="240" w:lineRule="auto"/>
      <w:ind w:left="0"/>
      <w:jc w:val="left"/>
    </w:pPr>
    <w:rPr>
      <w:rFonts w:ascii="Arial" w:eastAsia="Times New Roman" w:hAnsi="Arial" w:cs="Arial"/>
      <w:color w:val="FFFFFF"/>
      <w:lang w:eastAsia="hr-HR"/>
    </w:rPr>
  </w:style>
  <w:style w:type="paragraph" w:customStyle="1" w:styleId="xl275">
    <w:name w:val="xl275"/>
    <w:basedOn w:val="Normal"/>
    <w:rsid w:val="00F14DE1"/>
    <w:pPr>
      <w:pBdr>
        <w:top w:val="single" w:sz="4" w:space="0" w:color="auto"/>
        <w:left w:val="single" w:sz="4" w:space="0" w:color="auto"/>
        <w:bottom w:val="single" w:sz="8" w:space="0" w:color="auto"/>
        <w:right w:val="single" w:sz="4"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b/>
      <w:bCs/>
      <w:color w:val="FFFFFF"/>
      <w:sz w:val="16"/>
      <w:szCs w:val="16"/>
      <w:lang w:eastAsia="hr-HR"/>
    </w:rPr>
  </w:style>
  <w:style w:type="paragraph" w:customStyle="1" w:styleId="xl276">
    <w:name w:val="xl276"/>
    <w:basedOn w:val="Normal"/>
    <w:rsid w:val="00F14DE1"/>
    <w:pPr>
      <w:pBdr>
        <w:top w:val="single" w:sz="4" w:space="0" w:color="auto"/>
        <w:left w:val="single" w:sz="4" w:space="0" w:color="auto"/>
        <w:bottom w:val="single" w:sz="8" w:space="0" w:color="auto"/>
        <w:right w:val="single" w:sz="4"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b/>
      <w:bCs/>
      <w:color w:val="FFFFFF"/>
      <w:sz w:val="18"/>
      <w:szCs w:val="18"/>
      <w:lang w:eastAsia="hr-HR"/>
    </w:rPr>
  </w:style>
  <w:style w:type="paragraph" w:customStyle="1" w:styleId="xl277">
    <w:name w:val="xl277"/>
    <w:basedOn w:val="Normal"/>
    <w:rsid w:val="00F14DE1"/>
    <w:pPr>
      <w:pBdr>
        <w:top w:val="single" w:sz="4" w:space="0" w:color="auto"/>
        <w:left w:val="single" w:sz="4" w:space="0" w:color="auto"/>
        <w:bottom w:val="single" w:sz="8" w:space="0" w:color="auto"/>
        <w:right w:val="single" w:sz="4"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b/>
      <w:bCs/>
      <w:color w:val="FFFFFF"/>
      <w:sz w:val="22"/>
      <w:szCs w:val="22"/>
      <w:lang w:eastAsia="hr-HR"/>
    </w:rPr>
  </w:style>
  <w:style w:type="paragraph" w:customStyle="1" w:styleId="xl278">
    <w:name w:val="xl278"/>
    <w:basedOn w:val="Normal"/>
    <w:rsid w:val="00F14DE1"/>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279">
    <w:name w:val="xl279"/>
    <w:basedOn w:val="Normal"/>
    <w:rsid w:val="00F14DE1"/>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280">
    <w:name w:val="xl280"/>
    <w:basedOn w:val="Normal"/>
    <w:rsid w:val="00F14DE1"/>
    <w:pPr>
      <w:pBdr>
        <w:top w:val="single" w:sz="8" w:space="0" w:color="auto"/>
        <w:left w:val="single" w:sz="8" w:space="0" w:color="auto"/>
        <w:bottom w:val="single" w:sz="4" w:space="0" w:color="auto"/>
        <w:right w:val="single" w:sz="4" w:space="0" w:color="auto"/>
      </w:pBdr>
      <w:shd w:val="clear" w:color="000000" w:fill="D9D9D9"/>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281">
    <w:name w:val="xl281"/>
    <w:basedOn w:val="Normal"/>
    <w:rsid w:val="00F14DE1"/>
    <w:pPr>
      <w:pBdr>
        <w:top w:val="single" w:sz="4" w:space="0" w:color="auto"/>
        <w:left w:val="single" w:sz="8" w:space="0" w:color="auto"/>
        <w:bottom w:val="single" w:sz="8" w:space="0" w:color="auto"/>
        <w:right w:val="single" w:sz="4" w:space="0" w:color="auto"/>
      </w:pBdr>
      <w:shd w:val="clear" w:color="000000" w:fill="D9D9D9"/>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282">
    <w:name w:val="xl282"/>
    <w:basedOn w:val="Normal"/>
    <w:rsid w:val="00F14DE1"/>
    <w:pPr>
      <w:pBdr>
        <w:top w:val="single" w:sz="8"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283">
    <w:name w:val="xl283"/>
    <w:basedOn w:val="Normal"/>
    <w:rsid w:val="00F14DE1"/>
    <w:pPr>
      <w:pBdr>
        <w:top w:val="single" w:sz="4" w:space="0" w:color="auto"/>
        <w:bottom w:val="single" w:sz="4"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284">
    <w:name w:val="xl284"/>
    <w:basedOn w:val="Normal"/>
    <w:rsid w:val="00F14DE1"/>
    <w:pPr>
      <w:pBdr>
        <w:top w:val="single" w:sz="4"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285">
    <w:name w:val="xl285"/>
    <w:basedOn w:val="Normal"/>
    <w:rsid w:val="00F14DE1"/>
    <w:pPr>
      <w:pBdr>
        <w:top w:val="single" w:sz="8" w:space="0" w:color="auto"/>
        <w:left w:val="single" w:sz="8" w:space="0" w:color="auto"/>
        <w:right w:val="single" w:sz="4" w:space="0" w:color="auto"/>
      </w:pBdr>
      <w:shd w:val="clear" w:color="000000" w:fill="D9D9D9"/>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286">
    <w:name w:val="xl286"/>
    <w:basedOn w:val="Normal"/>
    <w:rsid w:val="00F14DE1"/>
    <w:pPr>
      <w:pBdr>
        <w:left w:val="single" w:sz="8" w:space="0" w:color="auto"/>
        <w:right w:val="single" w:sz="4" w:space="0" w:color="auto"/>
      </w:pBdr>
      <w:shd w:val="clear" w:color="000000" w:fill="D9D9D9"/>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287">
    <w:name w:val="xl287"/>
    <w:basedOn w:val="Normal"/>
    <w:rsid w:val="00F14DE1"/>
    <w:pPr>
      <w:pBdr>
        <w:left w:val="single" w:sz="8" w:space="0" w:color="auto"/>
        <w:bottom w:val="single" w:sz="8" w:space="0" w:color="auto"/>
        <w:right w:val="single" w:sz="4" w:space="0" w:color="auto"/>
      </w:pBdr>
      <w:shd w:val="clear" w:color="000000" w:fill="D9D9D9"/>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288">
    <w:name w:val="xl288"/>
    <w:basedOn w:val="Normal"/>
    <w:rsid w:val="00F14DE1"/>
    <w:pPr>
      <w:pBdr>
        <w:top w:val="single" w:sz="8" w:space="0" w:color="auto"/>
        <w:left w:val="single" w:sz="8" w:space="0" w:color="auto"/>
        <w:bottom w:val="single" w:sz="4" w:space="0" w:color="auto"/>
        <w:right w:val="single" w:sz="8"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b/>
      <w:bCs/>
      <w:i/>
      <w:iCs/>
      <w:lang w:eastAsia="hr-HR"/>
    </w:rPr>
  </w:style>
  <w:style w:type="paragraph" w:customStyle="1" w:styleId="xl289">
    <w:name w:val="xl289"/>
    <w:basedOn w:val="Normal"/>
    <w:rsid w:val="00F14DE1"/>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b/>
      <w:bCs/>
      <w:i/>
      <w:iCs/>
      <w:lang w:eastAsia="hr-HR"/>
    </w:rPr>
  </w:style>
  <w:style w:type="paragraph" w:customStyle="1" w:styleId="xl290">
    <w:name w:val="xl290"/>
    <w:basedOn w:val="Normal"/>
    <w:rsid w:val="00F14DE1"/>
    <w:pPr>
      <w:pBdr>
        <w:top w:val="single" w:sz="4" w:space="0" w:color="auto"/>
        <w:left w:val="single" w:sz="8" w:space="0" w:color="auto"/>
        <w:bottom w:val="single" w:sz="8" w:space="0" w:color="auto"/>
        <w:right w:val="single" w:sz="8"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b/>
      <w:bCs/>
      <w:i/>
      <w:iCs/>
      <w:lang w:eastAsia="hr-HR"/>
    </w:rPr>
  </w:style>
  <w:style w:type="paragraph" w:customStyle="1" w:styleId="xl291">
    <w:name w:val="xl291"/>
    <w:basedOn w:val="Normal"/>
    <w:rsid w:val="00F14DE1"/>
    <w:pPr>
      <w:pBdr>
        <w:top w:val="single" w:sz="8" w:space="0" w:color="auto"/>
        <w:bottom w:val="single" w:sz="8" w:space="0" w:color="auto"/>
        <w:right w:val="single" w:sz="4"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292">
    <w:name w:val="xl292"/>
    <w:basedOn w:val="Normal"/>
    <w:rsid w:val="00F14DE1"/>
    <w:pPr>
      <w:pBdr>
        <w:top w:val="single" w:sz="8" w:space="0" w:color="auto"/>
        <w:left w:val="single" w:sz="4" w:space="0" w:color="auto"/>
        <w:bottom w:val="single" w:sz="8" w:space="0" w:color="auto"/>
      </w:pBdr>
      <w:shd w:val="clear" w:color="000000" w:fill="D9D9D9"/>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293">
    <w:name w:val="xl293"/>
    <w:basedOn w:val="Normal"/>
    <w:rsid w:val="00F14DE1"/>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294">
    <w:name w:val="xl294"/>
    <w:basedOn w:val="Normal"/>
    <w:rsid w:val="00F14DE1"/>
    <w:pPr>
      <w:pBdr>
        <w:top w:val="single" w:sz="8" w:space="0" w:color="auto"/>
        <w:bottom w:val="single" w:sz="8" w:space="0" w:color="auto"/>
        <w:right w:val="single" w:sz="8" w:space="0" w:color="auto"/>
      </w:pBdr>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295">
    <w:name w:val="xl295"/>
    <w:basedOn w:val="Normal"/>
    <w:rsid w:val="00F14DE1"/>
    <w:pPr>
      <w:pBdr>
        <w:top w:val="single" w:sz="8" w:space="0" w:color="auto"/>
        <w:bottom w:val="single" w:sz="8" w:space="0" w:color="auto"/>
      </w:pBdr>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296">
    <w:name w:val="xl296"/>
    <w:basedOn w:val="Normal"/>
    <w:rsid w:val="00F14DE1"/>
    <w:pPr>
      <w:pBdr>
        <w:top w:val="single" w:sz="8" w:space="0" w:color="auto"/>
        <w:left w:val="single" w:sz="4" w:space="0" w:color="auto"/>
        <w:bottom w:val="single" w:sz="4" w:space="0" w:color="auto"/>
        <w:right w:val="single" w:sz="8"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b/>
      <w:bCs/>
      <w:color w:val="FFFFFF"/>
      <w:lang w:eastAsia="hr-HR"/>
    </w:rPr>
  </w:style>
  <w:style w:type="paragraph" w:customStyle="1" w:styleId="xl297">
    <w:name w:val="xl297"/>
    <w:basedOn w:val="Normal"/>
    <w:rsid w:val="00F14DE1"/>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298">
    <w:name w:val="xl298"/>
    <w:basedOn w:val="Normal"/>
    <w:rsid w:val="00F14DE1"/>
    <w:pPr>
      <w:pBdr>
        <w:top w:val="single" w:sz="8" w:space="0" w:color="auto"/>
        <w:left w:val="single" w:sz="4" w:space="0" w:color="auto"/>
        <w:right w:val="single" w:sz="4"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b/>
      <w:bCs/>
      <w:color w:val="FFFFFF"/>
      <w:sz w:val="32"/>
      <w:szCs w:val="32"/>
      <w:lang w:eastAsia="hr-HR"/>
    </w:rPr>
  </w:style>
  <w:style w:type="paragraph" w:customStyle="1" w:styleId="xl299">
    <w:name w:val="xl299"/>
    <w:basedOn w:val="Normal"/>
    <w:rsid w:val="00F14DE1"/>
    <w:pPr>
      <w:pBdr>
        <w:left w:val="single" w:sz="4" w:space="0" w:color="auto"/>
        <w:bottom w:val="single" w:sz="8" w:space="0" w:color="auto"/>
        <w:right w:val="single" w:sz="4" w:space="0" w:color="auto"/>
      </w:pBdr>
      <w:spacing w:before="100" w:beforeAutospacing="1" w:after="100" w:afterAutospacing="1" w:line="240" w:lineRule="auto"/>
      <w:ind w:left="0"/>
      <w:jc w:val="left"/>
    </w:pPr>
    <w:rPr>
      <w:rFonts w:ascii="Arial" w:eastAsia="Times New Roman" w:hAnsi="Arial" w:cs="Arial"/>
      <w:sz w:val="32"/>
      <w:szCs w:val="32"/>
      <w:lang w:eastAsia="hr-HR"/>
    </w:rPr>
  </w:style>
  <w:style w:type="paragraph" w:customStyle="1" w:styleId="xl300">
    <w:name w:val="xl300"/>
    <w:basedOn w:val="Normal"/>
    <w:rsid w:val="00F14DE1"/>
    <w:pPr>
      <w:pBdr>
        <w:top w:val="single" w:sz="8"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b/>
      <w:bCs/>
      <w:color w:val="FFFFFF"/>
      <w:sz w:val="16"/>
      <w:szCs w:val="16"/>
      <w:lang w:eastAsia="hr-HR"/>
    </w:rPr>
  </w:style>
  <w:style w:type="paragraph" w:customStyle="1" w:styleId="xl301">
    <w:name w:val="xl301"/>
    <w:basedOn w:val="Normal"/>
    <w:rsid w:val="00F14DE1"/>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jc w:val="center"/>
      <w:textAlignment w:val="center"/>
    </w:pPr>
    <w:rPr>
      <w:rFonts w:ascii="Times New Roman" w:eastAsia="Times New Roman" w:hAnsi="Times New Roman" w:cs="Times New Roman"/>
      <w:lang w:eastAsia="hr-HR"/>
    </w:rPr>
  </w:style>
  <w:style w:type="paragraph" w:customStyle="1" w:styleId="xl302">
    <w:name w:val="xl302"/>
    <w:basedOn w:val="Normal"/>
    <w:rsid w:val="00F14DE1"/>
    <w:pPr>
      <w:pBdr>
        <w:top w:val="single" w:sz="8"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b/>
      <w:bCs/>
      <w:color w:val="FFFFFF"/>
      <w:lang w:eastAsia="hr-HR"/>
    </w:rPr>
  </w:style>
  <w:style w:type="paragraph" w:customStyle="1" w:styleId="xl303">
    <w:name w:val="xl303"/>
    <w:basedOn w:val="Normal"/>
    <w:rsid w:val="00F14DE1"/>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jc w:val="center"/>
      <w:textAlignment w:val="center"/>
    </w:pPr>
    <w:rPr>
      <w:rFonts w:ascii="Arial" w:eastAsia="Times New Roman" w:hAnsi="Arial" w:cs="Arial"/>
      <w:lang w:eastAsia="hr-HR"/>
    </w:rPr>
  </w:style>
  <w:style w:type="paragraph" w:customStyle="1" w:styleId="xl304">
    <w:name w:val="xl304"/>
    <w:basedOn w:val="Normal"/>
    <w:rsid w:val="00F14DE1"/>
    <w:pPr>
      <w:pBdr>
        <w:top w:val="single" w:sz="4" w:space="0" w:color="auto"/>
        <w:left w:val="single" w:sz="4" w:space="0" w:color="auto"/>
        <w:bottom w:val="single" w:sz="8" w:space="0" w:color="auto"/>
        <w:right w:val="single" w:sz="4" w:space="0" w:color="auto"/>
      </w:pBdr>
      <w:shd w:val="clear" w:color="000000" w:fill="808080"/>
      <w:spacing w:before="100" w:beforeAutospacing="1" w:after="100" w:afterAutospacing="1" w:line="240" w:lineRule="auto"/>
      <w:ind w:left="0"/>
      <w:jc w:val="center"/>
    </w:pPr>
    <w:rPr>
      <w:rFonts w:ascii="Arial" w:eastAsia="Times New Roman" w:hAnsi="Arial" w:cs="Arial"/>
      <w:color w:val="FFFFFF"/>
      <w:lang w:eastAsia="hr-HR"/>
    </w:rPr>
  </w:style>
  <w:style w:type="paragraph" w:customStyle="1" w:styleId="xl305">
    <w:name w:val="xl305"/>
    <w:basedOn w:val="Normal"/>
    <w:rsid w:val="00F14DE1"/>
    <w:pPr>
      <w:pBdr>
        <w:top w:val="single" w:sz="8" w:space="0" w:color="auto"/>
        <w:left w:val="single" w:sz="4" w:space="0" w:color="auto"/>
        <w:right w:val="single" w:sz="4" w:space="0" w:color="auto"/>
      </w:pBdr>
      <w:shd w:val="clear" w:color="000000" w:fill="D9D9D9"/>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306">
    <w:name w:val="xl306"/>
    <w:basedOn w:val="Normal"/>
    <w:rsid w:val="00F14DE1"/>
    <w:pPr>
      <w:pBdr>
        <w:left w:val="single" w:sz="4" w:space="0" w:color="auto"/>
        <w:bottom w:val="single" w:sz="8" w:space="0" w:color="auto"/>
        <w:right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307">
    <w:name w:val="xl307"/>
    <w:basedOn w:val="Normal"/>
    <w:rsid w:val="00F14DE1"/>
    <w:pPr>
      <w:pBdr>
        <w:left w:val="single" w:sz="8" w:space="0" w:color="auto"/>
        <w:bottom w:val="single" w:sz="8" w:space="0" w:color="auto"/>
        <w:right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308">
    <w:name w:val="xl308"/>
    <w:basedOn w:val="Normal"/>
    <w:rsid w:val="00F14DE1"/>
    <w:pPr>
      <w:pBdr>
        <w:left w:val="single" w:sz="4" w:space="0" w:color="auto"/>
        <w:right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309">
    <w:name w:val="xl309"/>
    <w:basedOn w:val="Normal"/>
    <w:rsid w:val="00F14DE1"/>
    <w:pPr>
      <w:pBdr>
        <w:left w:val="single" w:sz="4" w:space="0" w:color="auto"/>
        <w:bottom w:val="single" w:sz="8" w:space="0" w:color="auto"/>
        <w:right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310">
    <w:name w:val="xl310"/>
    <w:basedOn w:val="Normal"/>
    <w:rsid w:val="00F14DE1"/>
    <w:pPr>
      <w:pBdr>
        <w:left w:val="single" w:sz="8" w:space="0" w:color="auto"/>
        <w:right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311">
    <w:name w:val="xl311"/>
    <w:basedOn w:val="Normal"/>
    <w:rsid w:val="00F14DE1"/>
    <w:pPr>
      <w:pBdr>
        <w:top w:val="single" w:sz="8" w:space="0" w:color="auto"/>
        <w:left w:val="single" w:sz="8" w:space="0" w:color="auto"/>
        <w:bottom w:val="single" w:sz="8" w:space="0" w:color="auto"/>
      </w:pBdr>
      <w:shd w:val="clear" w:color="000000" w:fill="808080"/>
      <w:spacing w:before="100" w:beforeAutospacing="1" w:after="100" w:afterAutospacing="1" w:line="240" w:lineRule="auto"/>
      <w:ind w:left="0"/>
      <w:jc w:val="center"/>
      <w:textAlignment w:val="center"/>
    </w:pPr>
    <w:rPr>
      <w:rFonts w:ascii="Arial" w:eastAsia="Times New Roman" w:hAnsi="Arial" w:cs="Arial"/>
      <w:b/>
      <w:bCs/>
      <w:color w:val="FFFFFF"/>
      <w:sz w:val="36"/>
      <w:szCs w:val="36"/>
      <w:lang w:eastAsia="hr-HR"/>
    </w:rPr>
  </w:style>
  <w:style w:type="paragraph" w:customStyle="1" w:styleId="xl312">
    <w:name w:val="xl312"/>
    <w:basedOn w:val="Normal"/>
    <w:rsid w:val="00F14DE1"/>
    <w:pPr>
      <w:pBdr>
        <w:top w:val="single" w:sz="8" w:space="0" w:color="auto"/>
        <w:left w:val="single" w:sz="4" w:space="0" w:color="auto"/>
        <w:right w:val="single" w:sz="4" w:space="0" w:color="auto"/>
      </w:pBdr>
      <w:shd w:val="clear" w:color="000000" w:fill="D9D9D9"/>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313">
    <w:name w:val="xl313"/>
    <w:basedOn w:val="Normal"/>
    <w:rsid w:val="00F14DE1"/>
    <w:pPr>
      <w:pBdr>
        <w:left w:val="single" w:sz="4" w:space="0" w:color="auto"/>
        <w:right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314">
    <w:name w:val="xl314"/>
    <w:basedOn w:val="Normal"/>
    <w:rsid w:val="00F14DE1"/>
    <w:pPr>
      <w:pBdr>
        <w:left w:val="single" w:sz="4" w:space="0" w:color="auto"/>
        <w:bottom w:val="single" w:sz="8" w:space="0" w:color="auto"/>
        <w:right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315">
    <w:name w:val="xl315"/>
    <w:basedOn w:val="Normal"/>
    <w:rsid w:val="00F14DE1"/>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left="0"/>
      <w:jc w:val="left"/>
      <w:textAlignment w:val="center"/>
    </w:pPr>
    <w:rPr>
      <w:rFonts w:ascii="Arial" w:eastAsia="Times New Roman" w:hAnsi="Arial" w:cs="Arial"/>
      <w:b/>
      <w:bCs/>
      <w:color w:val="000000"/>
      <w:lang w:eastAsia="hr-HR"/>
    </w:rPr>
  </w:style>
  <w:style w:type="paragraph" w:customStyle="1" w:styleId="xl316">
    <w:name w:val="xl316"/>
    <w:basedOn w:val="Normal"/>
    <w:rsid w:val="00F14DE1"/>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317">
    <w:name w:val="xl317"/>
    <w:basedOn w:val="Normal"/>
    <w:rsid w:val="00F14DE1"/>
    <w:pPr>
      <w:pBdr>
        <w:top w:val="single" w:sz="8" w:space="0" w:color="auto"/>
        <w:left w:val="single" w:sz="8" w:space="0" w:color="auto"/>
        <w:right w:val="single" w:sz="4" w:space="0" w:color="auto"/>
      </w:pBdr>
      <w:shd w:val="clear" w:color="000000" w:fill="D9D9D9"/>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318">
    <w:name w:val="xl318"/>
    <w:basedOn w:val="Normal"/>
    <w:rsid w:val="00F14DE1"/>
    <w:pPr>
      <w:pBdr>
        <w:left w:val="single" w:sz="8" w:space="0" w:color="auto"/>
        <w:right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paragraph" w:customStyle="1" w:styleId="xl319">
    <w:name w:val="xl319"/>
    <w:basedOn w:val="Normal"/>
    <w:rsid w:val="00F14DE1"/>
    <w:pPr>
      <w:pBdr>
        <w:left w:val="single" w:sz="8" w:space="0" w:color="auto"/>
        <w:bottom w:val="single" w:sz="8" w:space="0" w:color="auto"/>
        <w:right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lang w:eastAsia="hr-HR"/>
    </w:rPr>
  </w:style>
  <w:style w:type="numbering" w:customStyle="1" w:styleId="Bezpopisa11">
    <w:name w:val="Bez popisa11"/>
    <w:next w:val="Bezpopisa"/>
    <w:uiPriority w:val="99"/>
    <w:semiHidden/>
    <w:unhideWhenUsed/>
    <w:rsid w:val="00F14DE1"/>
  </w:style>
  <w:style w:type="table" w:customStyle="1" w:styleId="Reetkatablice1">
    <w:name w:val="Rešetka tablice1"/>
    <w:basedOn w:val="Obinatablica"/>
    <w:next w:val="Reetkatablice"/>
    <w:uiPriority w:val="59"/>
    <w:rsid w:val="00F14DE1"/>
    <w:pPr>
      <w:spacing w:after="0" w:line="240" w:lineRule="auto"/>
    </w:pPr>
    <w:rPr>
      <w:rFonts w:ascii="Calibri" w:eastAsia="Calibri" w:hAnsi="Calibri"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1">
    <w:name w:val="Rešetka tablice11"/>
    <w:basedOn w:val="Obinatablica"/>
    <w:next w:val="Reetkatablice"/>
    <w:uiPriority w:val="59"/>
    <w:rsid w:val="00F14DE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320">
    <w:name w:val="xl320"/>
    <w:basedOn w:val="Normal"/>
    <w:rsid w:val="00F14DE1"/>
    <w:pPr>
      <w:pBdr>
        <w:top w:val="single" w:sz="8" w:space="0" w:color="auto"/>
        <w:left w:val="single" w:sz="8" w:space="0" w:color="auto"/>
        <w:bottom w:val="single" w:sz="8" w:space="0" w:color="auto"/>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36"/>
      <w:szCs w:val="36"/>
      <w:lang w:eastAsia="hr-HR"/>
    </w:rPr>
  </w:style>
  <w:style w:type="paragraph" w:customStyle="1" w:styleId="xl321">
    <w:name w:val="xl321"/>
    <w:basedOn w:val="Normal"/>
    <w:rsid w:val="00F14DE1"/>
    <w:pPr>
      <w:pBdr>
        <w:top w:val="single" w:sz="8" w:space="0" w:color="auto"/>
        <w:bottom w:val="single" w:sz="8" w:space="0" w:color="auto"/>
      </w:pBdr>
      <w:spacing w:before="100" w:beforeAutospacing="1" w:after="100" w:afterAutospacing="1" w:line="240" w:lineRule="auto"/>
      <w:ind w:left="0"/>
      <w:jc w:val="left"/>
    </w:pPr>
    <w:rPr>
      <w:rFonts w:ascii="Times New Roman" w:eastAsia="Times New Roman" w:hAnsi="Times New Roman" w:cs="Times New Roman"/>
      <w:lang w:eastAsia="hr-HR"/>
    </w:rPr>
  </w:style>
  <w:style w:type="paragraph" w:customStyle="1" w:styleId="xl322">
    <w:name w:val="xl322"/>
    <w:basedOn w:val="Normal"/>
    <w:rsid w:val="00F14DE1"/>
    <w:pPr>
      <w:pBdr>
        <w:top w:val="single" w:sz="8" w:space="0" w:color="auto"/>
        <w:bottom w:val="single" w:sz="8" w:space="0" w:color="auto"/>
        <w:right w:val="single" w:sz="8" w:space="0" w:color="auto"/>
      </w:pBdr>
      <w:spacing w:before="100" w:beforeAutospacing="1" w:after="100" w:afterAutospacing="1" w:line="240" w:lineRule="auto"/>
      <w:ind w:left="0"/>
      <w:jc w:val="left"/>
    </w:pPr>
    <w:rPr>
      <w:rFonts w:ascii="Times New Roman" w:eastAsia="Times New Roman" w:hAnsi="Times New Roman" w:cs="Times New Roman"/>
      <w:lang w:eastAsia="hr-HR"/>
    </w:rPr>
  </w:style>
  <w:style w:type="paragraph" w:customStyle="1" w:styleId="xl323">
    <w:name w:val="xl323"/>
    <w:basedOn w:val="Normal"/>
    <w:rsid w:val="00F14DE1"/>
    <w:pPr>
      <w:pBdr>
        <w:top w:val="single" w:sz="8" w:space="0" w:color="auto"/>
        <w:left w:val="single" w:sz="8" w:space="0" w:color="auto"/>
        <w:right w:val="single" w:sz="8" w:space="0" w:color="auto"/>
      </w:pBdr>
      <w:shd w:val="clear" w:color="000000" w:fill="F2F2F2"/>
      <w:spacing w:before="100" w:beforeAutospacing="1" w:after="100" w:afterAutospacing="1" w:line="240" w:lineRule="auto"/>
      <w:ind w:left="0"/>
      <w:jc w:val="center"/>
      <w:textAlignment w:val="center"/>
    </w:pPr>
    <w:rPr>
      <w:rFonts w:ascii="Arial" w:eastAsia="Times New Roman" w:hAnsi="Arial" w:cs="Arial"/>
      <w:b/>
      <w:bCs/>
      <w:color w:val="000000"/>
      <w:sz w:val="18"/>
      <w:szCs w:val="18"/>
      <w:lang w:eastAsia="hr-HR"/>
    </w:rPr>
  </w:style>
  <w:style w:type="paragraph" w:customStyle="1" w:styleId="xl324">
    <w:name w:val="xl324"/>
    <w:basedOn w:val="Normal"/>
    <w:rsid w:val="00F14DE1"/>
    <w:pPr>
      <w:pBdr>
        <w:left w:val="single" w:sz="8" w:space="0" w:color="auto"/>
        <w:right w:val="single" w:sz="8" w:space="0" w:color="auto"/>
      </w:pBdr>
      <w:spacing w:before="100" w:beforeAutospacing="1" w:after="100" w:afterAutospacing="1" w:line="240" w:lineRule="auto"/>
      <w:ind w:left="0"/>
      <w:jc w:val="center"/>
    </w:pPr>
    <w:rPr>
      <w:rFonts w:ascii="Times New Roman" w:eastAsia="Times New Roman" w:hAnsi="Times New Roman" w:cs="Times New Roman"/>
      <w:lang w:eastAsia="hr-HR"/>
    </w:rPr>
  </w:style>
  <w:style w:type="paragraph" w:customStyle="1" w:styleId="xl325">
    <w:name w:val="xl325"/>
    <w:basedOn w:val="Normal"/>
    <w:rsid w:val="00F14DE1"/>
    <w:pPr>
      <w:pBdr>
        <w:left w:val="single" w:sz="8" w:space="0" w:color="auto"/>
        <w:bottom w:val="single" w:sz="8" w:space="0" w:color="auto"/>
        <w:right w:val="single" w:sz="8" w:space="0" w:color="auto"/>
      </w:pBdr>
      <w:spacing w:before="100" w:beforeAutospacing="1" w:after="100" w:afterAutospacing="1" w:line="240" w:lineRule="auto"/>
      <w:ind w:left="0"/>
      <w:jc w:val="center"/>
    </w:pPr>
    <w:rPr>
      <w:rFonts w:ascii="Times New Roman" w:eastAsia="Times New Roman" w:hAnsi="Times New Roman" w:cs="Times New Roman"/>
      <w:lang w:eastAsia="hr-HR"/>
    </w:rPr>
  </w:style>
  <w:style w:type="paragraph" w:customStyle="1" w:styleId="xl326">
    <w:name w:val="xl326"/>
    <w:basedOn w:val="Normal"/>
    <w:rsid w:val="00F14DE1"/>
    <w:pPr>
      <w:pBdr>
        <w:top w:val="single" w:sz="8" w:space="0" w:color="auto"/>
        <w:bottom w:val="single" w:sz="8" w:space="0" w:color="auto"/>
      </w:pBdr>
      <w:spacing w:before="100" w:beforeAutospacing="1" w:after="100" w:afterAutospacing="1" w:line="240" w:lineRule="auto"/>
      <w:ind w:left="0"/>
      <w:jc w:val="left"/>
    </w:pPr>
    <w:rPr>
      <w:rFonts w:ascii="Arial" w:eastAsia="Times New Roman" w:hAnsi="Arial" w:cs="Arial"/>
      <w:sz w:val="22"/>
      <w:szCs w:val="22"/>
      <w:lang w:eastAsia="hr-HR"/>
    </w:rPr>
  </w:style>
  <w:style w:type="paragraph" w:customStyle="1" w:styleId="xl327">
    <w:name w:val="xl327"/>
    <w:basedOn w:val="Normal"/>
    <w:rsid w:val="00F14DE1"/>
    <w:pPr>
      <w:pBdr>
        <w:top w:val="single" w:sz="8" w:space="0" w:color="auto"/>
        <w:bottom w:val="single" w:sz="8" w:space="0" w:color="auto"/>
        <w:right w:val="single" w:sz="8" w:space="0" w:color="auto"/>
      </w:pBdr>
      <w:spacing w:before="100" w:beforeAutospacing="1" w:after="100" w:afterAutospacing="1" w:line="240" w:lineRule="auto"/>
      <w:ind w:left="0"/>
      <w:jc w:val="left"/>
    </w:pPr>
    <w:rPr>
      <w:rFonts w:ascii="Arial" w:eastAsia="Times New Roman" w:hAnsi="Arial" w:cs="Arial"/>
      <w:sz w:val="22"/>
      <w:szCs w:val="22"/>
      <w:lang w:eastAsia="hr-HR"/>
    </w:rPr>
  </w:style>
  <w:style w:type="paragraph" w:customStyle="1" w:styleId="xl328">
    <w:name w:val="xl328"/>
    <w:basedOn w:val="Normal"/>
    <w:rsid w:val="00F14DE1"/>
    <w:pPr>
      <w:pBdr>
        <w:left w:val="single" w:sz="4" w:space="0" w:color="auto"/>
      </w:pBdr>
      <w:spacing w:before="100" w:beforeAutospacing="1" w:after="100" w:afterAutospacing="1" w:line="240" w:lineRule="auto"/>
      <w:ind w:left="0"/>
      <w:jc w:val="left"/>
    </w:pPr>
    <w:rPr>
      <w:rFonts w:ascii="Times New Roman" w:eastAsia="Times New Roman" w:hAnsi="Times New Roman" w:cs="Times New Roman"/>
      <w:lang w:eastAsia="hr-HR"/>
    </w:rPr>
  </w:style>
  <w:style w:type="paragraph" w:customStyle="1" w:styleId="xl329">
    <w:name w:val="xl329"/>
    <w:basedOn w:val="Normal"/>
    <w:rsid w:val="00F14DE1"/>
    <w:pPr>
      <w:pBdr>
        <w:left w:val="single" w:sz="4" w:space="0" w:color="auto"/>
        <w:bottom w:val="single" w:sz="8" w:space="0" w:color="auto"/>
      </w:pBdr>
      <w:spacing w:before="100" w:beforeAutospacing="1" w:after="100" w:afterAutospacing="1" w:line="240" w:lineRule="auto"/>
      <w:ind w:left="0"/>
      <w:jc w:val="left"/>
    </w:pPr>
    <w:rPr>
      <w:rFonts w:ascii="Times New Roman" w:eastAsia="Times New Roman" w:hAnsi="Times New Roman" w:cs="Times New Roman"/>
      <w:lang w:eastAsia="hr-HR"/>
    </w:rPr>
  </w:style>
  <w:style w:type="paragraph" w:customStyle="1" w:styleId="xl330">
    <w:name w:val="xl330"/>
    <w:basedOn w:val="Normal"/>
    <w:rsid w:val="00F14DE1"/>
    <w:pPr>
      <w:pBdr>
        <w:left w:val="single" w:sz="8" w:space="0" w:color="auto"/>
        <w:right w:val="single" w:sz="4" w:space="0" w:color="auto"/>
      </w:pBdr>
      <w:spacing w:before="100" w:beforeAutospacing="1" w:after="100" w:afterAutospacing="1" w:line="240" w:lineRule="auto"/>
      <w:ind w:left="0"/>
      <w:jc w:val="left"/>
    </w:pPr>
    <w:rPr>
      <w:rFonts w:ascii="Times New Roman" w:eastAsia="Times New Roman" w:hAnsi="Times New Roman" w:cs="Times New Roman"/>
      <w:lang w:eastAsia="hr-HR"/>
    </w:rPr>
  </w:style>
  <w:style w:type="paragraph" w:customStyle="1" w:styleId="xl331">
    <w:name w:val="xl331"/>
    <w:basedOn w:val="Normal"/>
    <w:rsid w:val="00F14DE1"/>
    <w:pPr>
      <w:pBdr>
        <w:left w:val="single" w:sz="8" w:space="0" w:color="auto"/>
        <w:bottom w:val="single" w:sz="8" w:space="0" w:color="auto"/>
        <w:right w:val="single" w:sz="4" w:space="0" w:color="auto"/>
      </w:pBdr>
      <w:spacing w:before="100" w:beforeAutospacing="1" w:after="100" w:afterAutospacing="1" w:line="240" w:lineRule="auto"/>
      <w:ind w:left="0"/>
      <w:jc w:val="left"/>
    </w:pPr>
    <w:rPr>
      <w:rFonts w:ascii="Times New Roman" w:eastAsia="Times New Roman" w:hAnsi="Times New Roman" w:cs="Times New Roman"/>
      <w:lang w:eastAsia="hr-HR"/>
    </w:rPr>
  </w:style>
  <w:style w:type="paragraph" w:customStyle="1" w:styleId="xl332">
    <w:name w:val="xl332"/>
    <w:basedOn w:val="Normal"/>
    <w:rsid w:val="00F14DE1"/>
    <w:pPr>
      <w:pBdr>
        <w:left w:val="single" w:sz="4" w:space="0" w:color="auto"/>
      </w:pBdr>
      <w:spacing w:before="100" w:beforeAutospacing="1" w:after="100" w:afterAutospacing="1" w:line="240" w:lineRule="auto"/>
      <w:ind w:left="0"/>
      <w:jc w:val="center"/>
    </w:pPr>
    <w:rPr>
      <w:rFonts w:ascii="Times New Roman" w:eastAsia="Times New Roman" w:hAnsi="Times New Roman" w:cs="Times New Roman"/>
      <w:lang w:eastAsia="hr-HR"/>
    </w:rPr>
  </w:style>
  <w:style w:type="paragraph" w:customStyle="1" w:styleId="xl333">
    <w:name w:val="xl333"/>
    <w:basedOn w:val="Normal"/>
    <w:rsid w:val="00F14DE1"/>
    <w:pPr>
      <w:pBdr>
        <w:left w:val="single" w:sz="4" w:space="0" w:color="auto"/>
        <w:bottom w:val="single" w:sz="8" w:space="0" w:color="auto"/>
      </w:pBdr>
      <w:spacing w:before="100" w:beforeAutospacing="1" w:after="100" w:afterAutospacing="1" w:line="240" w:lineRule="auto"/>
      <w:ind w:left="0"/>
      <w:jc w:val="center"/>
    </w:pPr>
    <w:rPr>
      <w:rFonts w:ascii="Times New Roman" w:eastAsia="Times New Roman" w:hAnsi="Times New Roman" w:cs="Times New Roman"/>
      <w:lang w:eastAsia="hr-HR"/>
    </w:rPr>
  </w:style>
  <w:style w:type="paragraph" w:customStyle="1" w:styleId="xl334">
    <w:name w:val="xl334"/>
    <w:basedOn w:val="Normal"/>
    <w:rsid w:val="00F14DE1"/>
    <w:pPr>
      <w:pBdr>
        <w:top w:val="single" w:sz="8" w:space="0" w:color="auto"/>
        <w:bottom w:val="single" w:sz="8" w:space="0" w:color="auto"/>
      </w:pBdr>
      <w:shd w:val="clear" w:color="000000" w:fill="F2F2F2"/>
      <w:spacing w:before="100" w:beforeAutospacing="1" w:after="100" w:afterAutospacing="1" w:line="240" w:lineRule="auto"/>
      <w:ind w:left="0"/>
      <w:jc w:val="center"/>
      <w:textAlignment w:val="center"/>
    </w:pPr>
    <w:rPr>
      <w:rFonts w:ascii="Arial" w:eastAsia="Times New Roman" w:hAnsi="Arial" w:cs="Arial"/>
      <w:b/>
      <w:bCs/>
      <w:sz w:val="22"/>
      <w:szCs w:val="22"/>
      <w:lang w:eastAsia="hr-HR"/>
    </w:rPr>
  </w:style>
  <w:style w:type="numbering" w:customStyle="1" w:styleId="Bezpopisa2">
    <w:name w:val="Bez popisa2"/>
    <w:next w:val="Bezpopisa"/>
    <w:uiPriority w:val="99"/>
    <w:semiHidden/>
    <w:unhideWhenUsed/>
    <w:rsid w:val="00F14DE1"/>
  </w:style>
  <w:style w:type="numbering" w:customStyle="1" w:styleId="Bezpopisa3">
    <w:name w:val="Bez popisa3"/>
    <w:next w:val="Bezpopisa"/>
    <w:uiPriority w:val="99"/>
    <w:semiHidden/>
    <w:unhideWhenUsed/>
    <w:rsid w:val="00F14DE1"/>
  </w:style>
  <w:style w:type="table" w:customStyle="1" w:styleId="Reetkatablice2">
    <w:name w:val="Rešetka tablice2"/>
    <w:basedOn w:val="Obinatablica"/>
    <w:next w:val="Reetkatablice"/>
    <w:uiPriority w:val="59"/>
    <w:rsid w:val="00F14DE1"/>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il1">
    <w:name w:val="Stil1"/>
    <w:basedOn w:val="Sadraj3"/>
    <w:autoRedefine/>
    <w:qFormat/>
    <w:rsid w:val="00F14DE1"/>
    <w:pPr>
      <w:tabs>
        <w:tab w:val="left" w:pos="1320"/>
        <w:tab w:val="right" w:leader="dot" w:pos="10195"/>
      </w:tabs>
      <w:spacing w:line="276" w:lineRule="auto"/>
      <w:ind w:left="0"/>
      <w:jc w:val="both"/>
    </w:pPr>
    <w:rPr>
      <w:rFonts w:ascii="Arial" w:eastAsia="Times New Roman" w:hAnsi="Arial" w:cs="Arial"/>
      <w:szCs w:val="20"/>
      <w:lang w:eastAsia="hr-HR"/>
    </w:rPr>
  </w:style>
  <w:style w:type="character" w:styleId="Referencakomentara">
    <w:name w:val="annotation reference"/>
    <w:basedOn w:val="Zadanifontodlomka"/>
    <w:uiPriority w:val="99"/>
    <w:semiHidden/>
    <w:unhideWhenUsed/>
    <w:rsid w:val="00F14DE1"/>
    <w:rPr>
      <w:sz w:val="16"/>
      <w:szCs w:val="16"/>
    </w:rPr>
  </w:style>
  <w:style w:type="paragraph" w:styleId="Tekstkomentara">
    <w:name w:val="annotation text"/>
    <w:basedOn w:val="Normal"/>
    <w:link w:val="TekstkomentaraChar"/>
    <w:uiPriority w:val="99"/>
    <w:semiHidden/>
    <w:unhideWhenUsed/>
    <w:rsid w:val="00F14DE1"/>
    <w:pPr>
      <w:spacing w:line="240" w:lineRule="auto"/>
    </w:pPr>
    <w:rPr>
      <w:sz w:val="20"/>
      <w:szCs w:val="20"/>
    </w:rPr>
  </w:style>
  <w:style w:type="character" w:customStyle="1" w:styleId="TekstkomentaraChar">
    <w:name w:val="Tekst komentara Char"/>
    <w:basedOn w:val="Zadanifontodlomka"/>
    <w:link w:val="Tekstkomentara"/>
    <w:uiPriority w:val="99"/>
    <w:semiHidden/>
    <w:rsid w:val="00F14DE1"/>
    <w:rPr>
      <w:rFonts w:asciiTheme="majorHAnsi" w:eastAsiaTheme="majorEastAsia" w:hAnsiTheme="majorHAnsi" w:cstheme="majorBidi"/>
      <w:sz w:val="20"/>
      <w:szCs w:val="20"/>
    </w:rPr>
  </w:style>
  <w:style w:type="paragraph" w:styleId="Predmetkomentara">
    <w:name w:val="annotation subject"/>
    <w:basedOn w:val="Tekstkomentara"/>
    <w:next w:val="Tekstkomentara"/>
    <w:link w:val="PredmetkomentaraChar"/>
    <w:uiPriority w:val="99"/>
    <w:semiHidden/>
    <w:unhideWhenUsed/>
    <w:rsid w:val="00F14DE1"/>
    <w:rPr>
      <w:b/>
      <w:bCs/>
    </w:rPr>
  </w:style>
  <w:style w:type="character" w:customStyle="1" w:styleId="PredmetkomentaraChar">
    <w:name w:val="Predmet komentara Char"/>
    <w:basedOn w:val="TekstkomentaraChar"/>
    <w:link w:val="Predmetkomentara"/>
    <w:uiPriority w:val="99"/>
    <w:semiHidden/>
    <w:rsid w:val="00F14DE1"/>
    <w:rPr>
      <w:rFonts w:asciiTheme="majorHAnsi" w:eastAsiaTheme="majorEastAsia" w:hAnsiTheme="majorHAnsi" w:cstheme="majorBidi"/>
      <w:b/>
      <w:bCs/>
      <w:sz w:val="20"/>
      <w:szCs w:val="20"/>
    </w:rPr>
  </w:style>
  <w:style w:type="table" w:customStyle="1" w:styleId="Obinatablica21">
    <w:name w:val="Obična tablica 21"/>
    <w:basedOn w:val="Obinatablica"/>
    <w:next w:val="PlainTable2"/>
    <w:uiPriority w:val="42"/>
    <w:rsid w:val="00F14DE1"/>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PlainTable2">
    <w:name w:val="Plain Table 2"/>
    <w:basedOn w:val="Obinatablica"/>
    <w:uiPriority w:val="42"/>
    <w:rsid w:val="00F14DE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UnresolvedMention">
    <w:name w:val="Unresolved Mention"/>
    <w:basedOn w:val="Zadanifontodlomka"/>
    <w:uiPriority w:val="99"/>
    <w:semiHidden/>
    <w:unhideWhenUsed/>
    <w:rsid w:val="00F14DE1"/>
    <w:rPr>
      <w:color w:val="605E5C"/>
      <w:shd w:val="clear" w:color="auto" w:fill="E1DFDD"/>
    </w:rPr>
  </w:style>
  <w:style w:type="table" w:customStyle="1" w:styleId="GridTable3Accent1">
    <w:name w:val="Grid Table 3 Accent 1"/>
    <w:basedOn w:val="Obinatablica"/>
    <w:uiPriority w:val="48"/>
    <w:rsid w:val="00F14DE1"/>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5DarkAccent1">
    <w:name w:val="Grid Table 5 Dark Accent 1"/>
    <w:basedOn w:val="Obinatablica"/>
    <w:uiPriority w:val="50"/>
    <w:rsid w:val="00F14DE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2Accent5">
    <w:name w:val="Grid Table 2 Accent 5"/>
    <w:basedOn w:val="Obinatablica"/>
    <w:uiPriority w:val="47"/>
    <w:rsid w:val="00F14DE1"/>
    <w:pPr>
      <w:spacing w:after="0"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6ColorfulAccent2">
    <w:name w:val="List Table 6 Colorful Accent 2"/>
    <w:basedOn w:val="Obinatablica"/>
    <w:uiPriority w:val="51"/>
    <w:rsid w:val="00F14DE1"/>
    <w:pPr>
      <w:spacing w:after="0"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7ColorfulAccent2">
    <w:name w:val="Grid Table 7 Colorful Accent 2"/>
    <w:basedOn w:val="Obinatablica"/>
    <w:uiPriority w:val="52"/>
    <w:rsid w:val="00F14DE1"/>
    <w:pPr>
      <w:spacing w:after="0"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character" w:customStyle="1" w:styleId="Nerijeenospominjanje1">
    <w:name w:val="Neriješeno spominjanje1"/>
    <w:basedOn w:val="Zadanifontodlomka"/>
    <w:uiPriority w:val="99"/>
    <w:semiHidden/>
    <w:unhideWhenUsed/>
    <w:rsid w:val="00FC132C"/>
    <w:rPr>
      <w:color w:val="605E5C"/>
      <w:shd w:val="clear" w:color="auto" w:fill="E1DFDD"/>
    </w:rPr>
  </w:style>
  <w:style w:type="table" w:customStyle="1" w:styleId="Tablicareetke4-isticanje21">
    <w:name w:val="Tablica rešetke 4 - isticanje 21"/>
    <w:basedOn w:val="Obinatablica"/>
    <w:next w:val="GridTable4Accent2"/>
    <w:uiPriority w:val="49"/>
    <w:rsid w:val="00EB2AB6"/>
    <w:pPr>
      <w:spacing w:after="0" w:line="240" w:lineRule="auto"/>
    </w:pPr>
    <w:rPr>
      <w:rFonts w:ascii="Calibri Light" w:eastAsia="Times New Roman" w:hAnsi="Calibri Light" w:cs="Times New Roman"/>
    </w:rPr>
    <w:tblPr>
      <w:tblStyleRowBandSize w:val="1"/>
      <w:tblStyleColBandSize w:val="1"/>
      <w:tblBorders>
        <w:top w:val="single" w:sz="4" w:space="0" w:color="74B5E4"/>
        <w:left w:val="single" w:sz="4" w:space="0" w:color="74B5E4"/>
        <w:bottom w:val="single" w:sz="4" w:space="0" w:color="74B5E4"/>
        <w:right w:val="single" w:sz="4" w:space="0" w:color="74B5E4"/>
        <w:insideH w:val="single" w:sz="4" w:space="0" w:color="74B5E4"/>
        <w:insideV w:val="single" w:sz="4" w:space="0" w:color="74B5E4"/>
      </w:tblBorders>
    </w:tblPr>
    <w:tblStylePr w:type="firstRow">
      <w:rPr>
        <w:b/>
        <w:bCs/>
        <w:color w:val="FFFFFF"/>
      </w:rPr>
      <w:tblPr/>
      <w:tcPr>
        <w:tcBorders>
          <w:top w:val="single" w:sz="4" w:space="0" w:color="2683C6"/>
          <w:left w:val="single" w:sz="4" w:space="0" w:color="2683C6"/>
          <w:bottom w:val="single" w:sz="4" w:space="0" w:color="2683C6"/>
          <w:right w:val="single" w:sz="4" w:space="0" w:color="2683C6"/>
          <w:insideH w:val="nil"/>
          <w:insideV w:val="nil"/>
        </w:tcBorders>
        <w:shd w:val="clear" w:color="auto" w:fill="2683C6"/>
      </w:tcPr>
    </w:tblStylePr>
    <w:tblStylePr w:type="lastRow">
      <w:rPr>
        <w:b/>
        <w:bCs/>
      </w:rPr>
      <w:tblPr/>
      <w:tcPr>
        <w:tcBorders>
          <w:top w:val="double" w:sz="4" w:space="0" w:color="2683C6"/>
        </w:tcBorders>
      </w:tcPr>
    </w:tblStylePr>
    <w:tblStylePr w:type="firstCol">
      <w:rPr>
        <w:b/>
        <w:bCs/>
      </w:rPr>
    </w:tblStylePr>
    <w:tblStylePr w:type="lastCol">
      <w:rPr>
        <w:b/>
        <w:bCs/>
      </w:rPr>
    </w:tblStylePr>
    <w:tblStylePr w:type="band1Vert">
      <w:tblPr/>
      <w:tcPr>
        <w:shd w:val="clear" w:color="auto" w:fill="D0E6F6"/>
      </w:tcPr>
    </w:tblStylePr>
    <w:tblStylePr w:type="band1Horz">
      <w:tblPr/>
      <w:tcPr>
        <w:shd w:val="clear" w:color="auto" w:fill="D0E6F6"/>
      </w:tcPr>
    </w:tblStylePr>
  </w:style>
  <w:style w:type="table" w:customStyle="1" w:styleId="Tablicapopisa4-isticanje21">
    <w:name w:val="Tablica popisa 4 - isticanje 21"/>
    <w:basedOn w:val="Obinatablica"/>
    <w:next w:val="ListTable4Accent2"/>
    <w:uiPriority w:val="49"/>
    <w:rsid w:val="0079023E"/>
    <w:pPr>
      <w:spacing w:after="0" w:line="240" w:lineRule="auto"/>
    </w:pPr>
    <w:rPr>
      <w:rFonts w:ascii="Calibri Light" w:eastAsia="Times New Roman" w:hAnsi="Calibri Light" w:cs="Times New Roman"/>
    </w:rPr>
    <w:tblPr>
      <w:tblStyleRowBandSize w:val="1"/>
      <w:tblStyleColBandSize w:val="1"/>
      <w:tblBorders>
        <w:top w:val="single" w:sz="4" w:space="0" w:color="74B5E4"/>
        <w:left w:val="single" w:sz="4" w:space="0" w:color="74B5E4"/>
        <w:bottom w:val="single" w:sz="4" w:space="0" w:color="74B5E4"/>
        <w:right w:val="single" w:sz="4" w:space="0" w:color="74B5E4"/>
        <w:insideH w:val="single" w:sz="4" w:space="0" w:color="74B5E4"/>
      </w:tblBorders>
    </w:tblPr>
    <w:tblStylePr w:type="firstRow">
      <w:rPr>
        <w:b/>
        <w:bCs/>
        <w:color w:val="FFFFFF"/>
      </w:rPr>
      <w:tblPr/>
      <w:tcPr>
        <w:tcBorders>
          <w:top w:val="single" w:sz="4" w:space="0" w:color="2683C6"/>
          <w:left w:val="single" w:sz="4" w:space="0" w:color="2683C6"/>
          <w:bottom w:val="single" w:sz="4" w:space="0" w:color="2683C6"/>
          <w:right w:val="single" w:sz="4" w:space="0" w:color="2683C6"/>
          <w:insideH w:val="nil"/>
        </w:tcBorders>
        <w:shd w:val="clear" w:color="auto" w:fill="2683C6"/>
      </w:tcPr>
    </w:tblStylePr>
    <w:tblStylePr w:type="lastRow">
      <w:rPr>
        <w:b/>
        <w:bCs/>
      </w:rPr>
      <w:tblPr/>
      <w:tcPr>
        <w:tcBorders>
          <w:top w:val="double" w:sz="4" w:space="0" w:color="74B5E4"/>
        </w:tcBorders>
      </w:tcPr>
    </w:tblStylePr>
    <w:tblStylePr w:type="firstCol">
      <w:rPr>
        <w:b/>
        <w:bCs/>
      </w:rPr>
    </w:tblStylePr>
    <w:tblStylePr w:type="lastCol">
      <w:rPr>
        <w:b/>
        <w:bCs/>
      </w:rPr>
    </w:tblStylePr>
    <w:tblStylePr w:type="band1Vert">
      <w:tblPr/>
      <w:tcPr>
        <w:shd w:val="clear" w:color="auto" w:fill="D0E6F6"/>
      </w:tcPr>
    </w:tblStylePr>
    <w:tblStylePr w:type="band1Horz">
      <w:tblPr/>
      <w:tcPr>
        <w:shd w:val="clear" w:color="auto" w:fill="D0E6F6"/>
      </w:tcPr>
    </w:tblStylePr>
  </w:style>
  <w:style w:type="character" w:customStyle="1" w:styleId="Bodytext">
    <w:name w:val="Body text_"/>
    <w:basedOn w:val="Zadanifontodlomka"/>
    <w:link w:val="BodyText2"/>
    <w:rsid w:val="0079023E"/>
    <w:rPr>
      <w:rFonts w:ascii="Times New Roman" w:eastAsia="Times New Roman" w:hAnsi="Times New Roman" w:cs="Times New Roman"/>
      <w:sz w:val="19"/>
      <w:szCs w:val="19"/>
      <w:shd w:val="clear" w:color="auto" w:fill="FFFFFF"/>
    </w:rPr>
  </w:style>
  <w:style w:type="character" w:customStyle="1" w:styleId="BodyText1">
    <w:name w:val="Body Text1"/>
    <w:basedOn w:val="Bodytext"/>
    <w:rsid w:val="0079023E"/>
    <w:rPr>
      <w:rFonts w:ascii="Times New Roman" w:eastAsia="Times New Roman" w:hAnsi="Times New Roman" w:cs="Times New Roman"/>
      <w:color w:val="000000"/>
      <w:spacing w:val="0"/>
      <w:w w:val="100"/>
      <w:position w:val="0"/>
      <w:sz w:val="19"/>
      <w:szCs w:val="19"/>
      <w:shd w:val="clear" w:color="auto" w:fill="FFFFFF"/>
      <w:lang w:val="hr-HR"/>
    </w:rPr>
  </w:style>
  <w:style w:type="paragraph" w:customStyle="1" w:styleId="BodyText2">
    <w:name w:val="Body Text2"/>
    <w:basedOn w:val="Normal"/>
    <w:link w:val="Bodytext"/>
    <w:rsid w:val="0079023E"/>
    <w:pPr>
      <w:widowControl w:val="0"/>
      <w:shd w:val="clear" w:color="auto" w:fill="FFFFFF"/>
      <w:spacing w:after="0" w:line="230" w:lineRule="exact"/>
      <w:ind w:left="0" w:hanging="360"/>
      <w:jc w:val="left"/>
    </w:pPr>
    <w:rPr>
      <w:rFonts w:ascii="Times New Roman" w:eastAsia="Times New Roman" w:hAnsi="Times New Roman" w:cs="Times New Roman"/>
      <w:sz w:val="19"/>
      <w:szCs w:val="19"/>
    </w:rPr>
  </w:style>
  <w:style w:type="table" w:customStyle="1" w:styleId="ListTable1LightAccent6">
    <w:name w:val="List Table 1 Light Accent 6"/>
    <w:basedOn w:val="Obinatablica"/>
    <w:uiPriority w:val="46"/>
    <w:rsid w:val="003821FE"/>
    <w:pPr>
      <w:spacing w:after="0"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79121">
      <w:bodyDiv w:val="1"/>
      <w:marLeft w:val="0"/>
      <w:marRight w:val="0"/>
      <w:marTop w:val="0"/>
      <w:marBottom w:val="0"/>
      <w:divBdr>
        <w:top w:val="none" w:sz="0" w:space="0" w:color="auto"/>
        <w:left w:val="none" w:sz="0" w:space="0" w:color="auto"/>
        <w:bottom w:val="none" w:sz="0" w:space="0" w:color="auto"/>
        <w:right w:val="none" w:sz="0" w:space="0" w:color="auto"/>
      </w:divBdr>
    </w:div>
    <w:div w:id="62795994">
      <w:bodyDiv w:val="1"/>
      <w:marLeft w:val="0"/>
      <w:marRight w:val="0"/>
      <w:marTop w:val="0"/>
      <w:marBottom w:val="0"/>
      <w:divBdr>
        <w:top w:val="none" w:sz="0" w:space="0" w:color="auto"/>
        <w:left w:val="none" w:sz="0" w:space="0" w:color="auto"/>
        <w:bottom w:val="none" w:sz="0" w:space="0" w:color="auto"/>
        <w:right w:val="none" w:sz="0" w:space="0" w:color="auto"/>
      </w:divBdr>
    </w:div>
    <w:div w:id="106899472">
      <w:bodyDiv w:val="1"/>
      <w:marLeft w:val="0"/>
      <w:marRight w:val="0"/>
      <w:marTop w:val="0"/>
      <w:marBottom w:val="0"/>
      <w:divBdr>
        <w:top w:val="none" w:sz="0" w:space="0" w:color="auto"/>
        <w:left w:val="none" w:sz="0" w:space="0" w:color="auto"/>
        <w:bottom w:val="none" w:sz="0" w:space="0" w:color="auto"/>
        <w:right w:val="none" w:sz="0" w:space="0" w:color="auto"/>
      </w:divBdr>
    </w:div>
    <w:div w:id="130564324">
      <w:bodyDiv w:val="1"/>
      <w:marLeft w:val="0"/>
      <w:marRight w:val="0"/>
      <w:marTop w:val="0"/>
      <w:marBottom w:val="0"/>
      <w:divBdr>
        <w:top w:val="none" w:sz="0" w:space="0" w:color="auto"/>
        <w:left w:val="none" w:sz="0" w:space="0" w:color="auto"/>
        <w:bottom w:val="none" w:sz="0" w:space="0" w:color="auto"/>
        <w:right w:val="none" w:sz="0" w:space="0" w:color="auto"/>
      </w:divBdr>
    </w:div>
    <w:div w:id="193276901">
      <w:bodyDiv w:val="1"/>
      <w:marLeft w:val="0"/>
      <w:marRight w:val="0"/>
      <w:marTop w:val="0"/>
      <w:marBottom w:val="0"/>
      <w:divBdr>
        <w:top w:val="none" w:sz="0" w:space="0" w:color="auto"/>
        <w:left w:val="none" w:sz="0" w:space="0" w:color="auto"/>
        <w:bottom w:val="none" w:sz="0" w:space="0" w:color="auto"/>
        <w:right w:val="none" w:sz="0" w:space="0" w:color="auto"/>
      </w:divBdr>
    </w:div>
    <w:div w:id="213851115">
      <w:bodyDiv w:val="1"/>
      <w:marLeft w:val="0"/>
      <w:marRight w:val="0"/>
      <w:marTop w:val="0"/>
      <w:marBottom w:val="0"/>
      <w:divBdr>
        <w:top w:val="none" w:sz="0" w:space="0" w:color="auto"/>
        <w:left w:val="none" w:sz="0" w:space="0" w:color="auto"/>
        <w:bottom w:val="none" w:sz="0" w:space="0" w:color="auto"/>
        <w:right w:val="none" w:sz="0" w:space="0" w:color="auto"/>
      </w:divBdr>
    </w:div>
    <w:div w:id="260525905">
      <w:bodyDiv w:val="1"/>
      <w:marLeft w:val="0"/>
      <w:marRight w:val="0"/>
      <w:marTop w:val="0"/>
      <w:marBottom w:val="0"/>
      <w:divBdr>
        <w:top w:val="none" w:sz="0" w:space="0" w:color="auto"/>
        <w:left w:val="none" w:sz="0" w:space="0" w:color="auto"/>
        <w:bottom w:val="none" w:sz="0" w:space="0" w:color="auto"/>
        <w:right w:val="none" w:sz="0" w:space="0" w:color="auto"/>
      </w:divBdr>
    </w:div>
    <w:div w:id="264771086">
      <w:bodyDiv w:val="1"/>
      <w:marLeft w:val="0"/>
      <w:marRight w:val="0"/>
      <w:marTop w:val="0"/>
      <w:marBottom w:val="0"/>
      <w:divBdr>
        <w:top w:val="none" w:sz="0" w:space="0" w:color="auto"/>
        <w:left w:val="none" w:sz="0" w:space="0" w:color="auto"/>
        <w:bottom w:val="none" w:sz="0" w:space="0" w:color="auto"/>
        <w:right w:val="none" w:sz="0" w:space="0" w:color="auto"/>
      </w:divBdr>
    </w:div>
    <w:div w:id="349139736">
      <w:bodyDiv w:val="1"/>
      <w:marLeft w:val="0"/>
      <w:marRight w:val="0"/>
      <w:marTop w:val="0"/>
      <w:marBottom w:val="0"/>
      <w:divBdr>
        <w:top w:val="none" w:sz="0" w:space="0" w:color="auto"/>
        <w:left w:val="none" w:sz="0" w:space="0" w:color="auto"/>
        <w:bottom w:val="none" w:sz="0" w:space="0" w:color="auto"/>
        <w:right w:val="none" w:sz="0" w:space="0" w:color="auto"/>
      </w:divBdr>
    </w:div>
    <w:div w:id="354160823">
      <w:bodyDiv w:val="1"/>
      <w:marLeft w:val="0"/>
      <w:marRight w:val="0"/>
      <w:marTop w:val="0"/>
      <w:marBottom w:val="0"/>
      <w:divBdr>
        <w:top w:val="none" w:sz="0" w:space="0" w:color="auto"/>
        <w:left w:val="none" w:sz="0" w:space="0" w:color="auto"/>
        <w:bottom w:val="none" w:sz="0" w:space="0" w:color="auto"/>
        <w:right w:val="none" w:sz="0" w:space="0" w:color="auto"/>
      </w:divBdr>
    </w:div>
    <w:div w:id="385033865">
      <w:bodyDiv w:val="1"/>
      <w:marLeft w:val="0"/>
      <w:marRight w:val="0"/>
      <w:marTop w:val="0"/>
      <w:marBottom w:val="0"/>
      <w:divBdr>
        <w:top w:val="none" w:sz="0" w:space="0" w:color="auto"/>
        <w:left w:val="none" w:sz="0" w:space="0" w:color="auto"/>
        <w:bottom w:val="none" w:sz="0" w:space="0" w:color="auto"/>
        <w:right w:val="none" w:sz="0" w:space="0" w:color="auto"/>
      </w:divBdr>
    </w:div>
    <w:div w:id="408620735">
      <w:bodyDiv w:val="1"/>
      <w:marLeft w:val="0"/>
      <w:marRight w:val="0"/>
      <w:marTop w:val="0"/>
      <w:marBottom w:val="0"/>
      <w:divBdr>
        <w:top w:val="none" w:sz="0" w:space="0" w:color="auto"/>
        <w:left w:val="none" w:sz="0" w:space="0" w:color="auto"/>
        <w:bottom w:val="none" w:sz="0" w:space="0" w:color="auto"/>
        <w:right w:val="none" w:sz="0" w:space="0" w:color="auto"/>
      </w:divBdr>
    </w:div>
    <w:div w:id="413207595">
      <w:bodyDiv w:val="1"/>
      <w:marLeft w:val="0"/>
      <w:marRight w:val="0"/>
      <w:marTop w:val="0"/>
      <w:marBottom w:val="0"/>
      <w:divBdr>
        <w:top w:val="none" w:sz="0" w:space="0" w:color="auto"/>
        <w:left w:val="none" w:sz="0" w:space="0" w:color="auto"/>
        <w:bottom w:val="none" w:sz="0" w:space="0" w:color="auto"/>
        <w:right w:val="none" w:sz="0" w:space="0" w:color="auto"/>
      </w:divBdr>
    </w:div>
    <w:div w:id="474372199">
      <w:bodyDiv w:val="1"/>
      <w:marLeft w:val="0"/>
      <w:marRight w:val="0"/>
      <w:marTop w:val="0"/>
      <w:marBottom w:val="0"/>
      <w:divBdr>
        <w:top w:val="none" w:sz="0" w:space="0" w:color="auto"/>
        <w:left w:val="none" w:sz="0" w:space="0" w:color="auto"/>
        <w:bottom w:val="none" w:sz="0" w:space="0" w:color="auto"/>
        <w:right w:val="none" w:sz="0" w:space="0" w:color="auto"/>
      </w:divBdr>
    </w:div>
    <w:div w:id="481703810">
      <w:bodyDiv w:val="1"/>
      <w:marLeft w:val="0"/>
      <w:marRight w:val="0"/>
      <w:marTop w:val="0"/>
      <w:marBottom w:val="0"/>
      <w:divBdr>
        <w:top w:val="none" w:sz="0" w:space="0" w:color="auto"/>
        <w:left w:val="none" w:sz="0" w:space="0" w:color="auto"/>
        <w:bottom w:val="none" w:sz="0" w:space="0" w:color="auto"/>
        <w:right w:val="none" w:sz="0" w:space="0" w:color="auto"/>
      </w:divBdr>
    </w:div>
    <w:div w:id="484660685">
      <w:bodyDiv w:val="1"/>
      <w:marLeft w:val="0"/>
      <w:marRight w:val="0"/>
      <w:marTop w:val="0"/>
      <w:marBottom w:val="0"/>
      <w:divBdr>
        <w:top w:val="none" w:sz="0" w:space="0" w:color="auto"/>
        <w:left w:val="none" w:sz="0" w:space="0" w:color="auto"/>
        <w:bottom w:val="none" w:sz="0" w:space="0" w:color="auto"/>
        <w:right w:val="none" w:sz="0" w:space="0" w:color="auto"/>
      </w:divBdr>
    </w:div>
    <w:div w:id="520631117">
      <w:bodyDiv w:val="1"/>
      <w:marLeft w:val="0"/>
      <w:marRight w:val="0"/>
      <w:marTop w:val="0"/>
      <w:marBottom w:val="0"/>
      <w:divBdr>
        <w:top w:val="none" w:sz="0" w:space="0" w:color="auto"/>
        <w:left w:val="none" w:sz="0" w:space="0" w:color="auto"/>
        <w:bottom w:val="none" w:sz="0" w:space="0" w:color="auto"/>
        <w:right w:val="none" w:sz="0" w:space="0" w:color="auto"/>
      </w:divBdr>
    </w:div>
    <w:div w:id="534468160">
      <w:bodyDiv w:val="1"/>
      <w:marLeft w:val="0"/>
      <w:marRight w:val="0"/>
      <w:marTop w:val="0"/>
      <w:marBottom w:val="0"/>
      <w:divBdr>
        <w:top w:val="none" w:sz="0" w:space="0" w:color="auto"/>
        <w:left w:val="none" w:sz="0" w:space="0" w:color="auto"/>
        <w:bottom w:val="none" w:sz="0" w:space="0" w:color="auto"/>
        <w:right w:val="none" w:sz="0" w:space="0" w:color="auto"/>
      </w:divBdr>
    </w:div>
    <w:div w:id="567686874">
      <w:bodyDiv w:val="1"/>
      <w:marLeft w:val="0"/>
      <w:marRight w:val="0"/>
      <w:marTop w:val="0"/>
      <w:marBottom w:val="0"/>
      <w:divBdr>
        <w:top w:val="none" w:sz="0" w:space="0" w:color="auto"/>
        <w:left w:val="none" w:sz="0" w:space="0" w:color="auto"/>
        <w:bottom w:val="none" w:sz="0" w:space="0" w:color="auto"/>
        <w:right w:val="none" w:sz="0" w:space="0" w:color="auto"/>
      </w:divBdr>
    </w:div>
    <w:div w:id="641082991">
      <w:bodyDiv w:val="1"/>
      <w:marLeft w:val="0"/>
      <w:marRight w:val="0"/>
      <w:marTop w:val="0"/>
      <w:marBottom w:val="0"/>
      <w:divBdr>
        <w:top w:val="none" w:sz="0" w:space="0" w:color="auto"/>
        <w:left w:val="none" w:sz="0" w:space="0" w:color="auto"/>
        <w:bottom w:val="none" w:sz="0" w:space="0" w:color="auto"/>
        <w:right w:val="none" w:sz="0" w:space="0" w:color="auto"/>
      </w:divBdr>
    </w:div>
    <w:div w:id="641613967">
      <w:bodyDiv w:val="1"/>
      <w:marLeft w:val="0"/>
      <w:marRight w:val="0"/>
      <w:marTop w:val="0"/>
      <w:marBottom w:val="0"/>
      <w:divBdr>
        <w:top w:val="none" w:sz="0" w:space="0" w:color="auto"/>
        <w:left w:val="none" w:sz="0" w:space="0" w:color="auto"/>
        <w:bottom w:val="none" w:sz="0" w:space="0" w:color="auto"/>
        <w:right w:val="none" w:sz="0" w:space="0" w:color="auto"/>
      </w:divBdr>
    </w:div>
    <w:div w:id="659432910">
      <w:bodyDiv w:val="1"/>
      <w:marLeft w:val="0"/>
      <w:marRight w:val="0"/>
      <w:marTop w:val="0"/>
      <w:marBottom w:val="0"/>
      <w:divBdr>
        <w:top w:val="none" w:sz="0" w:space="0" w:color="auto"/>
        <w:left w:val="none" w:sz="0" w:space="0" w:color="auto"/>
        <w:bottom w:val="none" w:sz="0" w:space="0" w:color="auto"/>
        <w:right w:val="none" w:sz="0" w:space="0" w:color="auto"/>
      </w:divBdr>
    </w:div>
    <w:div w:id="661741684">
      <w:bodyDiv w:val="1"/>
      <w:marLeft w:val="0"/>
      <w:marRight w:val="0"/>
      <w:marTop w:val="0"/>
      <w:marBottom w:val="0"/>
      <w:divBdr>
        <w:top w:val="none" w:sz="0" w:space="0" w:color="auto"/>
        <w:left w:val="none" w:sz="0" w:space="0" w:color="auto"/>
        <w:bottom w:val="none" w:sz="0" w:space="0" w:color="auto"/>
        <w:right w:val="none" w:sz="0" w:space="0" w:color="auto"/>
      </w:divBdr>
    </w:div>
    <w:div w:id="703597382">
      <w:bodyDiv w:val="1"/>
      <w:marLeft w:val="0"/>
      <w:marRight w:val="0"/>
      <w:marTop w:val="0"/>
      <w:marBottom w:val="0"/>
      <w:divBdr>
        <w:top w:val="none" w:sz="0" w:space="0" w:color="auto"/>
        <w:left w:val="none" w:sz="0" w:space="0" w:color="auto"/>
        <w:bottom w:val="none" w:sz="0" w:space="0" w:color="auto"/>
        <w:right w:val="none" w:sz="0" w:space="0" w:color="auto"/>
      </w:divBdr>
    </w:div>
    <w:div w:id="705377297">
      <w:bodyDiv w:val="1"/>
      <w:marLeft w:val="0"/>
      <w:marRight w:val="0"/>
      <w:marTop w:val="0"/>
      <w:marBottom w:val="0"/>
      <w:divBdr>
        <w:top w:val="none" w:sz="0" w:space="0" w:color="auto"/>
        <w:left w:val="none" w:sz="0" w:space="0" w:color="auto"/>
        <w:bottom w:val="none" w:sz="0" w:space="0" w:color="auto"/>
        <w:right w:val="none" w:sz="0" w:space="0" w:color="auto"/>
      </w:divBdr>
    </w:div>
    <w:div w:id="721441935">
      <w:bodyDiv w:val="1"/>
      <w:marLeft w:val="0"/>
      <w:marRight w:val="0"/>
      <w:marTop w:val="0"/>
      <w:marBottom w:val="0"/>
      <w:divBdr>
        <w:top w:val="none" w:sz="0" w:space="0" w:color="auto"/>
        <w:left w:val="none" w:sz="0" w:space="0" w:color="auto"/>
        <w:bottom w:val="none" w:sz="0" w:space="0" w:color="auto"/>
        <w:right w:val="none" w:sz="0" w:space="0" w:color="auto"/>
      </w:divBdr>
    </w:div>
    <w:div w:id="793712423">
      <w:bodyDiv w:val="1"/>
      <w:marLeft w:val="0"/>
      <w:marRight w:val="0"/>
      <w:marTop w:val="0"/>
      <w:marBottom w:val="0"/>
      <w:divBdr>
        <w:top w:val="none" w:sz="0" w:space="0" w:color="auto"/>
        <w:left w:val="none" w:sz="0" w:space="0" w:color="auto"/>
        <w:bottom w:val="none" w:sz="0" w:space="0" w:color="auto"/>
        <w:right w:val="none" w:sz="0" w:space="0" w:color="auto"/>
      </w:divBdr>
    </w:div>
    <w:div w:id="810900676">
      <w:bodyDiv w:val="1"/>
      <w:marLeft w:val="0"/>
      <w:marRight w:val="0"/>
      <w:marTop w:val="0"/>
      <w:marBottom w:val="0"/>
      <w:divBdr>
        <w:top w:val="none" w:sz="0" w:space="0" w:color="auto"/>
        <w:left w:val="none" w:sz="0" w:space="0" w:color="auto"/>
        <w:bottom w:val="none" w:sz="0" w:space="0" w:color="auto"/>
        <w:right w:val="none" w:sz="0" w:space="0" w:color="auto"/>
      </w:divBdr>
    </w:div>
    <w:div w:id="863711423">
      <w:bodyDiv w:val="1"/>
      <w:marLeft w:val="0"/>
      <w:marRight w:val="0"/>
      <w:marTop w:val="0"/>
      <w:marBottom w:val="0"/>
      <w:divBdr>
        <w:top w:val="none" w:sz="0" w:space="0" w:color="auto"/>
        <w:left w:val="none" w:sz="0" w:space="0" w:color="auto"/>
        <w:bottom w:val="none" w:sz="0" w:space="0" w:color="auto"/>
        <w:right w:val="none" w:sz="0" w:space="0" w:color="auto"/>
      </w:divBdr>
    </w:div>
    <w:div w:id="872111304">
      <w:bodyDiv w:val="1"/>
      <w:marLeft w:val="0"/>
      <w:marRight w:val="0"/>
      <w:marTop w:val="0"/>
      <w:marBottom w:val="0"/>
      <w:divBdr>
        <w:top w:val="none" w:sz="0" w:space="0" w:color="auto"/>
        <w:left w:val="none" w:sz="0" w:space="0" w:color="auto"/>
        <w:bottom w:val="none" w:sz="0" w:space="0" w:color="auto"/>
        <w:right w:val="none" w:sz="0" w:space="0" w:color="auto"/>
      </w:divBdr>
    </w:div>
    <w:div w:id="903757972">
      <w:bodyDiv w:val="1"/>
      <w:marLeft w:val="0"/>
      <w:marRight w:val="0"/>
      <w:marTop w:val="0"/>
      <w:marBottom w:val="0"/>
      <w:divBdr>
        <w:top w:val="none" w:sz="0" w:space="0" w:color="auto"/>
        <w:left w:val="none" w:sz="0" w:space="0" w:color="auto"/>
        <w:bottom w:val="none" w:sz="0" w:space="0" w:color="auto"/>
        <w:right w:val="none" w:sz="0" w:space="0" w:color="auto"/>
      </w:divBdr>
    </w:div>
    <w:div w:id="993416149">
      <w:bodyDiv w:val="1"/>
      <w:marLeft w:val="0"/>
      <w:marRight w:val="0"/>
      <w:marTop w:val="0"/>
      <w:marBottom w:val="0"/>
      <w:divBdr>
        <w:top w:val="none" w:sz="0" w:space="0" w:color="auto"/>
        <w:left w:val="none" w:sz="0" w:space="0" w:color="auto"/>
        <w:bottom w:val="none" w:sz="0" w:space="0" w:color="auto"/>
        <w:right w:val="none" w:sz="0" w:space="0" w:color="auto"/>
      </w:divBdr>
    </w:div>
    <w:div w:id="1005740221">
      <w:bodyDiv w:val="1"/>
      <w:marLeft w:val="0"/>
      <w:marRight w:val="0"/>
      <w:marTop w:val="0"/>
      <w:marBottom w:val="0"/>
      <w:divBdr>
        <w:top w:val="none" w:sz="0" w:space="0" w:color="auto"/>
        <w:left w:val="none" w:sz="0" w:space="0" w:color="auto"/>
        <w:bottom w:val="none" w:sz="0" w:space="0" w:color="auto"/>
        <w:right w:val="none" w:sz="0" w:space="0" w:color="auto"/>
      </w:divBdr>
    </w:div>
    <w:div w:id="1037045142">
      <w:bodyDiv w:val="1"/>
      <w:marLeft w:val="0"/>
      <w:marRight w:val="0"/>
      <w:marTop w:val="0"/>
      <w:marBottom w:val="0"/>
      <w:divBdr>
        <w:top w:val="none" w:sz="0" w:space="0" w:color="auto"/>
        <w:left w:val="none" w:sz="0" w:space="0" w:color="auto"/>
        <w:bottom w:val="none" w:sz="0" w:space="0" w:color="auto"/>
        <w:right w:val="none" w:sz="0" w:space="0" w:color="auto"/>
      </w:divBdr>
    </w:div>
    <w:div w:id="1056659443">
      <w:bodyDiv w:val="1"/>
      <w:marLeft w:val="0"/>
      <w:marRight w:val="0"/>
      <w:marTop w:val="0"/>
      <w:marBottom w:val="0"/>
      <w:divBdr>
        <w:top w:val="none" w:sz="0" w:space="0" w:color="auto"/>
        <w:left w:val="none" w:sz="0" w:space="0" w:color="auto"/>
        <w:bottom w:val="none" w:sz="0" w:space="0" w:color="auto"/>
        <w:right w:val="none" w:sz="0" w:space="0" w:color="auto"/>
      </w:divBdr>
    </w:div>
    <w:div w:id="1075317603">
      <w:bodyDiv w:val="1"/>
      <w:marLeft w:val="0"/>
      <w:marRight w:val="0"/>
      <w:marTop w:val="0"/>
      <w:marBottom w:val="0"/>
      <w:divBdr>
        <w:top w:val="none" w:sz="0" w:space="0" w:color="auto"/>
        <w:left w:val="none" w:sz="0" w:space="0" w:color="auto"/>
        <w:bottom w:val="none" w:sz="0" w:space="0" w:color="auto"/>
        <w:right w:val="none" w:sz="0" w:space="0" w:color="auto"/>
      </w:divBdr>
    </w:div>
    <w:div w:id="1079643008">
      <w:bodyDiv w:val="1"/>
      <w:marLeft w:val="0"/>
      <w:marRight w:val="0"/>
      <w:marTop w:val="0"/>
      <w:marBottom w:val="0"/>
      <w:divBdr>
        <w:top w:val="none" w:sz="0" w:space="0" w:color="auto"/>
        <w:left w:val="none" w:sz="0" w:space="0" w:color="auto"/>
        <w:bottom w:val="none" w:sz="0" w:space="0" w:color="auto"/>
        <w:right w:val="none" w:sz="0" w:space="0" w:color="auto"/>
      </w:divBdr>
    </w:div>
    <w:div w:id="1113943697">
      <w:bodyDiv w:val="1"/>
      <w:marLeft w:val="0"/>
      <w:marRight w:val="0"/>
      <w:marTop w:val="0"/>
      <w:marBottom w:val="0"/>
      <w:divBdr>
        <w:top w:val="none" w:sz="0" w:space="0" w:color="auto"/>
        <w:left w:val="none" w:sz="0" w:space="0" w:color="auto"/>
        <w:bottom w:val="none" w:sz="0" w:space="0" w:color="auto"/>
        <w:right w:val="none" w:sz="0" w:space="0" w:color="auto"/>
      </w:divBdr>
    </w:div>
    <w:div w:id="1167011736">
      <w:bodyDiv w:val="1"/>
      <w:marLeft w:val="0"/>
      <w:marRight w:val="0"/>
      <w:marTop w:val="0"/>
      <w:marBottom w:val="0"/>
      <w:divBdr>
        <w:top w:val="none" w:sz="0" w:space="0" w:color="auto"/>
        <w:left w:val="none" w:sz="0" w:space="0" w:color="auto"/>
        <w:bottom w:val="none" w:sz="0" w:space="0" w:color="auto"/>
        <w:right w:val="none" w:sz="0" w:space="0" w:color="auto"/>
      </w:divBdr>
    </w:div>
    <w:div w:id="1189755649">
      <w:bodyDiv w:val="1"/>
      <w:marLeft w:val="0"/>
      <w:marRight w:val="0"/>
      <w:marTop w:val="0"/>
      <w:marBottom w:val="0"/>
      <w:divBdr>
        <w:top w:val="none" w:sz="0" w:space="0" w:color="auto"/>
        <w:left w:val="none" w:sz="0" w:space="0" w:color="auto"/>
        <w:bottom w:val="none" w:sz="0" w:space="0" w:color="auto"/>
        <w:right w:val="none" w:sz="0" w:space="0" w:color="auto"/>
      </w:divBdr>
    </w:div>
    <w:div w:id="1190602580">
      <w:bodyDiv w:val="1"/>
      <w:marLeft w:val="0"/>
      <w:marRight w:val="0"/>
      <w:marTop w:val="0"/>
      <w:marBottom w:val="0"/>
      <w:divBdr>
        <w:top w:val="none" w:sz="0" w:space="0" w:color="auto"/>
        <w:left w:val="none" w:sz="0" w:space="0" w:color="auto"/>
        <w:bottom w:val="none" w:sz="0" w:space="0" w:color="auto"/>
        <w:right w:val="none" w:sz="0" w:space="0" w:color="auto"/>
      </w:divBdr>
    </w:div>
    <w:div w:id="1219979405">
      <w:bodyDiv w:val="1"/>
      <w:marLeft w:val="0"/>
      <w:marRight w:val="0"/>
      <w:marTop w:val="0"/>
      <w:marBottom w:val="0"/>
      <w:divBdr>
        <w:top w:val="none" w:sz="0" w:space="0" w:color="auto"/>
        <w:left w:val="none" w:sz="0" w:space="0" w:color="auto"/>
        <w:bottom w:val="none" w:sz="0" w:space="0" w:color="auto"/>
        <w:right w:val="none" w:sz="0" w:space="0" w:color="auto"/>
      </w:divBdr>
    </w:div>
    <w:div w:id="1340698690">
      <w:bodyDiv w:val="1"/>
      <w:marLeft w:val="0"/>
      <w:marRight w:val="0"/>
      <w:marTop w:val="0"/>
      <w:marBottom w:val="0"/>
      <w:divBdr>
        <w:top w:val="none" w:sz="0" w:space="0" w:color="auto"/>
        <w:left w:val="none" w:sz="0" w:space="0" w:color="auto"/>
        <w:bottom w:val="none" w:sz="0" w:space="0" w:color="auto"/>
        <w:right w:val="none" w:sz="0" w:space="0" w:color="auto"/>
      </w:divBdr>
    </w:div>
    <w:div w:id="1379431282">
      <w:bodyDiv w:val="1"/>
      <w:marLeft w:val="0"/>
      <w:marRight w:val="0"/>
      <w:marTop w:val="0"/>
      <w:marBottom w:val="0"/>
      <w:divBdr>
        <w:top w:val="none" w:sz="0" w:space="0" w:color="auto"/>
        <w:left w:val="none" w:sz="0" w:space="0" w:color="auto"/>
        <w:bottom w:val="none" w:sz="0" w:space="0" w:color="auto"/>
        <w:right w:val="none" w:sz="0" w:space="0" w:color="auto"/>
      </w:divBdr>
    </w:div>
    <w:div w:id="1394700050">
      <w:bodyDiv w:val="1"/>
      <w:marLeft w:val="0"/>
      <w:marRight w:val="0"/>
      <w:marTop w:val="0"/>
      <w:marBottom w:val="0"/>
      <w:divBdr>
        <w:top w:val="none" w:sz="0" w:space="0" w:color="auto"/>
        <w:left w:val="none" w:sz="0" w:space="0" w:color="auto"/>
        <w:bottom w:val="none" w:sz="0" w:space="0" w:color="auto"/>
        <w:right w:val="none" w:sz="0" w:space="0" w:color="auto"/>
      </w:divBdr>
    </w:div>
    <w:div w:id="1427456402">
      <w:bodyDiv w:val="1"/>
      <w:marLeft w:val="0"/>
      <w:marRight w:val="0"/>
      <w:marTop w:val="0"/>
      <w:marBottom w:val="0"/>
      <w:divBdr>
        <w:top w:val="none" w:sz="0" w:space="0" w:color="auto"/>
        <w:left w:val="none" w:sz="0" w:space="0" w:color="auto"/>
        <w:bottom w:val="none" w:sz="0" w:space="0" w:color="auto"/>
        <w:right w:val="none" w:sz="0" w:space="0" w:color="auto"/>
      </w:divBdr>
    </w:div>
    <w:div w:id="1467233278">
      <w:bodyDiv w:val="1"/>
      <w:marLeft w:val="0"/>
      <w:marRight w:val="0"/>
      <w:marTop w:val="0"/>
      <w:marBottom w:val="0"/>
      <w:divBdr>
        <w:top w:val="none" w:sz="0" w:space="0" w:color="auto"/>
        <w:left w:val="none" w:sz="0" w:space="0" w:color="auto"/>
        <w:bottom w:val="none" w:sz="0" w:space="0" w:color="auto"/>
        <w:right w:val="none" w:sz="0" w:space="0" w:color="auto"/>
      </w:divBdr>
    </w:div>
    <w:div w:id="1475030274">
      <w:bodyDiv w:val="1"/>
      <w:marLeft w:val="0"/>
      <w:marRight w:val="0"/>
      <w:marTop w:val="0"/>
      <w:marBottom w:val="0"/>
      <w:divBdr>
        <w:top w:val="none" w:sz="0" w:space="0" w:color="auto"/>
        <w:left w:val="none" w:sz="0" w:space="0" w:color="auto"/>
        <w:bottom w:val="none" w:sz="0" w:space="0" w:color="auto"/>
        <w:right w:val="none" w:sz="0" w:space="0" w:color="auto"/>
      </w:divBdr>
    </w:div>
    <w:div w:id="1508054378">
      <w:bodyDiv w:val="1"/>
      <w:marLeft w:val="0"/>
      <w:marRight w:val="0"/>
      <w:marTop w:val="0"/>
      <w:marBottom w:val="0"/>
      <w:divBdr>
        <w:top w:val="none" w:sz="0" w:space="0" w:color="auto"/>
        <w:left w:val="none" w:sz="0" w:space="0" w:color="auto"/>
        <w:bottom w:val="none" w:sz="0" w:space="0" w:color="auto"/>
        <w:right w:val="none" w:sz="0" w:space="0" w:color="auto"/>
      </w:divBdr>
    </w:div>
    <w:div w:id="1552182426">
      <w:bodyDiv w:val="1"/>
      <w:marLeft w:val="0"/>
      <w:marRight w:val="0"/>
      <w:marTop w:val="0"/>
      <w:marBottom w:val="0"/>
      <w:divBdr>
        <w:top w:val="none" w:sz="0" w:space="0" w:color="auto"/>
        <w:left w:val="none" w:sz="0" w:space="0" w:color="auto"/>
        <w:bottom w:val="none" w:sz="0" w:space="0" w:color="auto"/>
        <w:right w:val="none" w:sz="0" w:space="0" w:color="auto"/>
      </w:divBdr>
    </w:div>
    <w:div w:id="1627546743">
      <w:bodyDiv w:val="1"/>
      <w:marLeft w:val="0"/>
      <w:marRight w:val="0"/>
      <w:marTop w:val="0"/>
      <w:marBottom w:val="0"/>
      <w:divBdr>
        <w:top w:val="none" w:sz="0" w:space="0" w:color="auto"/>
        <w:left w:val="none" w:sz="0" w:space="0" w:color="auto"/>
        <w:bottom w:val="none" w:sz="0" w:space="0" w:color="auto"/>
        <w:right w:val="none" w:sz="0" w:space="0" w:color="auto"/>
      </w:divBdr>
    </w:div>
    <w:div w:id="1630282534">
      <w:bodyDiv w:val="1"/>
      <w:marLeft w:val="0"/>
      <w:marRight w:val="0"/>
      <w:marTop w:val="0"/>
      <w:marBottom w:val="0"/>
      <w:divBdr>
        <w:top w:val="none" w:sz="0" w:space="0" w:color="auto"/>
        <w:left w:val="none" w:sz="0" w:space="0" w:color="auto"/>
        <w:bottom w:val="none" w:sz="0" w:space="0" w:color="auto"/>
        <w:right w:val="none" w:sz="0" w:space="0" w:color="auto"/>
      </w:divBdr>
    </w:div>
    <w:div w:id="1655841343">
      <w:bodyDiv w:val="1"/>
      <w:marLeft w:val="0"/>
      <w:marRight w:val="0"/>
      <w:marTop w:val="0"/>
      <w:marBottom w:val="0"/>
      <w:divBdr>
        <w:top w:val="none" w:sz="0" w:space="0" w:color="auto"/>
        <w:left w:val="none" w:sz="0" w:space="0" w:color="auto"/>
        <w:bottom w:val="none" w:sz="0" w:space="0" w:color="auto"/>
        <w:right w:val="none" w:sz="0" w:space="0" w:color="auto"/>
      </w:divBdr>
    </w:div>
    <w:div w:id="1662730377">
      <w:bodyDiv w:val="1"/>
      <w:marLeft w:val="0"/>
      <w:marRight w:val="0"/>
      <w:marTop w:val="0"/>
      <w:marBottom w:val="0"/>
      <w:divBdr>
        <w:top w:val="none" w:sz="0" w:space="0" w:color="auto"/>
        <w:left w:val="none" w:sz="0" w:space="0" w:color="auto"/>
        <w:bottom w:val="none" w:sz="0" w:space="0" w:color="auto"/>
        <w:right w:val="none" w:sz="0" w:space="0" w:color="auto"/>
      </w:divBdr>
    </w:div>
    <w:div w:id="1674727060">
      <w:bodyDiv w:val="1"/>
      <w:marLeft w:val="0"/>
      <w:marRight w:val="0"/>
      <w:marTop w:val="0"/>
      <w:marBottom w:val="0"/>
      <w:divBdr>
        <w:top w:val="none" w:sz="0" w:space="0" w:color="auto"/>
        <w:left w:val="none" w:sz="0" w:space="0" w:color="auto"/>
        <w:bottom w:val="none" w:sz="0" w:space="0" w:color="auto"/>
        <w:right w:val="none" w:sz="0" w:space="0" w:color="auto"/>
      </w:divBdr>
    </w:div>
    <w:div w:id="1689142564">
      <w:bodyDiv w:val="1"/>
      <w:marLeft w:val="0"/>
      <w:marRight w:val="0"/>
      <w:marTop w:val="0"/>
      <w:marBottom w:val="0"/>
      <w:divBdr>
        <w:top w:val="none" w:sz="0" w:space="0" w:color="auto"/>
        <w:left w:val="none" w:sz="0" w:space="0" w:color="auto"/>
        <w:bottom w:val="none" w:sz="0" w:space="0" w:color="auto"/>
        <w:right w:val="none" w:sz="0" w:space="0" w:color="auto"/>
      </w:divBdr>
    </w:div>
    <w:div w:id="1732774969">
      <w:bodyDiv w:val="1"/>
      <w:marLeft w:val="0"/>
      <w:marRight w:val="0"/>
      <w:marTop w:val="0"/>
      <w:marBottom w:val="0"/>
      <w:divBdr>
        <w:top w:val="none" w:sz="0" w:space="0" w:color="auto"/>
        <w:left w:val="none" w:sz="0" w:space="0" w:color="auto"/>
        <w:bottom w:val="none" w:sz="0" w:space="0" w:color="auto"/>
        <w:right w:val="none" w:sz="0" w:space="0" w:color="auto"/>
      </w:divBdr>
    </w:div>
    <w:div w:id="1751153089">
      <w:bodyDiv w:val="1"/>
      <w:marLeft w:val="0"/>
      <w:marRight w:val="0"/>
      <w:marTop w:val="0"/>
      <w:marBottom w:val="0"/>
      <w:divBdr>
        <w:top w:val="none" w:sz="0" w:space="0" w:color="auto"/>
        <w:left w:val="none" w:sz="0" w:space="0" w:color="auto"/>
        <w:bottom w:val="none" w:sz="0" w:space="0" w:color="auto"/>
        <w:right w:val="none" w:sz="0" w:space="0" w:color="auto"/>
      </w:divBdr>
    </w:div>
    <w:div w:id="1758670523">
      <w:bodyDiv w:val="1"/>
      <w:marLeft w:val="0"/>
      <w:marRight w:val="0"/>
      <w:marTop w:val="0"/>
      <w:marBottom w:val="0"/>
      <w:divBdr>
        <w:top w:val="none" w:sz="0" w:space="0" w:color="auto"/>
        <w:left w:val="none" w:sz="0" w:space="0" w:color="auto"/>
        <w:bottom w:val="none" w:sz="0" w:space="0" w:color="auto"/>
        <w:right w:val="none" w:sz="0" w:space="0" w:color="auto"/>
      </w:divBdr>
    </w:div>
    <w:div w:id="1779256622">
      <w:bodyDiv w:val="1"/>
      <w:marLeft w:val="0"/>
      <w:marRight w:val="0"/>
      <w:marTop w:val="0"/>
      <w:marBottom w:val="0"/>
      <w:divBdr>
        <w:top w:val="none" w:sz="0" w:space="0" w:color="auto"/>
        <w:left w:val="none" w:sz="0" w:space="0" w:color="auto"/>
        <w:bottom w:val="none" w:sz="0" w:space="0" w:color="auto"/>
        <w:right w:val="none" w:sz="0" w:space="0" w:color="auto"/>
      </w:divBdr>
    </w:div>
    <w:div w:id="1816607375">
      <w:bodyDiv w:val="1"/>
      <w:marLeft w:val="0"/>
      <w:marRight w:val="0"/>
      <w:marTop w:val="0"/>
      <w:marBottom w:val="0"/>
      <w:divBdr>
        <w:top w:val="none" w:sz="0" w:space="0" w:color="auto"/>
        <w:left w:val="none" w:sz="0" w:space="0" w:color="auto"/>
        <w:bottom w:val="none" w:sz="0" w:space="0" w:color="auto"/>
        <w:right w:val="none" w:sz="0" w:space="0" w:color="auto"/>
      </w:divBdr>
    </w:div>
    <w:div w:id="1827503484">
      <w:bodyDiv w:val="1"/>
      <w:marLeft w:val="0"/>
      <w:marRight w:val="0"/>
      <w:marTop w:val="0"/>
      <w:marBottom w:val="0"/>
      <w:divBdr>
        <w:top w:val="none" w:sz="0" w:space="0" w:color="auto"/>
        <w:left w:val="none" w:sz="0" w:space="0" w:color="auto"/>
        <w:bottom w:val="none" w:sz="0" w:space="0" w:color="auto"/>
        <w:right w:val="none" w:sz="0" w:space="0" w:color="auto"/>
      </w:divBdr>
    </w:div>
    <w:div w:id="1829050590">
      <w:bodyDiv w:val="1"/>
      <w:marLeft w:val="0"/>
      <w:marRight w:val="0"/>
      <w:marTop w:val="0"/>
      <w:marBottom w:val="0"/>
      <w:divBdr>
        <w:top w:val="none" w:sz="0" w:space="0" w:color="auto"/>
        <w:left w:val="none" w:sz="0" w:space="0" w:color="auto"/>
        <w:bottom w:val="none" w:sz="0" w:space="0" w:color="auto"/>
        <w:right w:val="none" w:sz="0" w:space="0" w:color="auto"/>
      </w:divBdr>
    </w:div>
    <w:div w:id="1832482856">
      <w:bodyDiv w:val="1"/>
      <w:marLeft w:val="0"/>
      <w:marRight w:val="0"/>
      <w:marTop w:val="0"/>
      <w:marBottom w:val="0"/>
      <w:divBdr>
        <w:top w:val="none" w:sz="0" w:space="0" w:color="auto"/>
        <w:left w:val="none" w:sz="0" w:space="0" w:color="auto"/>
        <w:bottom w:val="none" w:sz="0" w:space="0" w:color="auto"/>
        <w:right w:val="none" w:sz="0" w:space="0" w:color="auto"/>
      </w:divBdr>
    </w:div>
    <w:div w:id="1839419854">
      <w:bodyDiv w:val="1"/>
      <w:marLeft w:val="0"/>
      <w:marRight w:val="0"/>
      <w:marTop w:val="0"/>
      <w:marBottom w:val="0"/>
      <w:divBdr>
        <w:top w:val="none" w:sz="0" w:space="0" w:color="auto"/>
        <w:left w:val="none" w:sz="0" w:space="0" w:color="auto"/>
        <w:bottom w:val="none" w:sz="0" w:space="0" w:color="auto"/>
        <w:right w:val="none" w:sz="0" w:space="0" w:color="auto"/>
      </w:divBdr>
    </w:div>
    <w:div w:id="1854490426">
      <w:bodyDiv w:val="1"/>
      <w:marLeft w:val="0"/>
      <w:marRight w:val="0"/>
      <w:marTop w:val="0"/>
      <w:marBottom w:val="0"/>
      <w:divBdr>
        <w:top w:val="none" w:sz="0" w:space="0" w:color="auto"/>
        <w:left w:val="none" w:sz="0" w:space="0" w:color="auto"/>
        <w:bottom w:val="none" w:sz="0" w:space="0" w:color="auto"/>
        <w:right w:val="none" w:sz="0" w:space="0" w:color="auto"/>
      </w:divBdr>
    </w:div>
    <w:div w:id="1861772647">
      <w:bodyDiv w:val="1"/>
      <w:marLeft w:val="0"/>
      <w:marRight w:val="0"/>
      <w:marTop w:val="0"/>
      <w:marBottom w:val="0"/>
      <w:divBdr>
        <w:top w:val="none" w:sz="0" w:space="0" w:color="auto"/>
        <w:left w:val="none" w:sz="0" w:space="0" w:color="auto"/>
        <w:bottom w:val="none" w:sz="0" w:space="0" w:color="auto"/>
        <w:right w:val="none" w:sz="0" w:space="0" w:color="auto"/>
      </w:divBdr>
    </w:div>
    <w:div w:id="1898126092">
      <w:bodyDiv w:val="1"/>
      <w:marLeft w:val="0"/>
      <w:marRight w:val="0"/>
      <w:marTop w:val="0"/>
      <w:marBottom w:val="0"/>
      <w:divBdr>
        <w:top w:val="none" w:sz="0" w:space="0" w:color="auto"/>
        <w:left w:val="none" w:sz="0" w:space="0" w:color="auto"/>
        <w:bottom w:val="none" w:sz="0" w:space="0" w:color="auto"/>
        <w:right w:val="none" w:sz="0" w:space="0" w:color="auto"/>
      </w:divBdr>
    </w:div>
    <w:div w:id="1906337468">
      <w:bodyDiv w:val="1"/>
      <w:marLeft w:val="0"/>
      <w:marRight w:val="0"/>
      <w:marTop w:val="0"/>
      <w:marBottom w:val="0"/>
      <w:divBdr>
        <w:top w:val="none" w:sz="0" w:space="0" w:color="auto"/>
        <w:left w:val="none" w:sz="0" w:space="0" w:color="auto"/>
        <w:bottom w:val="none" w:sz="0" w:space="0" w:color="auto"/>
        <w:right w:val="none" w:sz="0" w:space="0" w:color="auto"/>
      </w:divBdr>
    </w:div>
    <w:div w:id="1906795282">
      <w:bodyDiv w:val="1"/>
      <w:marLeft w:val="0"/>
      <w:marRight w:val="0"/>
      <w:marTop w:val="0"/>
      <w:marBottom w:val="0"/>
      <w:divBdr>
        <w:top w:val="none" w:sz="0" w:space="0" w:color="auto"/>
        <w:left w:val="none" w:sz="0" w:space="0" w:color="auto"/>
        <w:bottom w:val="none" w:sz="0" w:space="0" w:color="auto"/>
        <w:right w:val="none" w:sz="0" w:space="0" w:color="auto"/>
      </w:divBdr>
    </w:div>
    <w:div w:id="1925063848">
      <w:bodyDiv w:val="1"/>
      <w:marLeft w:val="0"/>
      <w:marRight w:val="0"/>
      <w:marTop w:val="0"/>
      <w:marBottom w:val="0"/>
      <w:divBdr>
        <w:top w:val="none" w:sz="0" w:space="0" w:color="auto"/>
        <w:left w:val="none" w:sz="0" w:space="0" w:color="auto"/>
        <w:bottom w:val="none" w:sz="0" w:space="0" w:color="auto"/>
        <w:right w:val="none" w:sz="0" w:space="0" w:color="auto"/>
      </w:divBdr>
    </w:div>
    <w:div w:id="1955018613">
      <w:bodyDiv w:val="1"/>
      <w:marLeft w:val="0"/>
      <w:marRight w:val="0"/>
      <w:marTop w:val="0"/>
      <w:marBottom w:val="0"/>
      <w:divBdr>
        <w:top w:val="none" w:sz="0" w:space="0" w:color="auto"/>
        <w:left w:val="none" w:sz="0" w:space="0" w:color="auto"/>
        <w:bottom w:val="none" w:sz="0" w:space="0" w:color="auto"/>
        <w:right w:val="none" w:sz="0" w:space="0" w:color="auto"/>
      </w:divBdr>
    </w:div>
    <w:div w:id="2057048515">
      <w:bodyDiv w:val="1"/>
      <w:marLeft w:val="0"/>
      <w:marRight w:val="0"/>
      <w:marTop w:val="0"/>
      <w:marBottom w:val="0"/>
      <w:divBdr>
        <w:top w:val="none" w:sz="0" w:space="0" w:color="auto"/>
        <w:left w:val="none" w:sz="0" w:space="0" w:color="auto"/>
        <w:bottom w:val="none" w:sz="0" w:space="0" w:color="auto"/>
        <w:right w:val="none" w:sz="0" w:space="0" w:color="auto"/>
      </w:divBdr>
    </w:div>
    <w:div w:id="2144157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83.xml"/><Relationship Id="rId21" Type="http://schemas.openxmlformats.org/officeDocument/2006/relationships/chart" Target="charts/chart13.xml"/><Relationship Id="rId42" Type="http://schemas.openxmlformats.org/officeDocument/2006/relationships/chart" Target="charts/chart33.xml"/><Relationship Id="rId63" Type="http://schemas.openxmlformats.org/officeDocument/2006/relationships/chart" Target="charts/chart44.xml"/><Relationship Id="rId84" Type="http://schemas.openxmlformats.org/officeDocument/2006/relationships/image" Target="media/image6.png"/><Relationship Id="rId138" Type="http://schemas.openxmlformats.org/officeDocument/2006/relationships/diagramData" Target="diagrams/data3.xml"/><Relationship Id="rId159" Type="http://schemas.openxmlformats.org/officeDocument/2006/relationships/diagramData" Target="diagrams/data7.xml"/><Relationship Id="rId170" Type="http://schemas.openxmlformats.org/officeDocument/2006/relationships/theme" Target="theme/theme1.xml"/><Relationship Id="rId107" Type="http://schemas.openxmlformats.org/officeDocument/2006/relationships/chart" Target="charts/chart73.xml"/><Relationship Id="rId11" Type="http://schemas.openxmlformats.org/officeDocument/2006/relationships/chart" Target="charts/chart3.xml"/><Relationship Id="rId32" Type="http://schemas.openxmlformats.org/officeDocument/2006/relationships/chart" Target="charts/chart24.xml"/><Relationship Id="rId53" Type="http://schemas.openxmlformats.org/officeDocument/2006/relationships/chart" Target="charts/chart39.xml"/><Relationship Id="rId74" Type="http://schemas.openxmlformats.org/officeDocument/2006/relationships/chart" Target="charts/chart47.xml"/><Relationship Id="rId128" Type="http://schemas.openxmlformats.org/officeDocument/2006/relationships/diagramLayout" Target="diagrams/layout1.xml"/><Relationship Id="rId149" Type="http://schemas.openxmlformats.org/officeDocument/2006/relationships/diagramLayout" Target="diagrams/layout5.xml"/><Relationship Id="rId5" Type="http://schemas.openxmlformats.org/officeDocument/2006/relationships/settings" Target="settings.xml"/><Relationship Id="rId95" Type="http://schemas.openxmlformats.org/officeDocument/2006/relationships/chart" Target="charts/chart61.xml"/><Relationship Id="rId160" Type="http://schemas.openxmlformats.org/officeDocument/2006/relationships/diagramLayout" Target="diagrams/layout7.xml"/><Relationship Id="rId22" Type="http://schemas.openxmlformats.org/officeDocument/2006/relationships/chart" Target="charts/chart14.xml"/><Relationship Id="rId43" Type="http://schemas.openxmlformats.org/officeDocument/2006/relationships/chart" Target="charts/chart34.xml"/><Relationship Id="rId64" Type="http://schemas.openxmlformats.org/officeDocument/2006/relationships/chart" Target="charts/chart45.xml"/><Relationship Id="rId118" Type="http://schemas.openxmlformats.org/officeDocument/2006/relationships/chart" Target="charts/chart84.xml"/><Relationship Id="rId139" Type="http://schemas.openxmlformats.org/officeDocument/2006/relationships/diagramLayout" Target="diagrams/layout3.xml"/><Relationship Id="rId85" Type="http://schemas.openxmlformats.org/officeDocument/2006/relationships/image" Target="media/image7.png"/><Relationship Id="rId150" Type="http://schemas.openxmlformats.org/officeDocument/2006/relationships/diagramQuickStyle" Target="diagrams/quickStyle5.xml"/><Relationship Id="rId171" Type="http://schemas.openxmlformats.org/officeDocument/2006/relationships/customXml" Target="../customXml/item2.xml"/><Relationship Id="rId12" Type="http://schemas.openxmlformats.org/officeDocument/2006/relationships/chart" Target="charts/chart4.xml"/><Relationship Id="rId33" Type="http://schemas.openxmlformats.org/officeDocument/2006/relationships/chart" Target="charts/chart25.xml"/><Relationship Id="rId108" Type="http://schemas.openxmlformats.org/officeDocument/2006/relationships/chart" Target="charts/chart74.xml"/><Relationship Id="rId129" Type="http://schemas.openxmlformats.org/officeDocument/2006/relationships/diagramQuickStyle" Target="diagrams/quickStyle1.xml"/><Relationship Id="rId54" Type="http://schemas.openxmlformats.org/officeDocument/2006/relationships/chart" Target="charts/chart40.xml"/><Relationship Id="rId75" Type="http://schemas.openxmlformats.org/officeDocument/2006/relationships/hyperlink" Target="http://www.rijeka.hr" TargetMode="External"/><Relationship Id="rId96" Type="http://schemas.openxmlformats.org/officeDocument/2006/relationships/chart" Target="charts/chart62.xml"/><Relationship Id="rId140" Type="http://schemas.openxmlformats.org/officeDocument/2006/relationships/diagramQuickStyle" Target="diagrams/quickStyle3.xml"/><Relationship Id="rId161" Type="http://schemas.openxmlformats.org/officeDocument/2006/relationships/diagramQuickStyle" Target="diagrams/quickStyle7.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chart" Target="charts/chart15.xml"/><Relationship Id="rId28" Type="http://schemas.openxmlformats.org/officeDocument/2006/relationships/chart" Target="charts/chart20.xml"/><Relationship Id="rId49" Type="http://schemas.openxmlformats.org/officeDocument/2006/relationships/hyperlink" Target="http://www.varazdin.hr" TargetMode="External"/><Relationship Id="rId114" Type="http://schemas.openxmlformats.org/officeDocument/2006/relationships/chart" Target="charts/chart80.xml"/><Relationship Id="rId119" Type="http://schemas.openxmlformats.org/officeDocument/2006/relationships/chart" Target="charts/chart85.xml"/><Relationship Id="rId44" Type="http://schemas.openxmlformats.org/officeDocument/2006/relationships/chart" Target="charts/chart35.xml"/><Relationship Id="rId60" Type="http://schemas.openxmlformats.org/officeDocument/2006/relationships/header" Target="header2.xml"/><Relationship Id="rId65" Type="http://schemas.openxmlformats.org/officeDocument/2006/relationships/hyperlink" Target="http://www.sss.hr" TargetMode="External"/><Relationship Id="rId81" Type="http://schemas.openxmlformats.org/officeDocument/2006/relationships/image" Target="media/image5.jpg"/><Relationship Id="rId86" Type="http://schemas.openxmlformats.org/officeDocument/2006/relationships/chart" Target="charts/chart52.xml"/><Relationship Id="rId130" Type="http://schemas.openxmlformats.org/officeDocument/2006/relationships/diagramColors" Target="diagrams/colors1.xml"/><Relationship Id="rId135" Type="http://schemas.openxmlformats.org/officeDocument/2006/relationships/diagramQuickStyle" Target="diagrams/quickStyle2.xml"/><Relationship Id="rId151" Type="http://schemas.openxmlformats.org/officeDocument/2006/relationships/diagramColors" Target="diagrams/colors5.xml"/><Relationship Id="rId156" Type="http://schemas.openxmlformats.org/officeDocument/2006/relationships/diagramColors" Target="diagrams/colors6.xml"/><Relationship Id="rId172" Type="http://schemas.openxmlformats.org/officeDocument/2006/relationships/customXml" Target="../customXml/item3.xml"/><Relationship Id="rId13" Type="http://schemas.openxmlformats.org/officeDocument/2006/relationships/chart" Target="charts/chart5.xml"/><Relationship Id="rId18" Type="http://schemas.openxmlformats.org/officeDocument/2006/relationships/chart" Target="charts/chart10.xml"/><Relationship Id="rId39" Type="http://schemas.openxmlformats.org/officeDocument/2006/relationships/chart" Target="charts/chart30.xml"/><Relationship Id="rId109" Type="http://schemas.openxmlformats.org/officeDocument/2006/relationships/chart" Target="charts/chart75.xml"/><Relationship Id="rId34" Type="http://schemas.openxmlformats.org/officeDocument/2006/relationships/chart" Target="charts/chart26.xml"/><Relationship Id="rId50" Type="http://schemas.openxmlformats.org/officeDocument/2006/relationships/hyperlink" Target="http://www.sdus.gov.hr" TargetMode="External"/><Relationship Id="rId55" Type="http://schemas.openxmlformats.org/officeDocument/2006/relationships/hyperlink" Target="http://www.dzs.he" TargetMode="External"/><Relationship Id="rId76" Type="http://schemas.openxmlformats.org/officeDocument/2006/relationships/hyperlink" Target="http://www.dubrovnik.hr" TargetMode="External"/><Relationship Id="rId97" Type="http://schemas.openxmlformats.org/officeDocument/2006/relationships/chart" Target="charts/chart63.xml"/><Relationship Id="rId104" Type="http://schemas.openxmlformats.org/officeDocument/2006/relationships/chart" Target="charts/chart70.xml"/><Relationship Id="rId120" Type="http://schemas.openxmlformats.org/officeDocument/2006/relationships/chart" Target="charts/chart86.xml"/><Relationship Id="rId125" Type="http://schemas.openxmlformats.org/officeDocument/2006/relationships/chart" Target="charts/chart91.xml"/><Relationship Id="rId141" Type="http://schemas.openxmlformats.org/officeDocument/2006/relationships/diagramColors" Target="diagrams/colors3.xml"/><Relationship Id="rId146" Type="http://schemas.openxmlformats.org/officeDocument/2006/relationships/diagramColors" Target="diagrams/colors4.xml"/><Relationship Id="rId167" Type="http://schemas.openxmlformats.org/officeDocument/2006/relationships/header" Target="header8.xml"/><Relationship Id="rId7" Type="http://schemas.openxmlformats.org/officeDocument/2006/relationships/footnotes" Target="footnotes.xml"/><Relationship Id="rId71" Type="http://schemas.openxmlformats.org/officeDocument/2006/relationships/hyperlink" Target="http://www.dubrovackisavezsportova.hr" TargetMode="External"/><Relationship Id="rId92" Type="http://schemas.openxmlformats.org/officeDocument/2006/relationships/chart" Target="charts/chart58.xml"/><Relationship Id="rId162" Type="http://schemas.openxmlformats.org/officeDocument/2006/relationships/diagramColors" Target="diagrams/colors7.xml"/><Relationship Id="rId2" Type="http://schemas.openxmlformats.org/officeDocument/2006/relationships/numbering" Target="numbering.xml"/><Relationship Id="rId29" Type="http://schemas.openxmlformats.org/officeDocument/2006/relationships/chart" Target="charts/chart21.xml"/><Relationship Id="rId24" Type="http://schemas.openxmlformats.org/officeDocument/2006/relationships/chart" Target="charts/chart16.xml"/><Relationship Id="rId40" Type="http://schemas.openxmlformats.org/officeDocument/2006/relationships/chart" Target="charts/chart31.xml"/><Relationship Id="rId45" Type="http://schemas.openxmlformats.org/officeDocument/2006/relationships/chart" Target="charts/chart36.xml"/><Relationship Id="rId66" Type="http://schemas.openxmlformats.org/officeDocument/2006/relationships/hyperlink" Target="http://www.rss.hr" TargetMode="External"/><Relationship Id="rId87" Type="http://schemas.openxmlformats.org/officeDocument/2006/relationships/chart" Target="charts/chart53.xml"/><Relationship Id="rId110" Type="http://schemas.openxmlformats.org/officeDocument/2006/relationships/chart" Target="charts/chart76.xml"/><Relationship Id="rId115" Type="http://schemas.openxmlformats.org/officeDocument/2006/relationships/chart" Target="charts/chart81.xml"/><Relationship Id="rId131" Type="http://schemas.microsoft.com/office/2007/relationships/diagramDrawing" Target="diagrams/drawing1.xml"/><Relationship Id="rId136" Type="http://schemas.openxmlformats.org/officeDocument/2006/relationships/diagramColors" Target="diagrams/colors2.xml"/><Relationship Id="rId157" Type="http://schemas.microsoft.com/office/2007/relationships/diagramDrawing" Target="diagrams/drawing6.xml"/><Relationship Id="rId61" Type="http://schemas.openxmlformats.org/officeDocument/2006/relationships/footer" Target="footer1.xml"/><Relationship Id="rId82" Type="http://schemas.openxmlformats.org/officeDocument/2006/relationships/chart" Target="charts/chart50.xml"/><Relationship Id="rId152" Type="http://schemas.microsoft.com/office/2007/relationships/diagramDrawing" Target="diagrams/drawing5.xml"/><Relationship Id="rId173" Type="http://schemas.openxmlformats.org/officeDocument/2006/relationships/customXml" Target="../customXml/item4.xml"/><Relationship Id="rId19" Type="http://schemas.openxmlformats.org/officeDocument/2006/relationships/chart" Target="charts/chart11.xml"/><Relationship Id="rId14" Type="http://schemas.openxmlformats.org/officeDocument/2006/relationships/chart" Target="charts/chart6.xml"/><Relationship Id="rId30" Type="http://schemas.openxmlformats.org/officeDocument/2006/relationships/chart" Target="charts/chart22.xml"/><Relationship Id="rId35" Type="http://schemas.openxmlformats.org/officeDocument/2006/relationships/hyperlink" Target="http://www.dubrovnik.hr" TargetMode="External"/><Relationship Id="rId56" Type="http://schemas.openxmlformats.org/officeDocument/2006/relationships/chart" Target="charts/chart41.xml"/><Relationship Id="rId77" Type="http://schemas.openxmlformats.org/officeDocument/2006/relationships/hyperlink" Target="http://www.sdus.gov.hr" TargetMode="External"/><Relationship Id="rId100" Type="http://schemas.openxmlformats.org/officeDocument/2006/relationships/chart" Target="charts/chart66.xml"/><Relationship Id="rId105" Type="http://schemas.openxmlformats.org/officeDocument/2006/relationships/chart" Target="charts/chart71.xml"/><Relationship Id="rId126" Type="http://schemas.openxmlformats.org/officeDocument/2006/relationships/chart" Target="charts/chart92.xml"/><Relationship Id="rId147" Type="http://schemas.microsoft.com/office/2007/relationships/diagramDrawing" Target="diagrams/drawing4.xml"/><Relationship Id="rId168" Type="http://schemas.openxmlformats.org/officeDocument/2006/relationships/header" Target="header9.xml"/><Relationship Id="rId8" Type="http://schemas.openxmlformats.org/officeDocument/2006/relationships/endnotes" Target="endnotes.xml"/><Relationship Id="rId51" Type="http://schemas.openxmlformats.org/officeDocument/2006/relationships/chart" Target="charts/chart37.xml"/><Relationship Id="rId72" Type="http://schemas.openxmlformats.org/officeDocument/2006/relationships/hyperlink" Target="http://www.szgpu.hr" TargetMode="External"/><Relationship Id="rId93" Type="http://schemas.openxmlformats.org/officeDocument/2006/relationships/chart" Target="charts/chart59.xml"/><Relationship Id="rId98" Type="http://schemas.openxmlformats.org/officeDocument/2006/relationships/chart" Target="charts/chart64.xml"/><Relationship Id="rId121" Type="http://schemas.openxmlformats.org/officeDocument/2006/relationships/chart" Target="charts/chart87.xml"/><Relationship Id="rId142" Type="http://schemas.microsoft.com/office/2007/relationships/diagramDrawing" Target="diagrams/drawing3.xml"/><Relationship Id="rId163" Type="http://schemas.microsoft.com/office/2007/relationships/diagramDrawing" Target="diagrams/drawing7.xml"/><Relationship Id="rId3" Type="http://schemas.openxmlformats.org/officeDocument/2006/relationships/styles" Target="styles.xml"/><Relationship Id="rId25" Type="http://schemas.openxmlformats.org/officeDocument/2006/relationships/chart" Target="charts/chart17.xml"/><Relationship Id="rId46" Type="http://schemas.openxmlformats.org/officeDocument/2006/relationships/hyperlink" Target="http://www.rijeka.hr" TargetMode="External"/><Relationship Id="rId67" Type="http://schemas.openxmlformats.org/officeDocument/2006/relationships/hyperlink" Target="http://www.zsugos.hr" TargetMode="External"/><Relationship Id="rId116" Type="http://schemas.openxmlformats.org/officeDocument/2006/relationships/chart" Target="charts/chart82.xml"/><Relationship Id="rId137" Type="http://schemas.microsoft.com/office/2007/relationships/diagramDrawing" Target="diagrams/drawing2.xml"/><Relationship Id="rId158" Type="http://schemas.openxmlformats.org/officeDocument/2006/relationships/header" Target="header4.xml"/><Relationship Id="rId20" Type="http://schemas.openxmlformats.org/officeDocument/2006/relationships/chart" Target="charts/chart12.xml"/><Relationship Id="rId41" Type="http://schemas.openxmlformats.org/officeDocument/2006/relationships/chart" Target="charts/chart32.xml"/><Relationship Id="rId62" Type="http://schemas.openxmlformats.org/officeDocument/2006/relationships/header" Target="header3.xml"/><Relationship Id="rId83" Type="http://schemas.openxmlformats.org/officeDocument/2006/relationships/chart" Target="charts/chart51.xml"/><Relationship Id="rId88" Type="http://schemas.openxmlformats.org/officeDocument/2006/relationships/chart" Target="charts/chart54.xml"/><Relationship Id="rId111" Type="http://schemas.openxmlformats.org/officeDocument/2006/relationships/chart" Target="charts/chart77.xml"/><Relationship Id="rId132" Type="http://schemas.openxmlformats.org/officeDocument/2006/relationships/image" Target="media/image8.png"/><Relationship Id="rId153" Type="http://schemas.openxmlformats.org/officeDocument/2006/relationships/diagramData" Target="diagrams/data6.xml"/><Relationship Id="rId15" Type="http://schemas.openxmlformats.org/officeDocument/2006/relationships/chart" Target="charts/chart7.xml"/><Relationship Id="rId36" Type="http://schemas.openxmlformats.org/officeDocument/2006/relationships/chart" Target="charts/chart27.xml"/><Relationship Id="rId57" Type="http://schemas.openxmlformats.org/officeDocument/2006/relationships/chart" Target="charts/chart42.xml"/><Relationship Id="rId106" Type="http://schemas.openxmlformats.org/officeDocument/2006/relationships/chart" Target="charts/chart72.xml"/><Relationship Id="rId127" Type="http://schemas.openxmlformats.org/officeDocument/2006/relationships/diagramData" Target="diagrams/data1.xml"/><Relationship Id="rId10" Type="http://schemas.openxmlformats.org/officeDocument/2006/relationships/chart" Target="charts/chart2.xml"/><Relationship Id="rId31" Type="http://schemas.openxmlformats.org/officeDocument/2006/relationships/chart" Target="charts/chart23.xml"/><Relationship Id="rId52" Type="http://schemas.openxmlformats.org/officeDocument/2006/relationships/chart" Target="charts/chart38.xml"/><Relationship Id="rId73" Type="http://schemas.openxmlformats.org/officeDocument/2006/relationships/chart" Target="charts/chart46.xml"/><Relationship Id="rId78" Type="http://schemas.openxmlformats.org/officeDocument/2006/relationships/hyperlink" Target="http://www.dubrovnik.hr" TargetMode="External"/><Relationship Id="rId94" Type="http://schemas.openxmlformats.org/officeDocument/2006/relationships/chart" Target="charts/chart60.xml"/><Relationship Id="rId99" Type="http://schemas.openxmlformats.org/officeDocument/2006/relationships/chart" Target="charts/chart65.xml"/><Relationship Id="rId101" Type="http://schemas.openxmlformats.org/officeDocument/2006/relationships/chart" Target="charts/chart67.xml"/><Relationship Id="rId122" Type="http://schemas.openxmlformats.org/officeDocument/2006/relationships/chart" Target="charts/chart88.xml"/><Relationship Id="rId143" Type="http://schemas.openxmlformats.org/officeDocument/2006/relationships/diagramData" Target="diagrams/data4.xml"/><Relationship Id="rId148" Type="http://schemas.openxmlformats.org/officeDocument/2006/relationships/diagramData" Target="diagrams/data5.xml"/><Relationship Id="rId164" Type="http://schemas.openxmlformats.org/officeDocument/2006/relationships/header" Target="header5.xml"/><Relationship Id="rId16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chart" Target="charts/chart1.xml"/><Relationship Id="rId26" Type="http://schemas.openxmlformats.org/officeDocument/2006/relationships/chart" Target="charts/chart18.xml"/><Relationship Id="rId47" Type="http://schemas.openxmlformats.org/officeDocument/2006/relationships/hyperlink" Target="http://www.varazdin.hr" TargetMode="External"/><Relationship Id="rId68" Type="http://schemas.openxmlformats.org/officeDocument/2006/relationships/hyperlink" Target="http://www.varazdin-sport.hr" TargetMode="External"/><Relationship Id="rId89" Type="http://schemas.openxmlformats.org/officeDocument/2006/relationships/chart" Target="charts/chart55.xml"/><Relationship Id="rId112" Type="http://schemas.openxmlformats.org/officeDocument/2006/relationships/chart" Target="charts/chart78.xml"/><Relationship Id="rId133" Type="http://schemas.openxmlformats.org/officeDocument/2006/relationships/diagramData" Target="diagrams/data2.xml"/><Relationship Id="rId154" Type="http://schemas.openxmlformats.org/officeDocument/2006/relationships/diagramLayout" Target="diagrams/layout6.xml"/><Relationship Id="rId16" Type="http://schemas.openxmlformats.org/officeDocument/2006/relationships/chart" Target="charts/chart8.xml"/><Relationship Id="rId37" Type="http://schemas.openxmlformats.org/officeDocument/2006/relationships/chart" Target="charts/chart28.xml"/><Relationship Id="rId58" Type="http://schemas.openxmlformats.org/officeDocument/2006/relationships/chart" Target="charts/chart43.xml"/><Relationship Id="rId79" Type="http://schemas.openxmlformats.org/officeDocument/2006/relationships/chart" Target="charts/chart48.xml"/><Relationship Id="rId102" Type="http://schemas.openxmlformats.org/officeDocument/2006/relationships/chart" Target="charts/chart68.xml"/><Relationship Id="rId123" Type="http://schemas.openxmlformats.org/officeDocument/2006/relationships/chart" Target="charts/chart89.xml"/><Relationship Id="rId144" Type="http://schemas.openxmlformats.org/officeDocument/2006/relationships/diagramLayout" Target="diagrams/layout4.xml"/><Relationship Id="rId90" Type="http://schemas.openxmlformats.org/officeDocument/2006/relationships/chart" Target="charts/chart56.xml"/><Relationship Id="rId165" Type="http://schemas.openxmlformats.org/officeDocument/2006/relationships/header" Target="header6.xml"/><Relationship Id="rId27" Type="http://schemas.openxmlformats.org/officeDocument/2006/relationships/chart" Target="charts/chart19.xml"/><Relationship Id="rId48" Type="http://schemas.openxmlformats.org/officeDocument/2006/relationships/hyperlink" Target="http://www.rijeka.hr" TargetMode="External"/><Relationship Id="rId69" Type="http://schemas.openxmlformats.org/officeDocument/2006/relationships/hyperlink" Target="http://www.szgz.hr" TargetMode="External"/><Relationship Id="rId113" Type="http://schemas.openxmlformats.org/officeDocument/2006/relationships/chart" Target="charts/chart79.xml"/><Relationship Id="rId134" Type="http://schemas.openxmlformats.org/officeDocument/2006/relationships/diagramLayout" Target="diagrams/layout2.xml"/><Relationship Id="rId80" Type="http://schemas.openxmlformats.org/officeDocument/2006/relationships/chart" Target="charts/chart49.xml"/><Relationship Id="rId155" Type="http://schemas.openxmlformats.org/officeDocument/2006/relationships/diagramQuickStyle" Target="diagrams/quickStyle6.xml"/><Relationship Id="rId17" Type="http://schemas.openxmlformats.org/officeDocument/2006/relationships/chart" Target="charts/chart9.xml"/><Relationship Id="rId38" Type="http://schemas.openxmlformats.org/officeDocument/2006/relationships/chart" Target="charts/chart29.xml"/><Relationship Id="rId59" Type="http://schemas.openxmlformats.org/officeDocument/2006/relationships/header" Target="header1.xml"/><Relationship Id="rId103" Type="http://schemas.openxmlformats.org/officeDocument/2006/relationships/chart" Target="charts/chart69.xml"/><Relationship Id="rId124" Type="http://schemas.openxmlformats.org/officeDocument/2006/relationships/chart" Target="charts/chart90.xml"/><Relationship Id="rId70" Type="http://schemas.openxmlformats.org/officeDocument/2006/relationships/hyperlink" Target="http://www.ksz.hr" TargetMode="External"/><Relationship Id="rId91" Type="http://schemas.openxmlformats.org/officeDocument/2006/relationships/chart" Target="charts/chart57.xml"/><Relationship Id="rId145" Type="http://schemas.openxmlformats.org/officeDocument/2006/relationships/diagramQuickStyle" Target="diagrams/quickStyle4.xml"/><Relationship Id="rId166" Type="http://schemas.openxmlformats.org/officeDocument/2006/relationships/header" Target="header7.xml"/></Relationships>
</file>

<file path=word/_rels/footer1.xml.rels><?xml version="1.0" encoding="UTF-8" standalone="yes"?>
<Relationships xmlns="http://schemas.openxmlformats.org/package/2006/relationships"><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emf"/></Relationships>
</file>

<file path=word/_rels/header4.xml.rels><?xml version="1.0" encoding="UTF-8" standalone="yes"?>
<Relationships xmlns="http://schemas.openxmlformats.org/package/2006/relationships"><Relationship Id="rId2" Type="http://schemas.openxmlformats.org/officeDocument/2006/relationships/image" Target="media/image1.emf"/><Relationship Id="rId1" Type="http://schemas.openxmlformats.org/officeDocument/2006/relationships/image" Target="media/image9.png"/></Relationships>
</file>

<file path=word/_rels/header5.xml.rels><?xml version="1.0" encoding="UTF-8" standalone="yes"?>
<Relationships xmlns="http://schemas.openxmlformats.org/package/2006/relationships"><Relationship Id="rId2" Type="http://schemas.openxmlformats.org/officeDocument/2006/relationships/image" Target="media/image10.emf"/><Relationship Id="rId1" Type="http://schemas.openxmlformats.org/officeDocument/2006/relationships/image" Target="media/image9.png"/></Relationships>
</file>

<file path=word/_rels/header6.xml.rels><?xml version="1.0" encoding="UTF-8" standalone="yes"?>
<Relationships xmlns="http://schemas.openxmlformats.org/package/2006/relationships"><Relationship Id="rId2" Type="http://schemas.openxmlformats.org/officeDocument/2006/relationships/image" Target="media/image10.emf"/><Relationship Id="rId1" Type="http://schemas.openxmlformats.org/officeDocument/2006/relationships/image" Target="media/image9.png"/></Relationships>
</file>

<file path=word/_rels/header7.xml.rels><?xml version="1.0" encoding="UTF-8" standalone="yes"?>
<Relationships xmlns="http://schemas.openxmlformats.org/package/2006/relationships"><Relationship Id="rId2" Type="http://schemas.openxmlformats.org/officeDocument/2006/relationships/image" Target="media/image10.emf"/><Relationship Id="rId1" Type="http://schemas.openxmlformats.org/officeDocument/2006/relationships/image" Target="media/image9.png"/></Relationships>
</file>

<file path=word/_rels/header8.xml.rels><?xml version="1.0" encoding="UTF-8" standalone="yes"?>
<Relationships xmlns="http://schemas.openxmlformats.org/package/2006/relationships"><Relationship Id="rId2" Type="http://schemas.openxmlformats.org/officeDocument/2006/relationships/image" Target="media/image10.emf"/><Relationship Id="rId1" Type="http://schemas.openxmlformats.org/officeDocument/2006/relationships/image" Target="media/image9.png"/></Relationships>
</file>

<file path=word/_rels/header9.xml.rels><?xml version="1.0" encoding="UTF-8" standalone="yes"?>
<Relationships xmlns="http://schemas.openxmlformats.org/package/2006/relationships"><Relationship Id="rId2" Type="http://schemas.openxmlformats.org/officeDocument/2006/relationships/image" Target="media/image10.emf"/><Relationship Id="rId1" Type="http://schemas.openxmlformats.org/officeDocument/2006/relationships/image" Target="media/image9.png"/></Relationships>
</file>

<file path=word/charts/_rels/chart1.xml.rels><?xml version="1.0" encoding="UTF-8" standalone="yes"?>
<Relationships xmlns="http://schemas.openxmlformats.org/package/2006/relationships"><Relationship Id="rId1" Type="http://schemas.openxmlformats.org/officeDocument/2006/relationships/oleObject" Target="file:///D:\POSAO\S5\RIS\KARLOVAC%202019\KARLOVAC%20STRATEGIJA\OBJEKTI\IZRA&#268;UNI%20OBJEKTI%20KA.xlsx" TargetMode="Externa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6.xml.rels><?xml version="1.0" encoding="UTF-8" standalone="yes"?>
<Relationships xmlns="http://schemas.openxmlformats.org/package/2006/relationships"><Relationship Id="rId1" Type="http://schemas.openxmlformats.org/officeDocument/2006/relationships/oleObject" Target="file:///C:\Users\dario.skegro\OneDrive%20-%20Sveu&#269;ili&#353;te%20u%20Zagrebu,%20Kineziolo&#353;ki%20fakultet\RIS\PROJEKTI\2020\Karlovac\Treneri\Rezultati%20-%20analiza\Stavovi.xlsx" TargetMode="External"/></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2.xml.rels><?xml version="1.0" encoding="UTF-8" standalone="yes"?>
<Relationships xmlns="http://schemas.openxmlformats.org/package/2006/relationships"><Relationship Id="rId1" Type="http://schemas.openxmlformats.org/officeDocument/2006/relationships/oleObject" Target="file:///C:\Users\dario.skegro\OneDrive%20-%20Sveu&#269;ili&#353;te%20u%20Zagrebu,%20Kineziolo&#353;ki%20fakultet\RIS\PROJEKTI\2020\Karlovac\Treneri\SKUPNO%20BAZA%20KLUBOVA.xlsx" TargetMode="Externa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6.xml.rels><?xml version="1.0" encoding="UTF-8" standalone="yes"?>
<Relationships xmlns="http://schemas.openxmlformats.org/package/2006/relationships"><Relationship Id="rId1" Type="http://schemas.openxmlformats.org/officeDocument/2006/relationships/oleObject" Target="file:///D:\POSAO\S5\RIS\KARLOVAC%202019\KARLOVAC%20STRATEGIJA\FINANCIJE\OBRADA%20PODATAKA\FINANCIJE%20KA%20IZRA&#268;UNI.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D:\POSAO\S5\RIS\KARLOVAC%202019\KARLOVAC%20STRATEGIJA\FINANCIJE\OBRADA%20PODATAKA\FINANCIJE%20KA%20IZRA&#268;UNI.xlsx" TargetMode="Externa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1.xml"/></Relationships>
</file>

<file path=word/charts/_rels/chart29.xml.rels><?xml version="1.0" encoding="UTF-8" standalone="yes"?>
<Relationships xmlns="http://schemas.openxmlformats.org/package/2006/relationships"><Relationship Id="rId1" Type="http://schemas.openxmlformats.org/officeDocument/2006/relationships/oleObject" Target="file:///D:\POSAO\S5\RIS\KARLOVAC%202019\KARLOVAC%20STRATEGIJA\FINANCIJE\OBRADA%20PODATAKA\FINANCIJE%20KA%20IZRA&#268;UNI.xlsx"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0.xml.rels><?xml version="1.0" encoding="UTF-8" standalone="yes"?>
<Relationships xmlns="http://schemas.openxmlformats.org/package/2006/relationships"><Relationship Id="rId1" Type="http://schemas.openxmlformats.org/officeDocument/2006/relationships/oleObject" Target="file:///D:\POSAO\S5\RIS\KARLOVAC%202019\KARLOVAC%20STRATEGIJA\FINANCIJE\OBRADA%20PODATAKA\FINANCIJE%20KA%20IZRA&#268;UNI.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D:\POSAO\S5\RIS\KARLOVAC%202019\KARLOVAC%20STRATEGIJA\FINANCIJE\OBRADA%20PODATAKA\FINANCIJE%20KA%20IZRA&#268;UNI.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D:\POSAO\S5\RIS\KARLOVAC%202019\KARLOVAC%20STRATEGIJA\FINANCIJE\OBRADA%20PODATAKA\FINANCIJE%20KA%20IZRA&#268;UNI.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D:\POSAO\S5\RIS\KARLOVAC%202019\KARLOVAC%20STRATEGIJA\FINANCIJE\OBRADA%20PODATAKA\FINANCIJE%20KA%20IZRA&#268;UNI.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D:\POSAO\S5\RIS\KARLOVAC%202019\KARLOVAC%20STRATEGIJA\FINANCIJE\OBRADA%20PODATAKA\FINANCIJE%20KA%20IZRA&#268;UNI.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D:\POSAO\S5\RIS\KARLOVAC%202019\KARLOVAC%20STRATEGIJA\FINANCIJE\OBRADA%20PODATAKA\FINANCIJE%20KA%20IZRA&#268;UNI.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D:\POSAO\S5\RIS\KARLOVAC%202019\KARLOVAC%20STRATEGIJA\FINANCIJE\OBRADA%20PODATAKA\FINANCIJE%20KA%20IZRA&#268;UNI.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D:\POSAO\S5\RIS\KARLOVAC%202019\KARLOVAC%20STRATEGIJA\FINANCIJE\OBRADA%20PODATAKA\FINANCIJE%20KA%20IZRA&#268;UNI.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D:\POSAO\S5\RIS\KARLOVAC%202019\KARLOVAC%20STRATEGIJA\FINANCIJE\OBRADA%20PODATAKA\FINANCIJE%20KA%20IZRA&#268;UNI.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D:\POSAO\S5\RIS\KARLOVAC%202019\KARLOVAC%20STRATEGIJA\FINANCIJE\OBRADA%20PODATAKA\FINANCIJE%20KA%20IZRA&#268;UNI.xlsx" TargetMode="Externa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0.xml.rels><?xml version="1.0" encoding="UTF-8" standalone="yes"?>
<Relationships xmlns="http://schemas.openxmlformats.org/package/2006/relationships"><Relationship Id="rId1" Type="http://schemas.openxmlformats.org/officeDocument/2006/relationships/oleObject" Target="file:///D:\POSAO\S5\RIS\KARLOVAC%202019\KARLOVAC%20STRATEGIJA\FINANCIJE\OBRADA%20PODATAKA\FINANCIJE%20KA%20IZRA&#268;UNI.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D:\POSAO\S5\RIS\KARLOVAC%202019\KARLOVAC%20STRATEGIJA\FINANCIJE\OBRADA%20PODATAKA\FINANCIJE%20KA%20IZRA&#268;UNI.xlsx"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D:\POSAO\S5\RIS\KARLOVAC%202019\KARLOVAC%20STRATEGIJA\FINANCIJE\OBRADA%20PODATAKA\FINANCIJE%20KA%20IZRA&#268;UNI.xlsx"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D:\POSAO\S5\RIS\KARLOVAC%202019\KARLOVAC%20STRATEGIJA\NATJECATELJSKI%20SPORT\PODACI%20OBRADA\IZRA&#268;UNI%20NATJECATELJSKI%20KARLOVAC.xlsx"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D:\POSAO\S5\RIS\KARLOVAC%202019\KARLOVAC%20STRATEGIJA\NATJECATELJSKI%20SPORT\PODACI%20OBRADA\IZRA&#268;UNI%20NATJECATELJSKI%20KARLOVAC.xlsx" TargetMode="External"/></Relationships>
</file>

<file path=word/charts/_rels/chart45.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46.xml.rels><?xml version="1.0" encoding="UTF-8" standalone="yes"?>
<Relationships xmlns="http://schemas.openxmlformats.org/package/2006/relationships"><Relationship Id="rId1" Type="http://schemas.openxmlformats.org/officeDocument/2006/relationships/oleObject" Target="file:///D:\POSAO\S5\RIS\KARLOVAC%202019\KARLOVAC%20STRATEGIJA\NATJECATELJSKI%20SPORT\PODACI%20OBRADA\IZRA&#268;UNI%20NATJECATELJSKI%20KARLOVAC.xlsx"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D:\POSAO\S5\RIS\KARLOVAC%202019\KARLOVAC%20STRATEGIJA\NATJECATELJSKI%20SPORT\PODACI%20OBRADA\IZRA&#268;UNI%20NATJECATELJSKI%20KARLOVAC.xlsx" TargetMode="External"/></Relationships>
</file>

<file path=word/charts/_rels/chart48.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49.xml.rels><?xml version="1.0" encoding="UTF-8" standalone="yes"?>
<Relationships xmlns="http://schemas.openxmlformats.org/package/2006/relationships"><Relationship Id="rId1" Type="http://schemas.openxmlformats.org/officeDocument/2006/relationships/oleObject" Target="file:///D:\POSAO\S5\RIS\KARLOVAC%202019\KARLOVAC%20STRATEGIJA\NATJECATELJSKI%20SPORT\PODACI%20OBRADA\IZRA&#268;UNI%20NATJECATELJSKI%20KARLOVAC.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dario.skegro\OneDrive%20-%20Sveu&#269;ili&#353;te%20u%20Zagrebu,%20Kineziolo&#353;ki%20fakultet\RIS\PROJEKTI\2020\Karlovac\Treneri\Rezultati%20-%20analiza\Kvalifikacije.xlsx" TargetMode="External"/></Relationships>
</file>

<file path=word/charts/_rels/chart50.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51.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52.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53.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54.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55.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56.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57.xml.rels><?xml version="1.0" encoding="UTF-8" standalone="yes"?>
<Relationships xmlns="http://schemas.openxmlformats.org/package/2006/relationships"><Relationship Id="rId1" Type="http://schemas.openxmlformats.org/officeDocument/2006/relationships/package" Target="../embeddings/Microsoft_Excel_Worksheet31.xlsx"/></Relationships>
</file>

<file path=word/charts/_rels/chart58.xml.rels><?xml version="1.0" encoding="UTF-8" standalone="yes"?>
<Relationships xmlns="http://schemas.openxmlformats.org/package/2006/relationships"><Relationship Id="rId1" Type="http://schemas.openxmlformats.org/officeDocument/2006/relationships/oleObject" Target="file:///C:\Users\dario.skegro\OneDrive%20-%20Sveu&#269;ili&#353;te%20u%20Zagrebu,%20Kineziolo&#353;ki%20fakultet\RIS\PROJEKTI\2020\Karlovac\TA%20Gra&#273;ani\Karlovac%20-%20anketa\Rezultati%20KA.xlsx" TargetMode="External"/></Relationships>
</file>

<file path=word/charts/_rels/chart59.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60.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61.xml.rels><?xml version="1.0" encoding="UTF-8" standalone="yes"?>
<Relationships xmlns="http://schemas.openxmlformats.org/package/2006/relationships"><Relationship Id="rId1" Type="http://schemas.openxmlformats.org/officeDocument/2006/relationships/package" Target="../embeddings/Microsoft_Excel_Worksheet34.xlsx"/></Relationships>
</file>

<file path=word/charts/_rels/chart62.xml.rels><?xml version="1.0" encoding="UTF-8" standalone="yes"?>
<Relationships xmlns="http://schemas.openxmlformats.org/package/2006/relationships"><Relationship Id="rId1" Type="http://schemas.openxmlformats.org/officeDocument/2006/relationships/oleObject" Target="file:///C:\Users\dario.skegro\OneDrive%20-%20Sveu&#269;ili&#353;te%20u%20Zagrebu,%20Kineziolo&#353;ki%20fakultet\RIS\PROJEKTI\2020\Karlovac\TA%20Gra&#273;ani\Karlovac%20-%20anketa\Rezultati%20KA.xlsx" TargetMode="External"/></Relationships>
</file>

<file path=word/charts/_rels/chart63.xml.rels><?xml version="1.0" encoding="UTF-8" standalone="yes"?>
<Relationships xmlns="http://schemas.openxmlformats.org/package/2006/relationships"><Relationship Id="rId1" Type="http://schemas.openxmlformats.org/officeDocument/2006/relationships/package" Target="../embeddings/Microsoft_Excel_Worksheet35.xlsx"/></Relationships>
</file>

<file path=word/charts/_rels/chart64.xml.rels><?xml version="1.0" encoding="UTF-8" standalone="yes"?>
<Relationships xmlns="http://schemas.openxmlformats.org/package/2006/relationships"><Relationship Id="rId1" Type="http://schemas.openxmlformats.org/officeDocument/2006/relationships/package" Target="../embeddings/Microsoft_Excel_Worksheet36.xlsx"/></Relationships>
</file>

<file path=word/charts/_rels/chart65.xml.rels><?xml version="1.0" encoding="UTF-8" standalone="yes"?>
<Relationships xmlns="http://schemas.openxmlformats.org/package/2006/relationships"><Relationship Id="rId1" Type="http://schemas.openxmlformats.org/officeDocument/2006/relationships/package" Target="../embeddings/Microsoft_Excel_Worksheet37.xlsx"/></Relationships>
</file>

<file path=word/charts/_rels/chart66.xml.rels><?xml version="1.0" encoding="UTF-8" standalone="yes"?>
<Relationships xmlns="http://schemas.openxmlformats.org/package/2006/relationships"><Relationship Id="rId1" Type="http://schemas.openxmlformats.org/officeDocument/2006/relationships/package" Target="../embeddings/Microsoft_Excel_Worksheet38.xlsx"/></Relationships>
</file>

<file path=word/charts/_rels/chart67.xml.rels><?xml version="1.0" encoding="UTF-8" standalone="yes"?>
<Relationships xmlns="http://schemas.openxmlformats.org/package/2006/relationships"><Relationship Id="rId1" Type="http://schemas.openxmlformats.org/officeDocument/2006/relationships/package" Target="../embeddings/Microsoft_Excel_Worksheet39.xlsx"/></Relationships>
</file>

<file path=word/charts/_rels/chart68.xml.rels><?xml version="1.0" encoding="UTF-8" standalone="yes"?>
<Relationships xmlns="http://schemas.openxmlformats.org/package/2006/relationships"><Relationship Id="rId1" Type="http://schemas.openxmlformats.org/officeDocument/2006/relationships/package" Target="../embeddings/Microsoft_Excel_Worksheet40.xlsx"/></Relationships>
</file>

<file path=word/charts/_rels/chart69.xml.rels><?xml version="1.0" encoding="UTF-8" standalone="yes"?>
<Relationships xmlns="http://schemas.openxmlformats.org/package/2006/relationships"><Relationship Id="rId1" Type="http://schemas.openxmlformats.org/officeDocument/2006/relationships/package" Target="../embeddings/Microsoft_Excel_Worksheet41.xlsx"/></Relationships>
</file>

<file path=word/charts/_rels/chart7.xml.rels><?xml version="1.0" encoding="UTF-8" standalone="yes"?>
<Relationships xmlns="http://schemas.openxmlformats.org/package/2006/relationships"><Relationship Id="rId1" Type="http://schemas.openxmlformats.org/officeDocument/2006/relationships/oleObject" Target="file:///C:\Users\dario.skegro\OneDrive%20-%20Sveu&#269;ili&#353;te%20u%20Zagrebu,%20Kineziolo&#353;ki%20fakultet\RIS\PROJEKTI\2020\Karlovac\Treneri\Rezultati%20-%20analiza\Objekti%20zadovoljstvo.xlsx" TargetMode="External"/></Relationships>
</file>

<file path=word/charts/_rels/chart70.xml.rels><?xml version="1.0" encoding="UTF-8" standalone="yes"?>
<Relationships xmlns="http://schemas.openxmlformats.org/package/2006/relationships"><Relationship Id="rId1" Type="http://schemas.openxmlformats.org/officeDocument/2006/relationships/package" Target="../embeddings/Microsoft_Excel_Worksheet42.xlsx"/></Relationships>
</file>

<file path=word/charts/_rels/chart71.xml.rels><?xml version="1.0" encoding="UTF-8" standalone="yes"?>
<Relationships xmlns="http://schemas.openxmlformats.org/package/2006/relationships"><Relationship Id="rId1" Type="http://schemas.openxmlformats.org/officeDocument/2006/relationships/package" Target="../embeddings/Microsoft_Excel_Worksheet43.xlsx"/></Relationships>
</file>

<file path=word/charts/_rels/chart72.xml.rels><?xml version="1.0" encoding="UTF-8" standalone="yes"?>
<Relationships xmlns="http://schemas.openxmlformats.org/package/2006/relationships"><Relationship Id="rId1" Type="http://schemas.openxmlformats.org/officeDocument/2006/relationships/package" Target="../embeddings/Microsoft_Excel_Worksheet44.xlsx"/></Relationships>
</file>

<file path=word/charts/_rels/chart73.xml.rels><?xml version="1.0" encoding="UTF-8" standalone="yes"?>
<Relationships xmlns="http://schemas.openxmlformats.org/package/2006/relationships"><Relationship Id="rId1" Type="http://schemas.openxmlformats.org/officeDocument/2006/relationships/package" Target="../embeddings/Microsoft_Excel_Worksheet45.xlsx"/></Relationships>
</file>

<file path=word/charts/_rels/chart74.xml.rels><?xml version="1.0" encoding="UTF-8" standalone="yes"?>
<Relationships xmlns="http://schemas.openxmlformats.org/package/2006/relationships"><Relationship Id="rId1" Type="http://schemas.openxmlformats.org/officeDocument/2006/relationships/oleObject" Target="file:///C:\Users\dario.skegro\OneDrive%20-%20Sveu&#269;ili&#353;te%20u%20Zagrebu,%20Kineziolo&#353;ki%20fakultet\RIS\PROJEKTI\2020\Karlovac\TA%20Gra&#273;ani\Karlovac%20-%20anketa\Rezultati%20KA.xlsx" TargetMode="External"/></Relationships>
</file>

<file path=word/charts/_rels/chart75.xml.rels><?xml version="1.0" encoding="UTF-8" standalone="yes"?>
<Relationships xmlns="http://schemas.openxmlformats.org/package/2006/relationships"><Relationship Id="rId1" Type="http://schemas.openxmlformats.org/officeDocument/2006/relationships/package" Target="../embeddings/Microsoft_Excel_Worksheet46.xlsx"/></Relationships>
</file>

<file path=word/charts/_rels/chart76.xml.rels><?xml version="1.0" encoding="UTF-8" standalone="yes"?>
<Relationships xmlns="http://schemas.openxmlformats.org/package/2006/relationships"><Relationship Id="rId1" Type="http://schemas.openxmlformats.org/officeDocument/2006/relationships/package" Target="../embeddings/Microsoft_Excel_Worksheet47.xlsx"/></Relationships>
</file>

<file path=word/charts/_rels/chart77.xml.rels><?xml version="1.0" encoding="UTF-8" standalone="yes"?>
<Relationships xmlns="http://schemas.openxmlformats.org/package/2006/relationships"><Relationship Id="rId1" Type="http://schemas.openxmlformats.org/officeDocument/2006/relationships/package" Target="../embeddings/Microsoft_Excel_Worksheet48.xlsx"/></Relationships>
</file>

<file path=word/charts/_rels/chart78.xml.rels><?xml version="1.0" encoding="UTF-8" standalone="yes"?>
<Relationships xmlns="http://schemas.openxmlformats.org/package/2006/relationships"><Relationship Id="rId1" Type="http://schemas.openxmlformats.org/officeDocument/2006/relationships/package" Target="../embeddings/Microsoft_Excel_Worksheet49.xlsx"/></Relationships>
</file>

<file path=word/charts/_rels/chart79.xml.rels><?xml version="1.0" encoding="UTF-8" standalone="yes"?>
<Relationships xmlns="http://schemas.openxmlformats.org/package/2006/relationships"><Relationship Id="rId1" Type="http://schemas.openxmlformats.org/officeDocument/2006/relationships/package" Target="../embeddings/Microsoft_Excel_Worksheet50.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80.xml.rels><?xml version="1.0" encoding="UTF-8" standalone="yes"?>
<Relationships xmlns="http://schemas.openxmlformats.org/package/2006/relationships"><Relationship Id="rId1" Type="http://schemas.openxmlformats.org/officeDocument/2006/relationships/package" Target="../embeddings/Microsoft_Excel_Worksheet51.xlsx"/></Relationships>
</file>

<file path=word/charts/_rels/chart81.xml.rels><?xml version="1.0" encoding="UTF-8" standalone="yes"?>
<Relationships xmlns="http://schemas.openxmlformats.org/package/2006/relationships"><Relationship Id="rId1" Type="http://schemas.openxmlformats.org/officeDocument/2006/relationships/package" Target="../embeddings/Microsoft_Excel_Worksheet52.xlsx"/></Relationships>
</file>

<file path=word/charts/_rels/chart82.xml.rels><?xml version="1.0" encoding="UTF-8" standalone="yes"?>
<Relationships xmlns="http://schemas.openxmlformats.org/package/2006/relationships"><Relationship Id="rId1" Type="http://schemas.openxmlformats.org/officeDocument/2006/relationships/package" Target="../embeddings/Microsoft_Excel_Worksheet53.xlsx"/></Relationships>
</file>

<file path=word/charts/_rels/chart83.xml.rels><?xml version="1.0" encoding="UTF-8" standalone="yes"?>
<Relationships xmlns="http://schemas.openxmlformats.org/package/2006/relationships"><Relationship Id="rId1" Type="http://schemas.openxmlformats.org/officeDocument/2006/relationships/package" Target="../embeddings/Microsoft_Excel_Worksheet54.xlsx"/></Relationships>
</file>

<file path=word/charts/_rels/chart84.xml.rels><?xml version="1.0" encoding="UTF-8" standalone="yes"?>
<Relationships xmlns="http://schemas.openxmlformats.org/package/2006/relationships"><Relationship Id="rId1" Type="http://schemas.openxmlformats.org/officeDocument/2006/relationships/package" Target="../embeddings/Microsoft_Excel_Worksheet55.xlsx"/></Relationships>
</file>

<file path=word/charts/_rels/chart85.xml.rels><?xml version="1.0" encoding="UTF-8" standalone="yes"?>
<Relationships xmlns="http://schemas.openxmlformats.org/package/2006/relationships"><Relationship Id="rId1" Type="http://schemas.openxmlformats.org/officeDocument/2006/relationships/package" Target="../embeddings/Microsoft_Excel_Worksheet56.xlsx"/></Relationships>
</file>

<file path=word/charts/_rels/chart86.xml.rels><?xml version="1.0" encoding="UTF-8" standalone="yes"?>
<Relationships xmlns="http://schemas.openxmlformats.org/package/2006/relationships"><Relationship Id="rId1" Type="http://schemas.openxmlformats.org/officeDocument/2006/relationships/package" Target="../embeddings/Microsoft_Excel_Worksheet57.xlsx"/></Relationships>
</file>

<file path=word/charts/_rels/chart87.xml.rels><?xml version="1.0" encoding="UTF-8" standalone="yes"?>
<Relationships xmlns="http://schemas.openxmlformats.org/package/2006/relationships"><Relationship Id="rId1" Type="http://schemas.openxmlformats.org/officeDocument/2006/relationships/package" Target="../embeddings/Microsoft_Excel_Worksheet58.xlsx"/></Relationships>
</file>

<file path=word/charts/_rels/chart88.xml.rels><?xml version="1.0" encoding="UTF-8" standalone="yes"?>
<Relationships xmlns="http://schemas.openxmlformats.org/package/2006/relationships"><Relationship Id="rId1" Type="http://schemas.openxmlformats.org/officeDocument/2006/relationships/package" Target="../embeddings/Microsoft_Excel_Worksheet59.xlsx"/></Relationships>
</file>

<file path=word/charts/_rels/chart89.xml.rels><?xml version="1.0" encoding="UTF-8" standalone="yes"?>
<Relationships xmlns="http://schemas.openxmlformats.org/package/2006/relationships"><Relationship Id="rId1" Type="http://schemas.openxmlformats.org/officeDocument/2006/relationships/package" Target="../embeddings/Microsoft_Excel_Worksheet60.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90.xml.rels><?xml version="1.0" encoding="UTF-8" standalone="yes"?>
<Relationships xmlns="http://schemas.openxmlformats.org/package/2006/relationships"><Relationship Id="rId1" Type="http://schemas.openxmlformats.org/officeDocument/2006/relationships/package" Target="../embeddings/Microsoft_Excel_Worksheet61.xlsx"/></Relationships>
</file>

<file path=word/charts/_rels/chart91.xml.rels><?xml version="1.0" encoding="UTF-8" standalone="yes"?>
<Relationships xmlns="http://schemas.openxmlformats.org/package/2006/relationships"><Relationship Id="rId1" Type="http://schemas.openxmlformats.org/officeDocument/2006/relationships/package" Target="../embeddings/Microsoft_Excel_Worksheet62.xlsx"/></Relationships>
</file>

<file path=word/charts/_rels/chart92.xml.rels><?xml version="1.0" encoding="UTF-8" standalone="yes"?>
<Relationships xmlns="http://schemas.openxmlformats.org/package/2006/relationships"><Relationship Id="rId1" Type="http://schemas.openxmlformats.org/officeDocument/2006/relationships/package" Target="../embeddings/Microsoft_Excel_Worksheet6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386D-4AC2-BA00-CB4C5DD7D77C}"/>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386D-4AC2-BA00-CB4C5DD7D77C}"/>
              </c:ext>
            </c:extLst>
          </c:dPt>
          <c:dLbls>
            <c:dLbl>
              <c:idx val="0"/>
              <c:layout>
                <c:manualLayout>
                  <c:x val="9.5080154781647316E-2"/>
                  <c:y val="5.2208835341365445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86D-4AC2-BA00-CB4C5DD7D77C}"/>
                </c:ext>
              </c:extLst>
            </c:dLbl>
            <c:dLbl>
              <c:idx val="1"/>
              <c:layout>
                <c:manualLayout>
                  <c:x val="-0.13930348258706468"/>
                  <c:y val="-4.0160642570281124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86D-4AC2-BA00-CB4C5DD7D77C}"/>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dk1">
                        <a:lumMod val="65000"/>
                        <a:lumOff val="35000"/>
                      </a:schemeClr>
                    </a:solidFill>
                    <a:latin typeface="+mn-lt"/>
                    <a:ea typeface="+mn-ea"/>
                    <a:cs typeface="+mn-cs"/>
                  </a:defRPr>
                </a:pPr>
                <a:endParaRPr lang="sr-Latn-RS"/>
              </a:p>
            </c:txPr>
            <c:dLblPos val="outEnd"/>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wedgeRectCallout">
                    <a:avLst/>
                  </a:prstGeom>
                  <a:noFill/>
                  <a:ln>
                    <a:noFill/>
                  </a:ln>
                </c15:spPr>
              </c:ext>
            </c:extLst>
          </c:dLbls>
          <c:cat>
            <c:strRef>
              <c:f>(KORIŠTENJE!$B$2,KORIŠTENJE!$G$2)</c:f>
              <c:strCache>
                <c:ptCount val="2"/>
                <c:pt idx="0">
                  <c:v>Natjecanja i treninzi klubova</c:v>
                </c:pt>
                <c:pt idx="1">
                  <c:v>Nastava TZK</c:v>
                </c:pt>
              </c:strCache>
            </c:strRef>
          </c:cat>
          <c:val>
            <c:numRef>
              <c:f>(KORIŠTENJE!$B$7,KORIŠTENJE!$G$7)</c:f>
              <c:numCache>
                <c:formatCode>General</c:formatCode>
                <c:ptCount val="2"/>
                <c:pt idx="0">
                  <c:v>176.2</c:v>
                </c:pt>
                <c:pt idx="1">
                  <c:v>570</c:v>
                </c:pt>
              </c:numCache>
            </c:numRef>
          </c:val>
          <c:extLst xmlns:c16r2="http://schemas.microsoft.com/office/drawing/2015/06/chart">
            <c:ext xmlns:c16="http://schemas.microsoft.com/office/drawing/2014/chart" uri="{C3380CC4-5D6E-409C-BE32-E72D297353CC}">
              <c16:uniqueId val="{00000004-386D-4AC2-BA00-CB4C5DD7D77C}"/>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List4!$B$4</c:f>
              <c:strCache>
                <c:ptCount val="1"/>
                <c:pt idx="0">
                  <c:v>Izvrsno </c:v>
                </c:pt>
              </c:strCache>
            </c:strRef>
          </c:tx>
          <c:spPr>
            <a:solidFill>
              <a:schemeClr val="accent1"/>
            </a:solidFill>
            <a:ln>
              <a:noFill/>
            </a:ln>
            <a:effectLst/>
          </c:spPr>
          <c:invertIfNegative val="0"/>
          <c:cat>
            <c:strRef>
              <c:f>List4!$C$3:$F$3</c:f>
              <c:strCache>
                <c:ptCount val="4"/>
                <c:pt idx="0">
                  <c:v>OS 2020</c:v>
                </c:pt>
                <c:pt idx="1">
                  <c:v>ZG 2015</c:v>
                </c:pt>
                <c:pt idx="2">
                  <c:v>DU 2018</c:v>
                </c:pt>
                <c:pt idx="3">
                  <c:v>KA 2020</c:v>
                </c:pt>
              </c:strCache>
            </c:strRef>
          </c:cat>
          <c:val>
            <c:numRef>
              <c:f>List4!$C$4:$F$4</c:f>
              <c:numCache>
                <c:formatCode>0.00%</c:formatCode>
                <c:ptCount val="4"/>
                <c:pt idx="0">
                  <c:v>0.2717</c:v>
                </c:pt>
                <c:pt idx="1">
                  <c:v>0.1847</c:v>
                </c:pt>
                <c:pt idx="2">
                  <c:v>6.4500000000000002E-2</c:v>
                </c:pt>
                <c:pt idx="3">
                  <c:v>8.4507042253521125E-2</c:v>
                </c:pt>
              </c:numCache>
            </c:numRef>
          </c:val>
          <c:extLst xmlns:c16r2="http://schemas.microsoft.com/office/drawing/2015/06/chart">
            <c:ext xmlns:c16="http://schemas.microsoft.com/office/drawing/2014/chart" uri="{C3380CC4-5D6E-409C-BE32-E72D297353CC}">
              <c16:uniqueId val="{00000000-E275-4713-B97E-31CA77E5FD9D}"/>
            </c:ext>
          </c:extLst>
        </c:ser>
        <c:ser>
          <c:idx val="1"/>
          <c:order val="1"/>
          <c:tx>
            <c:strRef>
              <c:f>List4!$B$5</c:f>
              <c:strCache>
                <c:ptCount val="1"/>
                <c:pt idx="0">
                  <c:v>Dobro</c:v>
                </c:pt>
              </c:strCache>
            </c:strRef>
          </c:tx>
          <c:spPr>
            <a:solidFill>
              <a:schemeClr val="accent2"/>
            </a:solidFill>
            <a:ln>
              <a:noFill/>
            </a:ln>
            <a:effectLst/>
          </c:spPr>
          <c:invertIfNegative val="0"/>
          <c:cat>
            <c:strRef>
              <c:f>List4!$C$3:$F$3</c:f>
              <c:strCache>
                <c:ptCount val="4"/>
                <c:pt idx="0">
                  <c:v>OS 2020</c:v>
                </c:pt>
                <c:pt idx="1">
                  <c:v>ZG 2015</c:v>
                </c:pt>
                <c:pt idx="2">
                  <c:v>DU 2018</c:v>
                </c:pt>
                <c:pt idx="3">
                  <c:v>KA 2020</c:v>
                </c:pt>
              </c:strCache>
            </c:strRef>
          </c:cat>
          <c:val>
            <c:numRef>
              <c:f>List4!$C$5:$F$5</c:f>
              <c:numCache>
                <c:formatCode>0.00%</c:formatCode>
                <c:ptCount val="4"/>
                <c:pt idx="0">
                  <c:v>0.64739999999999998</c:v>
                </c:pt>
                <c:pt idx="1">
                  <c:v>0.64970000000000006</c:v>
                </c:pt>
                <c:pt idx="2">
                  <c:v>0.6774</c:v>
                </c:pt>
                <c:pt idx="3">
                  <c:v>0.81690140845070425</c:v>
                </c:pt>
              </c:numCache>
            </c:numRef>
          </c:val>
          <c:extLst xmlns:c16r2="http://schemas.microsoft.com/office/drawing/2015/06/chart">
            <c:ext xmlns:c16="http://schemas.microsoft.com/office/drawing/2014/chart" uri="{C3380CC4-5D6E-409C-BE32-E72D297353CC}">
              <c16:uniqueId val="{00000001-E275-4713-B97E-31CA77E5FD9D}"/>
            </c:ext>
          </c:extLst>
        </c:ser>
        <c:ser>
          <c:idx val="2"/>
          <c:order val="2"/>
          <c:tx>
            <c:strRef>
              <c:f>List4!$B$6</c:f>
              <c:strCache>
                <c:ptCount val="1"/>
                <c:pt idx="0">
                  <c:v>Loše</c:v>
                </c:pt>
              </c:strCache>
            </c:strRef>
          </c:tx>
          <c:spPr>
            <a:solidFill>
              <a:schemeClr val="accent3"/>
            </a:solidFill>
            <a:ln>
              <a:noFill/>
            </a:ln>
            <a:effectLst/>
          </c:spPr>
          <c:invertIfNegative val="0"/>
          <c:cat>
            <c:strRef>
              <c:f>List4!$C$3:$F$3</c:f>
              <c:strCache>
                <c:ptCount val="4"/>
                <c:pt idx="0">
                  <c:v>OS 2020</c:v>
                </c:pt>
                <c:pt idx="1">
                  <c:v>ZG 2015</c:v>
                </c:pt>
                <c:pt idx="2">
                  <c:v>DU 2018</c:v>
                </c:pt>
                <c:pt idx="3">
                  <c:v>KA 2020</c:v>
                </c:pt>
              </c:strCache>
            </c:strRef>
          </c:cat>
          <c:val>
            <c:numRef>
              <c:f>List4!$C$6:$F$6</c:f>
              <c:numCache>
                <c:formatCode>0.00%</c:formatCode>
                <c:ptCount val="4"/>
                <c:pt idx="0">
                  <c:v>8.09E-2</c:v>
                </c:pt>
                <c:pt idx="1">
                  <c:v>0.1656</c:v>
                </c:pt>
                <c:pt idx="2">
                  <c:v>0.2581</c:v>
                </c:pt>
                <c:pt idx="3">
                  <c:v>9.8591549295774641E-2</c:v>
                </c:pt>
              </c:numCache>
            </c:numRef>
          </c:val>
          <c:extLst xmlns:c16r2="http://schemas.microsoft.com/office/drawing/2015/06/chart">
            <c:ext xmlns:c16="http://schemas.microsoft.com/office/drawing/2014/chart" uri="{C3380CC4-5D6E-409C-BE32-E72D297353CC}">
              <c16:uniqueId val="{00000002-E275-4713-B97E-31CA77E5FD9D}"/>
            </c:ext>
          </c:extLst>
        </c:ser>
        <c:dLbls>
          <c:showLegendKey val="0"/>
          <c:showVal val="0"/>
          <c:showCatName val="0"/>
          <c:showSerName val="0"/>
          <c:showPercent val="0"/>
          <c:showBubbleSize val="0"/>
        </c:dLbls>
        <c:gapWidth val="219"/>
        <c:overlap val="-27"/>
        <c:axId val="163046912"/>
        <c:axId val="163048448"/>
      </c:barChart>
      <c:catAx>
        <c:axId val="163046912"/>
        <c:scaling>
          <c:orientation val="maxMin"/>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3048448"/>
        <c:crosses val="autoZero"/>
        <c:auto val="1"/>
        <c:lblAlgn val="ctr"/>
        <c:lblOffset val="100"/>
        <c:noMultiLvlLbl val="0"/>
      </c:catAx>
      <c:valAx>
        <c:axId val="163048448"/>
        <c:scaling>
          <c:orientation val="minMax"/>
        </c:scaling>
        <c:delete val="0"/>
        <c:axPos val="r"/>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304691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List1!$G$11</c:f>
              <c:strCache>
                <c:ptCount val="1"/>
                <c:pt idx="0">
                  <c:v>%</c:v>
                </c:pt>
              </c:strCache>
            </c:strRef>
          </c:tx>
          <c:spPr>
            <a:solidFill>
              <a:schemeClr val="accent2"/>
            </a:solidFill>
            <a:ln>
              <a:noFill/>
            </a:ln>
            <a:effectLst/>
          </c:spPr>
          <c:invertIfNegative val="0"/>
          <c:cat>
            <c:strRef>
              <c:f>List1!$E$12:$E$17</c:f>
              <c:strCache>
                <c:ptCount val="6"/>
                <c:pt idx="0">
                  <c:v>Ne koristi GO</c:v>
                </c:pt>
                <c:pt idx="1">
                  <c:v>Jedan tjedan</c:v>
                </c:pt>
                <c:pt idx="2">
                  <c:v>Dva tjedna </c:v>
                </c:pt>
                <c:pt idx="3">
                  <c:v>Tri tjedna</c:v>
                </c:pt>
                <c:pt idx="4">
                  <c:v>Četiri tjedna </c:v>
                </c:pt>
                <c:pt idx="5">
                  <c:v>Četiri tjedna i više</c:v>
                </c:pt>
              </c:strCache>
            </c:strRef>
          </c:cat>
          <c:val>
            <c:numRef>
              <c:f>List1!$G$12:$G$17</c:f>
              <c:numCache>
                <c:formatCode>0.00%</c:formatCode>
                <c:ptCount val="6"/>
                <c:pt idx="0">
                  <c:v>0.29577464788732394</c:v>
                </c:pt>
                <c:pt idx="1">
                  <c:v>5.6338028169014086E-2</c:v>
                </c:pt>
                <c:pt idx="2">
                  <c:v>0.14084507042253522</c:v>
                </c:pt>
                <c:pt idx="3">
                  <c:v>0.16901408450704225</c:v>
                </c:pt>
                <c:pt idx="4">
                  <c:v>0.23943661971830985</c:v>
                </c:pt>
                <c:pt idx="5">
                  <c:v>9.8591549295774641E-2</c:v>
                </c:pt>
              </c:numCache>
            </c:numRef>
          </c:val>
          <c:extLst xmlns:c16r2="http://schemas.microsoft.com/office/drawing/2015/06/chart">
            <c:ext xmlns:c16="http://schemas.microsoft.com/office/drawing/2014/chart" uri="{C3380CC4-5D6E-409C-BE32-E72D297353CC}">
              <c16:uniqueId val="{00000000-4A3B-4CFB-976C-9F808882F656}"/>
            </c:ext>
          </c:extLst>
        </c:ser>
        <c:dLbls>
          <c:showLegendKey val="0"/>
          <c:showVal val="0"/>
          <c:showCatName val="0"/>
          <c:showSerName val="0"/>
          <c:showPercent val="0"/>
          <c:showBubbleSize val="0"/>
        </c:dLbls>
        <c:gapWidth val="219"/>
        <c:overlap val="-27"/>
        <c:axId val="163037952"/>
        <c:axId val="163039488"/>
      </c:barChart>
      <c:catAx>
        <c:axId val="163037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3039488"/>
        <c:crosses val="autoZero"/>
        <c:auto val="1"/>
        <c:lblAlgn val="ctr"/>
        <c:lblOffset val="100"/>
        <c:noMultiLvlLbl val="0"/>
      </c:catAx>
      <c:valAx>
        <c:axId val="16303948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303795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List1!$E$2</c:f>
              <c:strCache>
                <c:ptCount val="1"/>
                <c:pt idx="0">
                  <c:v>%</c:v>
                </c:pt>
              </c:strCache>
            </c:strRef>
          </c:tx>
          <c:spPr>
            <a:solidFill>
              <a:schemeClr val="accent2"/>
            </a:solidFill>
            <a:ln>
              <a:noFill/>
            </a:ln>
            <a:effectLst/>
          </c:spPr>
          <c:invertIfNegative val="0"/>
          <c:cat>
            <c:strRef>
              <c:f>List1!$C$3:$C$7</c:f>
              <c:strCache>
                <c:ptCount val="5"/>
                <c:pt idx="0">
                  <c:v>Ne obavljam administrativne poslove</c:v>
                </c:pt>
                <c:pt idx="1">
                  <c:v>Do 10 sati</c:v>
                </c:pt>
                <c:pt idx="2">
                  <c:v>Od 10 do 30 sati</c:v>
                </c:pt>
                <c:pt idx="3">
                  <c:v>Od 30 do 50 sati</c:v>
                </c:pt>
                <c:pt idx="4">
                  <c:v>50 sati i više</c:v>
                </c:pt>
              </c:strCache>
            </c:strRef>
          </c:cat>
          <c:val>
            <c:numRef>
              <c:f>List1!$E$3:$E$7</c:f>
              <c:numCache>
                <c:formatCode>0.00%</c:formatCode>
                <c:ptCount val="5"/>
                <c:pt idx="0">
                  <c:v>0.23943661971830985</c:v>
                </c:pt>
                <c:pt idx="1">
                  <c:v>0.28169014084507044</c:v>
                </c:pt>
                <c:pt idx="2">
                  <c:v>0.352112676056338</c:v>
                </c:pt>
                <c:pt idx="3">
                  <c:v>0.12676056338028169</c:v>
                </c:pt>
                <c:pt idx="4">
                  <c:v>0</c:v>
                </c:pt>
              </c:numCache>
            </c:numRef>
          </c:val>
          <c:extLst xmlns:c16r2="http://schemas.microsoft.com/office/drawing/2015/06/chart">
            <c:ext xmlns:c16="http://schemas.microsoft.com/office/drawing/2014/chart" uri="{C3380CC4-5D6E-409C-BE32-E72D297353CC}">
              <c16:uniqueId val="{00000000-7C17-4DB7-8F15-5F998DF649F2}"/>
            </c:ext>
          </c:extLst>
        </c:ser>
        <c:dLbls>
          <c:showLegendKey val="0"/>
          <c:showVal val="0"/>
          <c:showCatName val="0"/>
          <c:showSerName val="0"/>
          <c:showPercent val="0"/>
          <c:showBubbleSize val="0"/>
        </c:dLbls>
        <c:gapWidth val="219"/>
        <c:overlap val="-27"/>
        <c:axId val="163032448"/>
        <c:axId val="165135488"/>
      </c:barChart>
      <c:catAx>
        <c:axId val="163032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5135488"/>
        <c:crosses val="autoZero"/>
        <c:auto val="1"/>
        <c:lblAlgn val="ctr"/>
        <c:lblOffset val="100"/>
        <c:noMultiLvlLbl val="0"/>
      </c:catAx>
      <c:valAx>
        <c:axId val="16513548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303244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tx>
            <c:strRef>
              <c:f>List5!$B$1</c:f>
              <c:strCache>
                <c:ptCount val="1"/>
                <c:pt idx="0">
                  <c:v>Svi treneri</c:v>
                </c:pt>
              </c:strCache>
            </c:strRef>
          </c:tx>
          <c:spPr>
            <a:ln w="28575" cap="rnd">
              <a:solidFill>
                <a:schemeClr val="accent1"/>
              </a:solidFill>
              <a:round/>
            </a:ln>
            <a:effectLst/>
          </c:spPr>
          <c:marker>
            <c:symbol val="none"/>
          </c:marker>
          <c:cat>
            <c:strRef>
              <c:f>List5!$A$2:$A$14</c:f>
              <c:strCache>
                <c:ptCount val="13"/>
                <c:pt idx="0">
                  <c:v>Planiranje i programiranje</c:v>
                </c:pt>
                <c:pt idx="1">
                  <c:v>Priprema i kontrola objekta</c:v>
                </c:pt>
                <c:pt idx="2">
                  <c:v>Provođenje i kontrola procesa treninga</c:v>
                </c:pt>
                <c:pt idx="3">
                  <c:v>Analiza treninga</c:v>
                </c:pt>
                <c:pt idx="4">
                  <c:v>Provođenje natjecanja</c:v>
                </c:pt>
                <c:pt idx="5">
                  <c:v>Analiza provedenih natjecanja</c:v>
                </c:pt>
                <c:pt idx="6">
                  <c:v>Skauting (Izvidništvo)</c:v>
                </c:pt>
                <c:pt idx="7">
                  <c:v>Dijagnostički postupci</c:v>
                </c:pt>
                <c:pt idx="8">
                  <c:v>Stručni sastanci sa sportašima</c:v>
                </c:pt>
                <c:pt idx="9">
                  <c:v>Pripremanje i izvještavanje o stručnom radu u klubu ili savezu </c:v>
                </c:pt>
                <c:pt idx="10">
                  <c:v>Stručni sastanci sa roditeljima sportaša </c:v>
                </c:pt>
                <c:pt idx="11">
                  <c:v>Skrb o uspješnosti  školovanja i zdravstvenoj zaštiti sportaša</c:v>
                </c:pt>
                <c:pt idx="12">
                  <c:v>Animacija polaznika sportskih škola</c:v>
                </c:pt>
              </c:strCache>
            </c:strRef>
          </c:cat>
          <c:val>
            <c:numRef>
              <c:f>List5!$B$2:$B$14</c:f>
              <c:numCache>
                <c:formatCode>General</c:formatCode>
                <c:ptCount val="13"/>
                <c:pt idx="0">
                  <c:v>144</c:v>
                </c:pt>
                <c:pt idx="1">
                  <c:v>73</c:v>
                </c:pt>
                <c:pt idx="2">
                  <c:v>418</c:v>
                </c:pt>
                <c:pt idx="3">
                  <c:v>96</c:v>
                </c:pt>
                <c:pt idx="4">
                  <c:v>193</c:v>
                </c:pt>
                <c:pt idx="5">
                  <c:v>41</c:v>
                </c:pt>
                <c:pt idx="6">
                  <c:v>25</c:v>
                </c:pt>
                <c:pt idx="7">
                  <c:v>29</c:v>
                </c:pt>
                <c:pt idx="8">
                  <c:v>32</c:v>
                </c:pt>
                <c:pt idx="9">
                  <c:v>18</c:v>
                </c:pt>
                <c:pt idx="10">
                  <c:v>16</c:v>
                </c:pt>
                <c:pt idx="11">
                  <c:v>16</c:v>
                </c:pt>
                <c:pt idx="12">
                  <c:v>24</c:v>
                </c:pt>
              </c:numCache>
            </c:numRef>
          </c:val>
          <c:smooth val="0"/>
          <c:extLst xmlns:c16r2="http://schemas.microsoft.com/office/drawing/2015/06/chart">
            <c:ext xmlns:c16="http://schemas.microsoft.com/office/drawing/2014/chart" uri="{C3380CC4-5D6E-409C-BE32-E72D297353CC}">
              <c16:uniqueId val="{00000000-5F5C-48EC-9D5A-4BE61BF21777}"/>
            </c:ext>
          </c:extLst>
        </c:ser>
        <c:ser>
          <c:idx val="1"/>
          <c:order val="1"/>
          <c:tx>
            <c:strRef>
              <c:f>List5!$C$1</c:f>
              <c:strCache>
                <c:ptCount val="1"/>
                <c:pt idx="0">
                  <c:v>Standardi i normativi</c:v>
                </c:pt>
              </c:strCache>
            </c:strRef>
          </c:tx>
          <c:spPr>
            <a:ln w="28575" cap="rnd">
              <a:solidFill>
                <a:schemeClr val="accent2"/>
              </a:solidFill>
              <a:round/>
            </a:ln>
            <a:effectLst/>
          </c:spPr>
          <c:marker>
            <c:symbol val="none"/>
          </c:marker>
          <c:cat>
            <c:strRef>
              <c:f>List5!$A$2:$A$14</c:f>
              <c:strCache>
                <c:ptCount val="13"/>
                <c:pt idx="0">
                  <c:v>Planiranje i programiranje</c:v>
                </c:pt>
                <c:pt idx="1">
                  <c:v>Priprema i kontrola objekta</c:v>
                </c:pt>
                <c:pt idx="2">
                  <c:v>Provođenje i kontrola procesa treninga</c:v>
                </c:pt>
                <c:pt idx="3">
                  <c:v>Analiza treninga</c:v>
                </c:pt>
                <c:pt idx="4">
                  <c:v>Provođenje natjecanja</c:v>
                </c:pt>
                <c:pt idx="5">
                  <c:v>Analiza provedenih natjecanja</c:v>
                </c:pt>
                <c:pt idx="6">
                  <c:v>Skauting (Izvidništvo)</c:v>
                </c:pt>
                <c:pt idx="7">
                  <c:v>Dijagnostički postupci</c:v>
                </c:pt>
                <c:pt idx="8">
                  <c:v>Stručni sastanci sa sportašima</c:v>
                </c:pt>
                <c:pt idx="9">
                  <c:v>Pripremanje i izvještavanje o stručnom radu u klubu ili savezu </c:v>
                </c:pt>
                <c:pt idx="10">
                  <c:v>Stručni sastanci sa roditeljima sportaša </c:v>
                </c:pt>
                <c:pt idx="11">
                  <c:v>Skrb o uspješnosti  školovanja i zdravstvenoj zaštiti sportaša</c:v>
                </c:pt>
                <c:pt idx="12">
                  <c:v>Animacija polaznika sportskih škola</c:v>
                </c:pt>
              </c:strCache>
            </c:strRef>
          </c:cat>
          <c:val>
            <c:numRef>
              <c:f>List5!$C$2:$C$14</c:f>
              <c:numCache>
                <c:formatCode>General</c:formatCode>
                <c:ptCount val="13"/>
                <c:pt idx="0">
                  <c:v>220</c:v>
                </c:pt>
                <c:pt idx="1">
                  <c:v>30</c:v>
                </c:pt>
                <c:pt idx="2">
                  <c:v>1000</c:v>
                </c:pt>
                <c:pt idx="3">
                  <c:v>90</c:v>
                </c:pt>
                <c:pt idx="4">
                  <c:v>250</c:v>
                </c:pt>
                <c:pt idx="5">
                  <c:v>60</c:v>
                </c:pt>
                <c:pt idx="6">
                  <c:v>40</c:v>
                </c:pt>
                <c:pt idx="7">
                  <c:v>30</c:v>
                </c:pt>
                <c:pt idx="8">
                  <c:v>30</c:v>
                </c:pt>
                <c:pt idx="9">
                  <c:v>40</c:v>
                </c:pt>
                <c:pt idx="10">
                  <c:v>20</c:v>
                </c:pt>
                <c:pt idx="11">
                  <c:v>10</c:v>
                </c:pt>
                <c:pt idx="12">
                  <c:v>20</c:v>
                </c:pt>
              </c:numCache>
            </c:numRef>
          </c:val>
          <c:smooth val="0"/>
          <c:extLst xmlns:c16r2="http://schemas.microsoft.com/office/drawing/2015/06/chart">
            <c:ext xmlns:c16="http://schemas.microsoft.com/office/drawing/2014/chart" uri="{C3380CC4-5D6E-409C-BE32-E72D297353CC}">
              <c16:uniqueId val="{00000001-5F5C-48EC-9D5A-4BE61BF21777}"/>
            </c:ext>
          </c:extLst>
        </c:ser>
        <c:dLbls>
          <c:showLegendKey val="0"/>
          <c:showVal val="0"/>
          <c:showCatName val="0"/>
          <c:showSerName val="0"/>
          <c:showPercent val="0"/>
          <c:showBubbleSize val="0"/>
        </c:dLbls>
        <c:marker val="1"/>
        <c:smooth val="0"/>
        <c:axId val="163466624"/>
        <c:axId val="163488896"/>
      </c:lineChart>
      <c:catAx>
        <c:axId val="163466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3488896"/>
        <c:crosses val="autoZero"/>
        <c:auto val="1"/>
        <c:lblAlgn val="ctr"/>
        <c:lblOffset val="100"/>
        <c:noMultiLvlLbl val="0"/>
      </c:catAx>
      <c:valAx>
        <c:axId val="1634888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34666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List5!$B$17</c:f>
              <c:strCache>
                <c:ptCount val="1"/>
                <c:pt idx="0">
                  <c:v>Treneri profesionalci</c:v>
                </c:pt>
              </c:strCache>
            </c:strRef>
          </c:tx>
          <c:spPr>
            <a:ln w="28575" cap="rnd">
              <a:solidFill>
                <a:schemeClr val="accent1"/>
              </a:solidFill>
              <a:round/>
            </a:ln>
            <a:effectLst/>
          </c:spPr>
          <c:marker>
            <c:symbol val="none"/>
          </c:marker>
          <c:cat>
            <c:strRef>
              <c:f>List5!$A$18:$A$30</c:f>
              <c:strCache>
                <c:ptCount val="13"/>
                <c:pt idx="0">
                  <c:v>Planiranje i programiranje</c:v>
                </c:pt>
                <c:pt idx="1">
                  <c:v>Priprema i kontrola objekta</c:v>
                </c:pt>
                <c:pt idx="2">
                  <c:v>Provođenje i kontrola procesa treninga</c:v>
                </c:pt>
                <c:pt idx="3">
                  <c:v>Analiza treninga</c:v>
                </c:pt>
                <c:pt idx="4">
                  <c:v>Provođenje natjecanja</c:v>
                </c:pt>
                <c:pt idx="5">
                  <c:v>Analiza provedenih natjecanja</c:v>
                </c:pt>
                <c:pt idx="6">
                  <c:v>Skauting (Izvidništvo)</c:v>
                </c:pt>
                <c:pt idx="7">
                  <c:v>Dijagnostički postupci</c:v>
                </c:pt>
                <c:pt idx="8">
                  <c:v>Stručni sastanci sa sportašima</c:v>
                </c:pt>
                <c:pt idx="9">
                  <c:v>Pripremanje i izvještavanje o stručnom radu u klubu ili savezu </c:v>
                </c:pt>
                <c:pt idx="10">
                  <c:v>Stručni sastanci sa roditeljima sportaša </c:v>
                </c:pt>
                <c:pt idx="11">
                  <c:v>Skrb o uspješnosti  školovanja i zdravstvenoj zaštiti sportaša</c:v>
                </c:pt>
                <c:pt idx="12">
                  <c:v>Animacija polaznika sportskih škola</c:v>
                </c:pt>
              </c:strCache>
            </c:strRef>
          </c:cat>
          <c:val>
            <c:numRef>
              <c:f>List5!$B$18:$B$30</c:f>
              <c:numCache>
                <c:formatCode>General</c:formatCode>
                <c:ptCount val="13"/>
                <c:pt idx="0">
                  <c:v>211</c:v>
                </c:pt>
                <c:pt idx="1">
                  <c:v>97</c:v>
                </c:pt>
                <c:pt idx="2">
                  <c:v>716</c:v>
                </c:pt>
                <c:pt idx="3">
                  <c:v>143</c:v>
                </c:pt>
                <c:pt idx="4">
                  <c:v>253</c:v>
                </c:pt>
                <c:pt idx="5">
                  <c:v>54</c:v>
                </c:pt>
                <c:pt idx="6">
                  <c:v>49</c:v>
                </c:pt>
                <c:pt idx="7">
                  <c:v>42</c:v>
                </c:pt>
                <c:pt idx="8">
                  <c:v>46</c:v>
                </c:pt>
                <c:pt idx="9">
                  <c:v>24</c:v>
                </c:pt>
                <c:pt idx="10">
                  <c:v>16</c:v>
                </c:pt>
                <c:pt idx="11">
                  <c:v>18</c:v>
                </c:pt>
                <c:pt idx="12">
                  <c:v>37</c:v>
                </c:pt>
              </c:numCache>
            </c:numRef>
          </c:val>
          <c:smooth val="0"/>
          <c:extLst xmlns:c16r2="http://schemas.microsoft.com/office/drawing/2015/06/chart">
            <c:ext xmlns:c16="http://schemas.microsoft.com/office/drawing/2014/chart" uri="{C3380CC4-5D6E-409C-BE32-E72D297353CC}">
              <c16:uniqueId val="{00000000-372A-45A8-960F-668AD3C65754}"/>
            </c:ext>
          </c:extLst>
        </c:ser>
        <c:ser>
          <c:idx val="1"/>
          <c:order val="1"/>
          <c:tx>
            <c:strRef>
              <c:f>List5!$C$17</c:f>
              <c:strCache>
                <c:ptCount val="1"/>
                <c:pt idx="0">
                  <c:v>Standardi i normativi</c:v>
                </c:pt>
              </c:strCache>
            </c:strRef>
          </c:tx>
          <c:spPr>
            <a:ln w="28575" cap="rnd">
              <a:solidFill>
                <a:schemeClr val="accent2"/>
              </a:solidFill>
              <a:round/>
            </a:ln>
            <a:effectLst/>
          </c:spPr>
          <c:marker>
            <c:symbol val="none"/>
          </c:marker>
          <c:cat>
            <c:strRef>
              <c:f>List5!$A$18:$A$30</c:f>
              <c:strCache>
                <c:ptCount val="13"/>
                <c:pt idx="0">
                  <c:v>Planiranje i programiranje</c:v>
                </c:pt>
                <c:pt idx="1">
                  <c:v>Priprema i kontrola objekta</c:v>
                </c:pt>
                <c:pt idx="2">
                  <c:v>Provođenje i kontrola procesa treninga</c:v>
                </c:pt>
                <c:pt idx="3">
                  <c:v>Analiza treninga</c:v>
                </c:pt>
                <c:pt idx="4">
                  <c:v>Provođenje natjecanja</c:v>
                </c:pt>
                <c:pt idx="5">
                  <c:v>Analiza provedenih natjecanja</c:v>
                </c:pt>
                <c:pt idx="6">
                  <c:v>Skauting (Izvidništvo)</c:v>
                </c:pt>
                <c:pt idx="7">
                  <c:v>Dijagnostički postupci</c:v>
                </c:pt>
                <c:pt idx="8">
                  <c:v>Stručni sastanci sa sportašima</c:v>
                </c:pt>
                <c:pt idx="9">
                  <c:v>Pripremanje i izvještavanje o stručnom radu u klubu ili savezu </c:v>
                </c:pt>
                <c:pt idx="10">
                  <c:v>Stručni sastanci sa roditeljima sportaša </c:v>
                </c:pt>
                <c:pt idx="11">
                  <c:v>Skrb o uspješnosti  školovanja i zdravstvenoj zaštiti sportaša</c:v>
                </c:pt>
                <c:pt idx="12">
                  <c:v>Animacija polaznika sportskih škola</c:v>
                </c:pt>
              </c:strCache>
            </c:strRef>
          </c:cat>
          <c:val>
            <c:numRef>
              <c:f>List5!$C$18:$C$30</c:f>
              <c:numCache>
                <c:formatCode>General</c:formatCode>
                <c:ptCount val="13"/>
                <c:pt idx="0">
                  <c:v>220</c:v>
                </c:pt>
                <c:pt idx="1">
                  <c:v>30</c:v>
                </c:pt>
                <c:pt idx="2">
                  <c:v>1000</c:v>
                </c:pt>
                <c:pt idx="3">
                  <c:v>90</c:v>
                </c:pt>
                <c:pt idx="4">
                  <c:v>250</c:v>
                </c:pt>
                <c:pt idx="5">
                  <c:v>60</c:v>
                </c:pt>
                <c:pt idx="6">
                  <c:v>40</c:v>
                </c:pt>
                <c:pt idx="7">
                  <c:v>30</c:v>
                </c:pt>
                <c:pt idx="8">
                  <c:v>30</c:v>
                </c:pt>
                <c:pt idx="9">
                  <c:v>40</c:v>
                </c:pt>
                <c:pt idx="10">
                  <c:v>20</c:v>
                </c:pt>
                <c:pt idx="11">
                  <c:v>10</c:v>
                </c:pt>
                <c:pt idx="12">
                  <c:v>20</c:v>
                </c:pt>
              </c:numCache>
            </c:numRef>
          </c:val>
          <c:smooth val="0"/>
          <c:extLst xmlns:c16r2="http://schemas.microsoft.com/office/drawing/2015/06/chart">
            <c:ext xmlns:c16="http://schemas.microsoft.com/office/drawing/2014/chart" uri="{C3380CC4-5D6E-409C-BE32-E72D297353CC}">
              <c16:uniqueId val="{00000001-372A-45A8-960F-668AD3C65754}"/>
            </c:ext>
          </c:extLst>
        </c:ser>
        <c:dLbls>
          <c:showLegendKey val="0"/>
          <c:showVal val="0"/>
          <c:showCatName val="0"/>
          <c:showSerName val="0"/>
          <c:showPercent val="0"/>
          <c:showBubbleSize val="0"/>
        </c:dLbls>
        <c:marker val="1"/>
        <c:smooth val="0"/>
        <c:axId val="164915456"/>
        <c:axId val="164925440"/>
      </c:lineChart>
      <c:catAx>
        <c:axId val="164915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4925440"/>
        <c:crosses val="autoZero"/>
        <c:auto val="1"/>
        <c:lblAlgn val="ctr"/>
        <c:lblOffset val="100"/>
        <c:noMultiLvlLbl val="0"/>
      </c:catAx>
      <c:valAx>
        <c:axId val="164925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49154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0"/>
      <c:perspective val="30"/>
    </c:view3D>
    <c:floor>
      <c:thickness val="0"/>
      <c:spPr>
        <a:noFill/>
        <a:ln w="9525" cap="flat" cmpd="sng" algn="ctr">
          <a:solidFill>
            <a:schemeClr val="tx1">
              <a:lumMod val="15000"/>
              <a:lumOff val="85000"/>
            </a:schemeClr>
          </a:solidFill>
          <a:round/>
        </a:ln>
        <a:effectLst/>
        <a:sp3d contourW="9525">
          <a:contourClr>
            <a:schemeClr val="tx1">
              <a:lumMod val="15000"/>
              <a:lumOff val="85000"/>
            </a:schemeClr>
          </a:contourClr>
        </a:sp3d>
      </c:spPr>
    </c:floor>
    <c:sideWall>
      <c:thickness val="0"/>
      <c:spPr>
        <a:noFill/>
        <a:ln>
          <a:noFill/>
        </a:ln>
        <a:effectLst/>
        <a:sp3d/>
      </c:spPr>
    </c:sideWall>
    <c:backWall>
      <c:thickness val="0"/>
      <c:spPr>
        <a:noFill/>
        <a:ln>
          <a:noFill/>
        </a:ln>
        <a:effectLst/>
        <a:sp3d/>
      </c:spPr>
    </c:backWall>
    <c:plotArea>
      <c:layout/>
      <c:area3DChart>
        <c:grouping val="standard"/>
        <c:varyColors val="0"/>
        <c:ser>
          <c:idx val="0"/>
          <c:order val="0"/>
          <c:tx>
            <c:strRef>
              <c:f>List5!$D$2</c:f>
              <c:strCache>
                <c:ptCount val="1"/>
                <c:pt idx="0">
                  <c:v>%</c:v>
                </c:pt>
              </c:strCache>
            </c:strRef>
          </c:tx>
          <c:spPr>
            <a:solidFill>
              <a:schemeClr val="accent2"/>
            </a:solidFill>
            <a:ln>
              <a:noFill/>
            </a:ln>
            <a:effectLst/>
            <a:sp3d/>
          </c:spPr>
          <c:dLbls>
            <c:dLbl>
              <c:idx val="0"/>
              <c:layout>
                <c:manualLayout>
                  <c:x val="-1.6666666666666666E-2"/>
                  <c:y val="-0.1435185185185185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FA7-4323-8610-994EDFDDE545}"/>
                </c:ext>
              </c:extLst>
            </c:dLbl>
            <c:dLbl>
              <c:idx val="1"/>
              <c:layout>
                <c:manualLayout>
                  <c:x val="1.1111111111111112E-2"/>
                  <c:y val="-0.19444444444444445"/>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FA7-4323-8610-994EDFDDE545}"/>
                </c:ext>
              </c:extLst>
            </c:dLbl>
            <c:dLbl>
              <c:idx val="2"/>
              <c:layout>
                <c:manualLayout>
                  <c:x val="1.388888888888894E-2"/>
                  <c:y val="-0.12500000000000006"/>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FA7-4323-8610-994EDFDDE545}"/>
                </c:ext>
              </c:extLst>
            </c:dLbl>
            <c:dLbl>
              <c:idx val="3"/>
              <c:layout>
                <c:manualLayout>
                  <c:x val="1.1111111111111112E-2"/>
                  <c:y val="-0.1203703703703704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FA7-4323-8610-994EDFDDE545}"/>
                </c:ext>
              </c:extLst>
            </c:dLbl>
            <c:dLbl>
              <c:idx val="4"/>
              <c:layout>
                <c:manualLayout>
                  <c:x val="8.3333333333334356E-3"/>
                  <c:y val="-0.111111111111111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FA7-4323-8610-994EDFDDE54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List5!$B$3:$B$7</c:f>
              <c:strCache>
                <c:ptCount val="5"/>
                <c:pt idx="0">
                  <c:v>U potpunosti se slažem</c:v>
                </c:pt>
                <c:pt idx="1">
                  <c:v>Djelomično se slažem</c:v>
                </c:pt>
                <c:pt idx="2">
                  <c:v>Niti se slažem niti se ne slažem</c:v>
                </c:pt>
                <c:pt idx="3">
                  <c:v>Djelomično se ne slažem</c:v>
                </c:pt>
                <c:pt idx="4">
                  <c:v>U potpunosti se ne slažem</c:v>
                </c:pt>
              </c:strCache>
            </c:strRef>
          </c:cat>
          <c:val>
            <c:numRef>
              <c:f>List5!$D$3:$D$7</c:f>
              <c:numCache>
                <c:formatCode>0.00%</c:formatCode>
                <c:ptCount val="5"/>
                <c:pt idx="0">
                  <c:v>0.21126760563380281</c:v>
                </c:pt>
                <c:pt idx="1">
                  <c:v>0.46478873239436619</c:v>
                </c:pt>
                <c:pt idx="2">
                  <c:v>0.11267605633802817</c:v>
                </c:pt>
                <c:pt idx="3">
                  <c:v>0.11267605633802817</c:v>
                </c:pt>
                <c:pt idx="4">
                  <c:v>9.8591549295774641E-2</c:v>
                </c:pt>
              </c:numCache>
            </c:numRef>
          </c:val>
          <c:extLst xmlns:c16r2="http://schemas.microsoft.com/office/drawing/2015/06/chart">
            <c:ext xmlns:c16="http://schemas.microsoft.com/office/drawing/2014/chart" uri="{C3380CC4-5D6E-409C-BE32-E72D297353CC}">
              <c16:uniqueId val="{00000005-DFA7-4323-8610-994EDFDDE545}"/>
            </c:ext>
          </c:extLst>
        </c:ser>
        <c:dLbls>
          <c:showLegendKey val="0"/>
          <c:showVal val="1"/>
          <c:showCatName val="0"/>
          <c:showSerName val="0"/>
          <c:showPercent val="0"/>
          <c:showBubbleSize val="0"/>
        </c:dLbls>
        <c:axId val="165160448"/>
        <c:axId val="165192064"/>
        <c:axId val="164871680"/>
      </c:area3DChart>
      <c:catAx>
        <c:axId val="165160448"/>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5192064"/>
        <c:crosses val="autoZero"/>
        <c:auto val="1"/>
        <c:lblAlgn val="ctr"/>
        <c:lblOffset val="100"/>
        <c:noMultiLvlLbl val="0"/>
      </c:catAx>
      <c:valAx>
        <c:axId val="1651920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5160448"/>
        <c:crosses val="autoZero"/>
        <c:crossBetween val="midCat"/>
      </c:valAx>
      <c:serAx>
        <c:axId val="164871680"/>
        <c:scaling>
          <c:orientation val="minMax"/>
        </c:scaling>
        <c:delete val="0"/>
        <c:axPos val="b"/>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5192064"/>
        <c:crosses val="autoZero"/>
      </c:ser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0"/>
      <c:perspective val="30"/>
    </c:view3D>
    <c:floor>
      <c:thickness val="0"/>
      <c:spPr>
        <a:noFill/>
        <a:ln w="9525" cap="flat" cmpd="sng" algn="ctr">
          <a:solidFill>
            <a:schemeClr val="tx1">
              <a:lumMod val="15000"/>
              <a:lumOff val="85000"/>
            </a:schemeClr>
          </a:solidFill>
          <a:round/>
        </a:ln>
        <a:effectLst/>
        <a:sp3d contourW="9525">
          <a:contourClr>
            <a:schemeClr val="tx1">
              <a:lumMod val="15000"/>
              <a:lumOff val="85000"/>
            </a:schemeClr>
          </a:contourClr>
        </a:sp3d>
      </c:spPr>
    </c:floor>
    <c:sideWall>
      <c:thickness val="0"/>
      <c:spPr>
        <a:noFill/>
        <a:ln>
          <a:noFill/>
        </a:ln>
        <a:effectLst/>
        <a:sp3d/>
      </c:spPr>
    </c:sideWall>
    <c:backWall>
      <c:thickness val="0"/>
      <c:spPr>
        <a:noFill/>
        <a:ln>
          <a:noFill/>
        </a:ln>
        <a:effectLst/>
        <a:sp3d/>
      </c:spPr>
    </c:backWall>
    <c:plotArea>
      <c:layout/>
      <c:area3DChart>
        <c:grouping val="standard"/>
        <c:varyColors val="0"/>
        <c:ser>
          <c:idx val="0"/>
          <c:order val="0"/>
          <c:tx>
            <c:strRef>
              <c:f>List5!$D$18</c:f>
              <c:strCache>
                <c:ptCount val="1"/>
                <c:pt idx="0">
                  <c:v>%</c:v>
                </c:pt>
              </c:strCache>
            </c:strRef>
          </c:tx>
          <c:spPr>
            <a:solidFill>
              <a:schemeClr val="accent2"/>
            </a:solidFill>
            <a:ln>
              <a:noFill/>
            </a:ln>
            <a:effectLst/>
            <a:sp3d/>
          </c:spPr>
          <c:dLbls>
            <c:dLbl>
              <c:idx val="0"/>
              <c:layout>
                <c:manualLayout>
                  <c:x val="-3.3333333333333347E-2"/>
                  <c:y val="-0.1481481481481481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3A2-4F7D-BDEC-B3500195255B}"/>
                </c:ext>
              </c:extLst>
            </c:dLbl>
            <c:dLbl>
              <c:idx val="1"/>
              <c:layout>
                <c:manualLayout>
                  <c:x val="1.1111111111111112E-2"/>
                  <c:y val="-0.2129629629629629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3A2-4F7D-BDEC-B3500195255B}"/>
                </c:ext>
              </c:extLst>
            </c:dLbl>
            <c:dLbl>
              <c:idx val="2"/>
              <c:layout>
                <c:manualLayout>
                  <c:x val="2.2222222222222223E-2"/>
                  <c:y val="-0.18055555555555555"/>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3A2-4F7D-BDEC-B3500195255B}"/>
                </c:ext>
              </c:extLst>
            </c:dLbl>
            <c:dLbl>
              <c:idx val="3"/>
              <c:layout>
                <c:manualLayout>
                  <c:x val="1.6666666666666566E-2"/>
                  <c:y val="-0.1388888888888889"/>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3A2-4F7D-BDEC-B3500195255B}"/>
                </c:ext>
              </c:extLst>
            </c:dLbl>
            <c:dLbl>
              <c:idx val="4"/>
              <c:layout>
                <c:manualLayout>
                  <c:x val="-1.0185067526415994E-16"/>
                  <c:y val="-0.125"/>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3A2-4F7D-BDEC-B3500195255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List5!$B$19:$B$23</c:f>
              <c:strCache>
                <c:ptCount val="5"/>
                <c:pt idx="0">
                  <c:v>U potpunosti se slažem</c:v>
                </c:pt>
                <c:pt idx="1">
                  <c:v>Djelomično se slažem</c:v>
                </c:pt>
                <c:pt idx="2">
                  <c:v>Niti se slažem niti se ne slažem</c:v>
                </c:pt>
                <c:pt idx="3">
                  <c:v>Djelomično se ne slažem</c:v>
                </c:pt>
                <c:pt idx="4">
                  <c:v>U potpunosti se ne slažem</c:v>
                </c:pt>
              </c:strCache>
            </c:strRef>
          </c:cat>
          <c:val>
            <c:numRef>
              <c:f>List5!$D$19:$D$23</c:f>
              <c:numCache>
                <c:formatCode>0.00%</c:formatCode>
                <c:ptCount val="5"/>
                <c:pt idx="0">
                  <c:v>0.16901408450704225</c:v>
                </c:pt>
                <c:pt idx="1">
                  <c:v>0.39436619718309857</c:v>
                </c:pt>
                <c:pt idx="2">
                  <c:v>0.26760563380281688</c:v>
                </c:pt>
                <c:pt idx="3">
                  <c:v>0.15492957746478872</c:v>
                </c:pt>
                <c:pt idx="4">
                  <c:v>1.4084507042253521E-2</c:v>
                </c:pt>
              </c:numCache>
            </c:numRef>
          </c:val>
          <c:extLst xmlns:c16r2="http://schemas.microsoft.com/office/drawing/2015/06/chart">
            <c:ext xmlns:c16="http://schemas.microsoft.com/office/drawing/2014/chart" uri="{C3380CC4-5D6E-409C-BE32-E72D297353CC}">
              <c16:uniqueId val="{00000005-C3A2-4F7D-BDEC-B3500195255B}"/>
            </c:ext>
          </c:extLst>
        </c:ser>
        <c:dLbls>
          <c:showLegendKey val="0"/>
          <c:showVal val="1"/>
          <c:showCatName val="0"/>
          <c:showSerName val="0"/>
          <c:showPercent val="0"/>
          <c:showBubbleSize val="0"/>
        </c:dLbls>
        <c:axId val="165202944"/>
        <c:axId val="165209984"/>
        <c:axId val="162854656"/>
      </c:area3DChart>
      <c:catAx>
        <c:axId val="16520294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5209984"/>
        <c:crosses val="autoZero"/>
        <c:auto val="1"/>
        <c:lblAlgn val="ctr"/>
        <c:lblOffset val="100"/>
        <c:noMultiLvlLbl val="0"/>
      </c:catAx>
      <c:valAx>
        <c:axId val="16520998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5202944"/>
        <c:crosses val="autoZero"/>
        <c:crossBetween val="midCat"/>
      </c:valAx>
      <c:serAx>
        <c:axId val="162854656"/>
        <c:scaling>
          <c:orientation val="minMax"/>
        </c:scaling>
        <c:delete val="0"/>
        <c:axPos val="b"/>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5209984"/>
        <c:crosses val="autoZero"/>
      </c:ser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0"/>
      <c:perspective val="30"/>
    </c:view3D>
    <c:floor>
      <c:thickness val="0"/>
      <c:spPr>
        <a:noFill/>
        <a:ln w="9525" cap="flat" cmpd="sng" algn="ctr">
          <a:solidFill>
            <a:schemeClr val="tx1">
              <a:lumMod val="15000"/>
              <a:lumOff val="85000"/>
            </a:schemeClr>
          </a:solidFill>
          <a:round/>
        </a:ln>
        <a:effectLst/>
        <a:sp3d contourW="9525">
          <a:contourClr>
            <a:schemeClr val="tx1">
              <a:lumMod val="15000"/>
              <a:lumOff val="85000"/>
            </a:schemeClr>
          </a:contourClr>
        </a:sp3d>
      </c:spPr>
    </c:floor>
    <c:sideWall>
      <c:thickness val="0"/>
      <c:spPr>
        <a:noFill/>
        <a:ln>
          <a:noFill/>
        </a:ln>
        <a:effectLst/>
        <a:sp3d/>
      </c:spPr>
    </c:sideWall>
    <c:backWall>
      <c:thickness val="0"/>
      <c:spPr>
        <a:noFill/>
        <a:ln>
          <a:noFill/>
        </a:ln>
        <a:effectLst/>
        <a:sp3d/>
      </c:spPr>
    </c:backWall>
    <c:plotArea>
      <c:layout/>
      <c:area3DChart>
        <c:grouping val="standard"/>
        <c:varyColors val="0"/>
        <c:ser>
          <c:idx val="0"/>
          <c:order val="0"/>
          <c:tx>
            <c:strRef>
              <c:f>List5!$D$34</c:f>
              <c:strCache>
                <c:ptCount val="1"/>
                <c:pt idx="0">
                  <c:v>%</c:v>
                </c:pt>
              </c:strCache>
            </c:strRef>
          </c:tx>
          <c:spPr>
            <a:solidFill>
              <a:schemeClr val="accent2"/>
            </a:solidFill>
            <a:ln>
              <a:noFill/>
            </a:ln>
            <a:effectLst/>
            <a:sp3d/>
          </c:spPr>
          <c:dLbls>
            <c:dLbl>
              <c:idx val="0"/>
              <c:layout>
                <c:manualLayout>
                  <c:x val="2.7777777777777779E-3"/>
                  <c:y val="-0.20370370370370369"/>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5FB-4886-8C53-A98A8C139D1E}"/>
                </c:ext>
              </c:extLst>
            </c:dLbl>
            <c:dLbl>
              <c:idx val="1"/>
              <c:layout>
                <c:manualLayout>
                  <c:x val="3.0555555555555506E-2"/>
                  <c:y val="-0.148148148148148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5FB-4886-8C53-A98A8C139D1E}"/>
                </c:ext>
              </c:extLst>
            </c:dLbl>
            <c:dLbl>
              <c:idx val="2"/>
              <c:layout>
                <c:manualLayout>
                  <c:x val="1.9444444444444344E-2"/>
                  <c:y val="-0.1388888888888889"/>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5FB-4886-8C53-A98A8C139D1E}"/>
                </c:ext>
              </c:extLst>
            </c:dLbl>
            <c:dLbl>
              <c:idx val="3"/>
              <c:layout>
                <c:manualLayout>
                  <c:x val="5.5555555555555558E-3"/>
                  <c:y val="-0.1388888888888888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5FB-4886-8C53-A98A8C139D1E}"/>
                </c:ext>
              </c:extLst>
            </c:dLbl>
            <c:dLbl>
              <c:idx val="4"/>
              <c:layout>
                <c:manualLayout>
                  <c:x val="1.1111111111111009E-2"/>
                  <c:y val="-0.125"/>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5FB-4886-8C53-A98A8C139D1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List5!$B$35:$B$39</c:f>
              <c:strCache>
                <c:ptCount val="5"/>
                <c:pt idx="0">
                  <c:v>U potpunosti se slažem</c:v>
                </c:pt>
                <c:pt idx="1">
                  <c:v>Djelomično se slažem</c:v>
                </c:pt>
                <c:pt idx="2">
                  <c:v>Niti se slažem niti se ne slažem</c:v>
                </c:pt>
                <c:pt idx="3">
                  <c:v>Djelomično se ne slažem</c:v>
                </c:pt>
                <c:pt idx="4">
                  <c:v>U potpunosti se ne slažem</c:v>
                </c:pt>
              </c:strCache>
            </c:strRef>
          </c:cat>
          <c:val>
            <c:numRef>
              <c:f>List5!$D$35:$D$39</c:f>
              <c:numCache>
                <c:formatCode>0.00%</c:formatCode>
                <c:ptCount val="5"/>
                <c:pt idx="0">
                  <c:v>0.36619718309859156</c:v>
                </c:pt>
                <c:pt idx="1">
                  <c:v>0.19718309859154928</c:v>
                </c:pt>
                <c:pt idx="2">
                  <c:v>0.19718309859154928</c:v>
                </c:pt>
                <c:pt idx="3">
                  <c:v>0.12676056338028169</c:v>
                </c:pt>
                <c:pt idx="4">
                  <c:v>0.11267605633802817</c:v>
                </c:pt>
              </c:numCache>
            </c:numRef>
          </c:val>
          <c:extLst xmlns:c16r2="http://schemas.microsoft.com/office/drawing/2015/06/chart">
            <c:ext xmlns:c16="http://schemas.microsoft.com/office/drawing/2014/chart" uri="{C3380CC4-5D6E-409C-BE32-E72D297353CC}">
              <c16:uniqueId val="{00000005-C5FB-4886-8C53-A98A8C139D1E}"/>
            </c:ext>
          </c:extLst>
        </c:ser>
        <c:dLbls>
          <c:showLegendKey val="0"/>
          <c:showVal val="1"/>
          <c:showCatName val="0"/>
          <c:showSerName val="0"/>
          <c:showPercent val="0"/>
          <c:showBubbleSize val="0"/>
        </c:dLbls>
        <c:axId val="165432704"/>
        <c:axId val="165443840"/>
        <c:axId val="164919040"/>
      </c:area3DChart>
      <c:catAx>
        <c:axId val="16543270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5443840"/>
        <c:crosses val="autoZero"/>
        <c:auto val="1"/>
        <c:lblAlgn val="ctr"/>
        <c:lblOffset val="100"/>
        <c:noMultiLvlLbl val="0"/>
      </c:catAx>
      <c:valAx>
        <c:axId val="16544384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5432704"/>
        <c:crosses val="autoZero"/>
        <c:crossBetween val="midCat"/>
      </c:valAx>
      <c:serAx>
        <c:axId val="164919040"/>
        <c:scaling>
          <c:orientation val="minMax"/>
        </c:scaling>
        <c:delete val="0"/>
        <c:axPos val="b"/>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5443840"/>
        <c:crosses val="autoZero"/>
      </c:ser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0"/>
      <c:perspective val="30"/>
    </c:view3D>
    <c:floor>
      <c:thickness val="0"/>
      <c:spPr>
        <a:noFill/>
        <a:ln w="9525" cap="flat" cmpd="sng" algn="ctr">
          <a:solidFill>
            <a:schemeClr val="tx1">
              <a:lumMod val="15000"/>
              <a:lumOff val="85000"/>
            </a:schemeClr>
          </a:solidFill>
          <a:round/>
        </a:ln>
        <a:effectLst/>
        <a:sp3d contourW="9525">
          <a:contourClr>
            <a:schemeClr val="tx1">
              <a:lumMod val="15000"/>
              <a:lumOff val="85000"/>
            </a:schemeClr>
          </a:contourClr>
        </a:sp3d>
      </c:spPr>
    </c:floor>
    <c:sideWall>
      <c:thickness val="0"/>
      <c:spPr>
        <a:noFill/>
        <a:ln>
          <a:noFill/>
        </a:ln>
        <a:effectLst/>
        <a:sp3d/>
      </c:spPr>
    </c:sideWall>
    <c:backWall>
      <c:thickness val="0"/>
      <c:spPr>
        <a:noFill/>
        <a:ln>
          <a:noFill/>
        </a:ln>
        <a:effectLst/>
        <a:sp3d/>
      </c:spPr>
    </c:backWall>
    <c:plotArea>
      <c:layout/>
      <c:area3DChart>
        <c:grouping val="standard"/>
        <c:varyColors val="0"/>
        <c:ser>
          <c:idx val="0"/>
          <c:order val="0"/>
          <c:tx>
            <c:strRef>
              <c:f>List5!$D$52</c:f>
              <c:strCache>
                <c:ptCount val="1"/>
                <c:pt idx="0">
                  <c:v>%</c:v>
                </c:pt>
              </c:strCache>
            </c:strRef>
          </c:tx>
          <c:spPr>
            <a:solidFill>
              <a:schemeClr val="accent2"/>
            </a:solidFill>
            <a:ln>
              <a:noFill/>
            </a:ln>
            <a:effectLst/>
            <a:sp3d/>
          </c:spPr>
          <c:dLbls>
            <c:dLbl>
              <c:idx val="0"/>
              <c:layout>
                <c:manualLayout>
                  <c:x val="0"/>
                  <c:y val="-0.1574074074074074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BB5-4040-B6C9-51AA1B65222A}"/>
                </c:ext>
              </c:extLst>
            </c:dLbl>
            <c:dLbl>
              <c:idx val="1"/>
              <c:layout>
                <c:manualLayout>
                  <c:x val="1.9444444444444445E-2"/>
                  <c:y val="-0.1805555555555556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BB5-4040-B6C9-51AA1B65222A}"/>
                </c:ext>
              </c:extLst>
            </c:dLbl>
            <c:dLbl>
              <c:idx val="2"/>
              <c:layout>
                <c:manualLayout>
                  <c:x val="1.2499999999999949E-2"/>
                  <c:y val="-0.1296294473607466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BB5-4040-B6C9-51AA1B65222A}"/>
                </c:ext>
              </c:extLst>
            </c:dLbl>
            <c:dLbl>
              <c:idx val="3"/>
              <c:layout>
                <c:manualLayout>
                  <c:x val="-1.0185067526415994E-16"/>
                  <c:y val="-9.722222222222222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BB5-4040-B6C9-51AA1B65222A}"/>
                </c:ext>
              </c:extLst>
            </c:dLbl>
            <c:dLbl>
              <c:idx val="4"/>
              <c:layout>
                <c:manualLayout>
                  <c:x val="5.5555555555554534E-3"/>
                  <c:y val="-9.259259259259258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BB5-4040-B6C9-51AA1B65222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List5!$B$53:$B$57</c:f>
              <c:strCache>
                <c:ptCount val="5"/>
                <c:pt idx="0">
                  <c:v>U potpunosti se slažem</c:v>
                </c:pt>
                <c:pt idx="1">
                  <c:v>Djelomično se slažem</c:v>
                </c:pt>
                <c:pt idx="2">
                  <c:v>Niti se slažem niti se ne slažem</c:v>
                </c:pt>
                <c:pt idx="3">
                  <c:v>Djelomično se ne slažem</c:v>
                </c:pt>
                <c:pt idx="4">
                  <c:v>U potpunosti se ne slažem</c:v>
                </c:pt>
              </c:strCache>
            </c:strRef>
          </c:cat>
          <c:val>
            <c:numRef>
              <c:f>List5!$D$53:$D$57</c:f>
              <c:numCache>
                <c:formatCode>0.00%</c:formatCode>
                <c:ptCount val="5"/>
                <c:pt idx="0">
                  <c:v>0.38028169014084506</c:v>
                </c:pt>
                <c:pt idx="1">
                  <c:v>0.43661971830985913</c:v>
                </c:pt>
                <c:pt idx="2">
                  <c:v>8.4507042253521125E-2</c:v>
                </c:pt>
                <c:pt idx="3">
                  <c:v>1.4084507042253521E-2</c:v>
                </c:pt>
                <c:pt idx="4">
                  <c:v>8.4507042253521125E-2</c:v>
                </c:pt>
              </c:numCache>
            </c:numRef>
          </c:val>
          <c:extLst xmlns:c16r2="http://schemas.microsoft.com/office/drawing/2015/06/chart">
            <c:ext xmlns:c16="http://schemas.microsoft.com/office/drawing/2014/chart" uri="{C3380CC4-5D6E-409C-BE32-E72D297353CC}">
              <c16:uniqueId val="{00000005-DBB5-4040-B6C9-51AA1B65222A}"/>
            </c:ext>
          </c:extLst>
        </c:ser>
        <c:dLbls>
          <c:showLegendKey val="0"/>
          <c:showVal val="1"/>
          <c:showCatName val="0"/>
          <c:showSerName val="0"/>
          <c:showPercent val="0"/>
          <c:showBubbleSize val="0"/>
        </c:dLbls>
        <c:axId val="165077760"/>
        <c:axId val="165080448"/>
        <c:axId val="164920384"/>
      </c:area3DChart>
      <c:catAx>
        <c:axId val="16507776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5080448"/>
        <c:crosses val="autoZero"/>
        <c:auto val="1"/>
        <c:lblAlgn val="ctr"/>
        <c:lblOffset val="100"/>
        <c:noMultiLvlLbl val="0"/>
      </c:catAx>
      <c:valAx>
        <c:axId val="1650804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5077760"/>
        <c:crosses val="autoZero"/>
        <c:crossBetween val="midCat"/>
      </c:valAx>
      <c:serAx>
        <c:axId val="164920384"/>
        <c:scaling>
          <c:orientation val="minMax"/>
        </c:scaling>
        <c:delete val="0"/>
        <c:axPos val="b"/>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5080448"/>
        <c:crosses val="autoZero"/>
      </c:ser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0"/>
      <c:perspective val="30"/>
    </c:view3D>
    <c:floor>
      <c:thickness val="0"/>
      <c:spPr>
        <a:noFill/>
        <a:ln w="9525" cap="flat" cmpd="sng" algn="ctr">
          <a:solidFill>
            <a:schemeClr val="tx1">
              <a:lumMod val="15000"/>
              <a:lumOff val="85000"/>
            </a:schemeClr>
          </a:solidFill>
          <a:round/>
        </a:ln>
        <a:effectLst/>
        <a:sp3d contourW="9525">
          <a:contourClr>
            <a:schemeClr val="tx1">
              <a:lumMod val="15000"/>
              <a:lumOff val="85000"/>
            </a:schemeClr>
          </a:contourClr>
        </a:sp3d>
      </c:spPr>
    </c:floor>
    <c:sideWall>
      <c:thickness val="0"/>
      <c:spPr>
        <a:noFill/>
        <a:ln>
          <a:noFill/>
        </a:ln>
        <a:effectLst/>
        <a:sp3d/>
      </c:spPr>
    </c:sideWall>
    <c:backWall>
      <c:thickness val="0"/>
      <c:spPr>
        <a:noFill/>
        <a:ln>
          <a:noFill/>
        </a:ln>
        <a:effectLst/>
        <a:sp3d/>
      </c:spPr>
    </c:backWall>
    <c:plotArea>
      <c:layout/>
      <c:area3DChart>
        <c:grouping val="standard"/>
        <c:varyColors val="0"/>
        <c:ser>
          <c:idx val="0"/>
          <c:order val="0"/>
          <c:tx>
            <c:strRef>
              <c:f>List5!$D$70</c:f>
              <c:strCache>
                <c:ptCount val="1"/>
                <c:pt idx="0">
                  <c:v>%</c:v>
                </c:pt>
              </c:strCache>
            </c:strRef>
          </c:tx>
          <c:spPr>
            <a:solidFill>
              <a:schemeClr val="accent2"/>
            </a:solidFill>
            <a:ln>
              <a:noFill/>
            </a:ln>
            <a:effectLst/>
            <a:sp3d/>
          </c:spPr>
          <c:dLbls>
            <c:dLbl>
              <c:idx val="0"/>
              <c:layout>
                <c:manualLayout>
                  <c:x val="-8.3333333333333454E-3"/>
                  <c:y val="-0.17592592592592596"/>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B56-4608-AA57-CDC8A0CBF29F}"/>
                </c:ext>
              </c:extLst>
            </c:dLbl>
            <c:dLbl>
              <c:idx val="1"/>
              <c:layout>
                <c:manualLayout>
                  <c:x val="2.5000000000000001E-2"/>
                  <c:y val="-0.1712962962962963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B56-4608-AA57-CDC8A0CBF29F}"/>
                </c:ext>
              </c:extLst>
            </c:dLbl>
            <c:dLbl>
              <c:idx val="2"/>
              <c:layout>
                <c:manualLayout>
                  <c:x val="2.2222222222222223E-2"/>
                  <c:y val="-0.12962962962962968"/>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B56-4608-AA57-CDC8A0CBF29F}"/>
                </c:ext>
              </c:extLst>
            </c:dLbl>
            <c:dLbl>
              <c:idx val="3"/>
              <c:layout>
                <c:manualLayout>
                  <c:x val="5.5555555555555558E-3"/>
                  <c:y val="-0.10185185185185185"/>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B56-4608-AA57-CDC8A0CBF29F}"/>
                </c:ext>
              </c:extLst>
            </c:dLbl>
            <c:dLbl>
              <c:idx val="4"/>
              <c:layout>
                <c:manualLayout>
                  <c:x val="8.3333333333333332E-3"/>
                  <c:y val="-0.1064814814814815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B56-4608-AA57-CDC8A0CBF29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List5!$B$71:$B$75</c:f>
              <c:strCache>
                <c:ptCount val="5"/>
                <c:pt idx="0">
                  <c:v>U potpunosti se slažem</c:v>
                </c:pt>
                <c:pt idx="1">
                  <c:v>Djelomično se slažem</c:v>
                </c:pt>
                <c:pt idx="2">
                  <c:v>Niti se slažem niti se ne slažem</c:v>
                </c:pt>
                <c:pt idx="3">
                  <c:v>Djelomično se ne slažem</c:v>
                </c:pt>
                <c:pt idx="4">
                  <c:v>U potpunosti se ne slažem</c:v>
                </c:pt>
              </c:strCache>
            </c:strRef>
          </c:cat>
          <c:val>
            <c:numRef>
              <c:f>List5!$D$71:$D$75</c:f>
              <c:numCache>
                <c:formatCode>0.00%</c:formatCode>
                <c:ptCount val="5"/>
                <c:pt idx="0">
                  <c:v>0.45070422535211269</c:v>
                </c:pt>
                <c:pt idx="1">
                  <c:v>0.352112676056338</c:v>
                </c:pt>
                <c:pt idx="2">
                  <c:v>0.11267605633802817</c:v>
                </c:pt>
                <c:pt idx="3">
                  <c:v>2.8169014084507043E-2</c:v>
                </c:pt>
                <c:pt idx="4">
                  <c:v>5.6338028169014086E-2</c:v>
                </c:pt>
              </c:numCache>
            </c:numRef>
          </c:val>
          <c:extLst xmlns:c16r2="http://schemas.microsoft.com/office/drawing/2015/06/chart">
            <c:ext xmlns:c16="http://schemas.microsoft.com/office/drawing/2014/chart" uri="{C3380CC4-5D6E-409C-BE32-E72D297353CC}">
              <c16:uniqueId val="{00000005-4B56-4608-AA57-CDC8A0CBF29F}"/>
            </c:ext>
          </c:extLst>
        </c:ser>
        <c:dLbls>
          <c:showLegendKey val="0"/>
          <c:showVal val="1"/>
          <c:showCatName val="0"/>
          <c:showSerName val="0"/>
          <c:showPercent val="0"/>
          <c:showBubbleSize val="0"/>
        </c:dLbls>
        <c:axId val="165263232"/>
        <c:axId val="165356288"/>
        <c:axId val="165425600"/>
      </c:area3DChart>
      <c:catAx>
        <c:axId val="16526323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5356288"/>
        <c:crosses val="autoZero"/>
        <c:auto val="1"/>
        <c:lblAlgn val="ctr"/>
        <c:lblOffset val="100"/>
        <c:noMultiLvlLbl val="0"/>
      </c:catAx>
      <c:valAx>
        <c:axId val="16535628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5263232"/>
        <c:crosses val="autoZero"/>
        <c:crossBetween val="midCat"/>
      </c:valAx>
      <c:serAx>
        <c:axId val="165425600"/>
        <c:scaling>
          <c:orientation val="minMax"/>
        </c:scaling>
        <c:delete val="0"/>
        <c:axPos val="b"/>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5356288"/>
        <c:crosses val="autoZero"/>
      </c:ser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List1!$AU$52</c:f>
              <c:strCache>
                <c:ptCount val="1"/>
                <c:pt idx="0">
                  <c:v>Broj</c:v>
                </c:pt>
              </c:strCache>
            </c:strRef>
          </c:tx>
          <c:spPr>
            <a:solidFill>
              <a:schemeClr val="accent2">
                <a:shade val="76000"/>
              </a:schemeClr>
            </a:solidFill>
            <a:ln>
              <a:noFill/>
            </a:ln>
            <a:effectLst/>
          </c:spPr>
          <c:invertIfNegative val="0"/>
          <c:dLbls>
            <c:delete val="1"/>
          </c:dLbls>
          <c:cat>
            <c:strRef>
              <c:f>List1!$AT$53:$AT$55</c:f>
              <c:strCache>
                <c:ptCount val="3"/>
                <c:pt idx="0">
                  <c:v>Trenera profesionalaca</c:v>
                </c:pt>
                <c:pt idx="1">
                  <c:v>Ostalih trenera</c:v>
                </c:pt>
                <c:pt idx="2">
                  <c:v>Ostalih stručnih kadrova</c:v>
                </c:pt>
              </c:strCache>
            </c:strRef>
          </c:cat>
          <c:val>
            <c:numRef>
              <c:f>List1!$AU$53:$AU$55</c:f>
              <c:numCache>
                <c:formatCode>General</c:formatCode>
                <c:ptCount val="3"/>
                <c:pt idx="0">
                  <c:v>17</c:v>
                </c:pt>
                <c:pt idx="1">
                  <c:v>87</c:v>
                </c:pt>
                <c:pt idx="2">
                  <c:v>87</c:v>
                </c:pt>
              </c:numCache>
            </c:numRef>
          </c:val>
          <c:extLst xmlns:c16r2="http://schemas.microsoft.com/office/drawing/2015/06/chart">
            <c:ext xmlns:c16="http://schemas.microsoft.com/office/drawing/2014/chart" uri="{C3380CC4-5D6E-409C-BE32-E72D297353CC}">
              <c16:uniqueId val="{00000000-526D-42B4-AD0F-A08988103BB3}"/>
            </c:ext>
          </c:extLst>
        </c:ser>
        <c:ser>
          <c:idx val="1"/>
          <c:order val="1"/>
          <c:tx>
            <c:strRef>
              <c:f>List1!$AV$52</c:f>
              <c:strCache>
                <c:ptCount val="1"/>
                <c:pt idx="0">
                  <c:v>%</c:v>
                </c:pt>
              </c:strCache>
            </c:strRef>
          </c:tx>
          <c:spPr>
            <a:solidFill>
              <a:schemeClr val="accent2">
                <a:tint val="77000"/>
              </a:schemeClr>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List1!$AT$53:$AT$55</c:f>
              <c:strCache>
                <c:ptCount val="3"/>
                <c:pt idx="0">
                  <c:v>Trenera profesionalaca</c:v>
                </c:pt>
                <c:pt idx="1">
                  <c:v>Ostalih trenera</c:v>
                </c:pt>
                <c:pt idx="2">
                  <c:v>Ostalih stručnih kadrova</c:v>
                </c:pt>
              </c:strCache>
            </c:strRef>
          </c:cat>
          <c:val>
            <c:numRef>
              <c:f>List1!$AV$53:$AV$55</c:f>
              <c:numCache>
                <c:formatCode>0.00%</c:formatCode>
                <c:ptCount val="3"/>
                <c:pt idx="0">
                  <c:v>8.9005235602094238E-2</c:v>
                </c:pt>
                <c:pt idx="1">
                  <c:v>0.45549738219895286</c:v>
                </c:pt>
                <c:pt idx="2">
                  <c:v>0.45549738219895286</c:v>
                </c:pt>
              </c:numCache>
            </c:numRef>
          </c:val>
          <c:extLst xmlns:c16r2="http://schemas.microsoft.com/office/drawing/2015/06/chart">
            <c:ext xmlns:c16="http://schemas.microsoft.com/office/drawing/2014/chart" uri="{C3380CC4-5D6E-409C-BE32-E72D297353CC}">
              <c16:uniqueId val="{00000001-526D-42B4-AD0F-A08988103BB3}"/>
            </c:ext>
          </c:extLst>
        </c:ser>
        <c:dLbls>
          <c:dLblPos val="outEnd"/>
          <c:showLegendKey val="0"/>
          <c:showVal val="1"/>
          <c:showCatName val="0"/>
          <c:showSerName val="0"/>
          <c:showPercent val="0"/>
          <c:showBubbleSize val="0"/>
        </c:dLbls>
        <c:gapWidth val="219"/>
        <c:overlap val="-27"/>
        <c:axId val="79695872"/>
        <c:axId val="79699328"/>
      </c:barChart>
      <c:catAx>
        <c:axId val="79695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79699328"/>
        <c:crosses val="autoZero"/>
        <c:auto val="1"/>
        <c:lblAlgn val="ctr"/>
        <c:lblOffset val="100"/>
        <c:noMultiLvlLbl val="0"/>
      </c:catAx>
      <c:valAx>
        <c:axId val="796993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7969587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0"/>
      <c:perspective val="30"/>
    </c:view3D>
    <c:floor>
      <c:thickness val="0"/>
      <c:spPr>
        <a:noFill/>
        <a:ln w="9525" cap="flat" cmpd="sng" algn="ctr">
          <a:solidFill>
            <a:schemeClr val="tx1">
              <a:lumMod val="15000"/>
              <a:lumOff val="85000"/>
            </a:schemeClr>
          </a:solidFill>
          <a:round/>
        </a:ln>
        <a:effectLst/>
        <a:sp3d contourW="9525">
          <a:contourClr>
            <a:schemeClr val="tx1">
              <a:lumMod val="15000"/>
              <a:lumOff val="85000"/>
            </a:schemeClr>
          </a:contourClr>
        </a:sp3d>
      </c:spPr>
    </c:floor>
    <c:sideWall>
      <c:thickness val="0"/>
      <c:spPr>
        <a:noFill/>
        <a:ln>
          <a:noFill/>
        </a:ln>
        <a:effectLst/>
        <a:sp3d/>
      </c:spPr>
    </c:sideWall>
    <c:backWall>
      <c:thickness val="0"/>
      <c:spPr>
        <a:noFill/>
        <a:ln>
          <a:noFill/>
        </a:ln>
        <a:effectLst/>
        <a:sp3d/>
      </c:spPr>
    </c:backWall>
    <c:plotArea>
      <c:layout/>
      <c:area3DChart>
        <c:grouping val="standard"/>
        <c:varyColors val="0"/>
        <c:ser>
          <c:idx val="0"/>
          <c:order val="0"/>
          <c:tx>
            <c:strRef>
              <c:f>List5!$D$88</c:f>
              <c:strCache>
                <c:ptCount val="1"/>
                <c:pt idx="0">
                  <c:v>%</c:v>
                </c:pt>
              </c:strCache>
            </c:strRef>
          </c:tx>
          <c:spPr>
            <a:solidFill>
              <a:schemeClr val="accent2"/>
            </a:solidFill>
            <a:ln>
              <a:noFill/>
            </a:ln>
            <a:effectLst/>
            <a:sp3d/>
          </c:spPr>
          <c:dLbls>
            <c:dLbl>
              <c:idx val="0"/>
              <c:layout>
                <c:manualLayout>
                  <c:x val="-8.3333333333333454E-3"/>
                  <c:y val="-0.2222222222222222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889-490C-9C0E-EE9ADCBE1AC8}"/>
                </c:ext>
              </c:extLst>
            </c:dLbl>
            <c:dLbl>
              <c:idx val="1"/>
              <c:layout>
                <c:manualLayout>
                  <c:x val="2.2222222222222223E-2"/>
                  <c:y val="-0.12500000000000006"/>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889-490C-9C0E-EE9ADCBE1AC8}"/>
                </c:ext>
              </c:extLst>
            </c:dLbl>
            <c:dLbl>
              <c:idx val="2"/>
              <c:layout>
                <c:manualLayout>
                  <c:x val="5.5555555555555558E-3"/>
                  <c:y val="-9.722222222222226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889-490C-9C0E-EE9ADCBE1AC8}"/>
                </c:ext>
              </c:extLst>
            </c:dLbl>
            <c:dLbl>
              <c:idx val="3"/>
              <c:layout>
                <c:manualLayout>
                  <c:x val="5.5555555555555558E-3"/>
                  <c:y val="-9.722222222222230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889-490C-9C0E-EE9ADCBE1AC8}"/>
                </c:ext>
              </c:extLst>
            </c:dLbl>
            <c:dLbl>
              <c:idx val="4"/>
              <c:layout>
                <c:manualLayout>
                  <c:x val="-1.0185067526415994E-16"/>
                  <c:y val="-8.333333333333332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889-490C-9C0E-EE9ADCBE1AC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List5!$B$89:$B$93</c:f>
              <c:strCache>
                <c:ptCount val="5"/>
                <c:pt idx="0">
                  <c:v>U potpunosti se slažem</c:v>
                </c:pt>
                <c:pt idx="1">
                  <c:v>Djelomično se slažem</c:v>
                </c:pt>
                <c:pt idx="2">
                  <c:v>Niti se slažem niti se ne slažem</c:v>
                </c:pt>
                <c:pt idx="3">
                  <c:v>Djelomično se ne slažem</c:v>
                </c:pt>
                <c:pt idx="4">
                  <c:v>U potpunosti se ne slažem</c:v>
                </c:pt>
              </c:strCache>
            </c:strRef>
          </c:cat>
          <c:val>
            <c:numRef>
              <c:f>List5!$D$89:$D$93</c:f>
              <c:numCache>
                <c:formatCode>0.00%</c:formatCode>
                <c:ptCount val="5"/>
                <c:pt idx="0">
                  <c:v>0.78873239436619713</c:v>
                </c:pt>
                <c:pt idx="1">
                  <c:v>0.15492957746478872</c:v>
                </c:pt>
                <c:pt idx="2">
                  <c:v>5.6338028169014086E-2</c:v>
                </c:pt>
                <c:pt idx="3">
                  <c:v>0</c:v>
                </c:pt>
                <c:pt idx="4">
                  <c:v>0</c:v>
                </c:pt>
              </c:numCache>
            </c:numRef>
          </c:val>
          <c:extLst xmlns:c16r2="http://schemas.microsoft.com/office/drawing/2015/06/chart">
            <c:ext xmlns:c16="http://schemas.microsoft.com/office/drawing/2014/chart" uri="{C3380CC4-5D6E-409C-BE32-E72D297353CC}">
              <c16:uniqueId val="{00000005-3889-490C-9C0E-EE9ADCBE1AC8}"/>
            </c:ext>
          </c:extLst>
        </c:ser>
        <c:dLbls>
          <c:showLegendKey val="0"/>
          <c:showVal val="1"/>
          <c:showCatName val="0"/>
          <c:showSerName val="0"/>
          <c:showPercent val="0"/>
          <c:showBubbleSize val="0"/>
        </c:dLbls>
        <c:axId val="165026816"/>
        <c:axId val="165386112"/>
        <c:axId val="165427840"/>
      </c:area3DChart>
      <c:catAx>
        <c:axId val="16502681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5386112"/>
        <c:crosses val="autoZero"/>
        <c:auto val="1"/>
        <c:lblAlgn val="ctr"/>
        <c:lblOffset val="100"/>
        <c:noMultiLvlLbl val="0"/>
      </c:catAx>
      <c:valAx>
        <c:axId val="16538611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5026816"/>
        <c:crosses val="autoZero"/>
        <c:crossBetween val="midCat"/>
      </c:valAx>
      <c:serAx>
        <c:axId val="165427840"/>
        <c:scaling>
          <c:orientation val="minMax"/>
        </c:scaling>
        <c:delete val="0"/>
        <c:axPos val="b"/>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5386112"/>
        <c:crosses val="autoZero"/>
      </c:ser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0"/>
      <c:perspective val="30"/>
    </c:view3D>
    <c:floor>
      <c:thickness val="0"/>
      <c:spPr>
        <a:noFill/>
        <a:ln w="9525" cap="flat" cmpd="sng" algn="ctr">
          <a:solidFill>
            <a:schemeClr val="tx1">
              <a:lumMod val="15000"/>
              <a:lumOff val="85000"/>
            </a:schemeClr>
          </a:solidFill>
          <a:round/>
        </a:ln>
        <a:effectLst/>
        <a:sp3d contourW="9525">
          <a:contourClr>
            <a:schemeClr val="tx1">
              <a:lumMod val="15000"/>
              <a:lumOff val="85000"/>
            </a:schemeClr>
          </a:contourClr>
        </a:sp3d>
      </c:spPr>
    </c:floor>
    <c:sideWall>
      <c:thickness val="0"/>
      <c:spPr>
        <a:noFill/>
        <a:ln>
          <a:noFill/>
        </a:ln>
        <a:effectLst/>
        <a:sp3d/>
      </c:spPr>
    </c:sideWall>
    <c:backWall>
      <c:thickness val="0"/>
      <c:spPr>
        <a:noFill/>
        <a:ln>
          <a:noFill/>
        </a:ln>
        <a:effectLst/>
        <a:sp3d/>
      </c:spPr>
    </c:backWall>
    <c:plotArea>
      <c:layout/>
      <c:area3DChart>
        <c:grouping val="standard"/>
        <c:varyColors val="0"/>
        <c:ser>
          <c:idx val="0"/>
          <c:order val="0"/>
          <c:tx>
            <c:strRef>
              <c:f>List5!$D$104</c:f>
              <c:strCache>
                <c:ptCount val="1"/>
                <c:pt idx="0">
                  <c:v>%</c:v>
                </c:pt>
              </c:strCache>
            </c:strRef>
          </c:tx>
          <c:spPr>
            <a:solidFill>
              <a:schemeClr val="accent2"/>
            </a:solidFill>
            <a:ln>
              <a:noFill/>
            </a:ln>
            <a:effectLst/>
            <a:sp3d/>
          </c:spPr>
          <c:dLbls>
            <c:dLbl>
              <c:idx val="0"/>
              <c:layout>
                <c:manualLayout>
                  <c:x val="0"/>
                  <c:y val="-0.185185185185185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8A5-45E3-AC85-C7F09D99A3B9}"/>
                </c:ext>
              </c:extLst>
            </c:dLbl>
            <c:dLbl>
              <c:idx val="1"/>
              <c:layout>
                <c:manualLayout>
                  <c:x val="3.6111111111111059E-2"/>
                  <c:y val="-0.1666666666666667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8A5-45E3-AC85-C7F09D99A3B9}"/>
                </c:ext>
              </c:extLst>
            </c:dLbl>
            <c:dLbl>
              <c:idx val="2"/>
              <c:layout>
                <c:manualLayout>
                  <c:x val="-8.3333333333334356E-3"/>
                  <c:y val="-0.134259259259259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8A5-45E3-AC85-C7F09D99A3B9}"/>
                </c:ext>
              </c:extLst>
            </c:dLbl>
            <c:dLbl>
              <c:idx val="3"/>
              <c:layout>
                <c:manualLayout>
                  <c:x val="0"/>
                  <c:y val="-0.111111111111111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8A5-45E3-AC85-C7F09D99A3B9}"/>
                </c:ext>
              </c:extLst>
            </c:dLbl>
            <c:dLbl>
              <c:idx val="4"/>
              <c:layout>
                <c:manualLayout>
                  <c:x val="-1.0185067526415994E-16"/>
                  <c:y val="-8.796296296296296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8A5-45E3-AC85-C7F09D99A3B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List5!$B$105:$B$109</c:f>
              <c:strCache>
                <c:ptCount val="5"/>
                <c:pt idx="0">
                  <c:v>U potpunosti se slažem</c:v>
                </c:pt>
                <c:pt idx="1">
                  <c:v>Djelomično se slažem</c:v>
                </c:pt>
                <c:pt idx="2">
                  <c:v>Niti se slažem niti se ne slažem</c:v>
                </c:pt>
                <c:pt idx="3">
                  <c:v>Djelomično se ne slažem</c:v>
                </c:pt>
                <c:pt idx="4">
                  <c:v>U potpunosti se ne slažem</c:v>
                </c:pt>
              </c:strCache>
            </c:strRef>
          </c:cat>
          <c:val>
            <c:numRef>
              <c:f>List5!$D$105:$D$109</c:f>
              <c:numCache>
                <c:formatCode>0.00%</c:formatCode>
                <c:ptCount val="5"/>
                <c:pt idx="0">
                  <c:v>0.52112676056338025</c:v>
                </c:pt>
                <c:pt idx="1">
                  <c:v>0.3380281690140845</c:v>
                </c:pt>
                <c:pt idx="2">
                  <c:v>5.6338028169014086E-2</c:v>
                </c:pt>
                <c:pt idx="3">
                  <c:v>4.2253521126760563E-2</c:v>
                </c:pt>
                <c:pt idx="4">
                  <c:v>4.2253521126760563E-2</c:v>
                </c:pt>
              </c:numCache>
            </c:numRef>
          </c:val>
          <c:extLst xmlns:c16r2="http://schemas.microsoft.com/office/drawing/2015/06/chart">
            <c:ext xmlns:c16="http://schemas.microsoft.com/office/drawing/2014/chart" uri="{C3380CC4-5D6E-409C-BE32-E72D297353CC}">
              <c16:uniqueId val="{00000005-18A5-45E3-AC85-C7F09D99A3B9}"/>
            </c:ext>
          </c:extLst>
        </c:ser>
        <c:dLbls>
          <c:showLegendKey val="0"/>
          <c:showVal val="1"/>
          <c:showCatName val="0"/>
          <c:showSerName val="0"/>
          <c:showPercent val="0"/>
          <c:showBubbleSize val="0"/>
        </c:dLbls>
        <c:axId val="214180224"/>
        <c:axId val="214182912"/>
        <c:axId val="162855104"/>
      </c:area3DChart>
      <c:catAx>
        <c:axId val="21418022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4182912"/>
        <c:crosses val="autoZero"/>
        <c:auto val="1"/>
        <c:lblAlgn val="ctr"/>
        <c:lblOffset val="100"/>
        <c:noMultiLvlLbl val="0"/>
      </c:catAx>
      <c:valAx>
        <c:axId val="21418291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4180224"/>
        <c:crosses val="autoZero"/>
        <c:crossBetween val="midCat"/>
      </c:valAx>
      <c:serAx>
        <c:axId val="162855104"/>
        <c:scaling>
          <c:orientation val="minMax"/>
        </c:scaling>
        <c:delete val="0"/>
        <c:axPos val="b"/>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4182912"/>
        <c:crosses val="autoZero"/>
      </c:ser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0"/>
      <c:perspective val="30"/>
    </c:view3D>
    <c:floor>
      <c:thickness val="0"/>
      <c:spPr>
        <a:noFill/>
        <a:ln w="9525" cap="flat" cmpd="sng" algn="ctr">
          <a:solidFill>
            <a:schemeClr val="tx1">
              <a:lumMod val="15000"/>
              <a:lumOff val="85000"/>
            </a:schemeClr>
          </a:solidFill>
          <a:round/>
        </a:ln>
        <a:effectLst/>
        <a:sp3d contourW="9525">
          <a:contourClr>
            <a:schemeClr val="tx1">
              <a:lumMod val="15000"/>
              <a:lumOff val="85000"/>
            </a:schemeClr>
          </a:contourClr>
        </a:sp3d>
      </c:spPr>
    </c:floor>
    <c:sideWall>
      <c:thickness val="0"/>
      <c:spPr>
        <a:noFill/>
        <a:ln>
          <a:noFill/>
        </a:ln>
        <a:effectLst/>
        <a:sp3d/>
      </c:spPr>
    </c:sideWall>
    <c:backWall>
      <c:thickness val="0"/>
      <c:spPr>
        <a:noFill/>
        <a:ln>
          <a:noFill/>
        </a:ln>
        <a:effectLst/>
        <a:sp3d/>
      </c:spPr>
    </c:backWall>
    <c:plotArea>
      <c:layout/>
      <c:area3DChart>
        <c:grouping val="standard"/>
        <c:varyColors val="0"/>
        <c:ser>
          <c:idx val="0"/>
          <c:order val="0"/>
          <c:tx>
            <c:strRef>
              <c:f>List5!$D$123</c:f>
              <c:strCache>
                <c:ptCount val="1"/>
                <c:pt idx="0">
                  <c:v>%</c:v>
                </c:pt>
              </c:strCache>
            </c:strRef>
          </c:tx>
          <c:spPr>
            <a:solidFill>
              <a:schemeClr val="accent2"/>
            </a:solidFill>
            <a:ln>
              <a:noFill/>
            </a:ln>
            <a:effectLst/>
            <a:sp3d/>
          </c:spPr>
          <c:dLbls>
            <c:dLbl>
              <c:idx val="0"/>
              <c:layout>
                <c:manualLayout>
                  <c:x val="1.2731334408019993E-17"/>
                  <c:y val="-9.722222222222226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AFC-4C40-8624-06E208DBA05D}"/>
                </c:ext>
              </c:extLst>
            </c:dLbl>
            <c:dLbl>
              <c:idx val="1"/>
              <c:layout>
                <c:manualLayout>
                  <c:x val="0"/>
                  <c:y val="-0.1157407407407407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AFC-4C40-8624-06E208DBA05D}"/>
                </c:ext>
              </c:extLst>
            </c:dLbl>
            <c:dLbl>
              <c:idx val="2"/>
              <c:layout>
                <c:manualLayout>
                  <c:x val="1.3888888888888888E-2"/>
                  <c:y val="-0.20370370370370369"/>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AFC-4C40-8624-06E208DBA05D}"/>
                </c:ext>
              </c:extLst>
            </c:dLbl>
            <c:dLbl>
              <c:idx val="3"/>
              <c:layout>
                <c:manualLayout>
                  <c:x val="8.3333333333332309E-3"/>
                  <c:y val="-0.125"/>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AFC-4C40-8624-06E208DBA05D}"/>
                </c:ext>
              </c:extLst>
            </c:dLbl>
            <c:dLbl>
              <c:idx val="4"/>
              <c:layout>
                <c:manualLayout>
                  <c:x val="8.3333333333334356E-3"/>
                  <c:y val="-0.13425925925925936"/>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AFC-4C40-8624-06E208DBA05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List5!$B$124:$B$128</c:f>
              <c:strCache>
                <c:ptCount val="5"/>
                <c:pt idx="0">
                  <c:v>U potpunosti se slažem</c:v>
                </c:pt>
                <c:pt idx="1">
                  <c:v>Djelomično se slažem</c:v>
                </c:pt>
                <c:pt idx="2">
                  <c:v>Niti se slažem niti se ne slažem</c:v>
                </c:pt>
                <c:pt idx="3">
                  <c:v>Djelomično se ne slažem</c:v>
                </c:pt>
                <c:pt idx="4">
                  <c:v>U potpunosti se ne slažem</c:v>
                </c:pt>
              </c:strCache>
            </c:strRef>
          </c:cat>
          <c:val>
            <c:numRef>
              <c:f>List5!$D$124:$D$128</c:f>
              <c:numCache>
                <c:formatCode>0.00%</c:formatCode>
                <c:ptCount val="5"/>
                <c:pt idx="0">
                  <c:v>0.11267605633802817</c:v>
                </c:pt>
                <c:pt idx="1">
                  <c:v>0.12676056338028169</c:v>
                </c:pt>
                <c:pt idx="2">
                  <c:v>0.47887323943661969</c:v>
                </c:pt>
                <c:pt idx="3">
                  <c:v>0.14084507042253522</c:v>
                </c:pt>
                <c:pt idx="4">
                  <c:v>0.14084507042253522</c:v>
                </c:pt>
              </c:numCache>
            </c:numRef>
          </c:val>
          <c:extLst xmlns:c16r2="http://schemas.microsoft.com/office/drawing/2015/06/chart">
            <c:ext xmlns:c16="http://schemas.microsoft.com/office/drawing/2014/chart" uri="{C3380CC4-5D6E-409C-BE32-E72D297353CC}">
              <c16:uniqueId val="{00000005-3AFC-4C40-8624-06E208DBA05D}"/>
            </c:ext>
          </c:extLst>
        </c:ser>
        <c:dLbls>
          <c:showLegendKey val="0"/>
          <c:showVal val="1"/>
          <c:showCatName val="0"/>
          <c:showSerName val="0"/>
          <c:showPercent val="0"/>
          <c:showBubbleSize val="0"/>
        </c:dLbls>
        <c:axId val="165328384"/>
        <c:axId val="165335424"/>
        <c:axId val="165339584"/>
      </c:area3DChart>
      <c:catAx>
        <c:axId val="16532838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5335424"/>
        <c:crosses val="autoZero"/>
        <c:auto val="1"/>
        <c:lblAlgn val="ctr"/>
        <c:lblOffset val="100"/>
        <c:noMultiLvlLbl val="0"/>
      </c:catAx>
      <c:valAx>
        <c:axId val="16533542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5328384"/>
        <c:crosses val="autoZero"/>
        <c:crossBetween val="midCat"/>
      </c:valAx>
      <c:serAx>
        <c:axId val="165339584"/>
        <c:scaling>
          <c:orientation val="minMax"/>
        </c:scaling>
        <c:delete val="0"/>
        <c:axPos val="b"/>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5335424"/>
        <c:crosses val="autoZero"/>
      </c:ser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0"/>
      <c:perspective val="30"/>
    </c:view3D>
    <c:floor>
      <c:thickness val="0"/>
      <c:spPr>
        <a:noFill/>
        <a:ln w="9525" cap="flat" cmpd="sng" algn="ctr">
          <a:solidFill>
            <a:schemeClr val="tx1">
              <a:lumMod val="15000"/>
              <a:lumOff val="85000"/>
            </a:schemeClr>
          </a:solidFill>
          <a:round/>
        </a:ln>
        <a:effectLst/>
        <a:sp3d contourW="9525">
          <a:contourClr>
            <a:schemeClr val="tx1">
              <a:lumMod val="15000"/>
              <a:lumOff val="85000"/>
            </a:schemeClr>
          </a:contourClr>
        </a:sp3d>
      </c:spPr>
    </c:floor>
    <c:sideWall>
      <c:thickness val="0"/>
      <c:spPr>
        <a:noFill/>
        <a:ln>
          <a:noFill/>
        </a:ln>
        <a:effectLst/>
        <a:sp3d/>
      </c:spPr>
    </c:sideWall>
    <c:backWall>
      <c:thickness val="0"/>
      <c:spPr>
        <a:noFill/>
        <a:ln>
          <a:noFill/>
        </a:ln>
        <a:effectLst/>
        <a:sp3d/>
      </c:spPr>
    </c:backWall>
    <c:plotArea>
      <c:layout/>
      <c:area3DChart>
        <c:grouping val="standard"/>
        <c:varyColors val="0"/>
        <c:ser>
          <c:idx val="0"/>
          <c:order val="0"/>
          <c:tx>
            <c:strRef>
              <c:f>List5!$D$145</c:f>
              <c:strCache>
                <c:ptCount val="1"/>
                <c:pt idx="0">
                  <c:v>%</c:v>
                </c:pt>
              </c:strCache>
            </c:strRef>
          </c:tx>
          <c:spPr>
            <a:solidFill>
              <a:schemeClr val="accent2"/>
            </a:solidFill>
            <a:ln>
              <a:noFill/>
            </a:ln>
            <a:effectLst/>
            <a:sp3d/>
          </c:spPr>
          <c:dLbls>
            <c:dLbl>
              <c:idx val="0"/>
              <c:layout>
                <c:manualLayout>
                  <c:x val="-1.1111111111111124E-2"/>
                  <c:y val="-0.17129629629629636"/>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4A1-4D9A-9F93-02A6359DD84B}"/>
                </c:ext>
              </c:extLst>
            </c:dLbl>
            <c:dLbl>
              <c:idx val="1"/>
              <c:layout>
                <c:manualLayout>
                  <c:x val="8.3333333333333332E-3"/>
                  <c:y val="-0.19444444444444445"/>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A1-4D9A-9F93-02A6359DD84B}"/>
                </c:ext>
              </c:extLst>
            </c:dLbl>
            <c:dLbl>
              <c:idx val="2"/>
              <c:layout>
                <c:manualLayout>
                  <c:x val="1.9444444444444445E-2"/>
                  <c:y val="-0.125"/>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4A1-4D9A-9F93-02A6359DD84B}"/>
                </c:ext>
              </c:extLst>
            </c:dLbl>
            <c:dLbl>
              <c:idx val="3"/>
              <c:layout>
                <c:manualLayout>
                  <c:x val="5.5555555555554534E-3"/>
                  <c:y val="-0.111111111111111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4A1-4D9A-9F93-02A6359DD84B}"/>
                </c:ext>
              </c:extLst>
            </c:dLbl>
            <c:dLbl>
              <c:idx val="4"/>
              <c:layout>
                <c:manualLayout>
                  <c:x val="-1.0185067526415994E-16"/>
                  <c:y val="-9.722222222222222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4A1-4D9A-9F93-02A6359DD84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List5!$B$146:$B$150</c:f>
              <c:strCache>
                <c:ptCount val="5"/>
                <c:pt idx="0">
                  <c:v>U potpunosti se slažem</c:v>
                </c:pt>
                <c:pt idx="1">
                  <c:v>Djelomično se slažem</c:v>
                </c:pt>
                <c:pt idx="2">
                  <c:v>Niti se slažem niti se ne slažem</c:v>
                </c:pt>
                <c:pt idx="3">
                  <c:v>Djelomično se ne slažem</c:v>
                </c:pt>
                <c:pt idx="4">
                  <c:v>U potpunosti se ne slažem</c:v>
                </c:pt>
              </c:strCache>
            </c:strRef>
          </c:cat>
          <c:val>
            <c:numRef>
              <c:f>List5!$D$146:$D$150</c:f>
              <c:numCache>
                <c:formatCode>0.00%</c:formatCode>
                <c:ptCount val="5"/>
                <c:pt idx="0">
                  <c:v>0.38028169014084506</c:v>
                </c:pt>
                <c:pt idx="1">
                  <c:v>0.50704225352112675</c:v>
                </c:pt>
                <c:pt idx="2">
                  <c:v>9.8591549295774641E-2</c:v>
                </c:pt>
                <c:pt idx="3">
                  <c:v>1.4084507042253521E-2</c:v>
                </c:pt>
                <c:pt idx="4">
                  <c:v>0</c:v>
                </c:pt>
              </c:numCache>
            </c:numRef>
          </c:val>
          <c:extLst xmlns:c16r2="http://schemas.microsoft.com/office/drawing/2015/06/chart">
            <c:ext xmlns:c16="http://schemas.microsoft.com/office/drawing/2014/chart" uri="{C3380CC4-5D6E-409C-BE32-E72D297353CC}">
              <c16:uniqueId val="{00000005-E4A1-4D9A-9F93-02A6359DD84B}"/>
            </c:ext>
          </c:extLst>
        </c:ser>
        <c:dLbls>
          <c:showLegendKey val="0"/>
          <c:showVal val="1"/>
          <c:showCatName val="0"/>
          <c:showSerName val="0"/>
          <c:showPercent val="0"/>
          <c:showBubbleSize val="0"/>
        </c:dLbls>
        <c:axId val="214248064"/>
        <c:axId val="214251008"/>
        <c:axId val="165341376"/>
      </c:area3DChart>
      <c:catAx>
        <c:axId val="21424806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4251008"/>
        <c:crosses val="autoZero"/>
        <c:auto val="1"/>
        <c:lblAlgn val="ctr"/>
        <c:lblOffset val="100"/>
        <c:noMultiLvlLbl val="0"/>
      </c:catAx>
      <c:valAx>
        <c:axId val="21425100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4248064"/>
        <c:crosses val="autoZero"/>
        <c:crossBetween val="midCat"/>
      </c:valAx>
      <c:serAx>
        <c:axId val="165341376"/>
        <c:scaling>
          <c:orientation val="minMax"/>
        </c:scaling>
        <c:delete val="0"/>
        <c:axPos val="b"/>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4251008"/>
        <c:crosses val="autoZero"/>
      </c:ser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0"/>
      <c:perspective val="30"/>
    </c:view3D>
    <c:floor>
      <c:thickness val="0"/>
      <c:spPr>
        <a:noFill/>
        <a:ln w="9525" cap="flat" cmpd="sng" algn="ctr">
          <a:solidFill>
            <a:schemeClr val="tx1">
              <a:lumMod val="15000"/>
              <a:lumOff val="85000"/>
            </a:schemeClr>
          </a:solidFill>
          <a:round/>
        </a:ln>
        <a:effectLst/>
        <a:sp3d contourW="9525">
          <a:contourClr>
            <a:schemeClr val="tx1">
              <a:lumMod val="15000"/>
              <a:lumOff val="85000"/>
            </a:schemeClr>
          </a:contourClr>
        </a:sp3d>
      </c:spPr>
    </c:floor>
    <c:sideWall>
      <c:thickness val="0"/>
      <c:spPr>
        <a:noFill/>
        <a:ln>
          <a:noFill/>
        </a:ln>
        <a:effectLst/>
        <a:sp3d/>
      </c:spPr>
    </c:sideWall>
    <c:backWall>
      <c:thickness val="0"/>
      <c:spPr>
        <a:noFill/>
        <a:ln>
          <a:noFill/>
        </a:ln>
        <a:effectLst/>
        <a:sp3d/>
      </c:spPr>
    </c:backWall>
    <c:plotArea>
      <c:layout/>
      <c:area3DChart>
        <c:grouping val="standard"/>
        <c:varyColors val="0"/>
        <c:ser>
          <c:idx val="0"/>
          <c:order val="0"/>
          <c:tx>
            <c:strRef>
              <c:f>List5!$D$163</c:f>
              <c:strCache>
                <c:ptCount val="1"/>
                <c:pt idx="0">
                  <c:v>%</c:v>
                </c:pt>
              </c:strCache>
            </c:strRef>
          </c:tx>
          <c:spPr>
            <a:solidFill>
              <a:schemeClr val="accent2"/>
            </a:solidFill>
            <a:ln>
              <a:noFill/>
            </a:ln>
            <a:effectLst/>
            <a:sp3d/>
          </c:spPr>
          <c:dLbls>
            <c:dLbl>
              <c:idx val="0"/>
              <c:layout>
                <c:manualLayout>
                  <c:x val="0"/>
                  <c:y val="-0.1157407407407407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CAB-4E7E-B514-4871A73F1B3F}"/>
                </c:ext>
              </c:extLst>
            </c:dLbl>
            <c:dLbl>
              <c:idx val="1"/>
              <c:layout>
                <c:manualLayout>
                  <c:x val="5.5555555555555558E-3"/>
                  <c:y val="-0.11111111111111116"/>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CAB-4E7E-B514-4871A73F1B3F}"/>
                </c:ext>
              </c:extLst>
            </c:dLbl>
            <c:dLbl>
              <c:idx val="2"/>
              <c:layout>
                <c:manualLayout>
                  <c:x val="1.1111111111111112E-2"/>
                  <c:y val="-0.1574074074074074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CAB-4E7E-B514-4871A73F1B3F}"/>
                </c:ext>
              </c:extLst>
            </c:dLbl>
            <c:dLbl>
              <c:idx val="3"/>
              <c:layout>
                <c:manualLayout>
                  <c:x val="5.5555555555555558E-3"/>
                  <c:y val="-0.1388888888888888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CAB-4E7E-B514-4871A73F1B3F}"/>
                </c:ext>
              </c:extLst>
            </c:dLbl>
            <c:dLbl>
              <c:idx val="4"/>
              <c:layout>
                <c:manualLayout>
                  <c:x val="-2.777777777777676E-3"/>
                  <c:y val="-0.2222222222222222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CAB-4E7E-B514-4871A73F1B3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List5!$B$164:$B$168</c:f>
              <c:strCache>
                <c:ptCount val="5"/>
                <c:pt idx="0">
                  <c:v>U potpunosti se slažem</c:v>
                </c:pt>
                <c:pt idx="1">
                  <c:v>Djelomično se slažem</c:v>
                </c:pt>
                <c:pt idx="2">
                  <c:v>Niti se slažem niti se ne slažem</c:v>
                </c:pt>
                <c:pt idx="3">
                  <c:v>Djelomično se ne slažem</c:v>
                </c:pt>
                <c:pt idx="4">
                  <c:v>U potpunosti se ne slažem</c:v>
                </c:pt>
              </c:strCache>
            </c:strRef>
          </c:cat>
          <c:val>
            <c:numRef>
              <c:f>List5!$D$164:$D$168</c:f>
              <c:numCache>
                <c:formatCode>0.00%</c:formatCode>
                <c:ptCount val="5"/>
                <c:pt idx="0">
                  <c:v>0.14084507042253522</c:v>
                </c:pt>
                <c:pt idx="1">
                  <c:v>0.12676056338028169</c:v>
                </c:pt>
                <c:pt idx="2">
                  <c:v>0.22535211267605634</c:v>
                </c:pt>
                <c:pt idx="3">
                  <c:v>0.12676056338028169</c:v>
                </c:pt>
                <c:pt idx="4">
                  <c:v>0.38028169014084506</c:v>
                </c:pt>
              </c:numCache>
            </c:numRef>
          </c:val>
          <c:extLst xmlns:c16r2="http://schemas.microsoft.com/office/drawing/2015/06/chart">
            <c:ext xmlns:c16="http://schemas.microsoft.com/office/drawing/2014/chart" uri="{C3380CC4-5D6E-409C-BE32-E72D297353CC}">
              <c16:uniqueId val="{00000005-1CAB-4E7E-B514-4871A73F1B3F}"/>
            </c:ext>
          </c:extLst>
        </c:ser>
        <c:dLbls>
          <c:showLegendKey val="0"/>
          <c:showVal val="1"/>
          <c:showCatName val="0"/>
          <c:showSerName val="0"/>
          <c:showPercent val="0"/>
          <c:showBubbleSize val="0"/>
        </c:dLbls>
        <c:axId val="214437888"/>
        <c:axId val="214440576"/>
        <c:axId val="165426048"/>
      </c:area3DChart>
      <c:catAx>
        <c:axId val="214437888"/>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4440576"/>
        <c:crosses val="autoZero"/>
        <c:auto val="1"/>
        <c:lblAlgn val="ctr"/>
        <c:lblOffset val="100"/>
        <c:noMultiLvlLbl val="0"/>
      </c:catAx>
      <c:valAx>
        <c:axId val="2144405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4437888"/>
        <c:crosses val="autoZero"/>
        <c:crossBetween val="midCat"/>
      </c:valAx>
      <c:serAx>
        <c:axId val="165426048"/>
        <c:scaling>
          <c:orientation val="minMax"/>
        </c:scaling>
        <c:delete val="0"/>
        <c:axPos val="b"/>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4440576"/>
        <c:crosses val="autoZero"/>
      </c:ser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bar"/>
        <c:grouping val="clustered"/>
        <c:varyColors val="0"/>
        <c:ser>
          <c:idx val="0"/>
          <c:order val="0"/>
          <c:tx>
            <c:strRef>
              <c:f>List5!$D$185</c:f>
              <c:strCache>
                <c:ptCount val="1"/>
                <c:pt idx="0">
                  <c:v>%</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List5!$B$186:$B$190</c:f>
              <c:strCache>
                <c:ptCount val="5"/>
                <c:pt idx="0">
                  <c:v>Povećenje financijskih sredstava u sportu</c:v>
                </c:pt>
                <c:pt idx="1">
                  <c:v>Izgradnja i unaprijeđenje sportske infrastrukture</c:v>
                </c:pt>
                <c:pt idx="2">
                  <c:v>Podizanje kvalitete stručnoga rada kroz edukaciju trenera (formalnu i neformalnu)</c:v>
                </c:pt>
                <c:pt idx="3">
                  <c:v>Kvalitetnija promocija sporta na svim razinama</c:v>
                </c:pt>
                <c:pt idx="4">
                  <c:v>Unaprjeđenje rada institucija zaduženih za sport u gradu Karlovcu</c:v>
                </c:pt>
              </c:strCache>
            </c:strRef>
          </c:cat>
          <c:val>
            <c:numRef>
              <c:f>List5!$D$186:$D$190</c:f>
              <c:numCache>
                <c:formatCode>0.00%</c:formatCode>
                <c:ptCount val="5"/>
                <c:pt idx="0">
                  <c:v>0.49295774647887325</c:v>
                </c:pt>
                <c:pt idx="1">
                  <c:v>0.23943661971830985</c:v>
                </c:pt>
                <c:pt idx="2">
                  <c:v>0.12676056338028169</c:v>
                </c:pt>
                <c:pt idx="3">
                  <c:v>8.4507042253521125E-2</c:v>
                </c:pt>
                <c:pt idx="4">
                  <c:v>5.6338028169014086E-2</c:v>
                </c:pt>
              </c:numCache>
            </c:numRef>
          </c:val>
          <c:extLst xmlns:c16r2="http://schemas.microsoft.com/office/drawing/2015/06/chart">
            <c:ext xmlns:c16="http://schemas.microsoft.com/office/drawing/2014/chart" uri="{C3380CC4-5D6E-409C-BE32-E72D297353CC}">
              <c16:uniqueId val="{00000000-8962-4104-89E2-02D5F793E61D}"/>
            </c:ext>
          </c:extLst>
        </c:ser>
        <c:dLbls>
          <c:dLblPos val="outEnd"/>
          <c:showLegendKey val="0"/>
          <c:showVal val="1"/>
          <c:showCatName val="0"/>
          <c:showSerName val="0"/>
          <c:showPercent val="0"/>
          <c:showBubbleSize val="0"/>
        </c:dLbls>
        <c:gapWidth val="182"/>
        <c:axId val="214456960"/>
        <c:axId val="214492672"/>
      </c:barChart>
      <c:catAx>
        <c:axId val="214456960"/>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4492672"/>
        <c:crosses val="autoZero"/>
        <c:auto val="1"/>
        <c:lblAlgn val="ctr"/>
        <c:lblOffset val="100"/>
        <c:noMultiLvlLbl val="0"/>
      </c:catAx>
      <c:valAx>
        <c:axId val="214492672"/>
        <c:scaling>
          <c:orientation val="minMax"/>
        </c:scaling>
        <c:delete val="0"/>
        <c:axPos val="t"/>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44569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Program javnih potreba u sportu</c:v>
          </c:tx>
          <c:spPr>
            <a:ln w="22225" cap="rnd">
              <a:solidFill>
                <a:srgbClr val="C00000"/>
              </a:solidFill>
              <a:round/>
            </a:ln>
            <a:effectLst/>
          </c:spPr>
          <c:marker>
            <c:symbol val="diamond"/>
            <c:size val="6"/>
            <c:spPr>
              <a:solidFill>
                <a:srgbClr val="C00000"/>
              </a:solidFill>
              <a:ln w="9525">
                <a:solidFill>
                  <a:srgbClr val="C00000"/>
                </a:solidFill>
                <a:round/>
              </a:ln>
              <a:effectLst/>
            </c:spPr>
          </c:marker>
          <c:trendline>
            <c:spPr>
              <a:ln w="19050" cap="rnd">
                <a:solidFill>
                  <a:schemeClr val="tx2"/>
                </a:solidFill>
                <a:prstDash val="sysDash"/>
              </a:ln>
              <a:effectLst/>
            </c:spPr>
            <c:trendlineType val="linear"/>
            <c:dispRSqr val="0"/>
            <c:dispEq val="0"/>
          </c:trendline>
          <c:cat>
            <c:strRef>
              <c:f>'udio u proračunu'!$B$9:$F$9</c:f>
              <c:strCache>
                <c:ptCount val="5"/>
                <c:pt idx="0">
                  <c:v>Ostvarenje 2016.</c:v>
                </c:pt>
                <c:pt idx="1">
                  <c:v>Ostvarenje  2017.</c:v>
                </c:pt>
                <c:pt idx="2">
                  <c:v>Ostvarenje 2018.</c:v>
                </c:pt>
                <c:pt idx="3">
                  <c:v>Ostvarenje 2019.</c:v>
                </c:pt>
                <c:pt idx="4">
                  <c:v>Plan 2020.</c:v>
                </c:pt>
              </c:strCache>
            </c:strRef>
          </c:cat>
          <c:val>
            <c:numRef>
              <c:f>'udio u proračunu'!$B$10:$F$10</c:f>
              <c:numCache>
                <c:formatCode>"kn"#,##0_);[Red]\("kn"#,##0\)</c:formatCode>
                <c:ptCount val="5"/>
                <c:pt idx="0">
                  <c:v>6687394</c:v>
                </c:pt>
                <c:pt idx="1">
                  <c:v>7072781</c:v>
                </c:pt>
                <c:pt idx="2">
                  <c:v>7867970</c:v>
                </c:pt>
                <c:pt idx="3">
                  <c:v>7919416</c:v>
                </c:pt>
                <c:pt idx="4">
                  <c:v>7847000</c:v>
                </c:pt>
              </c:numCache>
            </c:numRef>
          </c:val>
          <c:smooth val="0"/>
          <c:extLst xmlns:c16r2="http://schemas.microsoft.com/office/drawing/2015/06/chart">
            <c:ext xmlns:c16="http://schemas.microsoft.com/office/drawing/2014/chart" uri="{C3380CC4-5D6E-409C-BE32-E72D297353CC}">
              <c16:uniqueId val="{00000001-2F67-4BA0-A083-1D3AC399F9F8}"/>
            </c:ext>
          </c:extLst>
        </c:ser>
        <c:dLbls>
          <c:showLegendKey val="0"/>
          <c:showVal val="0"/>
          <c:showCatName val="0"/>
          <c:showSerName val="0"/>
          <c:showPercent val="0"/>
          <c:showBubbleSize val="0"/>
        </c:dLbls>
        <c:marker val="1"/>
        <c:smooth val="0"/>
        <c:axId val="215136512"/>
        <c:axId val="215314432"/>
      </c:lineChart>
      <c:catAx>
        <c:axId val="21513651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sr-Latn-RS"/>
          </a:p>
        </c:txPr>
        <c:crossAx val="215314432"/>
        <c:crosses val="autoZero"/>
        <c:auto val="1"/>
        <c:lblAlgn val="ctr"/>
        <c:lblOffset val="100"/>
        <c:noMultiLvlLbl val="0"/>
      </c:catAx>
      <c:valAx>
        <c:axId val="215314432"/>
        <c:scaling>
          <c:orientation val="minMax"/>
          <c:min val="6000000"/>
        </c:scaling>
        <c:delete val="0"/>
        <c:axPos val="l"/>
        <c:numFmt formatCode="&quot;kn&quot;#,##0_);[Red]\(&quot;kn&quot;#,##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5136512"/>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'analiza promjena'!$E$23</c:f>
              <c:strCache>
                <c:ptCount val="1"/>
                <c:pt idx="0">
                  <c:v>Ukupno promjena 2020./2016.– postotak </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'analiza promjena'!$F$21:$H$21</c:f>
              <c:strCache>
                <c:ptCount val="3"/>
                <c:pt idx="0">
                  <c:v>DUBROVNIK</c:v>
                </c:pt>
                <c:pt idx="1">
                  <c:v>OSIJEK</c:v>
                </c:pt>
                <c:pt idx="2">
                  <c:v>KARLOVAC</c:v>
                </c:pt>
              </c:strCache>
            </c:strRef>
          </c:cat>
          <c:val>
            <c:numRef>
              <c:f>'analiza promjena'!$F$23:$H$23</c:f>
              <c:numCache>
                <c:formatCode>0.0%</c:formatCode>
                <c:ptCount val="3"/>
                <c:pt idx="0" formatCode="0%">
                  <c:v>0.59</c:v>
                </c:pt>
                <c:pt idx="1">
                  <c:v>0.42184198842442172</c:v>
                </c:pt>
                <c:pt idx="2">
                  <c:v>0.17299999999999999</c:v>
                </c:pt>
              </c:numCache>
            </c:numRef>
          </c:val>
          <c:extLst xmlns:c16r2="http://schemas.microsoft.com/office/drawing/2015/06/chart">
            <c:ext xmlns:c16="http://schemas.microsoft.com/office/drawing/2014/chart" uri="{C3380CC4-5D6E-409C-BE32-E72D297353CC}">
              <c16:uniqueId val="{00000000-B4CC-495F-9D67-98E18A9DBF01}"/>
            </c:ext>
          </c:extLst>
        </c:ser>
        <c:ser>
          <c:idx val="1"/>
          <c:order val="1"/>
          <c:tx>
            <c:strRef>
              <c:f>'analiza promjena'!$E$25</c:f>
              <c:strCache>
                <c:ptCount val="1"/>
                <c:pt idx="0">
                  <c:v>Godišnji prosjek povećanja – postotak </c:v>
                </c:pt>
              </c:strCache>
            </c:strRef>
          </c:tx>
          <c:spPr>
            <a:solidFill>
              <a:srgbClr val="C00000"/>
            </a:solidFill>
            <a:ln>
              <a:noFill/>
            </a:ln>
            <a:effectLst>
              <a:outerShdw blurRad="57150" dist="19050" dir="5400000" algn="ctr" rotWithShape="0">
                <a:srgbClr val="000000">
                  <a:alpha val="63000"/>
                </a:srgbClr>
              </a:outerShdw>
            </a:effectLst>
          </c:spPr>
          <c:invertIfNegative val="0"/>
          <c:cat>
            <c:strRef>
              <c:f>'analiza promjena'!$F$21:$H$21</c:f>
              <c:strCache>
                <c:ptCount val="3"/>
                <c:pt idx="0">
                  <c:v>DUBROVNIK</c:v>
                </c:pt>
                <c:pt idx="1">
                  <c:v>OSIJEK</c:v>
                </c:pt>
                <c:pt idx="2">
                  <c:v>KARLOVAC</c:v>
                </c:pt>
              </c:strCache>
            </c:strRef>
          </c:cat>
          <c:val>
            <c:numRef>
              <c:f>'analiza promjena'!$F$25:$H$25</c:f>
              <c:numCache>
                <c:formatCode>0.0%</c:formatCode>
                <c:ptCount val="3"/>
                <c:pt idx="0" formatCode="0%">
                  <c:v>0.12</c:v>
                </c:pt>
                <c:pt idx="1">
                  <c:v>9.4E-2</c:v>
                </c:pt>
                <c:pt idx="2">
                  <c:v>4.2000000000000003E-2</c:v>
                </c:pt>
              </c:numCache>
            </c:numRef>
          </c:val>
          <c:extLst xmlns:c16r2="http://schemas.microsoft.com/office/drawing/2015/06/chart">
            <c:ext xmlns:c16="http://schemas.microsoft.com/office/drawing/2014/chart" uri="{C3380CC4-5D6E-409C-BE32-E72D297353CC}">
              <c16:uniqueId val="{00000001-B4CC-495F-9D67-98E18A9DBF01}"/>
            </c:ext>
          </c:extLst>
        </c:ser>
        <c:dLbls>
          <c:showLegendKey val="0"/>
          <c:showVal val="0"/>
          <c:showCatName val="0"/>
          <c:showSerName val="0"/>
          <c:showPercent val="0"/>
          <c:showBubbleSize val="0"/>
        </c:dLbls>
        <c:gapWidth val="100"/>
        <c:overlap val="-24"/>
        <c:axId val="215341696"/>
        <c:axId val="215343488"/>
      </c:barChart>
      <c:catAx>
        <c:axId val="21534169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5343488"/>
        <c:crosses val="autoZero"/>
        <c:auto val="1"/>
        <c:lblAlgn val="ctr"/>
        <c:lblOffset val="100"/>
        <c:noMultiLvlLbl val="0"/>
      </c:catAx>
      <c:valAx>
        <c:axId val="21534348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534169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4F81BD"/>
            </a:solidFill>
            <a:ln>
              <a:noFill/>
            </a:ln>
            <a:effectLst/>
          </c:spPr>
          <c:invertIfNegative val="0"/>
          <c:dPt>
            <c:idx val="8"/>
            <c:invertIfNegative val="0"/>
            <c:bubble3D val="0"/>
            <c:spPr>
              <a:solidFill>
                <a:srgbClr val="C0504D">
                  <a:lumMod val="75000"/>
                </a:srgbClr>
              </a:solidFill>
              <a:ln>
                <a:noFill/>
              </a:ln>
              <a:effectLst/>
            </c:spPr>
            <c:extLst xmlns:c16r2="http://schemas.microsoft.com/office/drawing/2015/06/chart">
              <c:ext xmlns:c16="http://schemas.microsoft.com/office/drawing/2014/chart" uri="{C3380CC4-5D6E-409C-BE32-E72D297353CC}">
                <c16:uniqueId val="{00000002-ABDC-4773-851F-0B30BD000B89}"/>
              </c:ext>
            </c:extLst>
          </c:dPt>
          <c:dLbls>
            <c:dLbl>
              <c:idx val="8"/>
              <c:tx>
                <c:rich>
                  <a:bodyPr rot="-5400000" spcFirstLastPara="1" vertOverflow="ellipsis" wrap="square" lIns="38100" tIns="19050" rIns="38100" bIns="19050" anchor="ctr" anchorCtr="1">
                    <a:spAutoFit/>
                  </a:bodyPr>
                  <a:lstStyle/>
                  <a:p>
                    <a:pPr>
                      <a:defRPr sz="900" b="1" i="0" u="none" strike="noStrike" kern="1200" baseline="0">
                        <a:solidFill>
                          <a:srgbClr val="C00000"/>
                        </a:solidFill>
                        <a:latin typeface="+mn-lt"/>
                        <a:ea typeface="+mn-ea"/>
                        <a:cs typeface="+mn-cs"/>
                      </a:defRPr>
                    </a:pPr>
                    <a:fld id="{782CB63C-DE56-4F4B-B995-DD51DA538F9E}" type="VALUE">
                      <a:rPr lang="en-US" b="1">
                        <a:solidFill>
                          <a:srgbClr val="C00000"/>
                        </a:solidFill>
                      </a:rPr>
                      <a:pPr>
                        <a:defRPr sz="900" b="1" i="0" u="none" strike="noStrike" kern="1200" baseline="0">
                          <a:solidFill>
                            <a:srgbClr val="C00000"/>
                          </a:solidFill>
                          <a:latin typeface="+mn-lt"/>
                          <a:ea typeface="+mn-ea"/>
                          <a:cs typeface="+mn-cs"/>
                        </a:defRPr>
                      </a:pPr>
                      <a:t>[VRIJEDNOST]</a:t>
                    </a:fld>
                    <a:endParaRPr lang="hr-H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2-ABDC-4773-851F-0B30BD000B89}"/>
                </c:ext>
              </c:extLst>
            </c:dLbl>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JLS!$A$6:$A$36</c:f>
              <c:strCache>
                <c:ptCount val="31"/>
                <c:pt idx="0">
                  <c:v>Zagreb</c:v>
                </c:pt>
                <c:pt idx="1">
                  <c:v>Split</c:v>
                </c:pt>
                <c:pt idx="2">
                  <c:v>Rijeka</c:v>
                </c:pt>
                <c:pt idx="3">
                  <c:v>Osijek</c:v>
                </c:pt>
                <c:pt idx="4">
                  <c:v>Zadar</c:v>
                </c:pt>
                <c:pt idx="5">
                  <c:v>Velika Gorica</c:v>
                </c:pt>
                <c:pt idx="6">
                  <c:v>Slavonski Brod</c:v>
                </c:pt>
                <c:pt idx="7">
                  <c:v>Pula - Pola</c:v>
                </c:pt>
                <c:pt idx="8">
                  <c:v>KARLOVAC</c:v>
                </c:pt>
                <c:pt idx="9">
                  <c:v>Sisak</c:v>
                </c:pt>
                <c:pt idx="10">
                  <c:v>Varaždin</c:v>
                </c:pt>
                <c:pt idx="11">
                  <c:v>Šibenik</c:v>
                </c:pt>
                <c:pt idx="12">
                  <c:v>Dubrovnik</c:v>
                </c:pt>
                <c:pt idx="13">
                  <c:v>Bjelovar</c:v>
                </c:pt>
                <c:pt idx="14">
                  <c:v>Samobor</c:v>
                </c:pt>
                <c:pt idx="15">
                  <c:v>Vinkovci</c:v>
                </c:pt>
                <c:pt idx="16">
                  <c:v>Koprivnica</c:v>
                </c:pt>
                <c:pt idx="17">
                  <c:v>Đakovo</c:v>
                </c:pt>
                <c:pt idx="18">
                  <c:v>Vukovar</c:v>
                </c:pt>
                <c:pt idx="19">
                  <c:v>Čakovec</c:v>
                </c:pt>
                <c:pt idx="20">
                  <c:v>Požega</c:v>
                </c:pt>
                <c:pt idx="21">
                  <c:v>Zaprešić</c:v>
                </c:pt>
                <c:pt idx="22">
                  <c:v>Sinj</c:v>
                </c:pt>
                <c:pt idx="23">
                  <c:v>Petrinja</c:v>
                </c:pt>
                <c:pt idx="24">
                  <c:v>Solin</c:v>
                </c:pt>
                <c:pt idx="25">
                  <c:v>Kutina</c:v>
                </c:pt>
                <c:pt idx="26">
                  <c:v>Virovitica</c:v>
                </c:pt>
                <c:pt idx="27">
                  <c:v>Križevci</c:v>
                </c:pt>
                <c:pt idx="28">
                  <c:v>Sveta Nedelja</c:v>
                </c:pt>
                <c:pt idx="29">
                  <c:v>Gospić</c:v>
                </c:pt>
                <c:pt idx="30">
                  <c:v>Krapina</c:v>
                </c:pt>
              </c:strCache>
            </c:strRef>
          </c:cat>
          <c:val>
            <c:numRef>
              <c:f>JLS!$B$6:$B$36</c:f>
              <c:numCache>
                <c:formatCode>#,##0</c:formatCode>
                <c:ptCount val="31"/>
                <c:pt idx="0">
                  <c:v>790017</c:v>
                </c:pt>
                <c:pt idx="1">
                  <c:v>178102</c:v>
                </c:pt>
                <c:pt idx="2">
                  <c:v>128624</c:v>
                </c:pt>
                <c:pt idx="3">
                  <c:v>108048</c:v>
                </c:pt>
                <c:pt idx="4">
                  <c:v>75062</c:v>
                </c:pt>
                <c:pt idx="5">
                  <c:v>63517</c:v>
                </c:pt>
                <c:pt idx="6">
                  <c:v>59141</c:v>
                </c:pt>
                <c:pt idx="7">
                  <c:v>57460</c:v>
                </c:pt>
                <c:pt idx="8">
                  <c:v>55705</c:v>
                </c:pt>
                <c:pt idx="9">
                  <c:v>47768</c:v>
                </c:pt>
                <c:pt idx="10">
                  <c:v>46946</c:v>
                </c:pt>
                <c:pt idx="11">
                  <c:v>46332</c:v>
                </c:pt>
                <c:pt idx="12">
                  <c:v>42615</c:v>
                </c:pt>
                <c:pt idx="13">
                  <c:v>40276</c:v>
                </c:pt>
                <c:pt idx="14">
                  <c:v>37633</c:v>
                </c:pt>
                <c:pt idx="15">
                  <c:v>35312</c:v>
                </c:pt>
                <c:pt idx="16">
                  <c:v>30854</c:v>
                </c:pt>
                <c:pt idx="17">
                  <c:v>27745</c:v>
                </c:pt>
                <c:pt idx="18">
                  <c:v>27683</c:v>
                </c:pt>
                <c:pt idx="19">
                  <c:v>27104</c:v>
                </c:pt>
                <c:pt idx="20">
                  <c:v>26248</c:v>
                </c:pt>
                <c:pt idx="21">
                  <c:v>25223</c:v>
                </c:pt>
                <c:pt idx="22">
                  <c:v>24826</c:v>
                </c:pt>
                <c:pt idx="23">
                  <c:v>24671</c:v>
                </c:pt>
                <c:pt idx="24">
                  <c:v>23926</c:v>
                </c:pt>
                <c:pt idx="25">
                  <c:v>22760</c:v>
                </c:pt>
                <c:pt idx="26">
                  <c:v>21291</c:v>
                </c:pt>
                <c:pt idx="27">
                  <c:v>21122</c:v>
                </c:pt>
                <c:pt idx="28">
                  <c:v>18059</c:v>
                </c:pt>
                <c:pt idx="29">
                  <c:v>12745</c:v>
                </c:pt>
                <c:pt idx="30">
                  <c:v>12480</c:v>
                </c:pt>
              </c:numCache>
            </c:numRef>
          </c:val>
          <c:extLst xmlns:c16r2="http://schemas.microsoft.com/office/drawing/2015/06/chart">
            <c:ext xmlns:c16="http://schemas.microsoft.com/office/drawing/2014/chart" uri="{C3380CC4-5D6E-409C-BE32-E72D297353CC}">
              <c16:uniqueId val="{00000000-ABDC-4773-851F-0B30BD000B89}"/>
            </c:ext>
          </c:extLst>
        </c:ser>
        <c:dLbls>
          <c:showLegendKey val="0"/>
          <c:showVal val="1"/>
          <c:showCatName val="0"/>
          <c:showSerName val="0"/>
          <c:showPercent val="0"/>
          <c:showBubbleSize val="0"/>
        </c:dLbls>
        <c:gapWidth val="77"/>
        <c:overlap val="-22"/>
        <c:axId val="215295488"/>
        <c:axId val="215297024"/>
      </c:barChart>
      <c:catAx>
        <c:axId val="215295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5297024"/>
        <c:crosses val="autoZero"/>
        <c:auto val="1"/>
        <c:lblAlgn val="ctr"/>
        <c:lblOffset val="100"/>
        <c:noMultiLvlLbl val="0"/>
      </c:catAx>
      <c:valAx>
        <c:axId val="21529702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52954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Pt>
            <c:idx val="9"/>
            <c:invertIfNegative val="0"/>
            <c:bubble3D val="0"/>
            <c:spPr>
              <a:solidFill>
                <a:schemeClr val="accent2">
                  <a:lumMod val="75000"/>
                </a:schemeClr>
              </a:solidFill>
              <a:ln>
                <a:noFill/>
              </a:ln>
              <a:effectLst/>
            </c:spPr>
            <c:extLst xmlns:c16r2="http://schemas.microsoft.com/office/drawing/2015/06/chart">
              <c:ext xmlns:c16="http://schemas.microsoft.com/office/drawing/2014/chart" uri="{C3380CC4-5D6E-409C-BE32-E72D297353CC}">
                <c16:uniqueId val="{00000002-EB32-4D11-AB0E-31E9AB24BBDE}"/>
              </c:ext>
            </c:extLst>
          </c:dPt>
          <c:dLbls>
            <c:dLbl>
              <c:idx val="9"/>
              <c:numFmt formatCode="#,##0\ &quot;kn&quot;" sourceLinked="0"/>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accent2">
                          <a:lumMod val="75000"/>
                        </a:schemeClr>
                      </a:solidFill>
                      <a:latin typeface="+mn-lt"/>
                      <a:ea typeface="+mn-ea"/>
                      <a:cs typeface="+mn-cs"/>
                    </a:defRPr>
                  </a:pPr>
                  <a:endParaRPr lang="sr-Latn-RS"/>
                </a:p>
              </c:txPr>
              <c:showLegendKey val="0"/>
              <c:showVal val="1"/>
              <c:showCatName val="0"/>
              <c:showSerName val="0"/>
              <c:showPercent val="0"/>
              <c:showBubbleSize val="0"/>
            </c:dLbl>
            <c:numFmt formatCode="#,##0\ &quot;kn&quot;" sourceLinked="0"/>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JLS!$A$6:$A$36</c:f>
              <c:strCache>
                <c:ptCount val="31"/>
                <c:pt idx="0">
                  <c:v>Zagreb</c:v>
                </c:pt>
                <c:pt idx="1">
                  <c:v>Split</c:v>
                </c:pt>
                <c:pt idx="2">
                  <c:v>Rijeka</c:v>
                </c:pt>
                <c:pt idx="3">
                  <c:v>Dubrovnik</c:v>
                </c:pt>
                <c:pt idx="4">
                  <c:v>Osijek</c:v>
                </c:pt>
                <c:pt idx="5">
                  <c:v>Zadar</c:v>
                </c:pt>
                <c:pt idx="6">
                  <c:v>Pula - Pola</c:v>
                </c:pt>
                <c:pt idx="7">
                  <c:v>Velika Gorica</c:v>
                </c:pt>
                <c:pt idx="8">
                  <c:v>Varaždin</c:v>
                </c:pt>
                <c:pt idx="9">
                  <c:v>KARLOVAC</c:v>
                </c:pt>
                <c:pt idx="10">
                  <c:v>Samobor</c:v>
                </c:pt>
                <c:pt idx="11">
                  <c:v>Šibenik</c:v>
                </c:pt>
                <c:pt idx="12">
                  <c:v>Sisak</c:v>
                </c:pt>
                <c:pt idx="13">
                  <c:v>Vukovar</c:v>
                </c:pt>
                <c:pt idx="14">
                  <c:v>Slavonski Brod</c:v>
                </c:pt>
                <c:pt idx="15">
                  <c:v>Virovitica</c:v>
                </c:pt>
                <c:pt idx="16">
                  <c:v>Koprivnica</c:v>
                </c:pt>
                <c:pt idx="17">
                  <c:v>Zaprešić</c:v>
                </c:pt>
                <c:pt idx="18">
                  <c:v>Bjelovar</c:v>
                </c:pt>
                <c:pt idx="19">
                  <c:v>Čakovec</c:v>
                </c:pt>
                <c:pt idx="20">
                  <c:v>Vinkovci</c:v>
                </c:pt>
                <c:pt idx="21">
                  <c:v>Petrinja</c:v>
                </c:pt>
                <c:pt idx="22">
                  <c:v>Sveta Nedelja</c:v>
                </c:pt>
                <c:pt idx="23">
                  <c:v>Požega</c:v>
                </c:pt>
                <c:pt idx="24">
                  <c:v>Solin</c:v>
                </c:pt>
                <c:pt idx="25">
                  <c:v>Kutina</c:v>
                </c:pt>
                <c:pt idx="26">
                  <c:v>Đakovo</c:v>
                </c:pt>
                <c:pt idx="27">
                  <c:v>Sinj</c:v>
                </c:pt>
                <c:pt idx="28">
                  <c:v>Križevci</c:v>
                </c:pt>
                <c:pt idx="29">
                  <c:v>Gospić</c:v>
                </c:pt>
                <c:pt idx="30">
                  <c:v>Krapina</c:v>
                </c:pt>
              </c:strCache>
            </c:strRef>
          </c:cat>
          <c:val>
            <c:numRef>
              <c:f>JLS!$C$6:$C$36</c:f>
              <c:numCache>
                <c:formatCode>#,##0</c:formatCode>
                <c:ptCount val="31"/>
                <c:pt idx="0">
                  <c:v>7897065148</c:v>
                </c:pt>
                <c:pt idx="1">
                  <c:v>836587782</c:v>
                </c:pt>
                <c:pt idx="2">
                  <c:v>734839793</c:v>
                </c:pt>
                <c:pt idx="3">
                  <c:v>503096174</c:v>
                </c:pt>
                <c:pt idx="4">
                  <c:v>436898493</c:v>
                </c:pt>
                <c:pt idx="5">
                  <c:v>362972245</c:v>
                </c:pt>
                <c:pt idx="6">
                  <c:v>313780510</c:v>
                </c:pt>
                <c:pt idx="7">
                  <c:v>311742557</c:v>
                </c:pt>
                <c:pt idx="8">
                  <c:v>250228803</c:v>
                </c:pt>
                <c:pt idx="9">
                  <c:v>207863705</c:v>
                </c:pt>
                <c:pt idx="10">
                  <c:v>194839333</c:v>
                </c:pt>
                <c:pt idx="11">
                  <c:v>186614443</c:v>
                </c:pt>
                <c:pt idx="12">
                  <c:v>181759910</c:v>
                </c:pt>
                <c:pt idx="13">
                  <c:v>178053156</c:v>
                </c:pt>
                <c:pt idx="14">
                  <c:v>159666986</c:v>
                </c:pt>
                <c:pt idx="15">
                  <c:v>157930926</c:v>
                </c:pt>
                <c:pt idx="16">
                  <c:v>146122018</c:v>
                </c:pt>
                <c:pt idx="17">
                  <c:v>145859439</c:v>
                </c:pt>
                <c:pt idx="18">
                  <c:v>132374071</c:v>
                </c:pt>
                <c:pt idx="19">
                  <c:v>119365893</c:v>
                </c:pt>
                <c:pt idx="20">
                  <c:v>117232931</c:v>
                </c:pt>
                <c:pt idx="21">
                  <c:v>112082369</c:v>
                </c:pt>
                <c:pt idx="22">
                  <c:v>97821994</c:v>
                </c:pt>
                <c:pt idx="23">
                  <c:v>96377766</c:v>
                </c:pt>
                <c:pt idx="24">
                  <c:v>93961173</c:v>
                </c:pt>
                <c:pt idx="25">
                  <c:v>91439998</c:v>
                </c:pt>
                <c:pt idx="26">
                  <c:v>68604656</c:v>
                </c:pt>
                <c:pt idx="27">
                  <c:v>65781434</c:v>
                </c:pt>
                <c:pt idx="28">
                  <c:v>62092556</c:v>
                </c:pt>
                <c:pt idx="29">
                  <c:v>61896257</c:v>
                </c:pt>
                <c:pt idx="30">
                  <c:v>36130594</c:v>
                </c:pt>
              </c:numCache>
            </c:numRef>
          </c:val>
          <c:extLst xmlns:c16r2="http://schemas.microsoft.com/office/drawing/2015/06/chart">
            <c:ext xmlns:c16="http://schemas.microsoft.com/office/drawing/2014/chart" uri="{C3380CC4-5D6E-409C-BE32-E72D297353CC}">
              <c16:uniqueId val="{00000000-EB32-4D11-AB0E-31E9AB24BBDE}"/>
            </c:ext>
          </c:extLst>
        </c:ser>
        <c:dLbls>
          <c:showLegendKey val="0"/>
          <c:showVal val="1"/>
          <c:showCatName val="0"/>
          <c:showSerName val="0"/>
          <c:showPercent val="0"/>
          <c:showBubbleSize val="0"/>
        </c:dLbls>
        <c:gapWidth val="77"/>
        <c:overlap val="-27"/>
        <c:axId val="214880640"/>
        <c:axId val="214882176"/>
      </c:barChart>
      <c:catAx>
        <c:axId val="214880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4882176"/>
        <c:crosses val="autoZero"/>
        <c:auto val="1"/>
        <c:lblAlgn val="ctr"/>
        <c:lblOffset val="100"/>
        <c:noMultiLvlLbl val="0"/>
      </c:catAx>
      <c:valAx>
        <c:axId val="21488217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48806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List1!$K$2</c:f>
              <c:strCache>
                <c:ptCount val="1"/>
                <c:pt idx="0">
                  <c:v>%</c:v>
                </c:pt>
              </c:strCache>
            </c:strRef>
          </c:tx>
          <c:dPt>
            <c:idx val="0"/>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1-8FA8-4516-91F3-FF7B52EF540E}"/>
              </c:ext>
            </c:extLst>
          </c:dPt>
          <c:dPt>
            <c:idx val="1"/>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3-8FA8-4516-91F3-FF7B52EF540E}"/>
              </c:ext>
            </c:extLst>
          </c:dPt>
          <c:dLbls>
            <c:dLbl>
              <c:idx val="0"/>
              <c:tx>
                <c:rich>
                  <a:bodyPr/>
                  <a:lstStyle/>
                  <a:p>
                    <a:fld id="{B5C16F9D-81FB-4857-AF1E-F643B527F4AE}" type="VALUE">
                      <a:rPr lang="en-US"/>
                      <a:pPr/>
                      <a:t>[VRIJEDNOST]</a:t>
                    </a:fld>
                    <a:r>
                      <a:rPr lang="en-US" baseline="0"/>
                      <a:t>;</a:t>
                    </a:r>
                  </a:p>
                </c:rich>
              </c:tx>
              <c:dLblPos val="outEnd"/>
              <c:showLegendKey val="0"/>
              <c:showVal val="1"/>
              <c:showCatName val="0"/>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1-8FA8-4516-91F3-FF7B52EF540E}"/>
                </c:ext>
              </c:extLst>
            </c:dLbl>
            <c:dLbl>
              <c:idx val="1"/>
              <c:tx>
                <c:rich>
                  <a:bodyPr/>
                  <a:lstStyle/>
                  <a:p>
                    <a:fld id="{A6500329-0A14-4F7E-A3B4-DB549F08E8EF}" type="VALUE">
                      <a:rPr lang="en-US"/>
                      <a:pPr/>
                      <a:t>[VRIJEDNOST]</a:t>
                    </a:fld>
                    <a:endParaRPr lang="hr-HR"/>
                  </a:p>
                </c:rich>
              </c:tx>
              <c:dLblPos val="outEnd"/>
              <c:showLegendKey val="0"/>
              <c:showVal val="1"/>
              <c:showCatName val="0"/>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3-8FA8-4516-91F3-FF7B52EF540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List1!$I$3:$I$4</c:f>
              <c:strCache>
                <c:ptCount val="2"/>
                <c:pt idx="0">
                  <c:v>M</c:v>
                </c:pt>
                <c:pt idx="1">
                  <c:v>Ž</c:v>
                </c:pt>
              </c:strCache>
            </c:strRef>
          </c:cat>
          <c:val>
            <c:numRef>
              <c:f>List1!$K$3:$K$4</c:f>
              <c:numCache>
                <c:formatCode>0.00%</c:formatCode>
                <c:ptCount val="2"/>
                <c:pt idx="0">
                  <c:v>0.80281690140845074</c:v>
                </c:pt>
                <c:pt idx="1">
                  <c:v>0.19718309859154928</c:v>
                </c:pt>
              </c:numCache>
            </c:numRef>
          </c:val>
          <c:extLst xmlns:c16r2="http://schemas.microsoft.com/office/drawing/2015/06/chart">
            <c:ext xmlns:c16="http://schemas.microsoft.com/office/drawing/2014/chart" uri="{C3380CC4-5D6E-409C-BE32-E72D297353CC}">
              <c16:uniqueId val="{00000004-8FA8-4516-91F3-FF7B52EF540E}"/>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Pt>
            <c:idx val="14"/>
            <c:invertIfNegative val="0"/>
            <c:bubble3D val="0"/>
            <c:spPr>
              <a:solidFill>
                <a:schemeClr val="accent2">
                  <a:lumMod val="75000"/>
                </a:schemeClr>
              </a:solidFill>
              <a:ln>
                <a:noFill/>
              </a:ln>
              <a:effectLst/>
            </c:spPr>
            <c:extLst xmlns:c16r2="http://schemas.microsoft.com/office/drawing/2015/06/chart">
              <c:ext xmlns:c16="http://schemas.microsoft.com/office/drawing/2014/chart" uri="{C3380CC4-5D6E-409C-BE32-E72D297353CC}">
                <c16:uniqueId val="{00000002-934E-46B1-94D0-CE7B9AE40C45}"/>
              </c:ext>
            </c:extLst>
          </c:dPt>
          <c:dLbls>
            <c:dLbl>
              <c:idx val="14"/>
              <c:numFmt formatCode="#,##0\ &quot;kn&quot;" sourceLinked="0"/>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accent2">
                          <a:lumMod val="75000"/>
                        </a:schemeClr>
                      </a:solidFill>
                      <a:latin typeface="+mn-lt"/>
                      <a:ea typeface="+mn-ea"/>
                      <a:cs typeface="+mn-cs"/>
                    </a:defRPr>
                  </a:pPr>
                  <a:endParaRPr lang="sr-Latn-RS"/>
                </a:p>
              </c:txPr>
              <c:showLegendKey val="0"/>
              <c:showVal val="1"/>
              <c:showCatName val="0"/>
              <c:showSerName val="0"/>
              <c:showPercent val="0"/>
              <c:showBubbleSize val="0"/>
            </c:dLbl>
            <c:numFmt formatCode="#,##0\ &quot;kn&quot;" sourceLinked="0"/>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JLS!$A$6:$A$36</c:f>
              <c:strCache>
                <c:ptCount val="31"/>
                <c:pt idx="0">
                  <c:v>Zagreb</c:v>
                </c:pt>
                <c:pt idx="1">
                  <c:v>Rijeka</c:v>
                </c:pt>
                <c:pt idx="2">
                  <c:v>Varaždin</c:v>
                </c:pt>
                <c:pt idx="3">
                  <c:v>Split</c:v>
                </c:pt>
                <c:pt idx="4">
                  <c:v>Velika Gorica</c:v>
                </c:pt>
                <c:pt idx="5">
                  <c:v>Osijek</c:v>
                </c:pt>
                <c:pt idx="6">
                  <c:v>Zadar</c:v>
                </c:pt>
                <c:pt idx="7">
                  <c:v>Dubrovnik</c:v>
                </c:pt>
                <c:pt idx="8">
                  <c:v>Pula - Pola</c:v>
                </c:pt>
                <c:pt idx="9">
                  <c:v>Slavonski Brod</c:v>
                </c:pt>
                <c:pt idx="10">
                  <c:v>Sinj</c:v>
                </c:pt>
                <c:pt idx="11">
                  <c:v>Bjelovar</c:v>
                </c:pt>
                <c:pt idx="12">
                  <c:v>Samobor</c:v>
                </c:pt>
                <c:pt idx="13">
                  <c:v>Čakovec</c:v>
                </c:pt>
                <c:pt idx="14">
                  <c:v>KARLOVAC</c:v>
                </c:pt>
                <c:pt idx="15">
                  <c:v>Vinkovci</c:v>
                </c:pt>
                <c:pt idx="16">
                  <c:v>Koprivnica</c:v>
                </c:pt>
                <c:pt idx="17">
                  <c:v>Šibenik</c:v>
                </c:pt>
                <c:pt idx="18">
                  <c:v>Kutina</c:v>
                </c:pt>
                <c:pt idx="19">
                  <c:v>Sveta Nedelja</c:v>
                </c:pt>
                <c:pt idx="20">
                  <c:v>Solin</c:v>
                </c:pt>
                <c:pt idx="21">
                  <c:v>Vukovar</c:v>
                </c:pt>
                <c:pt idx="22">
                  <c:v>Sisak</c:v>
                </c:pt>
                <c:pt idx="23">
                  <c:v>Zaprešić</c:v>
                </c:pt>
                <c:pt idx="24">
                  <c:v>Đakovo</c:v>
                </c:pt>
                <c:pt idx="25">
                  <c:v>Petrinja</c:v>
                </c:pt>
                <c:pt idx="26">
                  <c:v>Požega</c:v>
                </c:pt>
                <c:pt idx="27">
                  <c:v>Virovitica</c:v>
                </c:pt>
                <c:pt idx="28">
                  <c:v>Križevci</c:v>
                </c:pt>
                <c:pt idx="29">
                  <c:v>Gospić</c:v>
                </c:pt>
                <c:pt idx="30">
                  <c:v>Krapina</c:v>
                </c:pt>
              </c:strCache>
            </c:strRef>
          </c:cat>
          <c:val>
            <c:numRef>
              <c:f>JLS!$D$6:$D$36</c:f>
              <c:numCache>
                <c:formatCode>#,##0</c:formatCode>
                <c:ptCount val="31"/>
                <c:pt idx="0">
                  <c:v>386472048</c:v>
                </c:pt>
                <c:pt idx="1">
                  <c:v>81615464</c:v>
                </c:pt>
                <c:pt idx="2">
                  <c:v>43671526</c:v>
                </c:pt>
                <c:pt idx="3">
                  <c:v>43348574</c:v>
                </c:pt>
                <c:pt idx="4">
                  <c:v>42773934</c:v>
                </c:pt>
                <c:pt idx="5">
                  <c:v>36451158</c:v>
                </c:pt>
                <c:pt idx="6">
                  <c:v>29209634</c:v>
                </c:pt>
                <c:pt idx="7">
                  <c:v>26018821</c:v>
                </c:pt>
                <c:pt idx="8">
                  <c:v>19364482</c:v>
                </c:pt>
                <c:pt idx="9">
                  <c:v>16467847</c:v>
                </c:pt>
                <c:pt idx="10">
                  <c:v>9107058</c:v>
                </c:pt>
                <c:pt idx="11">
                  <c:v>8909546</c:v>
                </c:pt>
                <c:pt idx="12">
                  <c:v>8044000</c:v>
                </c:pt>
                <c:pt idx="13">
                  <c:v>7873369</c:v>
                </c:pt>
                <c:pt idx="14">
                  <c:v>7867970</c:v>
                </c:pt>
                <c:pt idx="15">
                  <c:v>6711881</c:v>
                </c:pt>
                <c:pt idx="16">
                  <c:v>6095945</c:v>
                </c:pt>
                <c:pt idx="17">
                  <c:v>5949200</c:v>
                </c:pt>
                <c:pt idx="18">
                  <c:v>5930000</c:v>
                </c:pt>
                <c:pt idx="19">
                  <c:v>5398850</c:v>
                </c:pt>
                <c:pt idx="20">
                  <c:v>4951302</c:v>
                </c:pt>
                <c:pt idx="21">
                  <c:v>4769351</c:v>
                </c:pt>
                <c:pt idx="22">
                  <c:v>4500000</c:v>
                </c:pt>
                <c:pt idx="23">
                  <c:v>4487175</c:v>
                </c:pt>
                <c:pt idx="24">
                  <c:v>4227921</c:v>
                </c:pt>
                <c:pt idx="25">
                  <c:v>3666007</c:v>
                </c:pt>
                <c:pt idx="26">
                  <c:v>3017764</c:v>
                </c:pt>
                <c:pt idx="27">
                  <c:v>2348675</c:v>
                </c:pt>
                <c:pt idx="28">
                  <c:v>1741000</c:v>
                </c:pt>
                <c:pt idx="29">
                  <c:v>1431008</c:v>
                </c:pt>
                <c:pt idx="30">
                  <c:v>1151701</c:v>
                </c:pt>
              </c:numCache>
            </c:numRef>
          </c:val>
          <c:extLst xmlns:c16r2="http://schemas.microsoft.com/office/drawing/2015/06/chart">
            <c:ext xmlns:c16="http://schemas.microsoft.com/office/drawing/2014/chart" uri="{C3380CC4-5D6E-409C-BE32-E72D297353CC}">
              <c16:uniqueId val="{00000000-934E-46B1-94D0-CE7B9AE40C45}"/>
            </c:ext>
          </c:extLst>
        </c:ser>
        <c:dLbls>
          <c:showLegendKey val="0"/>
          <c:showVal val="1"/>
          <c:showCatName val="0"/>
          <c:showSerName val="0"/>
          <c:showPercent val="0"/>
          <c:showBubbleSize val="0"/>
        </c:dLbls>
        <c:gapWidth val="77"/>
        <c:overlap val="-27"/>
        <c:axId val="215038976"/>
        <c:axId val="215044864"/>
      </c:barChart>
      <c:catAx>
        <c:axId val="215038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5044864"/>
        <c:crosses val="autoZero"/>
        <c:auto val="1"/>
        <c:lblAlgn val="ctr"/>
        <c:lblOffset val="100"/>
        <c:noMultiLvlLbl val="0"/>
      </c:catAx>
      <c:valAx>
        <c:axId val="2150448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50389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Pt>
            <c:idx val="14"/>
            <c:invertIfNegative val="0"/>
            <c:bubble3D val="0"/>
            <c:spPr>
              <a:solidFill>
                <a:srgbClr val="92D050"/>
              </a:solidFill>
              <a:ln>
                <a:noFill/>
              </a:ln>
              <a:effectLst/>
            </c:spPr>
            <c:extLst xmlns:c16r2="http://schemas.microsoft.com/office/drawing/2015/06/chart">
              <c:ext xmlns:c16="http://schemas.microsoft.com/office/drawing/2014/chart" uri="{C3380CC4-5D6E-409C-BE32-E72D297353CC}">
                <c16:uniqueId val="{00000004-05B1-4089-AEBE-775DDBB8943A}"/>
              </c:ext>
            </c:extLst>
          </c:dPt>
          <c:dPt>
            <c:idx val="19"/>
            <c:invertIfNegative val="0"/>
            <c:bubble3D val="0"/>
            <c:spPr>
              <a:solidFill>
                <a:srgbClr val="92D050"/>
              </a:solidFill>
              <a:ln>
                <a:noFill/>
              </a:ln>
              <a:effectLst/>
            </c:spPr>
            <c:extLst xmlns:c16r2="http://schemas.microsoft.com/office/drawing/2015/06/chart">
              <c:ext xmlns:c16="http://schemas.microsoft.com/office/drawing/2014/chart" uri="{C3380CC4-5D6E-409C-BE32-E72D297353CC}">
                <c16:uniqueId val="{00000005-05B1-4089-AEBE-775DDBB8943A}"/>
              </c:ext>
            </c:extLst>
          </c:dPt>
          <c:dPt>
            <c:idx val="22"/>
            <c:invertIfNegative val="0"/>
            <c:bubble3D val="0"/>
            <c:spPr>
              <a:solidFill>
                <a:schemeClr val="accent2">
                  <a:lumMod val="75000"/>
                </a:schemeClr>
              </a:solidFill>
              <a:ln>
                <a:solidFill>
                  <a:srgbClr val="C00000"/>
                </a:solidFill>
              </a:ln>
              <a:effectLst/>
            </c:spPr>
            <c:extLst xmlns:c16r2="http://schemas.microsoft.com/office/drawing/2015/06/chart">
              <c:ext xmlns:c16="http://schemas.microsoft.com/office/drawing/2014/chart" uri="{C3380CC4-5D6E-409C-BE32-E72D297353CC}">
                <c16:uniqueId val="{00000001-05B1-4089-AEBE-775DDBB8943A}"/>
              </c:ext>
            </c:extLst>
          </c:dPt>
          <c:dLbls>
            <c:dLbl>
              <c:idx val="14"/>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rgbClr val="92D050"/>
                      </a:solidFill>
                      <a:latin typeface="+mn-lt"/>
                      <a:ea typeface="+mn-ea"/>
                      <a:cs typeface="+mn-cs"/>
                    </a:defRPr>
                  </a:pPr>
                  <a:endParaRPr lang="sr-Latn-RS"/>
                </a:p>
              </c:txPr>
              <c:showLegendKey val="0"/>
              <c:showVal val="1"/>
              <c:showCatName val="0"/>
              <c:showSerName val="0"/>
              <c:showPercent val="0"/>
              <c:showBubbleSize val="0"/>
            </c:dLbl>
            <c:dLbl>
              <c:idx val="19"/>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rgbClr val="92D050"/>
                      </a:solidFill>
                      <a:latin typeface="+mn-lt"/>
                      <a:ea typeface="+mn-ea"/>
                      <a:cs typeface="+mn-cs"/>
                    </a:defRPr>
                  </a:pPr>
                  <a:endParaRPr lang="sr-Latn-RS"/>
                </a:p>
              </c:txPr>
              <c:showLegendKey val="0"/>
              <c:showVal val="1"/>
              <c:showCatName val="0"/>
              <c:showSerName val="0"/>
              <c:showPercent val="0"/>
              <c:showBubbleSize val="0"/>
            </c:dLbl>
            <c:dLbl>
              <c:idx val="22"/>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accent2">
                          <a:lumMod val="75000"/>
                        </a:schemeClr>
                      </a:solidFill>
                      <a:latin typeface="+mn-lt"/>
                      <a:ea typeface="+mn-ea"/>
                      <a:cs typeface="+mn-cs"/>
                    </a:defRPr>
                  </a:pPr>
                  <a:endParaRPr lang="sr-Latn-RS"/>
                </a:p>
              </c:txPr>
              <c:showLegendKey val="0"/>
              <c:showVal val="1"/>
              <c:showCatName val="0"/>
              <c:showSerName val="0"/>
              <c:showPercent val="0"/>
              <c:showBubbleSize val="0"/>
            </c:dLbl>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JLS!$A$4:$A$36</c:f>
              <c:strCache>
                <c:ptCount val="33"/>
                <c:pt idx="0">
                  <c:v>Varaždin</c:v>
                </c:pt>
                <c:pt idx="1">
                  <c:v>Sinj</c:v>
                </c:pt>
                <c:pt idx="2">
                  <c:v>Velika Gorica</c:v>
                </c:pt>
                <c:pt idx="3">
                  <c:v>Rijeka</c:v>
                </c:pt>
                <c:pt idx="4">
                  <c:v>Slavonski Brod</c:v>
                </c:pt>
                <c:pt idx="5">
                  <c:v>Osijek</c:v>
                </c:pt>
                <c:pt idx="6">
                  <c:v>Zadar</c:v>
                </c:pt>
                <c:pt idx="7">
                  <c:v>Bjelovar</c:v>
                </c:pt>
                <c:pt idx="8">
                  <c:v>Čakovec</c:v>
                </c:pt>
                <c:pt idx="9">
                  <c:v>Kutina</c:v>
                </c:pt>
                <c:pt idx="10">
                  <c:v>Pula - Pola</c:v>
                </c:pt>
                <c:pt idx="11">
                  <c:v>Đakovo</c:v>
                </c:pt>
                <c:pt idx="12">
                  <c:v>Vinkovci</c:v>
                </c:pt>
                <c:pt idx="13">
                  <c:v>Sveta Nedelja</c:v>
                </c:pt>
                <c:pt idx="14">
                  <c:v>REPUBLIKA HRVATSKA - GRADOVI</c:v>
                </c:pt>
                <c:pt idx="15">
                  <c:v>Solin</c:v>
                </c:pt>
                <c:pt idx="16">
                  <c:v>Split</c:v>
                </c:pt>
                <c:pt idx="17">
                  <c:v>Dubrovnik</c:v>
                </c:pt>
                <c:pt idx="18">
                  <c:v>Zagreb</c:v>
                </c:pt>
                <c:pt idx="19">
                  <c:v>REPUBLIKA HRVATSKA</c:v>
                </c:pt>
                <c:pt idx="20">
                  <c:v>Koprivnica</c:v>
                </c:pt>
                <c:pt idx="21">
                  <c:v>Samobor</c:v>
                </c:pt>
                <c:pt idx="22">
                  <c:v>KARLOVAC</c:v>
                </c:pt>
                <c:pt idx="23">
                  <c:v>Petrinja</c:v>
                </c:pt>
                <c:pt idx="24">
                  <c:v>Šibenik</c:v>
                </c:pt>
                <c:pt idx="25">
                  <c:v>Krapina</c:v>
                </c:pt>
                <c:pt idx="26">
                  <c:v>Požega</c:v>
                </c:pt>
                <c:pt idx="27">
                  <c:v>Zaprešić</c:v>
                </c:pt>
                <c:pt idx="28">
                  <c:v>Križevci</c:v>
                </c:pt>
                <c:pt idx="29">
                  <c:v>Vukovar</c:v>
                </c:pt>
                <c:pt idx="30">
                  <c:v>Sisak</c:v>
                </c:pt>
                <c:pt idx="31">
                  <c:v>Gospić</c:v>
                </c:pt>
                <c:pt idx="32">
                  <c:v>Virovitica</c:v>
                </c:pt>
              </c:strCache>
            </c:strRef>
          </c:cat>
          <c:val>
            <c:numRef>
              <c:f>JLS!$E$4:$E$36</c:f>
              <c:numCache>
                <c:formatCode>0.00%</c:formatCode>
                <c:ptCount val="33"/>
                <c:pt idx="0">
                  <c:v>0.17452637536694768</c:v>
                </c:pt>
                <c:pt idx="1">
                  <c:v>0.13844419992425219</c:v>
                </c:pt>
                <c:pt idx="2">
                  <c:v>0.13720915877391743</c:v>
                </c:pt>
                <c:pt idx="3">
                  <c:v>0.11106565645663122</c:v>
                </c:pt>
                <c:pt idx="4">
                  <c:v>0.10313871021527268</c:v>
                </c:pt>
                <c:pt idx="5">
                  <c:v>8.3431640493207199E-2</c:v>
                </c:pt>
                <c:pt idx="6">
                  <c:v>8.0473464300280045E-2</c:v>
                </c:pt>
                <c:pt idx="7">
                  <c:v>6.7305824567410938E-2</c:v>
                </c:pt>
                <c:pt idx="8">
                  <c:v>6.5959955579605975E-2</c:v>
                </c:pt>
                <c:pt idx="9">
                  <c:v>6.4851270009870302E-2</c:v>
                </c:pt>
                <c:pt idx="10">
                  <c:v>6.1713463337796218E-2</c:v>
                </c:pt>
                <c:pt idx="11">
                  <c:v>6.1627318705599225E-2</c:v>
                </c:pt>
                <c:pt idx="12">
                  <c:v>5.7252522330948116E-2</c:v>
                </c:pt>
                <c:pt idx="13">
                  <c:v>5.5190553568147463E-2</c:v>
                </c:pt>
                <c:pt idx="14">
                  <c:v>5.4228732945939523E-2</c:v>
                </c:pt>
                <c:pt idx="15">
                  <c:v>5.2695191448919015E-2</c:v>
                </c:pt>
                <c:pt idx="16">
                  <c:v>5.1815930058610397E-2</c:v>
                </c:pt>
                <c:pt idx="17">
                  <c:v>5.1717389923939275E-2</c:v>
                </c:pt>
                <c:pt idx="18">
                  <c:v>4.8938693141955071E-2</c:v>
                </c:pt>
                <c:pt idx="19">
                  <c:v>4.2698317845226229E-2</c:v>
                </c:pt>
                <c:pt idx="20">
                  <c:v>4.1718182402873741E-2</c:v>
                </c:pt>
                <c:pt idx="21">
                  <c:v>4.12852983847979E-2</c:v>
                </c:pt>
                <c:pt idx="22">
                  <c:v>3.7851581640960356E-2</c:v>
                </c:pt>
                <c:pt idx="23">
                  <c:v>3.2708150556667835E-2</c:v>
                </c:pt>
                <c:pt idx="24">
                  <c:v>3.1879633239320068E-2</c:v>
                </c:pt>
                <c:pt idx="25">
                  <c:v>3.1876060493220788E-2</c:v>
                </c:pt>
                <c:pt idx="26">
                  <c:v>3.1311827667804625E-2</c:v>
                </c:pt>
                <c:pt idx="27">
                  <c:v>3.076369298252957E-2</c:v>
                </c:pt>
                <c:pt idx="28">
                  <c:v>2.8038787773529569E-2</c:v>
                </c:pt>
                <c:pt idx="29">
                  <c:v>2.6786107627320012E-2</c:v>
                </c:pt>
                <c:pt idx="30">
                  <c:v>2.4757934794311903E-2</c:v>
                </c:pt>
                <c:pt idx="31">
                  <c:v>2.3119459388311638E-2</c:v>
                </c:pt>
                <c:pt idx="32">
                  <c:v>1.4871533141013813E-2</c:v>
                </c:pt>
              </c:numCache>
            </c:numRef>
          </c:val>
          <c:extLst xmlns:c16r2="http://schemas.microsoft.com/office/drawing/2015/06/chart">
            <c:ext xmlns:c16="http://schemas.microsoft.com/office/drawing/2014/chart" uri="{C3380CC4-5D6E-409C-BE32-E72D297353CC}">
              <c16:uniqueId val="{00000002-05B1-4089-AEBE-775DDBB8943A}"/>
            </c:ext>
          </c:extLst>
        </c:ser>
        <c:dLbls>
          <c:showLegendKey val="0"/>
          <c:showVal val="1"/>
          <c:showCatName val="0"/>
          <c:showSerName val="0"/>
          <c:showPercent val="0"/>
          <c:showBubbleSize val="0"/>
        </c:dLbls>
        <c:gapWidth val="77"/>
        <c:overlap val="-27"/>
        <c:axId val="215080960"/>
        <c:axId val="215082496"/>
      </c:barChart>
      <c:catAx>
        <c:axId val="215080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5082496"/>
        <c:crosses val="autoZero"/>
        <c:auto val="1"/>
        <c:lblAlgn val="ctr"/>
        <c:lblOffset val="100"/>
        <c:noMultiLvlLbl val="0"/>
      </c:catAx>
      <c:valAx>
        <c:axId val="21508249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50809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Pt>
            <c:idx val="9"/>
            <c:invertIfNegative val="0"/>
            <c:bubble3D val="0"/>
            <c:spPr>
              <a:solidFill>
                <a:schemeClr val="accent3"/>
              </a:solidFill>
              <a:ln>
                <a:noFill/>
              </a:ln>
              <a:effectLst/>
            </c:spPr>
            <c:extLst xmlns:c16r2="http://schemas.microsoft.com/office/drawing/2015/06/chart">
              <c:ext xmlns:c16="http://schemas.microsoft.com/office/drawing/2014/chart" uri="{C3380CC4-5D6E-409C-BE32-E72D297353CC}">
                <c16:uniqueId val="{00000003-958E-4E2C-BBC4-B1A11CCBABA7}"/>
              </c:ext>
            </c:extLst>
          </c:dPt>
          <c:dPt>
            <c:idx val="13"/>
            <c:invertIfNegative val="0"/>
            <c:bubble3D val="0"/>
            <c:spPr>
              <a:solidFill>
                <a:schemeClr val="accent3"/>
              </a:solidFill>
              <a:ln>
                <a:noFill/>
              </a:ln>
              <a:effectLst/>
            </c:spPr>
            <c:extLst xmlns:c16r2="http://schemas.microsoft.com/office/drawing/2015/06/chart">
              <c:ext xmlns:c16="http://schemas.microsoft.com/office/drawing/2014/chart" uri="{C3380CC4-5D6E-409C-BE32-E72D297353CC}">
                <c16:uniqueId val="{00000004-958E-4E2C-BBC4-B1A11CCBABA7}"/>
              </c:ext>
            </c:extLst>
          </c:dPt>
          <c:dPt>
            <c:idx val="25"/>
            <c:invertIfNegative val="0"/>
            <c:bubble3D val="0"/>
            <c:spPr>
              <a:solidFill>
                <a:schemeClr val="accent2">
                  <a:lumMod val="75000"/>
                </a:schemeClr>
              </a:solidFill>
              <a:ln>
                <a:noFill/>
              </a:ln>
              <a:effectLst/>
            </c:spPr>
            <c:extLst xmlns:c16r2="http://schemas.microsoft.com/office/drawing/2015/06/chart">
              <c:ext xmlns:c16="http://schemas.microsoft.com/office/drawing/2014/chart" uri="{C3380CC4-5D6E-409C-BE32-E72D297353CC}">
                <c16:uniqueId val="{00000002-958E-4E2C-BBC4-B1A11CCBABA7}"/>
              </c:ext>
            </c:extLst>
          </c:dPt>
          <c:dLbls>
            <c:dLbl>
              <c:idx val="9"/>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accent3"/>
                      </a:solidFill>
                      <a:latin typeface="+mn-lt"/>
                      <a:ea typeface="+mn-ea"/>
                      <a:cs typeface="+mn-cs"/>
                    </a:defRPr>
                  </a:pPr>
                  <a:endParaRPr lang="sr-Latn-RS"/>
                </a:p>
              </c:txPr>
              <c:showLegendKey val="0"/>
              <c:showVal val="1"/>
              <c:showCatName val="0"/>
              <c:showSerName val="0"/>
              <c:showPercent val="0"/>
              <c:showBubbleSize val="0"/>
            </c:dLbl>
            <c:dLbl>
              <c:idx val="13"/>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accent3"/>
                      </a:solidFill>
                      <a:latin typeface="+mn-lt"/>
                      <a:ea typeface="+mn-ea"/>
                      <a:cs typeface="+mn-cs"/>
                    </a:defRPr>
                  </a:pPr>
                  <a:endParaRPr lang="sr-Latn-RS"/>
                </a:p>
              </c:txPr>
              <c:showLegendKey val="0"/>
              <c:showVal val="1"/>
              <c:showCatName val="0"/>
              <c:showSerName val="0"/>
              <c:showPercent val="0"/>
              <c:showBubbleSize val="0"/>
            </c:dLbl>
            <c:dLbl>
              <c:idx val="25"/>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accent2">
                          <a:lumMod val="75000"/>
                        </a:schemeClr>
                      </a:solidFill>
                      <a:latin typeface="+mn-lt"/>
                      <a:ea typeface="+mn-ea"/>
                      <a:cs typeface="+mn-cs"/>
                    </a:defRPr>
                  </a:pPr>
                  <a:endParaRPr lang="sr-Latn-RS"/>
                </a:p>
              </c:txPr>
              <c:showLegendKey val="0"/>
              <c:showVal val="1"/>
              <c:showCatName val="0"/>
              <c:showSerName val="0"/>
              <c:showPercent val="0"/>
              <c:showBubbleSize val="0"/>
            </c:dLbl>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JLS!$A$3:$A$35</c:f>
              <c:strCache>
                <c:ptCount val="33"/>
                <c:pt idx="0">
                  <c:v>Varaždin</c:v>
                </c:pt>
                <c:pt idx="1">
                  <c:v>Velika Gorica</c:v>
                </c:pt>
                <c:pt idx="2">
                  <c:v>Rijeka</c:v>
                </c:pt>
                <c:pt idx="3">
                  <c:v>Dubrovnik</c:v>
                </c:pt>
                <c:pt idx="4">
                  <c:v>Zagreb</c:v>
                </c:pt>
                <c:pt idx="5">
                  <c:v>Zadar</c:v>
                </c:pt>
                <c:pt idx="6">
                  <c:v>Sinj</c:v>
                </c:pt>
                <c:pt idx="7">
                  <c:v>Osijek</c:v>
                </c:pt>
                <c:pt idx="8">
                  <c:v>Pula - Pola</c:v>
                </c:pt>
                <c:pt idx="9">
                  <c:v>REPUBLIKA HRVATSKA - GRADOVI</c:v>
                </c:pt>
                <c:pt idx="10">
                  <c:v>Sveta Nedelja</c:v>
                </c:pt>
                <c:pt idx="11">
                  <c:v>Čakovec</c:v>
                </c:pt>
                <c:pt idx="12">
                  <c:v>Slavonski Brod</c:v>
                </c:pt>
                <c:pt idx="13">
                  <c:v>REPUBLIKA HRVATSKA</c:v>
                </c:pt>
                <c:pt idx="14">
                  <c:v>Kutina</c:v>
                </c:pt>
                <c:pt idx="15">
                  <c:v>Split</c:v>
                </c:pt>
                <c:pt idx="16">
                  <c:v>Bjelovar</c:v>
                </c:pt>
                <c:pt idx="17">
                  <c:v>Samobor</c:v>
                </c:pt>
                <c:pt idx="18">
                  <c:v>Solin</c:v>
                </c:pt>
                <c:pt idx="19">
                  <c:v>Koprivnica</c:v>
                </c:pt>
                <c:pt idx="20">
                  <c:v>Vinkovci</c:v>
                </c:pt>
                <c:pt idx="21">
                  <c:v>Zaprešić</c:v>
                </c:pt>
                <c:pt idx="22">
                  <c:v>Vukovar</c:v>
                </c:pt>
                <c:pt idx="23">
                  <c:v>Đakovo</c:v>
                </c:pt>
                <c:pt idx="24">
                  <c:v>Petrinja</c:v>
                </c:pt>
                <c:pt idx="25">
                  <c:v>KARLOVAC</c:v>
                </c:pt>
                <c:pt idx="26">
                  <c:v>Šibenik</c:v>
                </c:pt>
                <c:pt idx="27">
                  <c:v>Požega</c:v>
                </c:pt>
                <c:pt idx="28">
                  <c:v>Gospić</c:v>
                </c:pt>
                <c:pt idx="29">
                  <c:v>Virovitica</c:v>
                </c:pt>
                <c:pt idx="30">
                  <c:v>Sisak</c:v>
                </c:pt>
                <c:pt idx="31">
                  <c:v>Krapina</c:v>
                </c:pt>
                <c:pt idx="32">
                  <c:v>Križevci</c:v>
                </c:pt>
              </c:strCache>
            </c:strRef>
          </c:cat>
          <c:val>
            <c:numRef>
              <c:f>JLS!$F$3:$F$35</c:f>
              <c:numCache>
                <c:formatCode>#,##0\ "kn"</c:formatCode>
                <c:ptCount val="33"/>
                <c:pt idx="0">
                  <c:v>930.25020236015848</c:v>
                </c:pt>
                <c:pt idx="1">
                  <c:v>673.42497284191631</c:v>
                </c:pt>
                <c:pt idx="2">
                  <c:v>634.52749098146535</c:v>
                </c:pt>
                <c:pt idx="3">
                  <c:v>610.55546169189256</c:v>
                </c:pt>
                <c:pt idx="4">
                  <c:v>489.19459707829071</c:v>
                </c:pt>
                <c:pt idx="5">
                  <c:v>389.14009751938397</c:v>
                </c:pt>
                <c:pt idx="6">
                  <c:v>366.83549504551678</c:v>
                </c:pt>
                <c:pt idx="7">
                  <c:v>337.36078409595734</c:v>
                </c:pt>
                <c:pt idx="8">
                  <c:v>337.00804037591365</c:v>
                </c:pt>
                <c:pt idx="9">
                  <c:v>335.2947439058637</c:v>
                </c:pt>
                <c:pt idx="10">
                  <c:v>298.95619912509</c:v>
                </c:pt>
                <c:pt idx="11">
                  <c:v>290.48734504132233</c:v>
                </c:pt>
                <c:pt idx="12">
                  <c:v>278.45060110583182</c:v>
                </c:pt>
                <c:pt idx="13">
                  <c:v>277.19088802533742</c:v>
                </c:pt>
                <c:pt idx="14">
                  <c:v>260.54481546572936</c:v>
                </c:pt>
                <c:pt idx="15">
                  <c:v>243.39184287655388</c:v>
                </c:pt>
                <c:pt idx="16">
                  <c:v>221.2122852318999</c:v>
                </c:pt>
                <c:pt idx="17">
                  <c:v>213.74857173225627</c:v>
                </c:pt>
                <c:pt idx="18">
                  <c:v>206.94232215999332</c:v>
                </c:pt>
                <c:pt idx="19">
                  <c:v>197.57389641537563</c:v>
                </c:pt>
                <c:pt idx="20">
                  <c:v>190.07365768010874</c:v>
                </c:pt>
                <c:pt idx="21">
                  <c:v>177.90013083296992</c:v>
                </c:pt>
                <c:pt idx="22">
                  <c:v>172.28447061373407</c:v>
                </c:pt>
                <c:pt idx="23">
                  <c:v>152.3849702649126</c:v>
                </c:pt>
                <c:pt idx="24">
                  <c:v>148.59580073770823</c:v>
                </c:pt>
                <c:pt idx="25">
                  <c:v>141.24351494479851</c:v>
                </c:pt>
                <c:pt idx="26">
                  <c:v>128.40369507036175</c:v>
                </c:pt>
                <c:pt idx="27">
                  <c:v>114.97119780554709</c:v>
                </c:pt>
                <c:pt idx="28">
                  <c:v>112.27995292271478</c:v>
                </c:pt>
                <c:pt idx="29">
                  <c:v>110.31304306984171</c:v>
                </c:pt>
                <c:pt idx="30">
                  <c:v>94.205325741081893</c:v>
                </c:pt>
                <c:pt idx="31">
                  <c:v>92.283733974358981</c:v>
                </c:pt>
                <c:pt idx="32">
                  <c:v>82.425906637629012</c:v>
                </c:pt>
              </c:numCache>
            </c:numRef>
          </c:val>
          <c:extLst xmlns:c16r2="http://schemas.microsoft.com/office/drawing/2015/06/chart">
            <c:ext xmlns:c16="http://schemas.microsoft.com/office/drawing/2014/chart" uri="{C3380CC4-5D6E-409C-BE32-E72D297353CC}">
              <c16:uniqueId val="{00000000-958E-4E2C-BBC4-B1A11CCBABA7}"/>
            </c:ext>
          </c:extLst>
        </c:ser>
        <c:dLbls>
          <c:showLegendKey val="0"/>
          <c:showVal val="1"/>
          <c:showCatName val="0"/>
          <c:showSerName val="0"/>
          <c:showPercent val="0"/>
          <c:showBubbleSize val="0"/>
        </c:dLbls>
        <c:gapWidth val="77"/>
        <c:overlap val="-27"/>
        <c:axId val="215262336"/>
        <c:axId val="215263872"/>
      </c:barChart>
      <c:catAx>
        <c:axId val="215262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5263872"/>
        <c:crosses val="autoZero"/>
        <c:auto val="1"/>
        <c:lblAlgn val="ctr"/>
        <c:lblOffset val="100"/>
        <c:noMultiLvlLbl val="0"/>
      </c:catAx>
      <c:valAx>
        <c:axId val="215263872"/>
        <c:scaling>
          <c:orientation val="minMax"/>
        </c:scaling>
        <c:delete val="0"/>
        <c:axPos val="l"/>
        <c:majorGridlines>
          <c:spPr>
            <a:ln w="9525" cap="flat" cmpd="sng" algn="ctr">
              <a:solidFill>
                <a:schemeClr val="tx1">
                  <a:lumMod val="15000"/>
                  <a:lumOff val="85000"/>
                </a:schemeClr>
              </a:solidFill>
              <a:round/>
            </a:ln>
            <a:effectLst/>
          </c:spPr>
        </c:majorGridlines>
        <c:numFmt formatCode="#,##0\ &quot;kn&quot;"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52623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'PJP izvršenje'!$A$2</c:f>
              <c:strCache>
                <c:ptCount val="1"/>
                <c:pt idx="0">
                  <c:v>1. SPORTSKE UDRUGE ČLANICE KŠZ</c:v>
                </c:pt>
              </c:strCache>
            </c:strRef>
          </c:tx>
          <c:spPr>
            <a:ln w="28575" cap="rnd">
              <a:solidFill>
                <a:schemeClr val="accent1"/>
              </a:solidFill>
              <a:round/>
            </a:ln>
            <a:effectLst/>
          </c:spPr>
          <c:marker>
            <c:symbol val="none"/>
          </c:marker>
          <c:trendline>
            <c:spPr>
              <a:ln w="19050" cap="rnd">
                <a:solidFill>
                  <a:schemeClr val="accent1"/>
                </a:solidFill>
                <a:prstDash val="sysDot"/>
              </a:ln>
              <a:effectLst/>
            </c:spPr>
            <c:trendlineType val="linear"/>
            <c:dispRSqr val="0"/>
            <c:dispEq val="0"/>
          </c:trendline>
          <c:cat>
            <c:strRef>
              <c:f>'PJP izvršenje'!$B$1:$E$1</c:f>
              <c:strCache>
                <c:ptCount val="4"/>
                <c:pt idx="0">
                  <c:v>realizacija 2016.</c:v>
                </c:pt>
                <c:pt idx="1">
                  <c:v>realizacija 2017.</c:v>
                </c:pt>
                <c:pt idx="2">
                  <c:v>realizacija 2018.</c:v>
                </c:pt>
                <c:pt idx="3">
                  <c:v>realizacija 2019.</c:v>
                </c:pt>
              </c:strCache>
            </c:strRef>
          </c:cat>
          <c:val>
            <c:numRef>
              <c:f>'PJP izvršenje'!$B$2:$E$2</c:f>
              <c:numCache>
                <c:formatCode>#,##0\ "kn"</c:formatCode>
                <c:ptCount val="4"/>
                <c:pt idx="0">
                  <c:v>2200977.4900000002</c:v>
                </c:pt>
                <c:pt idx="1">
                  <c:v>2364878</c:v>
                </c:pt>
                <c:pt idx="2">
                  <c:v>2768984</c:v>
                </c:pt>
                <c:pt idx="3">
                  <c:v>2942850</c:v>
                </c:pt>
              </c:numCache>
            </c:numRef>
          </c:val>
          <c:smooth val="0"/>
          <c:extLst xmlns:c16r2="http://schemas.microsoft.com/office/drawing/2015/06/chart">
            <c:ext xmlns:c16="http://schemas.microsoft.com/office/drawing/2014/chart" uri="{C3380CC4-5D6E-409C-BE32-E72D297353CC}">
              <c16:uniqueId val="{00000001-A66E-4C4F-9C08-0A3D6CB5C373}"/>
            </c:ext>
          </c:extLst>
        </c:ser>
        <c:ser>
          <c:idx val="1"/>
          <c:order val="1"/>
          <c:tx>
            <c:strRef>
              <c:f>'PJP izvršenje'!$A$13</c:f>
              <c:strCache>
                <c:ptCount val="1"/>
                <c:pt idx="0">
                  <c:v>3. DJELATNOST KŠZ</c:v>
                </c:pt>
              </c:strCache>
            </c:strRef>
          </c:tx>
          <c:spPr>
            <a:ln w="28575" cap="rnd">
              <a:solidFill>
                <a:schemeClr val="accent2"/>
              </a:solidFill>
              <a:round/>
            </a:ln>
            <a:effectLst/>
          </c:spPr>
          <c:marker>
            <c:symbol val="none"/>
          </c:marker>
          <c:trendline>
            <c:spPr>
              <a:ln w="19050" cap="rnd">
                <a:solidFill>
                  <a:schemeClr val="accent2"/>
                </a:solidFill>
                <a:prstDash val="sysDot"/>
              </a:ln>
              <a:effectLst/>
            </c:spPr>
            <c:trendlineType val="linear"/>
            <c:dispRSqr val="0"/>
            <c:dispEq val="0"/>
          </c:trendline>
          <c:cat>
            <c:strRef>
              <c:f>'PJP izvršenje'!$B$1:$E$1</c:f>
              <c:strCache>
                <c:ptCount val="4"/>
                <c:pt idx="0">
                  <c:v>realizacija 2016.</c:v>
                </c:pt>
                <c:pt idx="1">
                  <c:v>realizacija 2017.</c:v>
                </c:pt>
                <c:pt idx="2">
                  <c:v>realizacija 2018.</c:v>
                </c:pt>
                <c:pt idx="3">
                  <c:v>realizacija 2019.</c:v>
                </c:pt>
              </c:strCache>
            </c:strRef>
          </c:cat>
          <c:val>
            <c:numRef>
              <c:f>'PJP izvršenje'!$B$13:$E$13</c:f>
              <c:numCache>
                <c:formatCode>#,##0\ "kn"</c:formatCode>
                <c:ptCount val="4"/>
                <c:pt idx="0">
                  <c:v>1459167.61</c:v>
                </c:pt>
                <c:pt idx="1">
                  <c:v>1520991.8599999999</c:v>
                </c:pt>
                <c:pt idx="2">
                  <c:v>1759368.42</c:v>
                </c:pt>
                <c:pt idx="3">
                  <c:v>1946977.77</c:v>
                </c:pt>
              </c:numCache>
            </c:numRef>
          </c:val>
          <c:smooth val="0"/>
          <c:extLst xmlns:c16r2="http://schemas.microsoft.com/office/drawing/2015/06/chart">
            <c:ext xmlns:c16="http://schemas.microsoft.com/office/drawing/2014/chart" uri="{C3380CC4-5D6E-409C-BE32-E72D297353CC}">
              <c16:uniqueId val="{00000003-A66E-4C4F-9C08-0A3D6CB5C373}"/>
            </c:ext>
          </c:extLst>
        </c:ser>
        <c:ser>
          <c:idx val="3"/>
          <c:order val="2"/>
          <c:tx>
            <c:strRef>
              <c:f>'PJP izvršenje'!$A$24</c:f>
              <c:strCache>
                <c:ptCount val="1"/>
                <c:pt idx="0">
                  <c:v>5. KORIŠTENJE SPORTSKIH DVORANA</c:v>
                </c:pt>
              </c:strCache>
            </c:strRef>
          </c:tx>
          <c:spPr>
            <a:ln w="28575" cap="rnd">
              <a:solidFill>
                <a:srgbClr val="FFC000"/>
              </a:solidFill>
              <a:round/>
            </a:ln>
            <a:effectLst/>
          </c:spPr>
          <c:marker>
            <c:symbol val="none"/>
          </c:marker>
          <c:trendline>
            <c:spPr>
              <a:ln w="19050" cap="rnd">
                <a:solidFill>
                  <a:srgbClr val="FFC000"/>
                </a:solidFill>
                <a:prstDash val="sysDot"/>
              </a:ln>
              <a:effectLst/>
            </c:spPr>
            <c:trendlineType val="linear"/>
            <c:dispRSqr val="0"/>
            <c:dispEq val="0"/>
          </c:trendline>
          <c:cat>
            <c:strRef>
              <c:f>'PJP izvršenje'!$B$1:$E$1</c:f>
              <c:strCache>
                <c:ptCount val="4"/>
                <c:pt idx="0">
                  <c:v>realizacija 2016.</c:v>
                </c:pt>
                <c:pt idx="1">
                  <c:v>realizacija 2017.</c:v>
                </c:pt>
                <c:pt idx="2">
                  <c:v>realizacija 2018.</c:v>
                </c:pt>
                <c:pt idx="3">
                  <c:v>realizacija 2019.</c:v>
                </c:pt>
              </c:strCache>
            </c:strRef>
          </c:cat>
          <c:val>
            <c:numRef>
              <c:f>'PJP izvršenje'!$B$24:$E$24</c:f>
              <c:numCache>
                <c:formatCode>#,##0\ "kn"</c:formatCode>
                <c:ptCount val="4"/>
                <c:pt idx="0">
                  <c:v>2757973.75</c:v>
                </c:pt>
                <c:pt idx="1">
                  <c:v>2930899.5</c:v>
                </c:pt>
                <c:pt idx="2">
                  <c:v>3033185</c:v>
                </c:pt>
                <c:pt idx="3">
                  <c:v>2667947.5</c:v>
                </c:pt>
              </c:numCache>
            </c:numRef>
          </c:val>
          <c:smooth val="0"/>
          <c:extLst xmlns:c16r2="http://schemas.microsoft.com/office/drawing/2015/06/chart">
            <c:ext xmlns:c16="http://schemas.microsoft.com/office/drawing/2014/chart" uri="{C3380CC4-5D6E-409C-BE32-E72D297353CC}">
              <c16:uniqueId val="{00000005-A66E-4C4F-9C08-0A3D6CB5C373}"/>
            </c:ext>
          </c:extLst>
        </c:ser>
        <c:dLbls>
          <c:showLegendKey val="0"/>
          <c:showVal val="0"/>
          <c:showCatName val="0"/>
          <c:showSerName val="0"/>
          <c:showPercent val="0"/>
          <c:showBubbleSize val="0"/>
        </c:dLbls>
        <c:marker val="1"/>
        <c:smooth val="0"/>
        <c:axId val="215379328"/>
        <c:axId val="215385216"/>
        <c:extLst xmlns:c16r2="http://schemas.microsoft.com/office/drawing/2015/06/chart">
          <c:ext xmlns:c15="http://schemas.microsoft.com/office/drawing/2012/chart" uri="{02D57815-91ED-43cb-92C2-25804820EDAC}">
            <c15:filteredLineSeries>
              <c15:ser>
                <c:idx val="2"/>
                <c:order val="2"/>
                <c:tx>
                  <c:strRef>
                    <c:extLst>
                      <c:ext uri="{02D57815-91ED-43cb-92C2-25804820EDAC}">
                        <c15:formulaRef>
                          <c15:sqref>'PJP izvršenje'!$A$23</c15:sqref>
                        </c15:formulaRef>
                      </c:ext>
                    </c:extLst>
                    <c:strCache>
                      <c:ptCount val="1"/>
                      <c:pt idx="0">
                        <c:v>4. OSOBE S INVALIDITETOM</c:v>
                      </c:pt>
                    </c:strCache>
                  </c:strRef>
                </c:tx>
                <c:spPr>
                  <a:ln w="28575" cap="rnd">
                    <a:solidFill>
                      <a:schemeClr val="accent3"/>
                    </a:solidFill>
                    <a:round/>
                  </a:ln>
                  <a:effectLst/>
                </c:spPr>
                <c:marker>
                  <c:symbol val="none"/>
                </c:marker>
                <c:cat>
                  <c:strRef>
                    <c:extLst>
                      <c:ext uri="{02D57815-91ED-43cb-92C2-25804820EDAC}">
                        <c15:formulaRef>
                          <c15:sqref>'PJP izvršenje'!$B$1:$E$1</c15:sqref>
                        </c15:formulaRef>
                      </c:ext>
                    </c:extLst>
                    <c:strCache>
                      <c:ptCount val="4"/>
                      <c:pt idx="0">
                        <c:v>realizacija 2016.</c:v>
                      </c:pt>
                      <c:pt idx="1">
                        <c:v>realizacija 2017.</c:v>
                      </c:pt>
                      <c:pt idx="2">
                        <c:v>realizacija 2018.</c:v>
                      </c:pt>
                      <c:pt idx="3">
                        <c:v>realizacija 2019.</c:v>
                      </c:pt>
                    </c:strCache>
                  </c:strRef>
                </c:cat>
                <c:val>
                  <c:numRef>
                    <c:extLst>
                      <c:ext uri="{02D57815-91ED-43cb-92C2-25804820EDAC}">
                        <c15:formulaRef>
                          <c15:sqref>'PJP izvršenje'!$B$23:$E$23</c15:sqref>
                        </c15:formulaRef>
                      </c:ext>
                    </c:extLst>
                    <c:numCache>
                      <c:formatCode>#,##0\ "kn"</c:formatCode>
                      <c:ptCount val="4"/>
                      <c:pt idx="0">
                        <c:v>40000</c:v>
                      </c:pt>
                      <c:pt idx="1">
                        <c:v>50000</c:v>
                      </c:pt>
                      <c:pt idx="2">
                        <c:v>50000</c:v>
                      </c:pt>
                      <c:pt idx="3">
                        <c:v>50000</c:v>
                      </c:pt>
                    </c:numCache>
                  </c:numRef>
                </c:val>
                <c:smooth val="0"/>
                <c:extLst>
                  <c:ext xmlns:c16="http://schemas.microsoft.com/office/drawing/2014/chart" uri="{C3380CC4-5D6E-409C-BE32-E72D297353CC}">
                    <c16:uniqueId val="{00000006-A66E-4C4F-9C08-0A3D6CB5C373}"/>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'PJP izvršenje'!$A$27</c15:sqref>
                        </c15:formulaRef>
                      </c:ext>
                    </c:extLst>
                    <c:strCache>
                      <c:ptCount val="1"/>
                      <c:pt idx="0">
                        <c:v>6. ZDRAVSTVENA SKRB SPORTAŠA</c:v>
                      </c:pt>
                    </c:strCache>
                  </c:strRef>
                </c:tx>
                <c:spPr>
                  <a:ln w="28575" cap="rnd">
                    <a:solidFill>
                      <a:schemeClr val="accent5"/>
                    </a:solidFill>
                    <a:round/>
                  </a:ln>
                  <a:effectLst/>
                </c:spPr>
                <c:marker>
                  <c:symbol val="none"/>
                </c:marker>
                <c:cat>
                  <c:strRef>
                    <c:extLst xmlns:c15="http://schemas.microsoft.com/office/drawing/2012/chart">
                      <c:ext xmlns:c15="http://schemas.microsoft.com/office/drawing/2012/chart" uri="{02D57815-91ED-43cb-92C2-25804820EDAC}">
                        <c15:formulaRef>
                          <c15:sqref>'PJP izvršenje'!$B$1:$E$1</c15:sqref>
                        </c15:formulaRef>
                      </c:ext>
                    </c:extLst>
                    <c:strCache>
                      <c:ptCount val="4"/>
                      <c:pt idx="0">
                        <c:v>realizacija 2016.</c:v>
                      </c:pt>
                      <c:pt idx="1">
                        <c:v>realizacija 2017.</c:v>
                      </c:pt>
                      <c:pt idx="2">
                        <c:v>realizacija 2018.</c:v>
                      </c:pt>
                      <c:pt idx="3">
                        <c:v>realizacija 2019.</c:v>
                      </c:pt>
                    </c:strCache>
                  </c:strRef>
                </c:cat>
                <c:val>
                  <c:numRef>
                    <c:extLst xmlns:c15="http://schemas.microsoft.com/office/drawing/2012/chart">
                      <c:ext xmlns:c15="http://schemas.microsoft.com/office/drawing/2012/chart" uri="{02D57815-91ED-43cb-92C2-25804820EDAC}">
                        <c15:formulaRef>
                          <c15:sqref>'PJP izvršenje'!$B$27:$E$27</c15:sqref>
                        </c15:formulaRef>
                      </c:ext>
                    </c:extLst>
                    <c:numCache>
                      <c:formatCode>#,##0\ "kn"</c:formatCode>
                      <c:ptCount val="4"/>
                      <c:pt idx="0">
                        <c:v>98250</c:v>
                      </c:pt>
                      <c:pt idx="1">
                        <c:v>76350</c:v>
                      </c:pt>
                      <c:pt idx="2">
                        <c:v>118980</c:v>
                      </c:pt>
                      <c:pt idx="3">
                        <c:v>177752.5</c:v>
                      </c:pt>
                    </c:numCache>
                  </c:numRef>
                </c:val>
                <c:smooth val="0"/>
                <c:extLst xmlns:c15="http://schemas.microsoft.com/office/drawing/2012/chart">
                  <c:ext xmlns:c16="http://schemas.microsoft.com/office/drawing/2014/chart" uri="{C3380CC4-5D6E-409C-BE32-E72D297353CC}">
                    <c16:uniqueId val="{00000007-A66E-4C4F-9C08-0A3D6CB5C373}"/>
                  </c:ext>
                </c:extLst>
              </c15:ser>
            </c15:filteredLineSeries>
            <c15:filteredLineSeries>
              <c15:ser>
                <c:idx val="5"/>
                <c:order val="5"/>
                <c:tx>
                  <c:strRef>
                    <c:extLst xmlns:c15="http://schemas.microsoft.com/office/drawing/2012/chart">
                      <c:ext xmlns:c15="http://schemas.microsoft.com/office/drawing/2012/chart" uri="{02D57815-91ED-43cb-92C2-25804820EDAC}">
                        <c15:formulaRef>
                          <c15:sqref>'PJP izvršenje'!$A$28</c15:sqref>
                        </c15:formulaRef>
                      </c:ext>
                    </c:extLst>
                    <c:strCache>
                      <c:ptCount val="1"/>
                      <c:pt idx="0">
                        <c:v>7. STIPENDIJE VRHUNSKIM I PERSPEKTIVNIM SPORTAŠIMA</c:v>
                      </c:pt>
                    </c:strCache>
                  </c:strRef>
                </c:tx>
                <c:spPr>
                  <a:ln w="28575" cap="rnd">
                    <a:solidFill>
                      <a:schemeClr val="accent6"/>
                    </a:solidFill>
                    <a:round/>
                  </a:ln>
                  <a:effectLst/>
                </c:spPr>
                <c:marker>
                  <c:symbol val="none"/>
                </c:marker>
                <c:cat>
                  <c:strRef>
                    <c:extLst xmlns:c15="http://schemas.microsoft.com/office/drawing/2012/chart">
                      <c:ext xmlns:c15="http://schemas.microsoft.com/office/drawing/2012/chart" uri="{02D57815-91ED-43cb-92C2-25804820EDAC}">
                        <c15:formulaRef>
                          <c15:sqref>'PJP izvršenje'!$B$1:$E$1</c15:sqref>
                        </c15:formulaRef>
                      </c:ext>
                    </c:extLst>
                    <c:strCache>
                      <c:ptCount val="4"/>
                      <c:pt idx="0">
                        <c:v>realizacija 2016.</c:v>
                      </c:pt>
                      <c:pt idx="1">
                        <c:v>realizacija 2017.</c:v>
                      </c:pt>
                      <c:pt idx="2">
                        <c:v>realizacija 2018.</c:v>
                      </c:pt>
                      <c:pt idx="3">
                        <c:v>realizacija 2019.</c:v>
                      </c:pt>
                    </c:strCache>
                  </c:strRef>
                </c:cat>
                <c:val>
                  <c:numRef>
                    <c:extLst xmlns:c15="http://schemas.microsoft.com/office/drawing/2012/chart">
                      <c:ext xmlns:c15="http://schemas.microsoft.com/office/drawing/2012/chart" uri="{02D57815-91ED-43cb-92C2-25804820EDAC}">
                        <c15:formulaRef>
                          <c15:sqref>'PJP izvršenje'!$B$28:$E$28</c15:sqref>
                        </c15:formulaRef>
                      </c:ext>
                    </c:extLst>
                    <c:numCache>
                      <c:formatCode>#,##0\ "kn"</c:formatCode>
                      <c:ptCount val="4"/>
                      <c:pt idx="0">
                        <c:v>52000</c:v>
                      </c:pt>
                      <c:pt idx="1">
                        <c:v>50000</c:v>
                      </c:pt>
                      <c:pt idx="2">
                        <c:v>57500</c:v>
                      </c:pt>
                      <c:pt idx="3">
                        <c:v>53982.99</c:v>
                      </c:pt>
                    </c:numCache>
                  </c:numRef>
                </c:val>
                <c:smooth val="0"/>
                <c:extLst xmlns:c15="http://schemas.microsoft.com/office/drawing/2012/chart">
                  <c:ext xmlns:c16="http://schemas.microsoft.com/office/drawing/2014/chart" uri="{C3380CC4-5D6E-409C-BE32-E72D297353CC}">
                    <c16:uniqueId val="{00000008-A66E-4C4F-9C08-0A3D6CB5C373}"/>
                  </c:ext>
                </c:extLst>
              </c15:ser>
            </c15:filteredLineSeries>
          </c:ext>
        </c:extLst>
      </c:lineChart>
      <c:catAx>
        <c:axId val="215379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5385216"/>
        <c:crosses val="autoZero"/>
        <c:auto val="1"/>
        <c:lblAlgn val="ctr"/>
        <c:lblOffset val="100"/>
        <c:noMultiLvlLbl val="0"/>
      </c:catAx>
      <c:valAx>
        <c:axId val="215385216"/>
        <c:scaling>
          <c:orientation val="minMax"/>
        </c:scaling>
        <c:delete val="0"/>
        <c:axPos val="l"/>
        <c:majorGridlines>
          <c:spPr>
            <a:ln w="9525" cap="flat" cmpd="sng" algn="ctr">
              <a:solidFill>
                <a:schemeClr val="tx1">
                  <a:lumMod val="15000"/>
                  <a:lumOff val="85000"/>
                </a:schemeClr>
              </a:solidFill>
              <a:round/>
            </a:ln>
            <a:effectLst/>
          </c:spPr>
        </c:majorGridlines>
        <c:numFmt formatCode="#,##0\ &quot;kn&quot;"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537932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1-CC72-43CB-B201-6F0BDD764374}"/>
              </c:ext>
            </c:extLst>
          </c:dPt>
          <c:dPt>
            <c:idx val="1"/>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3-CC72-43CB-B201-6F0BDD764374}"/>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CC72-43CB-B201-6F0BDD764374}"/>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'DISTR KLUB'!$K$38:$K$40</c:f>
              <c:strCache>
                <c:ptCount val="3"/>
                <c:pt idx="0">
                  <c:v>Prioritetni klubovi 2016.-2019.</c:v>
                </c:pt>
                <c:pt idx="1">
                  <c:v>Klubovi prve grupe 2016.-2019.</c:v>
                </c:pt>
                <c:pt idx="2">
                  <c:v>Programski fond 2016.-2019.</c:v>
                </c:pt>
              </c:strCache>
            </c:strRef>
          </c:cat>
          <c:val>
            <c:numRef>
              <c:f>'DISTR KLUB'!$L$38:$L$40</c:f>
              <c:numCache>
                <c:formatCode>#,##0.00\ "kn"</c:formatCode>
                <c:ptCount val="3"/>
                <c:pt idx="0">
                  <c:v>6753000</c:v>
                </c:pt>
                <c:pt idx="1">
                  <c:v>945500</c:v>
                </c:pt>
                <c:pt idx="2">
                  <c:v>1072500</c:v>
                </c:pt>
              </c:numCache>
            </c:numRef>
          </c:val>
          <c:extLst xmlns:c16r2="http://schemas.microsoft.com/office/drawing/2015/06/chart">
            <c:ext xmlns:c16="http://schemas.microsoft.com/office/drawing/2014/chart" uri="{C3380CC4-5D6E-409C-BE32-E72D297353CC}">
              <c16:uniqueId val="{00000006-CC72-43CB-B201-6F0BDD764374}"/>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3742-4A8A-89B8-E2A633D57ECB}"/>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3742-4A8A-89B8-E2A633D57ECB}"/>
              </c:ext>
            </c:extLst>
          </c:dPt>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sr-Latn-RS"/>
              </a:p>
            </c:txPr>
            <c:dLblPos val="outEnd"/>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wedgeRectCallout">
                    <a:avLst/>
                  </a:prstGeom>
                  <a:noFill/>
                  <a:ln>
                    <a:noFill/>
                  </a:ln>
                </c15:spPr>
              </c:ext>
            </c:extLst>
          </c:dLbls>
          <c:cat>
            <c:strRef>
              <c:f>'PJP izvršenje'!$D$36:$D$37</c:f>
              <c:strCache>
                <c:ptCount val="2"/>
                <c:pt idx="0">
                  <c:v>INFRASTRUKTURNI DIO</c:v>
                </c:pt>
                <c:pt idx="1">
                  <c:v>PROGRAMSKI DIO</c:v>
                </c:pt>
              </c:strCache>
            </c:strRef>
          </c:cat>
          <c:val>
            <c:numRef>
              <c:f>'PJP izvršenje'!$F$36:$F$37</c:f>
              <c:numCache>
                <c:formatCode>0%</c:formatCode>
                <c:ptCount val="2"/>
                <c:pt idx="0">
                  <c:v>0.3715598573908967</c:v>
                </c:pt>
                <c:pt idx="1">
                  <c:v>0.6284401426091033</c:v>
                </c:pt>
              </c:numCache>
            </c:numRef>
          </c:val>
          <c:extLst xmlns:c16r2="http://schemas.microsoft.com/office/drawing/2015/06/chart">
            <c:ext xmlns:c16="http://schemas.microsoft.com/office/drawing/2014/chart" uri="{C3380CC4-5D6E-409C-BE32-E72D297353CC}">
              <c16:uniqueId val="{00000004-3742-4A8A-89B8-E2A633D57ECB}"/>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'PROG I INFRAST'!$C$1</c:f>
              <c:strCache>
                <c:ptCount val="1"/>
                <c:pt idx="0">
                  <c:v>Sportska infrastruktura</c:v>
                </c:pt>
              </c:strCache>
            </c:strRef>
          </c:tx>
          <c:spPr>
            <a:solidFill>
              <a:schemeClr val="accent1"/>
            </a:solidFill>
            <a:ln>
              <a:noFill/>
            </a:ln>
            <a:effectLst/>
          </c:spPr>
          <c:invertIfNegative val="0"/>
          <c:cat>
            <c:strRef>
              <c:f>'PROG I INFRAST'!$B$2:$B$6</c:f>
              <c:strCache>
                <c:ptCount val="5"/>
                <c:pt idx="0">
                  <c:v>Varaždin</c:v>
                </c:pt>
                <c:pt idx="1">
                  <c:v>Rijeka</c:v>
                </c:pt>
                <c:pt idx="2">
                  <c:v>Dubrovnik</c:v>
                </c:pt>
                <c:pt idx="3">
                  <c:v>Osijek</c:v>
                </c:pt>
                <c:pt idx="4">
                  <c:v>KARLOVAC</c:v>
                </c:pt>
              </c:strCache>
            </c:strRef>
          </c:cat>
          <c:val>
            <c:numRef>
              <c:f>'PROG I INFRAST'!$C$2:$C$6</c:f>
              <c:numCache>
                <c:formatCode>0%</c:formatCode>
                <c:ptCount val="5"/>
                <c:pt idx="0">
                  <c:v>0.78</c:v>
                </c:pt>
                <c:pt idx="1">
                  <c:v>0.82</c:v>
                </c:pt>
                <c:pt idx="2">
                  <c:v>0.36</c:v>
                </c:pt>
                <c:pt idx="3">
                  <c:v>0.54</c:v>
                </c:pt>
                <c:pt idx="4">
                  <c:v>0.37</c:v>
                </c:pt>
              </c:numCache>
            </c:numRef>
          </c:val>
          <c:extLst xmlns:c16r2="http://schemas.microsoft.com/office/drawing/2015/06/chart">
            <c:ext xmlns:c16="http://schemas.microsoft.com/office/drawing/2014/chart" uri="{C3380CC4-5D6E-409C-BE32-E72D297353CC}">
              <c16:uniqueId val="{00000000-CC05-4267-B8B1-57817E3DF9AF}"/>
            </c:ext>
          </c:extLst>
        </c:ser>
        <c:ser>
          <c:idx val="1"/>
          <c:order val="1"/>
          <c:tx>
            <c:strRef>
              <c:f>'PROG I INFRAST'!$D$1</c:f>
              <c:strCache>
                <c:ptCount val="1"/>
                <c:pt idx="0">
                  <c:v>Programski dio</c:v>
                </c:pt>
              </c:strCache>
            </c:strRef>
          </c:tx>
          <c:spPr>
            <a:solidFill>
              <a:schemeClr val="accent2"/>
            </a:solidFill>
            <a:ln>
              <a:noFill/>
            </a:ln>
            <a:effectLst/>
          </c:spPr>
          <c:invertIfNegative val="0"/>
          <c:cat>
            <c:strRef>
              <c:f>'PROG I INFRAST'!$B$2:$B$6</c:f>
              <c:strCache>
                <c:ptCount val="5"/>
                <c:pt idx="0">
                  <c:v>Varaždin</c:v>
                </c:pt>
                <c:pt idx="1">
                  <c:v>Rijeka</c:v>
                </c:pt>
                <c:pt idx="2">
                  <c:v>Dubrovnik</c:v>
                </c:pt>
                <c:pt idx="3">
                  <c:v>Osijek</c:v>
                </c:pt>
                <c:pt idx="4">
                  <c:v>KARLOVAC</c:v>
                </c:pt>
              </c:strCache>
            </c:strRef>
          </c:cat>
          <c:val>
            <c:numRef>
              <c:f>'PROG I INFRAST'!$D$2:$D$6</c:f>
              <c:numCache>
                <c:formatCode>0%</c:formatCode>
                <c:ptCount val="5"/>
                <c:pt idx="0">
                  <c:v>0.22</c:v>
                </c:pt>
                <c:pt idx="1">
                  <c:v>0.18</c:v>
                </c:pt>
                <c:pt idx="2">
                  <c:v>0.64</c:v>
                </c:pt>
                <c:pt idx="3">
                  <c:v>0.46</c:v>
                </c:pt>
                <c:pt idx="4">
                  <c:v>0.63</c:v>
                </c:pt>
              </c:numCache>
            </c:numRef>
          </c:val>
          <c:extLst xmlns:c16r2="http://schemas.microsoft.com/office/drawing/2015/06/chart">
            <c:ext xmlns:c16="http://schemas.microsoft.com/office/drawing/2014/chart" uri="{C3380CC4-5D6E-409C-BE32-E72D297353CC}">
              <c16:uniqueId val="{00000001-CC05-4267-B8B1-57817E3DF9AF}"/>
            </c:ext>
          </c:extLst>
        </c:ser>
        <c:dLbls>
          <c:showLegendKey val="0"/>
          <c:showVal val="0"/>
          <c:showCatName val="0"/>
          <c:showSerName val="0"/>
          <c:showPercent val="0"/>
          <c:showBubbleSize val="0"/>
        </c:dLbls>
        <c:gapWidth val="150"/>
        <c:overlap val="100"/>
        <c:axId val="215548672"/>
        <c:axId val="215550208"/>
      </c:barChart>
      <c:catAx>
        <c:axId val="215548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5550208"/>
        <c:crosses val="autoZero"/>
        <c:auto val="1"/>
        <c:lblAlgn val="ctr"/>
        <c:lblOffset val="100"/>
        <c:noMultiLvlLbl val="0"/>
      </c:catAx>
      <c:valAx>
        <c:axId val="2155502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554867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'KŠZ Prih-rash'!$B$3</c:f>
              <c:strCache>
                <c:ptCount val="1"/>
                <c:pt idx="0">
                  <c:v>PRIHODI</c:v>
                </c:pt>
              </c:strCache>
            </c:strRef>
          </c:tx>
          <c:spPr>
            <a:solidFill>
              <a:schemeClr val="accent1"/>
            </a:solidFill>
            <a:ln>
              <a:noFill/>
            </a:ln>
            <a:effectLst/>
          </c:spPr>
          <c:invertIfNegative val="0"/>
          <c:cat>
            <c:strRef>
              <c:f>'KŠZ Prih-rash'!$C$2:$F$2</c:f>
              <c:strCache>
                <c:ptCount val="4"/>
                <c:pt idx="0">
                  <c:v>izvršenje 2016. </c:v>
                </c:pt>
                <c:pt idx="1">
                  <c:v>izvršenje 2017. </c:v>
                </c:pt>
                <c:pt idx="2">
                  <c:v>izvršenje 2018. </c:v>
                </c:pt>
                <c:pt idx="3">
                  <c:v>izvršenje 2019. </c:v>
                </c:pt>
              </c:strCache>
            </c:strRef>
          </c:cat>
          <c:val>
            <c:numRef>
              <c:f>'KŠZ Prih-rash'!$C$3:$F$3</c:f>
              <c:numCache>
                <c:formatCode>#,##0\ "kn"</c:formatCode>
                <c:ptCount val="4"/>
                <c:pt idx="0">
                  <c:v>7080537</c:v>
                </c:pt>
                <c:pt idx="1">
                  <c:v>7518395</c:v>
                </c:pt>
                <c:pt idx="2">
                  <c:v>8134498</c:v>
                </c:pt>
                <c:pt idx="3">
                  <c:v>7972111</c:v>
                </c:pt>
              </c:numCache>
            </c:numRef>
          </c:val>
          <c:extLst xmlns:c16r2="http://schemas.microsoft.com/office/drawing/2015/06/chart">
            <c:ext xmlns:c16="http://schemas.microsoft.com/office/drawing/2014/chart" uri="{C3380CC4-5D6E-409C-BE32-E72D297353CC}">
              <c16:uniqueId val="{00000000-3AF6-4ECC-8765-F60FEBDA7A07}"/>
            </c:ext>
          </c:extLst>
        </c:ser>
        <c:ser>
          <c:idx val="1"/>
          <c:order val="1"/>
          <c:tx>
            <c:strRef>
              <c:f>'KŠZ Prih-rash'!$B$4</c:f>
              <c:strCache>
                <c:ptCount val="1"/>
                <c:pt idx="0">
                  <c:v>RASHODI</c:v>
                </c:pt>
              </c:strCache>
            </c:strRef>
          </c:tx>
          <c:spPr>
            <a:solidFill>
              <a:schemeClr val="accent2"/>
            </a:solidFill>
            <a:ln>
              <a:noFill/>
            </a:ln>
            <a:effectLst/>
          </c:spPr>
          <c:invertIfNegative val="0"/>
          <c:cat>
            <c:strRef>
              <c:f>'KŠZ Prih-rash'!$C$2:$F$2</c:f>
              <c:strCache>
                <c:ptCount val="4"/>
                <c:pt idx="0">
                  <c:v>izvršenje 2016. </c:v>
                </c:pt>
                <c:pt idx="1">
                  <c:v>izvršenje 2017. </c:v>
                </c:pt>
                <c:pt idx="2">
                  <c:v>izvršenje 2018. </c:v>
                </c:pt>
                <c:pt idx="3">
                  <c:v>izvršenje 2019. </c:v>
                </c:pt>
              </c:strCache>
            </c:strRef>
          </c:cat>
          <c:val>
            <c:numRef>
              <c:f>'KŠZ Prih-rash'!$C$4:$F$4</c:f>
              <c:numCache>
                <c:formatCode>#,##0\ "kn"</c:formatCode>
                <c:ptCount val="4"/>
                <c:pt idx="0">
                  <c:v>6867965</c:v>
                </c:pt>
                <c:pt idx="1">
                  <c:v>7389392</c:v>
                </c:pt>
                <c:pt idx="2">
                  <c:v>8102131</c:v>
                </c:pt>
                <c:pt idx="3">
                  <c:v>8030981</c:v>
                </c:pt>
              </c:numCache>
            </c:numRef>
          </c:val>
          <c:extLst xmlns:c16r2="http://schemas.microsoft.com/office/drawing/2015/06/chart">
            <c:ext xmlns:c16="http://schemas.microsoft.com/office/drawing/2014/chart" uri="{C3380CC4-5D6E-409C-BE32-E72D297353CC}">
              <c16:uniqueId val="{00000001-3AF6-4ECC-8765-F60FEBDA7A07}"/>
            </c:ext>
          </c:extLst>
        </c:ser>
        <c:dLbls>
          <c:showLegendKey val="0"/>
          <c:showVal val="0"/>
          <c:showCatName val="0"/>
          <c:showSerName val="0"/>
          <c:showPercent val="0"/>
          <c:showBubbleSize val="0"/>
        </c:dLbls>
        <c:gapWidth val="219"/>
        <c:overlap val="-27"/>
        <c:axId val="215585920"/>
        <c:axId val="215587456"/>
      </c:barChart>
      <c:catAx>
        <c:axId val="215585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5587456"/>
        <c:crosses val="autoZero"/>
        <c:auto val="1"/>
        <c:lblAlgn val="ctr"/>
        <c:lblOffset val="100"/>
        <c:noMultiLvlLbl val="0"/>
      </c:catAx>
      <c:valAx>
        <c:axId val="215587456"/>
        <c:scaling>
          <c:orientation val="minMax"/>
        </c:scaling>
        <c:delete val="0"/>
        <c:axPos val="l"/>
        <c:majorGridlines>
          <c:spPr>
            <a:ln w="9525" cap="flat" cmpd="sng" algn="ctr">
              <a:solidFill>
                <a:schemeClr val="tx1">
                  <a:lumMod val="15000"/>
                  <a:lumOff val="85000"/>
                </a:schemeClr>
              </a:solidFill>
              <a:round/>
            </a:ln>
            <a:effectLst/>
          </c:spPr>
        </c:majorGridlines>
        <c:numFmt formatCode="#,##0\ &quot;kn&quot;"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558592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'klubovi prihodi'!$L$2</c:f>
              <c:strCache>
                <c:ptCount val="1"/>
                <c:pt idx="0">
                  <c:v>udio javnih (proračunskih) izvora u sportu</c:v>
                </c:pt>
              </c:strCache>
            </c:strRef>
          </c:tx>
          <c:spPr>
            <a:solidFill>
              <a:schemeClr val="accent1"/>
            </a:solidFill>
            <a:ln>
              <a:noFill/>
            </a:ln>
            <a:effectLst/>
          </c:spPr>
          <c:invertIfNegative val="0"/>
          <c:dPt>
            <c:idx val="3"/>
            <c:invertIfNegative val="0"/>
            <c:bubble3D val="0"/>
            <c:spPr>
              <a:solidFill>
                <a:schemeClr val="accent2"/>
              </a:solidFill>
              <a:ln>
                <a:noFill/>
              </a:ln>
              <a:effectLst/>
            </c:spPr>
            <c:extLst xmlns:c16r2="http://schemas.microsoft.com/office/drawing/2015/06/chart">
              <c:ext xmlns:c16="http://schemas.microsoft.com/office/drawing/2014/chart" uri="{C3380CC4-5D6E-409C-BE32-E72D297353CC}">
                <c16:uniqueId val="{00000002-7FE9-4127-996F-00037B1DF087}"/>
              </c:ext>
            </c:extLst>
          </c:dPt>
          <c:cat>
            <c:strRef>
              <c:f>'klubovi prihodi'!$K$3:$K$6</c:f>
              <c:strCache>
                <c:ptCount val="4"/>
                <c:pt idx="0">
                  <c:v>Republika Hrvatska</c:v>
                </c:pt>
                <c:pt idx="1">
                  <c:v>Grad Dubrovnik</c:v>
                </c:pt>
                <c:pt idx="2">
                  <c:v>Grad Osijek</c:v>
                </c:pt>
                <c:pt idx="3">
                  <c:v>GRAD KARLOVAC</c:v>
                </c:pt>
              </c:strCache>
            </c:strRef>
          </c:cat>
          <c:val>
            <c:numRef>
              <c:f>'klubovi prihodi'!$L$3:$L$6</c:f>
              <c:numCache>
                <c:formatCode>0%</c:formatCode>
                <c:ptCount val="4"/>
                <c:pt idx="0">
                  <c:v>0.53</c:v>
                </c:pt>
                <c:pt idx="1">
                  <c:v>0.5</c:v>
                </c:pt>
                <c:pt idx="2">
                  <c:v>0.3</c:v>
                </c:pt>
                <c:pt idx="3">
                  <c:v>0.28000000000000003</c:v>
                </c:pt>
              </c:numCache>
            </c:numRef>
          </c:val>
          <c:extLst xmlns:c16r2="http://schemas.microsoft.com/office/drawing/2015/06/chart">
            <c:ext xmlns:c16="http://schemas.microsoft.com/office/drawing/2014/chart" uri="{C3380CC4-5D6E-409C-BE32-E72D297353CC}">
              <c16:uniqueId val="{00000000-7FE9-4127-996F-00037B1DF087}"/>
            </c:ext>
          </c:extLst>
        </c:ser>
        <c:dLbls>
          <c:showLegendKey val="0"/>
          <c:showVal val="0"/>
          <c:showCatName val="0"/>
          <c:showSerName val="0"/>
          <c:showPercent val="0"/>
          <c:showBubbleSize val="0"/>
        </c:dLbls>
        <c:gapWidth val="100"/>
        <c:overlap val="-27"/>
        <c:axId val="215168128"/>
        <c:axId val="215169664"/>
      </c:barChart>
      <c:catAx>
        <c:axId val="215168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5169664"/>
        <c:crosses val="autoZero"/>
        <c:auto val="1"/>
        <c:lblAlgn val="ctr"/>
        <c:lblOffset val="100"/>
        <c:noMultiLvlLbl val="0"/>
      </c:catAx>
      <c:valAx>
        <c:axId val="2151696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516812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PRIHODI/RASHODI</c:v>
          </c:tx>
          <c:spPr>
            <a:solidFill>
              <a:schemeClr val="accent1"/>
            </a:solidFill>
            <a:ln>
              <a:noFill/>
            </a:ln>
            <a:effectLst/>
          </c:spPr>
          <c:invertIfNegative val="0"/>
          <c:dPt>
            <c:idx val="0"/>
            <c:invertIfNegative val="0"/>
            <c:bubble3D val="0"/>
            <c:spPr>
              <a:solidFill>
                <a:schemeClr val="accent2"/>
              </a:solidFill>
              <a:ln>
                <a:noFill/>
              </a:ln>
              <a:effectLst/>
            </c:spPr>
            <c:extLst xmlns:c16r2="http://schemas.microsoft.com/office/drawing/2015/06/chart">
              <c:ext xmlns:c16="http://schemas.microsoft.com/office/drawing/2014/chart" uri="{C3380CC4-5D6E-409C-BE32-E72D297353CC}">
                <c16:uniqueId val="{00000002-9167-4B61-8FA7-B8A677C12A9C}"/>
              </c:ext>
            </c:extLst>
          </c:dPt>
          <c:cat>
            <c:strRef>
              <c:f>'klubovi rashodi'!$G$19:$G$20</c:f>
              <c:strCache>
                <c:ptCount val="2"/>
                <c:pt idx="0">
                  <c:v>PRIHODI </c:v>
                </c:pt>
                <c:pt idx="1">
                  <c:v>RASHODI</c:v>
                </c:pt>
              </c:strCache>
            </c:strRef>
          </c:cat>
          <c:val>
            <c:numRef>
              <c:f>('klubovi rashodi'!$H$19,'klubovi rashodi'!$H$20)</c:f>
              <c:numCache>
                <c:formatCode>#,##0.00\ "kn"</c:formatCode>
                <c:ptCount val="2"/>
                <c:pt idx="0">
                  <c:v>10487792.26</c:v>
                </c:pt>
                <c:pt idx="1">
                  <c:v>10431625.51</c:v>
                </c:pt>
              </c:numCache>
            </c:numRef>
          </c:val>
          <c:extLst xmlns:c16r2="http://schemas.microsoft.com/office/drawing/2015/06/chart">
            <c:ext xmlns:c16="http://schemas.microsoft.com/office/drawing/2014/chart" uri="{C3380CC4-5D6E-409C-BE32-E72D297353CC}">
              <c16:uniqueId val="{00000000-9167-4B61-8FA7-B8A677C12A9C}"/>
            </c:ext>
          </c:extLst>
        </c:ser>
        <c:dLbls>
          <c:showLegendKey val="0"/>
          <c:showVal val="0"/>
          <c:showCatName val="0"/>
          <c:showSerName val="0"/>
          <c:showPercent val="0"/>
          <c:showBubbleSize val="0"/>
        </c:dLbls>
        <c:gapWidth val="100"/>
        <c:overlap val="-27"/>
        <c:axId val="215204608"/>
        <c:axId val="215206144"/>
      </c:barChart>
      <c:catAx>
        <c:axId val="215204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5206144"/>
        <c:crossesAt val="10100000"/>
        <c:auto val="1"/>
        <c:lblAlgn val="ctr"/>
        <c:lblOffset val="100"/>
        <c:noMultiLvlLbl val="0"/>
      </c:catAx>
      <c:valAx>
        <c:axId val="215206144"/>
        <c:scaling>
          <c:orientation val="minMax"/>
          <c:min val="10200000"/>
        </c:scaling>
        <c:delete val="0"/>
        <c:axPos val="l"/>
        <c:majorGridlines>
          <c:spPr>
            <a:ln w="9525" cap="flat" cmpd="sng" algn="ctr">
              <a:solidFill>
                <a:schemeClr val="tx1">
                  <a:lumMod val="15000"/>
                  <a:lumOff val="85000"/>
                </a:schemeClr>
              </a:solidFill>
              <a:round/>
            </a:ln>
            <a:effectLst/>
          </c:spPr>
        </c:majorGridlines>
        <c:numFmt formatCode="#,##0\ &quot;kn&quot;"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5204608"/>
        <c:crosses val="autoZero"/>
        <c:crossBetween val="between"/>
        <c:majorUnit val="50000"/>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List1!$K$19</c:f>
              <c:strCache>
                <c:ptCount val="1"/>
                <c:pt idx="0">
                  <c:v>%</c:v>
                </c:pt>
              </c:strCache>
            </c:strRef>
          </c:tx>
          <c:spPr>
            <a:solidFill>
              <a:schemeClr val="accent2"/>
            </a:solidFill>
            <a:ln>
              <a:noFill/>
            </a:ln>
            <a:effectLst/>
          </c:spPr>
          <c:invertIfNegative val="0"/>
          <c:cat>
            <c:strRef>
              <c:f>List1!$I$20:$I$25</c:f>
              <c:strCache>
                <c:ptCount val="6"/>
                <c:pt idx="0">
                  <c:v>18 - 29</c:v>
                </c:pt>
                <c:pt idx="1">
                  <c:v>30 - 39</c:v>
                </c:pt>
                <c:pt idx="2">
                  <c:v>40 - 49</c:v>
                </c:pt>
                <c:pt idx="3">
                  <c:v>50 - 59</c:v>
                </c:pt>
                <c:pt idx="4">
                  <c:v>60 - 65</c:v>
                </c:pt>
                <c:pt idx="5">
                  <c:v>65 i više</c:v>
                </c:pt>
              </c:strCache>
            </c:strRef>
          </c:cat>
          <c:val>
            <c:numRef>
              <c:f>List1!$K$20:$K$25</c:f>
              <c:numCache>
                <c:formatCode>0.00%</c:formatCode>
                <c:ptCount val="6"/>
                <c:pt idx="0">
                  <c:v>0.16901408450704225</c:v>
                </c:pt>
                <c:pt idx="1">
                  <c:v>0.23943661971830985</c:v>
                </c:pt>
                <c:pt idx="2">
                  <c:v>0.3380281690140845</c:v>
                </c:pt>
                <c:pt idx="3">
                  <c:v>0.16901408450704225</c:v>
                </c:pt>
                <c:pt idx="4">
                  <c:v>4.2253521126760563E-2</c:v>
                </c:pt>
                <c:pt idx="5">
                  <c:v>4.2253521126760563E-2</c:v>
                </c:pt>
              </c:numCache>
            </c:numRef>
          </c:val>
          <c:extLst xmlns:c16r2="http://schemas.microsoft.com/office/drawing/2015/06/chart">
            <c:ext xmlns:c16="http://schemas.microsoft.com/office/drawing/2014/chart" uri="{C3380CC4-5D6E-409C-BE32-E72D297353CC}">
              <c16:uniqueId val="{00000000-53F5-45C8-B068-5CD8C63D2F8B}"/>
            </c:ext>
          </c:extLst>
        </c:ser>
        <c:dLbls>
          <c:showLegendKey val="0"/>
          <c:showVal val="0"/>
          <c:showCatName val="0"/>
          <c:showSerName val="0"/>
          <c:showPercent val="0"/>
          <c:showBubbleSize val="0"/>
        </c:dLbls>
        <c:gapWidth val="219"/>
        <c:overlap val="-27"/>
        <c:axId val="40126720"/>
        <c:axId val="40144896"/>
      </c:barChart>
      <c:catAx>
        <c:axId val="40126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0144896"/>
        <c:crosses val="autoZero"/>
        <c:auto val="1"/>
        <c:lblAlgn val="ctr"/>
        <c:lblOffset val="100"/>
        <c:noMultiLvlLbl val="0"/>
      </c:catAx>
      <c:valAx>
        <c:axId val="4014489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012672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1-04D1-4568-BF30-386DD45A1D08}"/>
              </c:ext>
            </c:extLst>
          </c:dPt>
          <c:dPt>
            <c:idx val="1"/>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3-04D1-4568-BF30-386DD45A1D08}"/>
              </c:ext>
            </c:extLst>
          </c:dPt>
          <c:dLbls>
            <c:dLbl>
              <c:idx val="0"/>
              <c:layout>
                <c:manualLayout>
                  <c:x val="6.9491518142883374E-2"/>
                  <c:y val="-3.880056659584219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23535239764423882"/>
                      <c:h val="0.16719021233456927"/>
                    </c:manualLayout>
                  </c15:layout>
                </c:ext>
                <c:ext xmlns:c16="http://schemas.microsoft.com/office/drawing/2014/chart" uri="{C3380CC4-5D6E-409C-BE32-E72D297353CC}">
                  <c16:uniqueId val="{00000001-04D1-4568-BF30-386DD45A1D08}"/>
                </c:ext>
              </c:extLst>
            </c:dLbl>
            <c:dLbl>
              <c:idx val="1"/>
              <c:layout>
                <c:manualLayout>
                  <c:x val="-5.128205128205128E-2"/>
                  <c:y val="6.3492063492063475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24441082344248705"/>
                      <c:h val="0.16719021233456927"/>
                    </c:manualLayout>
                  </c15:layout>
                </c:ext>
                <c:ext xmlns:c16="http://schemas.microsoft.com/office/drawing/2014/chart" uri="{C3380CC4-5D6E-409C-BE32-E72D297353CC}">
                  <c16:uniqueId val="{00000003-04D1-4568-BF30-386DD45A1D08}"/>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sr-Latn-RS"/>
              </a:p>
            </c:txPr>
            <c:dLblPos val="outEnd"/>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wedgeRectCallout">
                    <a:avLst/>
                  </a:prstGeom>
                  <a:noFill/>
                  <a:ln>
                    <a:noFill/>
                  </a:ln>
                </c15:spPr>
              </c:ext>
            </c:extLst>
          </c:dLbls>
          <c:cat>
            <c:strRef>
              <c:f>'klubovi zaposleni'!$B$2:$B$3</c:f>
              <c:strCache>
                <c:ptCount val="2"/>
                <c:pt idx="0">
                  <c:v>KLUBOVI BEZ ZAPOSLENIH OSOBA - 35</c:v>
                </c:pt>
                <c:pt idx="1">
                  <c:v>KLUBOVI SA ZAPOSLENIM OSOBAMA - 8</c:v>
                </c:pt>
              </c:strCache>
            </c:strRef>
          </c:cat>
          <c:val>
            <c:numRef>
              <c:f>'klubovi zaposleni'!$C$2:$C$3</c:f>
              <c:numCache>
                <c:formatCode>0%</c:formatCode>
                <c:ptCount val="2"/>
                <c:pt idx="0">
                  <c:v>0.81</c:v>
                </c:pt>
                <c:pt idx="1">
                  <c:v>0.19</c:v>
                </c:pt>
              </c:numCache>
            </c:numRef>
          </c:val>
          <c:extLst xmlns:c16r2="http://schemas.microsoft.com/office/drawing/2015/06/chart">
            <c:ext xmlns:c16="http://schemas.microsoft.com/office/drawing/2014/chart" uri="{C3380CC4-5D6E-409C-BE32-E72D297353CC}">
              <c16:uniqueId val="{00000004-04D1-4568-BF30-386DD45A1D08}"/>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prosječna mjesečna bruto plaća</c:v>
          </c:tx>
          <c:spPr>
            <a:solidFill>
              <a:schemeClr val="accent1"/>
            </a:solidFill>
            <a:ln>
              <a:noFill/>
            </a:ln>
            <a:effectLst/>
          </c:spPr>
          <c:invertIfNegative val="0"/>
          <c:dPt>
            <c:idx val="3"/>
            <c:invertIfNegative val="0"/>
            <c:bubble3D val="0"/>
            <c:spPr>
              <a:solidFill>
                <a:schemeClr val="accent2"/>
              </a:solidFill>
              <a:ln>
                <a:noFill/>
              </a:ln>
              <a:effectLst/>
            </c:spPr>
            <c:extLst xmlns:c16r2="http://schemas.microsoft.com/office/drawing/2015/06/chart">
              <c:ext xmlns:c16="http://schemas.microsoft.com/office/drawing/2014/chart" uri="{C3380CC4-5D6E-409C-BE32-E72D297353CC}">
                <c16:uniqueId val="{00000002-4B4F-4626-8F64-208D341016B4}"/>
              </c:ext>
            </c:extLst>
          </c:dPt>
          <c:cat>
            <c:strRef>
              <c:f>'klubovi zaposleni'!$G$2:$G$5</c:f>
              <c:strCache>
                <c:ptCount val="4"/>
                <c:pt idx="0">
                  <c:v>Republika Hrvatska 2019.</c:v>
                </c:pt>
                <c:pt idx="1">
                  <c:v>Grad Dubrovnik - sportski klubovi 2017.</c:v>
                </c:pt>
                <c:pt idx="2">
                  <c:v>Grad Osijek - sportski klubovi 2019.</c:v>
                </c:pt>
                <c:pt idx="3">
                  <c:v>GRAD KARLOVAC - sportski klubovi 2019.</c:v>
                </c:pt>
              </c:strCache>
            </c:strRef>
          </c:cat>
          <c:val>
            <c:numRef>
              <c:f>'klubovi zaposleni'!$H$2:$H$5</c:f>
              <c:numCache>
                <c:formatCode>#,##0\ "kn"</c:formatCode>
                <c:ptCount val="4"/>
                <c:pt idx="0">
                  <c:v>8766</c:v>
                </c:pt>
                <c:pt idx="1">
                  <c:v>6537</c:v>
                </c:pt>
                <c:pt idx="2">
                  <c:v>6123</c:v>
                </c:pt>
                <c:pt idx="3">
                  <c:v>5881.54</c:v>
                </c:pt>
              </c:numCache>
            </c:numRef>
          </c:val>
          <c:extLst xmlns:c16r2="http://schemas.microsoft.com/office/drawing/2015/06/chart">
            <c:ext xmlns:c16="http://schemas.microsoft.com/office/drawing/2014/chart" uri="{C3380CC4-5D6E-409C-BE32-E72D297353CC}">
              <c16:uniqueId val="{00000000-4B4F-4626-8F64-208D341016B4}"/>
            </c:ext>
          </c:extLst>
        </c:ser>
        <c:dLbls>
          <c:showLegendKey val="0"/>
          <c:showVal val="0"/>
          <c:showCatName val="0"/>
          <c:showSerName val="0"/>
          <c:showPercent val="0"/>
          <c:showBubbleSize val="0"/>
        </c:dLbls>
        <c:gapWidth val="100"/>
        <c:overlap val="-27"/>
        <c:axId val="216065152"/>
        <c:axId val="216066688"/>
      </c:barChart>
      <c:catAx>
        <c:axId val="216065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6066688"/>
        <c:crosses val="autoZero"/>
        <c:auto val="1"/>
        <c:lblAlgn val="ctr"/>
        <c:lblOffset val="100"/>
        <c:noMultiLvlLbl val="0"/>
      </c:catAx>
      <c:valAx>
        <c:axId val="216066688"/>
        <c:scaling>
          <c:orientation val="minMax"/>
          <c:max val="9000"/>
          <c:min val="4000"/>
        </c:scaling>
        <c:delete val="0"/>
        <c:axPos val="l"/>
        <c:majorGridlines>
          <c:spPr>
            <a:ln w="9525" cap="flat" cmpd="sng" algn="ctr">
              <a:solidFill>
                <a:schemeClr val="tx1">
                  <a:lumMod val="15000"/>
                  <a:lumOff val="85000"/>
                </a:schemeClr>
              </a:solidFill>
              <a:round/>
            </a:ln>
            <a:effectLst/>
          </c:spPr>
        </c:majorGridlines>
        <c:numFmt formatCode="#,##0\ &quot;kn&quot;"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6065152"/>
        <c:crosses val="autoZero"/>
        <c:crossBetween val="between"/>
        <c:majorUnit val="500"/>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'stavovi dužnosnika'!$B$3</c:f>
              <c:strCache>
                <c:ptCount val="1"/>
                <c:pt idx="0">
                  <c:v>Dubrovnik 2018.</c:v>
                </c:pt>
              </c:strCache>
            </c:strRef>
          </c:tx>
          <c:spPr>
            <a:solidFill>
              <a:schemeClr val="accent1"/>
            </a:solidFill>
            <a:ln>
              <a:noFill/>
            </a:ln>
            <a:effectLst/>
          </c:spPr>
          <c:invertIfNegative val="0"/>
          <c:cat>
            <c:strRef>
              <c:f>'stavovi dužnosnika'!$C$2:$G$2</c:f>
              <c:strCache>
                <c:ptCount val="5"/>
                <c:pt idx="0">
                  <c:v>zadovoljni</c:v>
                </c:pt>
                <c:pt idx="1">
                  <c:v>djelomično zadovoljni</c:v>
                </c:pt>
                <c:pt idx="2">
                  <c:v>niti zadovoljni niti nezadovoljni</c:v>
                </c:pt>
                <c:pt idx="3">
                  <c:v>djelomično nezadovoljni</c:v>
                </c:pt>
                <c:pt idx="4">
                  <c:v>nezadovoljni</c:v>
                </c:pt>
              </c:strCache>
            </c:strRef>
          </c:cat>
          <c:val>
            <c:numRef>
              <c:f>'stavovi dužnosnika'!$C$3:$G$3</c:f>
              <c:numCache>
                <c:formatCode>0%</c:formatCode>
                <c:ptCount val="5"/>
                <c:pt idx="0">
                  <c:v>0.42</c:v>
                </c:pt>
                <c:pt idx="1">
                  <c:v>0.4</c:v>
                </c:pt>
                <c:pt idx="2">
                  <c:v>0</c:v>
                </c:pt>
                <c:pt idx="3">
                  <c:v>0.05</c:v>
                </c:pt>
                <c:pt idx="4">
                  <c:v>0.13</c:v>
                </c:pt>
              </c:numCache>
            </c:numRef>
          </c:val>
          <c:extLst xmlns:c16r2="http://schemas.microsoft.com/office/drawing/2015/06/chart">
            <c:ext xmlns:c16="http://schemas.microsoft.com/office/drawing/2014/chart" uri="{C3380CC4-5D6E-409C-BE32-E72D297353CC}">
              <c16:uniqueId val="{00000000-91C7-41CF-BE47-DC49378A4305}"/>
            </c:ext>
          </c:extLst>
        </c:ser>
        <c:ser>
          <c:idx val="1"/>
          <c:order val="1"/>
          <c:tx>
            <c:strRef>
              <c:f>'stavovi dužnosnika'!$B$4</c:f>
              <c:strCache>
                <c:ptCount val="1"/>
                <c:pt idx="0">
                  <c:v>Osijek 2020.</c:v>
                </c:pt>
              </c:strCache>
            </c:strRef>
          </c:tx>
          <c:spPr>
            <a:solidFill>
              <a:schemeClr val="accent3"/>
            </a:solidFill>
            <a:ln>
              <a:noFill/>
            </a:ln>
            <a:effectLst/>
          </c:spPr>
          <c:invertIfNegative val="0"/>
          <c:cat>
            <c:strRef>
              <c:f>'stavovi dužnosnika'!$C$2:$G$2</c:f>
              <c:strCache>
                <c:ptCount val="5"/>
                <c:pt idx="0">
                  <c:v>zadovoljni</c:v>
                </c:pt>
                <c:pt idx="1">
                  <c:v>djelomično zadovoljni</c:v>
                </c:pt>
                <c:pt idx="2">
                  <c:v>niti zadovoljni niti nezadovoljni</c:v>
                </c:pt>
                <c:pt idx="3">
                  <c:v>djelomično nezadovoljni</c:v>
                </c:pt>
                <c:pt idx="4">
                  <c:v>nezadovoljni</c:v>
                </c:pt>
              </c:strCache>
            </c:strRef>
          </c:cat>
          <c:val>
            <c:numRef>
              <c:f>'stavovi dužnosnika'!$C$4:$G$4</c:f>
              <c:numCache>
                <c:formatCode>0%</c:formatCode>
                <c:ptCount val="5"/>
                <c:pt idx="0">
                  <c:v>0.25</c:v>
                </c:pt>
                <c:pt idx="1">
                  <c:v>0.3</c:v>
                </c:pt>
                <c:pt idx="2">
                  <c:v>0.23</c:v>
                </c:pt>
                <c:pt idx="3">
                  <c:v>0.11</c:v>
                </c:pt>
                <c:pt idx="4">
                  <c:v>0.11</c:v>
                </c:pt>
              </c:numCache>
            </c:numRef>
          </c:val>
          <c:extLst xmlns:c16r2="http://schemas.microsoft.com/office/drawing/2015/06/chart">
            <c:ext xmlns:c16="http://schemas.microsoft.com/office/drawing/2014/chart" uri="{C3380CC4-5D6E-409C-BE32-E72D297353CC}">
              <c16:uniqueId val="{00000001-91C7-41CF-BE47-DC49378A4305}"/>
            </c:ext>
          </c:extLst>
        </c:ser>
        <c:ser>
          <c:idx val="2"/>
          <c:order val="2"/>
          <c:tx>
            <c:strRef>
              <c:f>'stavovi dužnosnika'!$B$5</c:f>
              <c:strCache>
                <c:ptCount val="1"/>
                <c:pt idx="0">
                  <c:v>Karlovac 2020.</c:v>
                </c:pt>
              </c:strCache>
            </c:strRef>
          </c:tx>
          <c:spPr>
            <a:solidFill>
              <a:schemeClr val="accent2"/>
            </a:solidFill>
            <a:ln>
              <a:noFill/>
            </a:ln>
            <a:effectLst/>
          </c:spPr>
          <c:invertIfNegative val="0"/>
          <c:cat>
            <c:strRef>
              <c:f>'stavovi dužnosnika'!$C$2:$G$2</c:f>
              <c:strCache>
                <c:ptCount val="5"/>
                <c:pt idx="0">
                  <c:v>zadovoljni</c:v>
                </c:pt>
                <c:pt idx="1">
                  <c:v>djelomično zadovoljni</c:v>
                </c:pt>
                <c:pt idx="2">
                  <c:v>niti zadovoljni niti nezadovoljni</c:v>
                </c:pt>
                <c:pt idx="3">
                  <c:v>djelomično nezadovoljni</c:v>
                </c:pt>
                <c:pt idx="4">
                  <c:v>nezadovoljni</c:v>
                </c:pt>
              </c:strCache>
            </c:strRef>
          </c:cat>
          <c:val>
            <c:numRef>
              <c:f>'stavovi dužnosnika'!$C$5:$G$5</c:f>
              <c:numCache>
                <c:formatCode>0%</c:formatCode>
                <c:ptCount val="5"/>
                <c:pt idx="0">
                  <c:v>0.11</c:v>
                </c:pt>
                <c:pt idx="1">
                  <c:v>0.15</c:v>
                </c:pt>
                <c:pt idx="2">
                  <c:v>0.02</c:v>
                </c:pt>
                <c:pt idx="3">
                  <c:v>0.34</c:v>
                </c:pt>
                <c:pt idx="4">
                  <c:v>0.38</c:v>
                </c:pt>
              </c:numCache>
            </c:numRef>
          </c:val>
          <c:extLst xmlns:c16r2="http://schemas.microsoft.com/office/drawing/2015/06/chart">
            <c:ext xmlns:c16="http://schemas.microsoft.com/office/drawing/2014/chart" uri="{C3380CC4-5D6E-409C-BE32-E72D297353CC}">
              <c16:uniqueId val="{00000002-91C7-41CF-BE47-DC49378A4305}"/>
            </c:ext>
          </c:extLst>
        </c:ser>
        <c:dLbls>
          <c:showLegendKey val="0"/>
          <c:showVal val="0"/>
          <c:showCatName val="0"/>
          <c:showSerName val="0"/>
          <c:showPercent val="0"/>
          <c:showBubbleSize val="0"/>
        </c:dLbls>
        <c:gapWidth val="219"/>
        <c:overlap val="-27"/>
        <c:axId val="216099072"/>
        <c:axId val="216104960"/>
      </c:barChart>
      <c:catAx>
        <c:axId val="216099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6104960"/>
        <c:crosses val="autoZero"/>
        <c:auto val="1"/>
        <c:lblAlgn val="ctr"/>
        <c:lblOffset val="100"/>
        <c:noMultiLvlLbl val="0"/>
      </c:catAx>
      <c:valAx>
        <c:axId val="21610496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609907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2"/>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5739-4BCB-8289-FA9507AC44B8}"/>
              </c:ext>
            </c:extLst>
          </c:dPt>
          <c:dPt>
            <c:idx val="1"/>
            <c:bubble3D val="0"/>
            <c:spPr>
              <a:solidFill>
                <a:schemeClr val="accent1"/>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5739-4BCB-8289-FA9507AC44B8}"/>
              </c:ext>
            </c:extLst>
          </c:dPt>
          <c:dPt>
            <c:idx val="2"/>
            <c:bubble3D val="0"/>
            <c:spPr>
              <a:solidFill>
                <a:schemeClr val="accent3"/>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5739-4BCB-8289-FA9507AC44B8}"/>
              </c:ext>
            </c:extLst>
          </c:dPt>
          <c:dPt>
            <c:idx val="3"/>
            <c:bubble3D val="0"/>
            <c:spPr>
              <a:solidFill>
                <a:schemeClr val="accent4"/>
              </a:solidFill>
              <a:ln>
                <a:noFill/>
              </a:ln>
              <a:effectLst>
                <a:outerShdw blurRad="635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5739-4BCB-8289-FA9507AC44B8}"/>
              </c:ext>
            </c:extLst>
          </c:dPt>
          <c:dLbls>
            <c:dLbl>
              <c:idx val="0"/>
              <c:layout>
                <c:manualLayout>
                  <c:x val="4.3431908145032359E-3"/>
                  <c:y val="3.2085561497326207E-2"/>
                </c:manualLayout>
              </c:layout>
              <c:tx>
                <c:rich>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r>
                      <a:rPr lang="en-US"/>
                      <a:t>sportski klubovi (86)</a:t>
                    </a:r>
                    <a:r>
                      <a:rPr lang="en-US" baseline="0"/>
                      <a:t>
</a:t>
                    </a:r>
                    <a:fld id="{61D1BAD8-C631-4C0A-B521-B7C6A1EC246A}" type="PERCENTAGE">
                      <a:rPr lang="en-US" baseline="0"/>
                      <a:pPr>
                        <a:defRPr sz="1000" b="1" i="0" u="none" strike="noStrike" kern="1200" spc="0" baseline="0">
                          <a:solidFill>
                            <a:schemeClr val="accent2"/>
                          </a:solidFill>
                          <a:latin typeface="+mn-lt"/>
                          <a:ea typeface="+mn-ea"/>
                          <a:cs typeface="+mn-cs"/>
                        </a:defRPr>
                      </a:pPr>
                      <a:t>[POSTOTAK]</a:t>
                    </a:fld>
                    <a:endParaRPr lang="en-US" baseline="0"/>
                  </a:p>
                </c:rich>
              </c:tx>
              <c:spPr>
                <a:noFill/>
                <a:ln>
                  <a:noFill/>
                </a:ln>
                <a:effectLst/>
              </c:spPr>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26369163952225838"/>
                      <c:h val="9.7718360071301247E-2"/>
                    </c:manualLayout>
                  </c15:layout>
                  <c15:dlblFieldTable/>
                  <c15:showDataLabelsRange val="0"/>
                </c:ext>
                <c:ext xmlns:c16="http://schemas.microsoft.com/office/drawing/2014/chart" uri="{C3380CC4-5D6E-409C-BE32-E72D297353CC}">
                  <c16:uniqueId val="{00000001-5739-4BCB-8289-FA9507AC44B8}"/>
                </c:ext>
              </c:extLst>
            </c:dLbl>
            <c:dLbl>
              <c:idx val="1"/>
              <c:layout>
                <c:manualLayout>
                  <c:x val="-1.737242128121607E-2"/>
                  <c:y val="0"/>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sr-Latn-RS"/>
                </a:p>
              </c:txPr>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22438653637350706"/>
                      <c:h val="0.14123008688085112"/>
                    </c:manualLayout>
                  </c15:layout>
                </c:ext>
                <c:ext xmlns:c16="http://schemas.microsoft.com/office/drawing/2014/chart" uri="{C3380CC4-5D6E-409C-BE32-E72D297353CC}">
                  <c16:uniqueId val="{00000003-5739-4BCB-8289-FA9507AC44B8}"/>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sr-Latn-RS"/>
                </a:p>
              </c:txPr>
              <c:dLblPos val="outEnd"/>
              <c:showLegendKey val="0"/>
              <c:showVal val="0"/>
              <c:showCatName val="1"/>
              <c:showSerName val="0"/>
              <c:showPercent val="1"/>
              <c:showBubbleSize val="0"/>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sr-Latn-RS"/>
                </a:p>
              </c:txPr>
              <c:dLblPos val="outEnd"/>
              <c:showLegendKey val="0"/>
              <c:showVal val="0"/>
              <c:showCatName val="1"/>
              <c:showSerName val="0"/>
              <c:showPercent val="1"/>
              <c:showBubbleSize val="0"/>
            </c:dLbl>
            <c:spPr>
              <a:noFill/>
              <a:ln>
                <a:noFill/>
              </a:ln>
              <a:effectLst/>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'SPORTSKI KLUBOVI'!$F$4:$F$7</c:f>
              <c:strCache>
                <c:ptCount val="4"/>
                <c:pt idx="0">
                  <c:v>sportski klubovi (85)</c:v>
                </c:pt>
                <c:pt idx="1">
                  <c:v>udruge za rekreaciju (13)</c:v>
                </c:pt>
                <c:pt idx="2">
                  <c:v>sportski klubovi osoba s invaliditetom (10)</c:v>
                </c:pt>
                <c:pt idx="3">
                  <c:v>ostale članice (15)</c:v>
                </c:pt>
              </c:strCache>
            </c:strRef>
          </c:cat>
          <c:val>
            <c:numRef>
              <c:f>'SPORTSKI KLUBOVI'!$G$4:$G$7</c:f>
              <c:numCache>
                <c:formatCode>General</c:formatCode>
                <c:ptCount val="4"/>
                <c:pt idx="0">
                  <c:v>85</c:v>
                </c:pt>
                <c:pt idx="1">
                  <c:v>13</c:v>
                </c:pt>
                <c:pt idx="2">
                  <c:v>10</c:v>
                </c:pt>
                <c:pt idx="3">
                  <c:v>15</c:v>
                </c:pt>
              </c:numCache>
            </c:numRef>
          </c:val>
          <c:extLst xmlns:c16r2="http://schemas.microsoft.com/office/drawing/2015/06/chart">
            <c:ext xmlns:c16="http://schemas.microsoft.com/office/drawing/2014/chart" uri="{C3380CC4-5D6E-409C-BE32-E72D297353CC}">
              <c16:uniqueId val="{00000008-5739-4BCB-8289-FA9507AC44B8}"/>
            </c:ext>
          </c:extLst>
        </c:ser>
        <c:dLbls>
          <c:dLblPos val="outEnd"/>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v>BROJ SPORTOVA</c:v>
          </c:tx>
          <c:spPr>
            <a:solidFill>
              <a:schemeClr val="accent2"/>
            </a:solidFill>
            <a:ln>
              <a:noFill/>
            </a:ln>
            <a:effectLst/>
          </c:spPr>
          <c:invertIfNegative val="0"/>
          <c:cat>
            <c:strRef>
              <c:f>'SPORTOVI RH-KA'!$A$1:$A$2</c:f>
              <c:strCache>
                <c:ptCount val="2"/>
                <c:pt idx="0">
                  <c:v>RH</c:v>
                </c:pt>
                <c:pt idx="1">
                  <c:v>KARLOVAC</c:v>
                </c:pt>
              </c:strCache>
            </c:strRef>
          </c:cat>
          <c:val>
            <c:numRef>
              <c:f>'SPORTOVI RH-KA'!$B$1:$B$2</c:f>
              <c:numCache>
                <c:formatCode>General</c:formatCode>
                <c:ptCount val="2"/>
                <c:pt idx="0">
                  <c:v>83</c:v>
                </c:pt>
                <c:pt idx="1">
                  <c:v>33</c:v>
                </c:pt>
              </c:numCache>
            </c:numRef>
          </c:val>
          <c:extLst xmlns:c16r2="http://schemas.microsoft.com/office/drawing/2015/06/chart">
            <c:ext xmlns:c16="http://schemas.microsoft.com/office/drawing/2014/chart" uri="{C3380CC4-5D6E-409C-BE32-E72D297353CC}">
              <c16:uniqueId val="{00000000-F3A4-4E37-8BC1-F607CCF7BB46}"/>
            </c:ext>
          </c:extLst>
        </c:ser>
        <c:dLbls>
          <c:showLegendKey val="0"/>
          <c:showVal val="0"/>
          <c:showCatName val="0"/>
          <c:showSerName val="0"/>
          <c:showPercent val="0"/>
          <c:showBubbleSize val="0"/>
        </c:dLbls>
        <c:gapWidth val="219"/>
        <c:overlap val="-27"/>
        <c:axId val="216241280"/>
        <c:axId val="216242816"/>
      </c:barChart>
      <c:catAx>
        <c:axId val="216241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6242816"/>
        <c:crosses val="autoZero"/>
        <c:auto val="1"/>
        <c:lblAlgn val="ctr"/>
        <c:lblOffset val="100"/>
        <c:noMultiLvlLbl val="0"/>
      </c:catAx>
      <c:valAx>
        <c:axId val="2162428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624128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bar"/>
        <c:grouping val="clustered"/>
        <c:varyColors val="0"/>
        <c:ser>
          <c:idx val="0"/>
          <c:order val="0"/>
          <c:tx>
            <c:v>SPORTOVI</c:v>
          </c:tx>
          <c:spPr>
            <a:solidFill>
              <a:schemeClr val="accent2"/>
            </a:solidFill>
            <a:ln>
              <a:noFill/>
            </a:ln>
            <a:effectLst/>
          </c:spPr>
          <c:invertIfNegative val="0"/>
          <c:cat>
            <c:multiLvlStrRef>
              <c:f>'SPORTOVI RH-KA'!$A$6:$B$9</c:f>
              <c:multiLvlStrCache>
                <c:ptCount val="4"/>
                <c:lvl>
                  <c:pt idx="0">
                    <c:v>RH</c:v>
                  </c:pt>
                  <c:pt idx="1">
                    <c:v>KARLOVAC</c:v>
                  </c:pt>
                  <c:pt idx="2">
                    <c:v>RH</c:v>
                  </c:pt>
                  <c:pt idx="3">
                    <c:v>KARLOVAC</c:v>
                  </c:pt>
                </c:lvl>
                <c:lvl>
                  <c:pt idx="0">
                    <c:v>OLIMPIJSKI SPORTOVI</c:v>
                  </c:pt>
                  <c:pt idx="2">
                    <c:v>NEOLIMPIJSKI SPORTOVI</c:v>
                  </c:pt>
                </c:lvl>
              </c:multiLvlStrCache>
            </c:multiLvlStrRef>
          </c:cat>
          <c:val>
            <c:numRef>
              <c:f>'SPORTOVI RH-KA'!$C$6:$C$9</c:f>
              <c:numCache>
                <c:formatCode>General</c:formatCode>
                <c:ptCount val="4"/>
                <c:pt idx="0">
                  <c:v>44</c:v>
                </c:pt>
                <c:pt idx="1">
                  <c:v>20</c:v>
                </c:pt>
                <c:pt idx="2">
                  <c:v>39</c:v>
                </c:pt>
                <c:pt idx="3">
                  <c:v>13</c:v>
                </c:pt>
              </c:numCache>
            </c:numRef>
          </c:val>
          <c:extLst xmlns:c16r2="http://schemas.microsoft.com/office/drawing/2015/06/chart">
            <c:ext xmlns:c16="http://schemas.microsoft.com/office/drawing/2014/chart" uri="{C3380CC4-5D6E-409C-BE32-E72D297353CC}">
              <c16:uniqueId val="{00000000-99E1-45A0-B781-F27ACA892807}"/>
            </c:ext>
          </c:extLst>
        </c:ser>
        <c:dLbls>
          <c:showLegendKey val="0"/>
          <c:showVal val="0"/>
          <c:showCatName val="0"/>
          <c:showSerName val="0"/>
          <c:showPercent val="0"/>
          <c:showBubbleSize val="0"/>
        </c:dLbls>
        <c:gapWidth val="182"/>
        <c:axId val="214867968"/>
        <c:axId val="214869504"/>
      </c:barChart>
      <c:catAx>
        <c:axId val="21486796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4869504"/>
        <c:crosses val="autoZero"/>
        <c:auto val="1"/>
        <c:lblAlgn val="ctr"/>
        <c:lblOffset val="100"/>
        <c:noMultiLvlLbl val="0"/>
      </c:catAx>
      <c:valAx>
        <c:axId val="21486950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486796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 osnovanih klubova</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'godine osnivanja'!$D$65:$D$73</c:f>
              <c:strCache>
                <c:ptCount val="9"/>
                <c:pt idx="0">
                  <c:v>do 1940.</c:v>
                </c:pt>
                <c:pt idx="1">
                  <c:v>1940.-1949.</c:v>
                </c:pt>
                <c:pt idx="2">
                  <c:v>1950.-1959.</c:v>
                </c:pt>
                <c:pt idx="3">
                  <c:v>1960.-1969.</c:v>
                </c:pt>
                <c:pt idx="4">
                  <c:v>1970.-1979.</c:v>
                </c:pt>
                <c:pt idx="5">
                  <c:v>1980.-1989.</c:v>
                </c:pt>
                <c:pt idx="6">
                  <c:v>1990.-1999.</c:v>
                </c:pt>
                <c:pt idx="7">
                  <c:v>2000.-2009.</c:v>
                </c:pt>
                <c:pt idx="8">
                  <c:v>2010.-2019.</c:v>
                </c:pt>
              </c:strCache>
            </c:strRef>
          </c:cat>
          <c:val>
            <c:numRef>
              <c:f>'godine osnivanja'!$G$65:$G$73</c:f>
              <c:numCache>
                <c:formatCode>0%</c:formatCode>
                <c:ptCount val="9"/>
                <c:pt idx="0">
                  <c:v>0.16666666666666666</c:v>
                </c:pt>
                <c:pt idx="1">
                  <c:v>9.5238095238095233E-2</c:v>
                </c:pt>
                <c:pt idx="2">
                  <c:v>9.5238095238095233E-2</c:v>
                </c:pt>
                <c:pt idx="3">
                  <c:v>7.1428571428571425E-2</c:v>
                </c:pt>
                <c:pt idx="4">
                  <c:v>2.3809523809523808E-2</c:v>
                </c:pt>
                <c:pt idx="5">
                  <c:v>4.7619047619047616E-2</c:v>
                </c:pt>
                <c:pt idx="6">
                  <c:v>0.11904761904761904</c:v>
                </c:pt>
                <c:pt idx="7">
                  <c:v>0.14285714285714285</c:v>
                </c:pt>
                <c:pt idx="8">
                  <c:v>0.23809523809523808</c:v>
                </c:pt>
              </c:numCache>
            </c:numRef>
          </c:val>
          <c:extLst xmlns:c16r2="http://schemas.microsoft.com/office/drawing/2015/06/chart">
            <c:ext xmlns:c16="http://schemas.microsoft.com/office/drawing/2014/chart" uri="{C3380CC4-5D6E-409C-BE32-E72D297353CC}">
              <c16:uniqueId val="{00000000-6922-4F5C-A5F2-AF6F8D10E1AF}"/>
            </c:ext>
          </c:extLst>
        </c:ser>
        <c:dLbls>
          <c:dLblPos val="outEnd"/>
          <c:showLegendKey val="0"/>
          <c:showVal val="1"/>
          <c:showCatName val="0"/>
          <c:showSerName val="0"/>
          <c:showPercent val="0"/>
          <c:showBubbleSize val="0"/>
        </c:dLbls>
        <c:gapWidth val="219"/>
        <c:overlap val="-27"/>
        <c:axId val="216263296"/>
        <c:axId val="216298240"/>
      </c:barChart>
      <c:catAx>
        <c:axId val="216263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6298240"/>
        <c:crosses val="autoZero"/>
        <c:auto val="1"/>
        <c:lblAlgn val="ctr"/>
        <c:lblOffset val="100"/>
        <c:noMultiLvlLbl val="0"/>
      </c:catAx>
      <c:valAx>
        <c:axId val="21629824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626329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AD27-4A39-8CD8-3E63C179E608}"/>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AD27-4A39-8CD8-3E63C179E608}"/>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AD27-4A39-8CD8-3E63C179E608}"/>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'BROJ SPORTAŠA'!$A$13:$A$15</c:f>
              <c:strCache>
                <c:ptCount val="3"/>
                <c:pt idx="0">
                  <c:v>SENIORI (18+ godina)</c:v>
                </c:pt>
                <c:pt idx="1">
                  <c:v>MLAĐE DOBNE SKUPINE (do 18 godina)</c:v>
                </c:pt>
                <c:pt idx="2">
                  <c:v>OSTALI (rekreacija, veterani i sl.)</c:v>
                </c:pt>
              </c:strCache>
            </c:strRef>
          </c:cat>
          <c:val>
            <c:numRef>
              <c:f>'BROJ SPORTAŠA'!$C$13:$C$15</c:f>
              <c:numCache>
                <c:formatCode>0%</c:formatCode>
                <c:ptCount val="3"/>
                <c:pt idx="0">
                  <c:v>0.16536118363794605</c:v>
                </c:pt>
                <c:pt idx="1">
                  <c:v>0.59036843632143898</c:v>
                </c:pt>
                <c:pt idx="2">
                  <c:v>0.24427038004061502</c:v>
                </c:pt>
              </c:numCache>
            </c:numRef>
          </c:val>
          <c:extLst xmlns:c16r2="http://schemas.microsoft.com/office/drawing/2015/06/chart">
            <c:ext xmlns:c16="http://schemas.microsoft.com/office/drawing/2014/chart" uri="{C3380CC4-5D6E-409C-BE32-E72D297353CC}">
              <c16:uniqueId val="{00000006-AD27-4A39-8CD8-3E63C179E608}"/>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0"/>
      <c:perspective val="30"/>
    </c:view3D>
    <c:floor>
      <c:thickness val="0"/>
      <c:spPr>
        <a:noFill/>
        <a:ln w="9525" cap="flat" cmpd="sng" algn="ctr">
          <a:solidFill>
            <a:schemeClr val="tx1">
              <a:lumMod val="15000"/>
              <a:lumOff val="85000"/>
            </a:schemeClr>
          </a:solidFill>
          <a:round/>
        </a:ln>
        <a:effectLst/>
        <a:sp3d contourW="9525">
          <a:contourClr>
            <a:schemeClr val="tx1">
              <a:lumMod val="15000"/>
              <a:lumOff val="85000"/>
            </a:schemeClr>
          </a:contourClr>
        </a:sp3d>
      </c:spPr>
    </c:floor>
    <c:sideWall>
      <c:thickness val="0"/>
      <c:spPr>
        <a:noFill/>
        <a:ln>
          <a:noFill/>
        </a:ln>
        <a:effectLst/>
        <a:sp3d/>
      </c:spPr>
    </c:sideWall>
    <c:backWall>
      <c:thickness val="0"/>
      <c:spPr>
        <a:noFill/>
        <a:ln>
          <a:noFill/>
        </a:ln>
        <a:effectLst/>
        <a:sp3d/>
      </c:spPr>
    </c:backWall>
    <c:plotArea>
      <c:layout/>
      <c:area3DChart>
        <c:grouping val="stacked"/>
        <c:varyColors val="0"/>
        <c:ser>
          <c:idx val="0"/>
          <c:order val="0"/>
          <c:tx>
            <c:v>broj sportaša</c:v>
          </c:tx>
          <c:spPr>
            <a:solidFill>
              <a:schemeClr val="accent2"/>
            </a:solidFill>
            <a:ln>
              <a:noFill/>
            </a:ln>
            <a:effectLst/>
            <a:sp3d/>
          </c:spPr>
          <c:cat>
            <c:strRef>
              <c:f>'BROJ SPORTAŠA'!$E$19:$E$22</c:f>
              <c:strCache>
                <c:ptCount val="4"/>
                <c:pt idx="0">
                  <c:v>početnici</c:v>
                </c:pt>
                <c:pt idx="1">
                  <c:v>pioniri</c:v>
                </c:pt>
                <c:pt idx="2">
                  <c:v>kadeti</c:v>
                </c:pt>
                <c:pt idx="3">
                  <c:v>juniori</c:v>
                </c:pt>
              </c:strCache>
            </c:strRef>
          </c:cat>
          <c:val>
            <c:numRef>
              <c:f>'BROJ SPORTAŠA'!$F$19:$F$22</c:f>
              <c:numCache>
                <c:formatCode>General</c:formatCode>
                <c:ptCount val="4"/>
                <c:pt idx="0">
                  <c:v>759</c:v>
                </c:pt>
                <c:pt idx="1">
                  <c:v>494</c:v>
                </c:pt>
                <c:pt idx="2">
                  <c:v>504</c:v>
                </c:pt>
                <c:pt idx="3">
                  <c:v>278</c:v>
                </c:pt>
              </c:numCache>
            </c:numRef>
          </c:val>
          <c:extLst xmlns:c16r2="http://schemas.microsoft.com/office/drawing/2015/06/chart">
            <c:ext xmlns:c16="http://schemas.microsoft.com/office/drawing/2014/chart" uri="{C3380CC4-5D6E-409C-BE32-E72D297353CC}">
              <c16:uniqueId val="{00000000-07F4-40E5-AE9A-2919DABAFC26}"/>
            </c:ext>
          </c:extLst>
        </c:ser>
        <c:dLbls>
          <c:showLegendKey val="0"/>
          <c:showVal val="0"/>
          <c:showCatName val="0"/>
          <c:showSerName val="0"/>
          <c:showPercent val="0"/>
          <c:showBubbleSize val="0"/>
        </c:dLbls>
        <c:axId val="216338432"/>
        <c:axId val="216339968"/>
        <c:axId val="0"/>
      </c:area3DChart>
      <c:catAx>
        <c:axId val="21633843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6339968"/>
        <c:crosses val="autoZero"/>
        <c:auto val="1"/>
        <c:lblAlgn val="ctr"/>
        <c:lblOffset val="100"/>
        <c:noMultiLvlLbl val="0"/>
      </c:catAx>
      <c:valAx>
        <c:axId val="2163399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6338432"/>
        <c:crosses val="autoZero"/>
        <c:crossBetween val="midCat"/>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zero"/>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INVALIDI!$C$13</c:f>
              <c:strCache>
                <c:ptCount val="1"/>
                <c:pt idx="0">
                  <c:v>BROJ PARASPORTOVA</c:v>
                </c:pt>
              </c:strCache>
            </c:strRef>
          </c:tx>
          <c:spPr>
            <a:solidFill>
              <a:schemeClr val="accent2"/>
            </a:solidFill>
            <a:ln>
              <a:noFill/>
            </a:ln>
            <a:effectLst/>
          </c:spPr>
          <c:invertIfNegative val="0"/>
          <c:cat>
            <c:strRef>
              <c:f>INVALIDI!$B$14:$B$16</c:f>
              <c:strCache>
                <c:ptCount val="3"/>
                <c:pt idx="0">
                  <c:v>GRAD KARLOVAC</c:v>
                </c:pt>
                <c:pt idx="1">
                  <c:v>HRVATSKI PARAOLIMPIJSKI ODBOR</c:v>
                </c:pt>
                <c:pt idx="2">
                  <c:v>PARALIMPIJSKE IGRE</c:v>
                </c:pt>
              </c:strCache>
            </c:strRef>
          </c:cat>
          <c:val>
            <c:numRef>
              <c:f>INVALIDI!$C$14:$C$16</c:f>
              <c:numCache>
                <c:formatCode>General</c:formatCode>
                <c:ptCount val="3"/>
                <c:pt idx="0">
                  <c:v>5</c:v>
                </c:pt>
                <c:pt idx="1">
                  <c:v>11</c:v>
                </c:pt>
                <c:pt idx="2">
                  <c:v>22</c:v>
                </c:pt>
              </c:numCache>
            </c:numRef>
          </c:val>
          <c:extLst xmlns:c16r2="http://schemas.microsoft.com/office/drawing/2015/06/chart">
            <c:ext xmlns:c16="http://schemas.microsoft.com/office/drawing/2014/chart" uri="{C3380CC4-5D6E-409C-BE32-E72D297353CC}">
              <c16:uniqueId val="{00000000-37F6-4C8F-AA57-A28F4C900435}"/>
            </c:ext>
          </c:extLst>
        </c:ser>
        <c:dLbls>
          <c:showLegendKey val="0"/>
          <c:showVal val="0"/>
          <c:showCatName val="0"/>
          <c:showSerName val="0"/>
          <c:showPercent val="0"/>
          <c:showBubbleSize val="0"/>
        </c:dLbls>
        <c:gapWidth val="219"/>
        <c:overlap val="-27"/>
        <c:axId val="216558208"/>
        <c:axId val="216588672"/>
      </c:barChart>
      <c:catAx>
        <c:axId val="216558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6588672"/>
        <c:crosses val="autoZero"/>
        <c:auto val="1"/>
        <c:lblAlgn val="ctr"/>
        <c:lblOffset val="100"/>
        <c:noMultiLvlLbl val="0"/>
      </c:catAx>
      <c:valAx>
        <c:axId val="2165886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655820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List1!$G$2</c:f>
              <c:strCache>
                <c:ptCount val="1"/>
                <c:pt idx="0">
                  <c:v>%</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List1!$E$3:$E$8</c:f>
              <c:strCache>
                <c:ptCount val="6"/>
                <c:pt idx="0">
                  <c:v>PDS - kineziologija</c:v>
                </c:pt>
                <c:pt idx="1">
                  <c:v>VSS - kineziologija</c:v>
                </c:pt>
                <c:pt idx="2">
                  <c:v>VŠS - kineziologija</c:v>
                </c:pt>
                <c:pt idx="3">
                  <c:v>VSS - drugo</c:v>
                </c:pt>
                <c:pt idx="4">
                  <c:v>VŠS - drugo</c:v>
                </c:pt>
                <c:pt idx="5">
                  <c:v>SSS</c:v>
                </c:pt>
              </c:strCache>
            </c:strRef>
          </c:cat>
          <c:val>
            <c:numRef>
              <c:f>List1!$G$3:$G$8</c:f>
              <c:numCache>
                <c:formatCode>0.00%</c:formatCode>
                <c:ptCount val="6"/>
                <c:pt idx="0">
                  <c:v>1.4084507042253521E-2</c:v>
                </c:pt>
                <c:pt idx="1">
                  <c:v>0.11267605633802817</c:v>
                </c:pt>
                <c:pt idx="2">
                  <c:v>0.12676056338028169</c:v>
                </c:pt>
                <c:pt idx="3">
                  <c:v>0.16901408450704225</c:v>
                </c:pt>
                <c:pt idx="4">
                  <c:v>0.15492957746478872</c:v>
                </c:pt>
                <c:pt idx="5">
                  <c:v>0.42253521126760563</c:v>
                </c:pt>
              </c:numCache>
            </c:numRef>
          </c:val>
          <c:extLst xmlns:c16r2="http://schemas.microsoft.com/office/drawing/2015/06/chart">
            <c:ext xmlns:c16="http://schemas.microsoft.com/office/drawing/2014/chart" uri="{C3380CC4-5D6E-409C-BE32-E72D297353CC}">
              <c16:uniqueId val="{00000000-8FCA-4789-AAC9-CF9D1FCE63E7}"/>
            </c:ext>
          </c:extLst>
        </c:ser>
        <c:dLbls>
          <c:dLblPos val="outEnd"/>
          <c:showLegendKey val="0"/>
          <c:showVal val="1"/>
          <c:showCatName val="0"/>
          <c:showSerName val="0"/>
          <c:showPercent val="0"/>
          <c:showBubbleSize val="0"/>
        </c:dLbls>
        <c:gapWidth val="219"/>
        <c:overlap val="-27"/>
        <c:axId val="105277312"/>
        <c:axId val="105291136"/>
      </c:barChart>
      <c:catAx>
        <c:axId val="105277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05291136"/>
        <c:crosses val="autoZero"/>
        <c:auto val="1"/>
        <c:lblAlgn val="ctr"/>
        <c:lblOffset val="100"/>
        <c:noMultiLvlLbl val="0"/>
      </c:catAx>
      <c:valAx>
        <c:axId val="10529113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052773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lineChart>
        <c:grouping val="stacked"/>
        <c:varyColors val="0"/>
        <c:ser>
          <c:idx val="0"/>
          <c:order val="0"/>
          <c:tx>
            <c:v>broj učenika u OŠ</c:v>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List4!$B$7:$H$7</c:f>
              <c:strCache>
                <c:ptCount val="7"/>
                <c:pt idx="0">
                  <c:v>2019./2020.</c:v>
                </c:pt>
                <c:pt idx="1">
                  <c:v>2018./2019.</c:v>
                </c:pt>
                <c:pt idx="2">
                  <c:v>2017./2018.</c:v>
                </c:pt>
                <c:pt idx="3">
                  <c:v>2016./2017.</c:v>
                </c:pt>
                <c:pt idx="4">
                  <c:v>2015./2016.</c:v>
                </c:pt>
                <c:pt idx="5">
                  <c:v>2014./2015.</c:v>
                </c:pt>
                <c:pt idx="6">
                  <c:v>2013./2014.</c:v>
                </c:pt>
              </c:strCache>
            </c:strRef>
          </c:cat>
          <c:val>
            <c:numRef>
              <c:f>List4!$B$8:$H$8</c:f>
              <c:numCache>
                <c:formatCode>General</c:formatCode>
                <c:ptCount val="7"/>
                <c:pt idx="0">
                  <c:v>3901</c:v>
                </c:pt>
                <c:pt idx="1">
                  <c:v>3928</c:v>
                </c:pt>
                <c:pt idx="2">
                  <c:v>3979</c:v>
                </c:pt>
                <c:pt idx="3">
                  <c:v>4013</c:v>
                </c:pt>
                <c:pt idx="4">
                  <c:v>4025</c:v>
                </c:pt>
                <c:pt idx="5">
                  <c:v>4054</c:v>
                </c:pt>
                <c:pt idx="6">
                  <c:v>4123</c:v>
                </c:pt>
              </c:numCache>
            </c:numRef>
          </c:val>
          <c:smooth val="0"/>
          <c:extLst xmlns:c16r2="http://schemas.microsoft.com/office/drawing/2015/06/chart">
            <c:ext xmlns:c16="http://schemas.microsoft.com/office/drawing/2014/chart" uri="{C3380CC4-5D6E-409C-BE32-E72D297353CC}">
              <c16:uniqueId val="{00000000-CB1E-4C34-B0C7-E2452CDBC84A}"/>
            </c:ext>
          </c:extLst>
        </c:ser>
        <c:dLbls>
          <c:dLblPos val="t"/>
          <c:showLegendKey val="0"/>
          <c:showVal val="1"/>
          <c:showCatName val="0"/>
          <c:showSerName val="0"/>
          <c:showPercent val="0"/>
          <c:showBubbleSize val="0"/>
        </c:dLbls>
        <c:marker val="1"/>
        <c:smooth val="0"/>
        <c:axId val="216445696"/>
        <c:axId val="216448384"/>
      </c:lineChart>
      <c:catAx>
        <c:axId val="216445696"/>
        <c:scaling>
          <c:orientation val="maxMin"/>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6448384"/>
        <c:crosses val="autoZero"/>
        <c:auto val="1"/>
        <c:lblAlgn val="ctr"/>
        <c:lblOffset val="100"/>
        <c:tickLblSkip val="1"/>
        <c:noMultiLvlLbl val="0"/>
      </c:catAx>
      <c:valAx>
        <c:axId val="216448384"/>
        <c:scaling>
          <c:orientation val="minMax"/>
        </c:scaling>
        <c:delete val="1"/>
        <c:axPos val="r"/>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216445696"/>
        <c:crosses val="autoZero"/>
        <c:crossBetween val="midCat"/>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lineChart>
        <c:grouping val="standard"/>
        <c:varyColors val="0"/>
        <c:ser>
          <c:idx val="0"/>
          <c:order val="0"/>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List4!$B$3:$H$3</c:f>
              <c:strCache>
                <c:ptCount val="7"/>
                <c:pt idx="0">
                  <c:v>2019./2020.</c:v>
                </c:pt>
                <c:pt idx="1">
                  <c:v>2018./2019.</c:v>
                </c:pt>
                <c:pt idx="2">
                  <c:v>2017./2018.</c:v>
                </c:pt>
                <c:pt idx="3">
                  <c:v>2016./2017.</c:v>
                </c:pt>
                <c:pt idx="4">
                  <c:v>2015./2016.</c:v>
                </c:pt>
                <c:pt idx="5">
                  <c:v>2014./2015.</c:v>
                </c:pt>
                <c:pt idx="6">
                  <c:v>2013./2014.</c:v>
                </c:pt>
              </c:strCache>
            </c:strRef>
          </c:cat>
          <c:val>
            <c:numRef>
              <c:f>List4!$B$4:$H$4</c:f>
              <c:numCache>
                <c:formatCode>General</c:formatCode>
                <c:ptCount val="7"/>
                <c:pt idx="0">
                  <c:v>2951</c:v>
                </c:pt>
                <c:pt idx="1">
                  <c:v>2988</c:v>
                </c:pt>
                <c:pt idx="2">
                  <c:v>3113</c:v>
                </c:pt>
                <c:pt idx="3">
                  <c:v>3143</c:v>
                </c:pt>
                <c:pt idx="4">
                  <c:v>3229</c:v>
                </c:pt>
                <c:pt idx="5">
                  <c:v>3378</c:v>
                </c:pt>
                <c:pt idx="6">
                  <c:v>3385</c:v>
                </c:pt>
              </c:numCache>
            </c:numRef>
          </c:val>
          <c:smooth val="0"/>
          <c:extLst xmlns:c16r2="http://schemas.microsoft.com/office/drawing/2015/06/chart">
            <c:ext xmlns:c16="http://schemas.microsoft.com/office/drawing/2014/chart" uri="{C3380CC4-5D6E-409C-BE32-E72D297353CC}">
              <c16:uniqueId val="{00000000-3F63-4344-B9F7-F82584E8761A}"/>
            </c:ext>
          </c:extLst>
        </c:ser>
        <c:dLbls>
          <c:dLblPos val="t"/>
          <c:showLegendKey val="0"/>
          <c:showVal val="1"/>
          <c:showCatName val="0"/>
          <c:showSerName val="0"/>
          <c:showPercent val="0"/>
          <c:showBubbleSize val="0"/>
        </c:dLbls>
        <c:marker val="1"/>
        <c:smooth val="0"/>
        <c:axId val="216576000"/>
        <c:axId val="216578688"/>
      </c:lineChart>
      <c:catAx>
        <c:axId val="216576000"/>
        <c:scaling>
          <c:orientation val="maxMin"/>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6578688"/>
        <c:crosses val="autoZero"/>
        <c:auto val="1"/>
        <c:lblAlgn val="ctr"/>
        <c:lblOffset val="100"/>
        <c:noMultiLvlLbl val="0"/>
      </c:catAx>
      <c:valAx>
        <c:axId val="216578688"/>
        <c:scaling>
          <c:orientation val="minMax"/>
        </c:scaling>
        <c:delete val="1"/>
        <c:axPos val="r"/>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21657600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lgn="just">
        <a:defRPr/>
      </a:pPr>
      <a:endParaRPr lang="sr-Latn-RS"/>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lineChart>
        <c:grouping val="stacked"/>
        <c:varyColors val="0"/>
        <c:ser>
          <c:idx val="0"/>
          <c:order val="0"/>
          <c:tx>
            <c:v>broj studenata</c:v>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List3!$B$2:$F$2</c:f>
              <c:strCache>
                <c:ptCount val="5"/>
                <c:pt idx="0">
                  <c:v>2019/2020</c:v>
                </c:pt>
                <c:pt idx="1">
                  <c:v>2018/2019</c:v>
                </c:pt>
                <c:pt idx="2">
                  <c:v>2017/2018</c:v>
                </c:pt>
                <c:pt idx="3">
                  <c:v>2016/2017</c:v>
                </c:pt>
                <c:pt idx="4">
                  <c:v>2015/2016</c:v>
                </c:pt>
              </c:strCache>
            </c:strRef>
          </c:cat>
          <c:val>
            <c:numRef>
              <c:f>List3!$B$3:$F$3</c:f>
              <c:numCache>
                <c:formatCode>General</c:formatCode>
                <c:ptCount val="5"/>
                <c:pt idx="0">
                  <c:v>2172</c:v>
                </c:pt>
                <c:pt idx="1">
                  <c:v>2462</c:v>
                </c:pt>
                <c:pt idx="2">
                  <c:v>2536</c:v>
                </c:pt>
                <c:pt idx="3">
                  <c:v>2665</c:v>
                </c:pt>
                <c:pt idx="4">
                  <c:v>2795</c:v>
                </c:pt>
              </c:numCache>
            </c:numRef>
          </c:val>
          <c:smooth val="0"/>
          <c:extLst xmlns:c16r2="http://schemas.microsoft.com/office/drawing/2015/06/chart">
            <c:ext xmlns:c16="http://schemas.microsoft.com/office/drawing/2014/chart" uri="{C3380CC4-5D6E-409C-BE32-E72D297353CC}">
              <c16:uniqueId val="{00000000-D4EB-458D-99E8-EEC3BA66D06F}"/>
            </c:ext>
          </c:extLst>
        </c:ser>
        <c:dLbls>
          <c:dLblPos val="t"/>
          <c:showLegendKey val="0"/>
          <c:showVal val="1"/>
          <c:showCatName val="0"/>
          <c:showSerName val="0"/>
          <c:showPercent val="0"/>
          <c:showBubbleSize val="0"/>
        </c:dLbls>
        <c:marker val="1"/>
        <c:smooth val="0"/>
        <c:axId val="216574976"/>
        <c:axId val="216721280"/>
      </c:lineChart>
      <c:catAx>
        <c:axId val="216574976"/>
        <c:scaling>
          <c:orientation val="maxMin"/>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6721280"/>
        <c:crosses val="autoZero"/>
        <c:auto val="1"/>
        <c:lblAlgn val="ctr"/>
        <c:lblOffset val="100"/>
        <c:noMultiLvlLbl val="0"/>
      </c:catAx>
      <c:valAx>
        <c:axId val="216721280"/>
        <c:scaling>
          <c:orientation val="minMax"/>
          <c:min val="2000"/>
        </c:scaling>
        <c:delete val="0"/>
        <c:axPos val="r"/>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657497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'OPĆI DIO'!$B$6</c:f>
              <c:strCache>
                <c:ptCount val="1"/>
                <c:pt idx="0">
                  <c:v>Muškarci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'OPĆI DIO'!$D$5</c:f>
              <c:strCache>
                <c:ptCount val="1"/>
                <c:pt idx="0">
                  <c:v>%</c:v>
                </c:pt>
              </c:strCache>
            </c:strRef>
          </c:cat>
          <c:val>
            <c:numRef>
              <c:f>'OPĆI DIO'!$D$6</c:f>
              <c:numCache>
                <c:formatCode>0.00%</c:formatCode>
                <c:ptCount val="1"/>
                <c:pt idx="0">
                  <c:v>0.54897494305239181</c:v>
                </c:pt>
              </c:numCache>
            </c:numRef>
          </c:val>
          <c:extLst xmlns:c16r2="http://schemas.microsoft.com/office/drawing/2015/06/chart">
            <c:ext xmlns:c16="http://schemas.microsoft.com/office/drawing/2014/chart" uri="{C3380CC4-5D6E-409C-BE32-E72D297353CC}">
              <c16:uniqueId val="{00000000-DA6F-4D99-9D4C-A53A6191607C}"/>
            </c:ext>
          </c:extLst>
        </c:ser>
        <c:ser>
          <c:idx val="1"/>
          <c:order val="1"/>
          <c:tx>
            <c:strRef>
              <c:f>'OPĆI DIO'!$B$7</c:f>
              <c:strCache>
                <c:ptCount val="1"/>
                <c:pt idx="0">
                  <c:v>Žene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'OPĆI DIO'!$D$5</c:f>
              <c:strCache>
                <c:ptCount val="1"/>
                <c:pt idx="0">
                  <c:v>%</c:v>
                </c:pt>
              </c:strCache>
            </c:strRef>
          </c:cat>
          <c:val>
            <c:numRef>
              <c:f>'OPĆI DIO'!$D$7</c:f>
              <c:numCache>
                <c:formatCode>0.00%</c:formatCode>
                <c:ptCount val="1"/>
                <c:pt idx="0">
                  <c:v>0.45102505694760819</c:v>
                </c:pt>
              </c:numCache>
            </c:numRef>
          </c:val>
          <c:extLst xmlns:c16r2="http://schemas.microsoft.com/office/drawing/2015/06/chart">
            <c:ext xmlns:c16="http://schemas.microsoft.com/office/drawing/2014/chart" uri="{C3380CC4-5D6E-409C-BE32-E72D297353CC}">
              <c16:uniqueId val="{00000001-DA6F-4D99-9D4C-A53A6191607C}"/>
            </c:ext>
          </c:extLst>
        </c:ser>
        <c:dLbls>
          <c:dLblPos val="outEnd"/>
          <c:showLegendKey val="0"/>
          <c:showVal val="1"/>
          <c:showCatName val="0"/>
          <c:showSerName val="0"/>
          <c:showPercent val="0"/>
          <c:showBubbleSize val="0"/>
        </c:dLbls>
        <c:gapWidth val="219"/>
        <c:overlap val="-27"/>
        <c:axId val="216933504"/>
        <c:axId val="216935040"/>
      </c:barChart>
      <c:catAx>
        <c:axId val="216933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6935040"/>
        <c:crosses val="autoZero"/>
        <c:auto val="1"/>
        <c:lblAlgn val="ctr"/>
        <c:lblOffset val="100"/>
        <c:noMultiLvlLbl val="0"/>
      </c:catAx>
      <c:valAx>
        <c:axId val="21693504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693350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'OPĆI DIO'!$D$41</c:f>
              <c:strCache>
                <c:ptCount val="1"/>
                <c:pt idx="0">
                  <c:v>%</c:v>
                </c:pt>
              </c:strCache>
            </c:strRef>
          </c:tx>
          <c:spPr>
            <a:solidFill>
              <a:schemeClr val="accent2"/>
            </a:solidFill>
            <a:ln>
              <a:noFill/>
            </a:ln>
            <a:effectLst/>
          </c:spPr>
          <c:invertIfNegative val="0"/>
          <c:cat>
            <c:strRef>
              <c:f>'OPĆI DIO'!$B$42:$B$44</c:f>
              <c:strCache>
                <c:ptCount val="3"/>
                <c:pt idx="0">
                  <c:v>Osnovna škola i niže</c:v>
                </c:pt>
                <c:pt idx="1">
                  <c:v>Srednja škola</c:v>
                </c:pt>
                <c:pt idx="2">
                  <c:v>Visokoobrazovani</c:v>
                </c:pt>
              </c:strCache>
            </c:strRef>
          </c:cat>
          <c:val>
            <c:numRef>
              <c:f>'OPĆI DIO'!$D$42:$D$44</c:f>
              <c:numCache>
                <c:formatCode>0.00%</c:formatCode>
                <c:ptCount val="3"/>
                <c:pt idx="0">
                  <c:v>5.6947608200455579E-2</c:v>
                </c:pt>
                <c:pt idx="1">
                  <c:v>0.64692482915717542</c:v>
                </c:pt>
                <c:pt idx="2">
                  <c:v>0.296127562642369</c:v>
                </c:pt>
              </c:numCache>
            </c:numRef>
          </c:val>
          <c:extLst xmlns:c16r2="http://schemas.microsoft.com/office/drawing/2015/06/chart">
            <c:ext xmlns:c16="http://schemas.microsoft.com/office/drawing/2014/chart" uri="{C3380CC4-5D6E-409C-BE32-E72D297353CC}">
              <c16:uniqueId val="{00000000-6C1B-4AC6-8039-3BC87AF9C296}"/>
            </c:ext>
          </c:extLst>
        </c:ser>
        <c:dLbls>
          <c:showLegendKey val="0"/>
          <c:showVal val="0"/>
          <c:showCatName val="0"/>
          <c:showSerName val="0"/>
          <c:showPercent val="0"/>
          <c:showBubbleSize val="0"/>
        </c:dLbls>
        <c:gapWidth val="219"/>
        <c:overlap val="-27"/>
        <c:axId val="216805376"/>
        <c:axId val="216806912"/>
      </c:barChart>
      <c:catAx>
        <c:axId val="2168053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6806912"/>
        <c:crosses val="autoZero"/>
        <c:auto val="1"/>
        <c:lblAlgn val="ctr"/>
        <c:lblOffset val="100"/>
        <c:noMultiLvlLbl val="0"/>
      </c:catAx>
      <c:valAx>
        <c:axId val="21680691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680537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cat>
            <c:strRef>
              <c:f>'OPĆI DIO'!$B$49:$B$54</c:f>
              <c:strCache>
                <c:ptCount val="6"/>
                <c:pt idx="0">
                  <c:v>Samozaposlen/a</c:v>
                </c:pt>
                <c:pt idx="1">
                  <c:v>Kod privatnika</c:v>
                </c:pt>
                <c:pt idx="2">
                  <c:v>Javna služba</c:v>
                </c:pt>
                <c:pt idx="3">
                  <c:v>Nezaposlen/a</c:v>
                </c:pt>
                <c:pt idx="4">
                  <c:v>Umirovljenik/ca</c:v>
                </c:pt>
                <c:pt idx="5">
                  <c:v>Student/ica</c:v>
                </c:pt>
              </c:strCache>
            </c:strRef>
          </c:cat>
          <c:val>
            <c:numRef>
              <c:f>'OPĆI DIO'!$D$49:$D$54</c:f>
              <c:numCache>
                <c:formatCode>0.00%</c:formatCode>
                <c:ptCount val="6"/>
                <c:pt idx="0">
                  <c:v>6.8337129840546698E-2</c:v>
                </c:pt>
                <c:pt idx="1">
                  <c:v>0.33029612756264237</c:v>
                </c:pt>
                <c:pt idx="2">
                  <c:v>0.19134396355353075</c:v>
                </c:pt>
                <c:pt idx="3">
                  <c:v>0.17312072892938496</c:v>
                </c:pt>
                <c:pt idx="4">
                  <c:v>0.11617312072892938</c:v>
                </c:pt>
                <c:pt idx="5">
                  <c:v>0.12072892938496584</c:v>
                </c:pt>
              </c:numCache>
            </c:numRef>
          </c:val>
          <c:extLst xmlns:c16r2="http://schemas.microsoft.com/office/drawing/2015/06/chart">
            <c:ext xmlns:c16="http://schemas.microsoft.com/office/drawing/2014/chart" uri="{C3380CC4-5D6E-409C-BE32-E72D297353CC}">
              <c16:uniqueId val="{00000000-3404-4E39-8CD4-5C63190C7D17}"/>
            </c:ext>
          </c:extLst>
        </c:ser>
        <c:dLbls>
          <c:showLegendKey val="0"/>
          <c:showVal val="0"/>
          <c:showCatName val="0"/>
          <c:showSerName val="0"/>
          <c:showPercent val="0"/>
          <c:showBubbleSize val="0"/>
        </c:dLbls>
        <c:gapWidth val="219"/>
        <c:overlap val="-27"/>
        <c:axId val="217057920"/>
        <c:axId val="217059712"/>
      </c:barChart>
      <c:catAx>
        <c:axId val="217057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7059712"/>
        <c:crosses val="autoZero"/>
        <c:auto val="1"/>
        <c:lblAlgn val="ctr"/>
        <c:lblOffset val="100"/>
        <c:noMultiLvlLbl val="0"/>
      </c:catAx>
      <c:valAx>
        <c:axId val="21705971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705792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dPt>
            <c:idx val="0"/>
            <c:invertIfNegative val="0"/>
            <c:bubble3D val="0"/>
            <c:extLst xmlns:c16r2="http://schemas.microsoft.com/office/drawing/2015/06/chart">
              <c:ext xmlns:c16="http://schemas.microsoft.com/office/drawing/2014/chart" uri="{C3380CC4-5D6E-409C-BE32-E72D297353CC}">
                <c16:uniqueId val="{00000001-9C3D-460B-8CC3-EE16E7EB41C7}"/>
              </c:ext>
            </c:extLst>
          </c:dPt>
          <c:dPt>
            <c:idx val="1"/>
            <c:invertIfNegative val="0"/>
            <c:bubble3D val="0"/>
            <c:extLst xmlns:c16r2="http://schemas.microsoft.com/office/drawing/2015/06/chart">
              <c:ext xmlns:c16="http://schemas.microsoft.com/office/drawing/2014/chart" uri="{C3380CC4-5D6E-409C-BE32-E72D297353CC}">
                <c16:uniqueId val="{00000003-9C3D-460B-8CC3-EE16E7EB41C7}"/>
              </c:ext>
            </c:extLst>
          </c:dPt>
          <c:dPt>
            <c:idx val="2"/>
            <c:invertIfNegative val="0"/>
            <c:bubble3D val="0"/>
            <c:extLst xmlns:c16r2="http://schemas.microsoft.com/office/drawing/2015/06/chart">
              <c:ext xmlns:c16="http://schemas.microsoft.com/office/drawing/2014/chart" uri="{C3380CC4-5D6E-409C-BE32-E72D297353CC}">
                <c16:uniqueId val="{00000005-9C3D-460B-8CC3-EE16E7EB41C7}"/>
              </c:ext>
            </c:extLst>
          </c:dPt>
          <c:dPt>
            <c:idx val="3"/>
            <c:invertIfNegative val="0"/>
            <c:bubble3D val="0"/>
            <c:extLst xmlns:c16r2="http://schemas.microsoft.com/office/drawing/2015/06/chart">
              <c:ext xmlns:c16="http://schemas.microsoft.com/office/drawing/2014/chart" uri="{C3380CC4-5D6E-409C-BE32-E72D297353CC}">
                <c16:uniqueId val="{00000007-9C3D-460B-8CC3-EE16E7EB41C7}"/>
              </c:ext>
            </c:extLst>
          </c:dPt>
          <c:cat>
            <c:strRef>
              <c:f>'EB 1'!$A$1:$A$4</c:f>
              <c:strCache>
                <c:ptCount val="4"/>
                <c:pt idx="0">
                  <c:v>Redovito </c:v>
                </c:pt>
                <c:pt idx="1">
                  <c:v>Prilično redovito </c:v>
                </c:pt>
                <c:pt idx="2">
                  <c:v>Rijetko </c:v>
                </c:pt>
                <c:pt idx="3">
                  <c:v>Nikada</c:v>
                </c:pt>
              </c:strCache>
            </c:strRef>
          </c:cat>
          <c:val>
            <c:numRef>
              <c:f>'EB 1'!$B$1:$B$4</c:f>
              <c:numCache>
                <c:formatCode>0%</c:formatCode>
                <c:ptCount val="4"/>
                <c:pt idx="0">
                  <c:v>7.0000000000000007E-2</c:v>
                </c:pt>
                <c:pt idx="1">
                  <c:v>0.33</c:v>
                </c:pt>
                <c:pt idx="2">
                  <c:v>0.14000000000000001</c:v>
                </c:pt>
                <c:pt idx="3">
                  <c:v>0.46</c:v>
                </c:pt>
              </c:numCache>
            </c:numRef>
          </c:val>
          <c:extLst xmlns:c16r2="http://schemas.microsoft.com/office/drawing/2015/06/chart">
            <c:ext xmlns:c16="http://schemas.microsoft.com/office/drawing/2014/chart" uri="{C3380CC4-5D6E-409C-BE32-E72D297353CC}">
              <c16:uniqueId val="{00000008-9C3D-460B-8CC3-EE16E7EB41C7}"/>
            </c:ext>
          </c:extLst>
        </c:ser>
        <c:dLbls>
          <c:showLegendKey val="0"/>
          <c:showVal val="0"/>
          <c:showCatName val="0"/>
          <c:showSerName val="0"/>
          <c:showPercent val="0"/>
          <c:showBubbleSize val="0"/>
        </c:dLbls>
        <c:gapWidth val="219"/>
        <c:overlap val="-27"/>
        <c:axId val="217783296"/>
        <c:axId val="217793280"/>
      </c:barChart>
      <c:catAx>
        <c:axId val="217783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7793280"/>
        <c:crosses val="autoZero"/>
        <c:auto val="1"/>
        <c:lblAlgn val="ctr"/>
        <c:lblOffset val="100"/>
        <c:noMultiLvlLbl val="0"/>
      </c:catAx>
      <c:valAx>
        <c:axId val="21779328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778329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dPt>
            <c:idx val="0"/>
            <c:invertIfNegative val="0"/>
            <c:bubble3D val="0"/>
            <c:extLst xmlns:c16r2="http://schemas.microsoft.com/office/drawing/2015/06/chart">
              <c:ext xmlns:c16="http://schemas.microsoft.com/office/drawing/2014/chart" uri="{C3380CC4-5D6E-409C-BE32-E72D297353CC}">
                <c16:uniqueId val="{00000001-BB02-49D9-9C82-62C78675CC90}"/>
              </c:ext>
            </c:extLst>
          </c:dPt>
          <c:dPt>
            <c:idx val="1"/>
            <c:invertIfNegative val="0"/>
            <c:bubble3D val="0"/>
            <c:extLst xmlns:c16r2="http://schemas.microsoft.com/office/drawing/2015/06/chart">
              <c:ext xmlns:c16="http://schemas.microsoft.com/office/drawing/2014/chart" uri="{C3380CC4-5D6E-409C-BE32-E72D297353CC}">
                <c16:uniqueId val="{00000003-BB02-49D9-9C82-62C78675CC90}"/>
              </c:ext>
            </c:extLst>
          </c:dPt>
          <c:dPt>
            <c:idx val="2"/>
            <c:invertIfNegative val="0"/>
            <c:bubble3D val="0"/>
            <c:extLst xmlns:c16r2="http://schemas.microsoft.com/office/drawing/2015/06/chart">
              <c:ext xmlns:c16="http://schemas.microsoft.com/office/drawing/2014/chart" uri="{C3380CC4-5D6E-409C-BE32-E72D297353CC}">
                <c16:uniqueId val="{00000005-BB02-49D9-9C82-62C78675CC90}"/>
              </c:ext>
            </c:extLst>
          </c:dPt>
          <c:dPt>
            <c:idx val="3"/>
            <c:invertIfNegative val="0"/>
            <c:bubble3D val="0"/>
            <c:extLst xmlns:c16r2="http://schemas.microsoft.com/office/drawing/2015/06/chart">
              <c:ext xmlns:c16="http://schemas.microsoft.com/office/drawing/2014/chart" uri="{C3380CC4-5D6E-409C-BE32-E72D297353CC}">
                <c16:uniqueId val="{00000007-BB02-49D9-9C82-62C78675CC90}"/>
              </c:ext>
            </c:extLst>
          </c:dPt>
          <c:cat>
            <c:strRef>
              <c:f>'EB 1'!$G$1:$G$4</c:f>
              <c:strCache>
                <c:ptCount val="4"/>
                <c:pt idx="0">
                  <c:v>Redovito</c:v>
                </c:pt>
                <c:pt idx="1">
                  <c:v>Prilično redovito </c:v>
                </c:pt>
                <c:pt idx="2">
                  <c:v>Rijetko</c:v>
                </c:pt>
                <c:pt idx="3">
                  <c:v>Nikada</c:v>
                </c:pt>
              </c:strCache>
            </c:strRef>
          </c:cat>
          <c:val>
            <c:numRef>
              <c:f>'EB 1'!$H$1:$H$4</c:f>
              <c:numCache>
                <c:formatCode>0%</c:formatCode>
                <c:ptCount val="4"/>
                <c:pt idx="0">
                  <c:v>0.05</c:v>
                </c:pt>
                <c:pt idx="1">
                  <c:v>0.19</c:v>
                </c:pt>
                <c:pt idx="2">
                  <c:v>0.2</c:v>
                </c:pt>
                <c:pt idx="3">
                  <c:v>0.56000000000000005</c:v>
                </c:pt>
              </c:numCache>
            </c:numRef>
          </c:val>
          <c:extLst xmlns:c16r2="http://schemas.microsoft.com/office/drawing/2015/06/chart">
            <c:ext xmlns:c16="http://schemas.microsoft.com/office/drawing/2014/chart" uri="{C3380CC4-5D6E-409C-BE32-E72D297353CC}">
              <c16:uniqueId val="{00000008-BB02-49D9-9C82-62C78675CC90}"/>
            </c:ext>
          </c:extLst>
        </c:ser>
        <c:dLbls>
          <c:showLegendKey val="0"/>
          <c:showVal val="0"/>
          <c:showCatName val="0"/>
          <c:showSerName val="0"/>
          <c:showPercent val="0"/>
          <c:showBubbleSize val="0"/>
        </c:dLbls>
        <c:gapWidth val="219"/>
        <c:overlap val="-27"/>
        <c:axId val="217886080"/>
        <c:axId val="219092096"/>
      </c:barChart>
      <c:catAx>
        <c:axId val="2178860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9092096"/>
        <c:crosses val="autoZero"/>
        <c:auto val="1"/>
        <c:lblAlgn val="ctr"/>
        <c:lblOffset val="100"/>
        <c:noMultiLvlLbl val="0"/>
      </c:catAx>
      <c:valAx>
        <c:axId val="2190920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788608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cat>
            <c:strRef>
              <c:f>'TJELESNO VJEŽBANJE'!$F$7:$F$10</c:f>
              <c:strCache>
                <c:ptCount val="4"/>
                <c:pt idx="0">
                  <c:v>Redovito </c:v>
                </c:pt>
                <c:pt idx="1">
                  <c:v>Prilično redovito</c:v>
                </c:pt>
                <c:pt idx="2">
                  <c:v>Rijetko</c:v>
                </c:pt>
                <c:pt idx="3">
                  <c:v>Nikada</c:v>
                </c:pt>
              </c:strCache>
            </c:strRef>
          </c:cat>
          <c:val>
            <c:numRef>
              <c:f>'TJELESNO VJEŽBANJE'!$G$7:$G$10</c:f>
              <c:numCache>
                <c:formatCode>0.00%</c:formatCode>
                <c:ptCount val="4"/>
                <c:pt idx="0">
                  <c:v>0.10250569476082004</c:v>
                </c:pt>
                <c:pt idx="1">
                  <c:v>0.35307517084282458</c:v>
                </c:pt>
                <c:pt idx="2">
                  <c:v>0.38496583143507973</c:v>
                </c:pt>
                <c:pt idx="3">
                  <c:v>0.15489749430523919</c:v>
                </c:pt>
              </c:numCache>
            </c:numRef>
          </c:val>
          <c:extLst xmlns:c16r2="http://schemas.microsoft.com/office/drawing/2015/06/chart">
            <c:ext xmlns:c16="http://schemas.microsoft.com/office/drawing/2014/chart" uri="{C3380CC4-5D6E-409C-BE32-E72D297353CC}">
              <c16:uniqueId val="{00000000-E439-498F-AECF-17494D56058E}"/>
            </c:ext>
          </c:extLst>
        </c:ser>
        <c:dLbls>
          <c:showLegendKey val="0"/>
          <c:showVal val="0"/>
          <c:showCatName val="0"/>
          <c:showSerName val="0"/>
          <c:showPercent val="0"/>
          <c:showBubbleSize val="0"/>
        </c:dLbls>
        <c:gapWidth val="219"/>
        <c:overlap val="-27"/>
        <c:axId val="219089536"/>
        <c:axId val="219455872"/>
      </c:barChart>
      <c:catAx>
        <c:axId val="2190895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9455872"/>
        <c:crosses val="autoZero"/>
        <c:auto val="1"/>
        <c:lblAlgn val="ctr"/>
        <c:lblOffset val="100"/>
        <c:noMultiLvlLbl val="0"/>
      </c:catAx>
      <c:valAx>
        <c:axId val="21945587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908953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'EB - EU, HR'!$X$5</c:f>
              <c:strCache>
                <c:ptCount val="1"/>
                <c:pt idx="0">
                  <c:v>KA</c:v>
                </c:pt>
              </c:strCache>
            </c:strRef>
          </c:tx>
          <c:spPr>
            <a:solidFill>
              <a:schemeClr val="accent1"/>
            </a:solidFill>
            <a:ln>
              <a:noFill/>
            </a:ln>
            <a:effectLst/>
          </c:spPr>
          <c:invertIfNegative val="0"/>
          <c:cat>
            <c:strRef>
              <c:f>'EB - EU, HR'!$W$6:$W$9</c:f>
              <c:strCache>
                <c:ptCount val="4"/>
                <c:pt idx="0">
                  <c:v>Redovito </c:v>
                </c:pt>
                <c:pt idx="1">
                  <c:v>Prilično redovito</c:v>
                </c:pt>
                <c:pt idx="2">
                  <c:v>Rijetko</c:v>
                </c:pt>
                <c:pt idx="3">
                  <c:v>Nikada</c:v>
                </c:pt>
              </c:strCache>
            </c:strRef>
          </c:cat>
          <c:val>
            <c:numRef>
              <c:f>'EB - EU, HR'!$X$6:$X$9</c:f>
              <c:numCache>
                <c:formatCode>0.00%</c:formatCode>
                <c:ptCount val="4"/>
                <c:pt idx="0">
                  <c:v>0.10250569476082004</c:v>
                </c:pt>
                <c:pt idx="1">
                  <c:v>0.35307517084282458</c:v>
                </c:pt>
                <c:pt idx="2">
                  <c:v>0.38496583143507973</c:v>
                </c:pt>
                <c:pt idx="3">
                  <c:v>0.15489749430523919</c:v>
                </c:pt>
              </c:numCache>
            </c:numRef>
          </c:val>
          <c:extLst xmlns:c16r2="http://schemas.microsoft.com/office/drawing/2015/06/chart">
            <c:ext xmlns:c16="http://schemas.microsoft.com/office/drawing/2014/chart" uri="{C3380CC4-5D6E-409C-BE32-E72D297353CC}">
              <c16:uniqueId val="{00000000-3855-432A-8014-AB5DAB335673}"/>
            </c:ext>
          </c:extLst>
        </c:ser>
        <c:ser>
          <c:idx val="1"/>
          <c:order val="1"/>
          <c:tx>
            <c:strRef>
              <c:f>'EB - EU, HR'!$Y$5</c:f>
              <c:strCache>
                <c:ptCount val="1"/>
                <c:pt idx="0">
                  <c:v>HR</c:v>
                </c:pt>
              </c:strCache>
            </c:strRef>
          </c:tx>
          <c:spPr>
            <a:solidFill>
              <a:schemeClr val="accent2"/>
            </a:solidFill>
            <a:ln>
              <a:noFill/>
            </a:ln>
            <a:effectLst/>
          </c:spPr>
          <c:invertIfNegative val="0"/>
          <c:cat>
            <c:strRef>
              <c:f>'EB - EU, HR'!$W$6:$W$9</c:f>
              <c:strCache>
                <c:ptCount val="4"/>
                <c:pt idx="0">
                  <c:v>Redovito </c:v>
                </c:pt>
                <c:pt idx="1">
                  <c:v>Prilično redovito</c:v>
                </c:pt>
                <c:pt idx="2">
                  <c:v>Rijetko</c:v>
                </c:pt>
                <c:pt idx="3">
                  <c:v>Nikada</c:v>
                </c:pt>
              </c:strCache>
            </c:strRef>
          </c:cat>
          <c:val>
            <c:numRef>
              <c:f>'EB - EU, HR'!$Y$6:$Y$9</c:f>
              <c:numCache>
                <c:formatCode>0%</c:formatCode>
                <c:ptCount val="4"/>
                <c:pt idx="0">
                  <c:v>0.05</c:v>
                </c:pt>
                <c:pt idx="1">
                  <c:v>0.19</c:v>
                </c:pt>
                <c:pt idx="2">
                  <c:v>0.2</c:v>
                </c:pt>
                <c:pt idx="3">
                  <c:v>0.56000000000000005</c:v>
                </c:pt>
              </c:numCache>
            </c:numRef>
          </c:val>
          <c:extLst xmlns:c16r2="http://schemas.microsoft.com/office/drawing/2015/06/chart">
            <c:ext xmlns:c16="http://schemas.microsoft.com/office/drawing/2014/chart" uri="{C3380CC4-5D6E-409C-BE32-E72D297353CC}">
              <c16:uniqueId val="{00000001-3855-432A-8014-AB5DAB335673}"/>
            </c:ext>
          </c:extLst>
        </c:ser>
        <c:ser>
          <c:idx val="2"/>
          <c:order val="2"/>
          <c:tx>
            <c:strRef>
              <c:f>'EB - EU, HR'!$Z$5</c:f>
              <c:strCache>
                <c:ptCount val="1"/>
                <c:pt idx="0">
                  <c:v>EU</c:v>
                </c:pt>
              </c:strCache>
            </c:strRef>
          </c:tx>
          <c:spPr>
            <a:solidFill>
              <a:schemeClr val="accent3"/>
            </a:solidFill>
            <a:ln>
              <a:noFill/>
            </a:ln>
            <a:effectLst/>
          </c:spPr>
          <c:invertIfNegative val="0"/>
          <c:cat>
            <c:strRef>
              <c:f>'EB - EU, HR'!$W$6:$W$9</c:f>
              <c:strCache>
                <c:ptCount val="4"/>
                <c:pt idx="0">
                  <c:v>Redovito </c:v>
                </c:pt>
                <c:pt idx="1">
                  <c:v>Prilično redovito</c:v>
                </c:pt>
                <c:pt idx="2">
                  <c:v>Rijetko</c:v>
                </c:pt>
                <c:pt idx="3">
                  <c:v>Nikada</c:v>
                </c:pt>
              </c:strCache>
            </c:strRef>
          </c:cat>
          <c:val>
            <c:numRef>
              <c:f>'EB - EU, HR'!$Z$6:$Z$9</c:f>
              <c:numCache>
                <c:formatCode>0%</c:formatCode>
                <c:ptCount val="4"/>
                <c:pt idx="0">
                  <c:v>7.0000000000000007E-2</c:v>
                </c:pt>
                <c:pt idx="1">
                  <c:v>0.33</c:v>
                </c:pt>
                <c:pt idx="2">
                  <c:v>0.14000000000000001</c:v>
                </c:pt>
                <c:pt idx="3">
                  <c:v>0.46</c:v>
                </c:pt>
              </c:numCache>
            </c:numRef>
          </c:val>
          <c:extLst xmlns:c16r2="http://schemas.microsoft.com/office/drawing/2015/06/chart">
            <c:ext xmlns:c16="http://schemas.microsoft.com/office/drawing/2014/chart" uri="{C3380CC4-5D6E-409C-BE32-E72D297353CC}">
              <c16:uniqueId val="{00000002-3855-432A-8014-AB5DAB335673}"/>
            </c:ext>
          </c:extLst>
        </c:ser>
        <c:dLbls>
          <c:showLegendKey val="0"/>
          <c:showVal val="0"/>
          <c:showCatName val="0"/>
          <c:showSerName val="0"/>
          <c:showPercent val="0"/>
          <c:showBubbleSize val="0"/>
        </c:dLbls>
        <c:gapWidth val="219"/>
        <c:overlap val="-27"/>
        <c:axId val="219291008"/>
        <c:axId val="219333760"/>
      </c:barChart>
      <c:catAx>
        <c:axId val="219291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9333760"/>
        <c:crosses val="autoZero"/>
        <c:auto val="1"/>
        <c:lblAlgn val="ctr"/>
        <c:lblOffset val="100"/>
        <c:noMultiLvlLbl val="0"/>
      </c:catAx>
      <c:valAx>
        <c:axId val="21933376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929100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List1!$F$36</c:f>
              <c:strCache>
                <c:ptCount val="1"/>
                <c:pt idx="0">
                  <c:v>Kvalificirani</c:v>
                </c:pt>
              </c:strCache>
            </c:strRef>
          </c:tx>
          <c:spPr>
            <a:solidFill>
              <a:schemeClr val="accent1"/>
            </a:solidFill>
            <a:ln>
              <a:noFill/>
            </a:ln>
            <a:effectLst/>
          </c:spPr>
          <c:invertIfNegative val="0"/>
          <c:cat>
            <c:strRef>
              <c:f>List1!$E$37:$E$41</c:f>
              <c:strCache>
                <c:ptCount val="5"/>
                <c:pt idx="0">
                  <c:v>KA 2020</c:v>
                </c:pt>
                <c:pt idx="1">
                  <c:v>OS 2020</c:v>
                </c:pt>
                <c:pt idx="2">
                  <c:v>ZG 2015</c:v>
                </c:pt>
                <c:pt idx="3">
                  <c:v>DU 2018</c:v>
                </c:pt>
                <c:pt idx="4">
                  <c:v>HR 2011</c:v>
                </c:pt>
              </c:strCache>
            </c:strRef>
          </c:cat>
          <c:val>
            <c:numRef>
              <c:f>List1!$F$37:$F$41</c:f>
              <c:numCache>
                <c:formatCode>0.00%</c:formatCode>
                <c:ptCount val="5"/>
                <c:pt idx="0">
                  <c:v>0.45069999999999999</c:v>
                </c:pt>
                <c:pt idx="1">
                  <c:v>0.45660000000000001</c:v>
                </c:pt>
                <c:pt idx="2">
                  <c:v>0.87739999999999996</c:v>
                </c:pt>
                <c:pt idx="3">
                  <c:v>0.871</c:v>
                </c:pt>
                <c:pt idx="4">
                  <c:v>0.628</c:v>
                </c:pt>
              </c:numCache>
            </c:numRef>
          </c:val>
          <c:extLst xmlns:c16r2="http://schemas.microsoft.com/office/drawing/2015/06/chart">
            <c:ext xmlns:c16="http://schemas.microsoft.com/office/drawing/2014/chart" uri="{C3380CC4-5D6E-409C-BE32-E72D297353CC}">
              <c16:uniqueId val="{00000000-2078-48DF-AFA3-E41AF338E28B}"/>
            </c:ext>
          </c:extLst>
        </c:ser>
        <c:ser>
          <c:idx val="1"/>
          <c:order val="1"/>
          <c:tx>
            <c:strRef>
              <c:f>List1!$G$36</c:f>
              <c:strCache>
                <c:ptCount val="1"/>
                <c:pt idx="0">
                  <c:v>Nekvalificirani</c:v>
                </c:pt>
              </c:strCache>
            </c:strRef>
          </c:tx>
          <c:spPr>
            <a:solidFill>
              <a:schemeClr val="accent2"/>
            </a:solidFill>
            <a:ln>
              <a:noFill/>
            </a:ln>
            <a:effectLst/>
          </c:spPr>
          <c:invertIfNegative val="0"/>
          <c:cat>
            <c:strRef>
              <c:f>List1!$E$37:$E$41</c:f>
              <c:strCache>
                <c:ptCount val="5"/>
                <c:pt idx="0">
                  <c:v>KA 2020</c:v>
                </c:pt>
                <c:pt idx="1">
                  <c:v>OS 2020</c:v>
                </c:pt>
                <c:pt idx="2">
                  <c:v>ZG 2015</c:v>
                </c:pt>
                <c:pt idx="3">
                  <c:v>DU 2018</c:v>
                </c:pt>
                <c:pt idx="4">
                  <c:v>HR 2011</c:v>
                </c:pt>
              </c:strCache>
            </c:strRef>
          </c:cat>
          <c:val>
            <c:numRef>
              <c:f>List1!$G$37:$G$41</c:f>
              <c:numCache>
                <c:formatCode>0.00%</c:formatCode>
                <c:ptCount val="5"/>
                <c:pt idx="0">
                  <c:v>0.54930000000000001</c:v>
                </c:pt>
                <c:pt idx="1">
                  <c:v>0.54339999999999999</c:v>
                </c:pt>
                <c:pt idx="2">
                  <c:v>0.1226</c:v>
                </c:pt>
                <c:pt idx="3">
                  <c:v>0.129</c:v>
                </c:pt>
                <c:pt idx="4">
                  <c:v>0.372</c:v>
                </c:pt>
              </c:numCache>
            </c:numRef>
          </c:val>
          <c:extLst xmlns:c16r2="http://schemas.microsoft.com/office/drawing/2015/06/chart">
            <c:ext xmlns:c16="http://schemas.microsoft.com/office/drawing/2014/chart" uri="{C3380CC4-5D6E-409C-BE32-E72D297353CC}">
              <c16:uniqueId val="{00000001-2078-48DF-AFA3-E41AF338E28B}"/>
            </c:ext>
          </c:extLst>
        </c:ser>
        <c:dLbls>
          <c:showLegendKey val="0"/>
          <c:showVal val="0"/>
          <c:showCatName val="0"/>
          <c:showSerName val="0"/>
          <c:showPercent val="0"/>
          <c:showBubbleSize val="0"/>
        </c:dLbls>
        <c:gapWidth val="219"/>
        <c:overlap val="-27"/>
        <c:axId val="164713984"/>
        <c:axId val="164712448"/>
      </c:barChart>
      <c:valAx>
        <c:axId val="164712448"/>
        <c:scaling>
          <c:orientation val="minMax"/>
        </c:scaling>
        <c:delete val="0"/>
        <c:axPos val="r"/>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4713984"/>
        <c:crosses val="max"/>
        <c:crossBetween val="between"/>
      </c:valAx>
      <c:catAx>
        <c:axId val="164713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4712448"/>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dPt>
            <c:idx val="0"/>
            <c:invertIfNegative val="0"/>
            <c:bubble3D val="0"/>
            <c:extLst xmlns:c16r2="http://schemas.microsoft.com/office/drawing/2015/06/chart">
              <c:ext xmlns:c16="http://schemas.microsoft.com/office/drawing/2014/chart" uri="{C3380CC4-5D6E-409C-BE32-E72D297353CC}">
                <c16:uniqueId val="{00000001-213F-4D23-AE75-039152BD2035}"/>
              </c:ext>
            </c:extLst>
          </c:dPt>
          <c:dPt>
            <c:idx val="1"/>
            <c:invertIfNegative val="0"/>
            <c:bubble3D val="0"/>
            <c:extLst xmlns:c16r2="http://schemas.microsoft.com/office/drawing/2015/06/chart">
              <c:ext xmlns:c16="http://schemas.microsoft.com/office/drawing/2014/chart" uri="{C3380CC4-5D6E-409C-BE32-E72D297353CC}">
                <c16:uniqueId val="{00000003-213F-4D23-AE75-039152BD2035}"/>
              </c:ext>
            </c:extLst>
          </c:dPt>
          <c:dPt>
            <c:idx val="2"/>
            <c:invertIfNegative val="0"/>
            <c:bubble3D val="0"/>
            <c:extLst xmlns:c16r2="http://schemas.microsoft.com/office/drawing/2015/06/chart">
              <c:ext xmlns:c16="http://schemas.microsoft.com/office/drawing/2014/chart" uri="{C3380CC4-5D6E-409C-BE32-E72D297353CC}">
                <c16:uniqueId val="{00000005-213F-4D23-AE75-039152BD2035}"/>
              </c:ext>
            </c:extLst>
          </c:dPt>
          <c:dPt>
            <c:idx val="3"/>
            <c:invertIfNegative val="0"/>
            <c:bubble3D val="0"/>
            <c:extLst xmlns:c16r2="http://schemas.microsoft.com/office/drawing/2015/06/chart">
              <c:ext xmlns:c16="http://schemas.microsoft.com/office/drawing/2014/chart" uri="{C3380CC4-5D6E-409C-BE32-E72D297353CC}">
                <c16:uniqueId val="{00000007-213F-4D23-AE75-039152BD2035}"/>
              </c:ext>
            </c:extLst>
          </c:dPt>
          <c:cat>
            <c:strRef>
              <c:f>'EB - EU, HR'!$C$32:$C$35</c:f>
              <c:strCache>
                <c:ptCount val="4"/>
                <c:pt idx="0">
                  <c:v>Redovito </c:v>
                </c:pt>
                <c:pt idx="1">
                  <c:v>Prilično redovito </c:v>
                </c:pt>
                <c:pt idx="2">
                  <c:v>Rijetko </c:v>
                </c:pt>
                <c:pt idx="3">
                  <c:v>Nikada</c:v>
                </c:pt>
              </c:strCache>
            </c:strRef>
          </c:cat>
          <c:val>
            <c:numRef>
              <c:f>'EB - EU, HR'!$D$32:$D$35</c:f>
              <c:numCache>
                <c:formatCode>0%</c:formatCode>
                <c:ptCount val="4"/>
                <c:pt idx="0">
                  <c:v>0.14000000000000001</c:v>
                </c:pt>
                <c:pt idx="1">
                  <c:v>0.3</c:v>
                </c:pt>
                <c:pt idx="2">
                  <c:v>0.21</c:v>
                </c:pt>
                <c:pt idx="3">
                  <c:v>0.35</c:v>
                </c:pt>
              </c:numCache>
            </c:numRef>
          </c:val>
          <c:extLst xmlns:c16r2="http://schemas.microsoft.com/office/drawing/2015/06/chart">
            <c:ext xmlns:c16="http://schemas.microsoft.com/office/drawing/2014/chart" uri="{C3380CC4-5D6E-409C-BE32-E72D297353CC}">
              <c16:uniqueId val="{00000008-213F-4D23-AE75-039152BD2035}"/>
            </c:ext>
          </c:extLst>
        </c:ser>
        <c:dLbls>
          <c:showLegendKey val="0"/>
          <c:showVal val="0"/>
          <c:showCatName val="0"/>
          <c:showSerName val="0"/>
          <c:showPercent val="0"/>
          <c:showBubbleSize val="0"/>
        </c:dLbls>
        <c:gapWidth val="219"/>
        <c:overlap val="-27"/>
        <c:axId val="217276800"/>
        <c:axId val="217278336"/>
      </c:barChart>
      <c:catAx>
        <c:axId val="217276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7278336"/>
        <c:crosses val="autoZero"/>
        <c:auto val="1"/>
        <c:lblAlgn val="ctr"/>
        <c:lblOffset val="100"/>
        <c:noMultiLvlLbl val="0"/>
      </c:catAx>
      <c:valAx>
        <c:axId val="2172783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727680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dPt>
            <c:idx val="0"/>
            <c:invertIfNegative val="0"/>
            <c:bubble3D val="0"/>
            <c:extLst xmlns:c16r2="http://schemas.microsoft.com/office/drawing/2015/06/chart">
              <c:ext xmlns:c16="http://schemas.microsoft.com/office/drawing/2014/chart" uri="{C3380CC4-5D6E-409C-BE32-E72D297353CC}">
                <c16:uniqueId val="{00000001-2DF9-4758-A4FB-18603668FB01}"/>
              </c:ext>
            </c:extLst>
          </c:dPt>
          <c:dPt>
            <c:idx val="1"/>
            <c:invertIfNegative val="0"/>
            <c:bubble3D val="0"/>
            <c:extLst xmlns:c16r2="http://schemas.microsoft.com/office/drawing/2015/06/chart">
              <c:ext xmlns:c16="http://schemas.microsoft.com/office/drawing/2014/chart" uri="{C3380CC4-5D6E-409C-BE32-E72D297353CC}">
                <c16:uniqueId val="{00000003-2DF9-4758-A4FB-18603668FB01}"/>
              </c:ext>
            </c:extLst>
          </c:dPt>
          <c:dPt>
            <c:idx val="2"/>
            <c:invertIfNegative val="0"/>
            <c:bubble3D val="0"/>
            <c:extLst xmlns:c16r2="http://schemas.microsoft.com/office/drawing/2015/06/chart">
              <c:ext xmlns:c16="http://schemas.microsoft.com/office/drawing/2014/chart" uri="{C3380CC4-5D6E-409C-BE32-E72D297353CC}">
                <c16:uniqueId val="{00000005-2DF9-4758-A4FB-18603668FB01}"/>
              </c:ext>
            </c:extLst>
          </c:dPt>
          <c:dPt>
            <c:idx val="3"/>
            <c:invertIfNegative val="0"/>
            <c:bubble3D val="0"/>
            <c:extLst xmlns:c16r2="http://schemas.microsoft.com/office/drawing/2015/06/chart">
              <c:ext xmlns:c16="http://schemas.microsoft.com/office/drawing/2014/chart" uri="{C3380CC4-5D6E-409C-BE32-E72D297353CC}">
                <c16:uniqueId val="{00000007-2DF9-4758-A4FB-18603668FB01}"/>
              </c:ext>
            </c:extLst>
          </c:dPt>
          <c:cat>
            <c:strRef>
              <c:f>'EB - EU, HR'!$N$32:$N$35</c:f>
              <c:strCache>
                <c:ptCount val="4"/>
                <c:pt idx="0">
                  <c:v>Redovito </c:v>
                </c:pt>
                <c:pt idx="1">
                  <c:v>Prilično redovito </c:v>
                </c:pt>
                <c:pt idx="2">
                  <c:v>Rijetko </c:v>
                </c:pt>
                <c:pt idx="3">
                  <c:v>Nikada</c:v>
                </c:pt>
              </c:strCache>
            </c:strRef>
          </c:cat>
          <c:val>
            <c:numRef>
              <c:f>'EB - EU, HR'!$O$32:$O$35</c:f>
              <c:numCache>
                <c:formatCode>0%</c:formatCode>
                <c:ptCount val="4"/>
                <c:pt idx="0">
                  <c:v>0.08</c:v>
                </c:pt>
                <c:pt idx="1">
                  <c:v>0.26</c:v>
                </c:pt>
                <c:pt idx="2">
                  <c:v>0.28999999999999998</c:v>
                </c:pt>
                <c:pt idx="3">
                  <c:v>0.37</c:v>
                </c:pt>
              </c:numCache>
            </c:numRef>
          </c:val>
          <c:extLst xmlns:c16r2="http://schemas.microsoft.com/office/drawing/2015/06/chart">
            <c:ext xmlns:c16="http://schemas.microsoft.com/office/drawing/2014/chart" uri="{C3380CC4-5D6E-409C-BE32-E72D297353CC}">
              <c16:uniqueId val="{00000008-2DF9-4758-A4FB-18603668FB01}"/>
            </c:ext>
          </c:extLst>
        </c:ser>
        <c:dLbls>
          <c:showLegendKey val="0"/>
          <c:showVal val="0"/>
          <c:showCatName val="0"/>
          <c:showSerName val="0"/>
          <c:showPercent val="0"/>
          <c:showBubbleSize val="0"/>
        </c:dLbls>
        <c:gapWidth val="219"/>
        <c:overlap val="-27"/>
        <c:axId val="217903872"/>
        <c:axId val="217905408"/>
      </c:barChart>
      <c:catAx>
        <c:axId val="217903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7905408"/>
        <c:crosses val="autoZero"/>
        <c:auto val="1"/>
        <c:lblAlgn val="ctr"/>
        <c:lblOffset val="100"/>
        <c:noMultiLvlLbl val="0"/>
      </c:catAx>
      <c:valAx>
        <c:axId val="2179054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790387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cat>
            <c:strRef>
              <c:f>'TJELESNO VJEŽBANJE'!$F$19:$F$22</c:f>
              <c:strCache>
                <c:ptCount val="4"/>
                <c:pt idx="0">
                  <c:v>Redovito </c:v>
                </c:pt>
                <c:pt idx="1">
                  <c:v>Prilično redovito</c:v>
                </c:pt>
                <c:pt idx="2">
                  <c:v>Rijetko</c:v>
                </c:pt>
                <c:pt idx="3">
                  <c:v>Nikada</c:v>
                </c:pt>
              </c:strCache>
            </c:strRef>
          </c:cat>
          <c:val>
            <c:numRef>
              <c:f>'TJELESNO VJEŽBANJE'!$G$19:$G$22</c:f>
              <c:numCache>
                <c:formatCode>0.00%</c:formatCode>
                <c:ptCount val="4"/>
                <c:pt idx="0">
                  <c:v>0.23462414578587698</c:v>
                </c:pt>
                <c:pt idx="1">
                  <c:v>0.41685649202733488</c:v>
                </c:pt>
                <c:pt idx="2">
                  <c:v>0.28246013667425968</c:v>
                </c:pt>
                <c:pt idx="3">
                  <c:v>5.9225512528473807E-2</c:v>
                </c:pt>
              </c:numCache>
            </c:numRef>
          </c:val>
          <c:extLst xmlns:c16r2="http://schemas.microsoft.com/office/drawing/2015/06/chart">
            <c:ext xmlns:c16="http://schemas.microsoft.com/office/drawing/2014/chart" uri="{C3380CC4-5D6E-409C-BE32-E72D297353CC}">
              <c16:uniqueId val="{00000000-E3A3-428E-BAF8-B859295CF29D}"/>
            </c:ext>
          </c:extLst>
        </c:ser>
        <c:dLbls>
          <c:showLegendKey val="0"/>
          <c:showVal val="0"/>
          <c:showCatName val="0"/>
          <c:showSerName val="0"/>
          <c:showPercent val="0"/>
          <c:showBubbleSize val="0"/>
        </c:dLbls>
        <c:gapWidth val="219"/>
        <c:overlap val="-27"/>
        <c:axId val="220356608"/>
        <c:axId val="220358144"/>
      </c:barChart>
      <c:catAx>
        <c:axId val="220356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0358144"/>
        <c:crosses val="autoZero"/>
        <c:auto val="1"/>
        <c:lblAlgn val="ctr"/>
        <c:lblOffset val="100"/>
        <c:noMultiLvlLbl val="0"/>
      </c:catAx>
      <c:valAx>
        <c:axId val="22035814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035660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'EB - EU, HR'!$W$31</c:f>
              <c:strCache>
                <c:ptCount val="1"/>
                <c:pt idx="0">
                  <c:v>KA</c:v>
                </c:pt>
              </c:strCache>
            </c:strRef>
          </c:tx>
          <c:spPr>
            <a:solidFill>
              <a:schemeClr val="accent1"/>
            </a:solidFill>
            <a:ln>
              <a:noFill/>
            </a:ln>
            <a:effectLst/>
          </c:spPr>
          <c:invertIfNegative val="0"/>
          <c:cat>
            <c:strRef>
              <c:f>'EB - EU, HR'!$V$32:$V$35</c:f>
              <c:strCache>
                <c:ptCount val="4"/>
                <c:pt idx="0">
                  <c:v>Redovito </c:v>
                </c:pt>
                <c:pt idx="1">
                  <c:v>Prilično redovito</c:v>
                </c:pt>
                <c:pt idx="2">
                  <c:v>Rijetko</c:v>
                </c:pt>
                <c:pt idx="3">
                  <c:v>Nikada</c:v>
                </c:pt>
              </c:strCache>
            </c:strRef>
          </c:cat>
          <c:val>
            <c:numRef>
              <c:f>'EB - EU, HR'!$W$32:$W$35</c:f>
              <c:numCache>
                <c:formatCode>0.00%</c:formatCode>
                <c:ptCount val="4"/>
                <c:pt idx="0">
                  <c:v>0.23462414578587698</c:v>
                </c:pt>
                <c:pt idx="1">
                  <c:v>0.41685649202733488</c:v>
                </c:pt>
                <c:pt idx="2">
                  <c:v>0.28246013667425968</c:v>
                </c:pt>
                <c:pt idx="3">
                  <c:v>5.9225512528473807E-2</c:v>
                </c:pt>
              </c:numCache>
            </c:numRef>
          </c:val>
          <c:extLst xmlns:c16r2="http://schemas.microsoft.com/office/drawing/2015/06/chart">
            <c:ext xmlns:c16="http://schemas.microsoft.com/office/drawing/2014/chart" uri="{C3380CC4-5D6E-409C-BE32-E72D297353CC}">
              <c16:uniqueId val="{00000001-ABCE-4325-975C-FD3867DC7614}"/>
            </c:ext>
          </c:extLst>
        </c:ser>
        <c:ser>
          <c:idx val="1"/>
          <c:order val="1"/>
          <c:tx>
            <c:strRef>
              <c:f>'EB - EU, HR'!$X$31</c:f>
              <c:strCache>
                <c:ptCount val="1"/>
                <c:pt idx="0">
                  <c:v>HR</c:v>
                </c:pt>
              </c:strCache>
            </c:strRef>
          </c:tx>
          <c:spPr>
            <a:solidFill>
              <a:schemeClr val="accent2"/>
            </a:solidFill>
            <a:ln>
              <a:noFill/>
            </a:ln>
            <a:effectLst/>
          </c:spPr>
          <c:invertIfNegative val="0"/>
          <c:cat>
            <c:strRef>
              <c:f>'EB - EU, HR'!$V$32:$V$35</c:f>
              <c:strCache>
                <c:ptCount val="4"/>
                <c:pt idx="0">
                  <c:v>Redovito </c:v>
                </c:pt>
                <c:pt idx="1">
                  <c:v>Prilično redovito</c:v>
                </c:pt>
                <c:pt idx="2">
                  <c:v>Rijetko</c:v>
                </c:pt>
                <c:pt idx="3">
                  <c:v>Nikada</c:v>
                </c:pt>
              </c:strCache>
            </c:strRef>
          </c:cat>
          <c:val>
            <c:numRef>
              <c:f>'EB - EU, HR'!$X$32:$X$35</c:f>
              <c:numCache>
                <c:formatCode>0%</c:formatCode>
                <c:ptCount val="4"/>
                <c:pt idx="0">
                  <c:v>0.08</c:v>
                </c:pt>
                <c:pt idx="1">
                  <c:v>0.56000000000000005</c:v>
                </c:pt>
                <c:pt idx="2">
                  <c:v>0.28999999999999998</c:v>
                </c:pt>
                <c:pt idx="3">
                  <c:v>0.37</c:v>
                </c:pt>
              </c:numCache>
            </c:numRef>
          </c:val>
          <c:extLst xmlns:c16r2="http://schemas.microsoft.com/office/drawing/2015/06/chart">
            <c:ext xmlns:c16="http://schemas.microsoft.com/office/drawing/2014/chart" uri="{C3380CC4-5D6E-409C-BE32-E72D297353CC}">
              <c16:uniqueId val="{00000002-ABCE-4325-975C-FD3867DC7614}"/>
            </c:ext>
          </c:extLst>
        </c:ser>
        <c:ser>
          <c:idx val="2"/>
          <c:order val="2"/>
          <c:tx>
            <c:strRef>
              <c:f>'EB - EU, HR'!$Y$31</c:f>
              <c:strCache>
                <c:ptCount val="1"/>
                <c:pt idx="0">
                  <c:v>EU</c:v>
                </c:pt>
              </c:strCache>
            </c:strRef>
          </c:tx>
          <c:spPr>
            <a:solidFill>
              <a:schemeClr val="accent3"/>
            </a:solidFill>
            <a:ln>
              <a:noFill/>
            </a:ln>
            <a:effectLst/>
          </c:spPr>
          <c:invertIfNegative val="0"/>
          <c:cat>
            <c:strRef>
              <c:f>'EB - EU, HR'!$V$32:$V$35</c:f>
              <c:strCache>
                <c:ptCount val="4"/>
                <c:pt idx="0">
                  <c:v>Redovito </c:v>
                </c:pt>
                <c:pt idx="1">
                  <c:v>Prilično redovito</c:v>
                </c:pt>
                <c:pt idx="2">
                  <c:v>Rijetko</c:v>
                </c:pt>
                <c:pt idx="3">
                  <c:v>Nikada</c:v>
                </c:pt>
              </c:strCache>
            </c:strRef>
          </c:cat>
          <c:val>
            <c:numRef>
              <c:f>'EB - EU, HR'!$Y$32:$Y$35</c:f>
              <c:numCache>
                <c:formatCode>0%</c:formatCode>
                <c:ptCount val="4"/>
                <c:pt idx="0">
                  <c:v>0.14000000000000001</c:v>
                </c:pt>
                <c:pt idx="1">
                  <c:v>0.3</c:v>
                </c:pt>
                <c:pt idx="2">
                  <c:v>0.21</c:v>
                </c:pt>
                <c:pt idx="3">
                  <c:v>0.35</c:v>
                </c:pt>
              </c:numCache>
            </c:numRef>
          </c:val>
          <c:extLst xmlns:c16r2="http://schemas.microsoft.com/office/drawing/2015/06/chart">
            <c:ext xmlns:c16="http://schemas.microsoft.com/office/drawing/2014/chart" uri="{C3380CC4-5D6E-409C-BE32-E72D297353CC}">
              <c16:uniqueId val="{00000003-ABCE-4325-975C-FD3867DC7614}"/>
            </c:ext>
          </c:extLst>
        </c:ser>
        <c:dLbls>
          <c:showLegendKey val="0"/>
          <c:showVal val="0"/>
          <c:showCatName val="0"/>
          <c:showSerName val="0"/>
          <c:showPercent val="0"/>
          <c:showBubbleSize val="0"/>
        </c:dLbls>
        <c:gapWidth val="219"/>
        <c:overlap val="-27"/>
        <c:axId val="220422912"/>
        <c:axId val="220424448"/>
      </c:barChart>
      <c:catAx>
        <c:axId val="220422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0424448"/>
        <c:crosses val="autoZero"/>
        <c:auto val="1"/>
        <c:lblAlgn val="ctr"/>
        <c:lblOffset val="100"/>
        <c:noMultiLvlLbl val="0"/>
      </c:catAx>
      <c:valAx>
        <c:axId val="2204244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042291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dPt>
            <c:idx val="0"/>
            <c:invertIfNegative val="0"/>
            <c:bubble3D val="0"/>
            <c:extLst xmlns:c16r2="http://schemas.microsoft.com/office/drawing/2015/06/chart">
              <c:ext xmlns:c16="http://schemas.microsoft.com/office/drawing/2014/chart" uri="{C3380CC4-5D6E-409C-BE32-E72D297353CC}">
                <c16:uniqueId val="{00000001-F3EA-4382-A4BA-C03BC27A1C93}"/>
              </c:ext>
            </c:extLst>
          </c:dPt>
          <c:dPt>
            <c:idx val="1"/>
            <c:invertIfNegative val="0"/>
            <c:bubble3D val="0"/>
            <c:extLst xmlns:c16r2="http://schemas.microsoft.com/office/drawing/2015/06/chart">
              <c:ext xmlns:c16="http://schemas.microsoft.com/office/drawing/2014/chart" uri="{C3380CC4-5D6E-409C-BE32-E72D297353CC}">
                <c16:uniqueId val="{00000003-F3EA-4382-A4BA-C03BC27A1C93}"/>
              </c:ext>
            </c:extLst>
          </c:dPt>
          <c:dPt>
            <c:idx val="2"/>
            <c:invertIfNegative val="0"/>
            <c:bubble3D val="0"/>
            <c:extLst xmlns:c16r2="http://schemas.microsoft.com/office/drawing/2015/06/chart">
              <c:ext xmlns:c16="http://schemas.microsoft.com/office/drawing/2014/chart" uri="{C3380CC4-5D6E-409C-BE32-E72D297353CC}">
                <c16:uniqueId val="{00000005-F3EA-4382-A4BA-C03BC27A1C93}"/>
              </c:ext>
            </c:extLst>
          </c:dPt>
          <c:dPt>
            <c:idx val="3"/>
            <c:invertIfNegative val="0"/>
            <c:bubble3D val="0"/>
            <c:extLst xmlns:c16r2="http://schemas.microsoft.com/office/drawing/2015/06/chart">
              <c:ext xmlns:c16="http://schemas.microsoft.com/office/drawing/2014/chart" uri="{C3380CC4-5D6E-409C-BE32-E72D297353CC}">
                <c16:uniqueId val="{00000007-F3EA-4382-A4BA-C03BC27A1C93}"/>
              </c:ext>
            </c:extLst>
          </c:dPt>
          <c:cat>
            <c:strRef>
              <c:f>'EB - EU, HR'!$D$60:$D$63</c:f>
              <c:strCache>
                <c:ptCount val="4"/>
                <c:pt idx="0">
                  <c:v>4 do 7 dana</c:v>
                </c:pt>
                <c:pt idx="1">
                  <c:v>1 do3 dana</c:v>
                </c:pt>
                <c:pt idx="2">
                  <c:v>Niti jedan dan</c:v>
                </c:pt>
                <c:pt idx="3">
                  <c:v>Ne zna</c:v>
                </c:pt>
              </c:strCache>
            </c:strRef>
          </c:cat>
          <c:val>
            <c:numRef>
              <c:f>'EB - EU, HR'!$E$60:$E$63</c:f>
              <c:numCache>
                <c:formatCode>0%</c:formatCode>
                <c:ptCount val="4"/>
                <c:pt idx="0">
                  <c:v>0.61</c:v>
                </c:pt>
                <c:pt idx="1">
                  <c:v>0.23</c:v>
                </c:pt>
                <c:pt idx="2">
                  <c:v>0.15</c:v>
                </c:pt>
                <c:pt idx="3">
                  <c:v>0.01</c:v>
                </c:pt>
              </c:numCache>
            </c:numRef>
          </c:val>
          <c:extLst xmlns:c16r2="http://schemas.microsoft.com/office/drawing/2015/06/chart">
            <c:ext xmlns:c16="http://schemas.microsoft.com/office/drawing/2014/chart" uri="{C3380CC4-5D6E-409C-BE32-E72D297353CC}">
              <c16:uniqueId val="{00000008-F3EA-4382-A4BA-C03BC27A1C93}"/>
            </c:ext>
          </c:extLst>
        </c:ser>
        <c:dLbls>
          <c:showLegendKey val="0"/>
          <c:showVal val="0"/>
          <c:showCatName val="0"/>
          <c:showSerName val="0"/>
          <c:showPercent val="0"/>
          <c:showBubbleSize val="0"/>
        </c:dLbls>
        <c:gapWidth val="219"/>
        <c:overlap val="-27"/>
        <c:axId val="219788800"/>
        <c:axId val="219790336"/>
      </c:barChart>
      <c:catAx>
        <c:axId val="219788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9790336"/>
        <c:crosses val="autoZero"/>
        <c:auto val="1"/>
        <c:lblAlgn val="ctr"/>
        <c:lblOffset val="100"/>
        <c:noMultiLvlLbl val="0"/>
      </c:catAx>
      <c:valAx>
        <c:axId val="2197903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1978880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dPt>
            <c:idx val="0"/>
            <c:invertIfNegative val="0"/>
            <c:bubble3D val="0"/>
            <c:extLst xmlns:c16r2="http://schemas.microsoft.com/office/drawing/2015/06/chart">
              <c:ext xmlns:c16="http://schemas.microsoft.com/office/drawing/2014/chart" uri="{C3380CC4-5D6E-409C-BE32-E72D297353CC}">
                <c16:uniqueId val="{00000000-690F-4FD2-AA39-9BB5B3F0C90D}"/>
              </c:ext>
            </c:extLst>
          </c:dPt>
          <c:dPt>
            <c:idx val="1"/>
            <c:invertIfNegative val="0"/>
            <c:bubble3D val="0"/>
            <c:extLst xmlns:c16r2="http://schemas.microsoft.com/office/drawing/2015/06/chart">
              <c:ext xmlns:c16="http://schemas.microsoft.com/office/drawing/2014/chart" uri="{C3380CC4-5D6E-409C-BE32-E72D297353CC}">
                <c16:uniqueId val="{00000001-690F-4FD2-AA39-9BB5B3F0C90D}"/>
              </c:ext>
            </c:extLst>
          </c:dPt>
          <c:dPt>
            <c:idx val="2"/>
            <c:invertIfNegative val="0"/>
            <c:bubble3D val="0"/>
            <c:extLst xmlns:c16r2="http://schemas.microsoft.com/office/drawing/2015/06/chart">
              <c:ext xmlns:c16="http://schemas.microsoft.com/office/drawing/2014/chart" uri="{C3380CC4-5D6E-409C-BE32-E72D297353CC}">
                <c16:uniqueId val="{00000002-690F-4FD2-AA39-9BB5B3F0C90D}"/>
              </c:ext>
            </c:extLst>
          </c:dPt>
          <c:dPt>
            <c:idx val="3"/>
            <c:invertIfNegative val="0"/>
            <c:bubble3D val="0"/>
            <c:extLst xmlns:c16r2="http://schemas.microsoft.com/office/drawing/2015/06/chart">
              <c:ext xmlns:c16="http://schemas.microsoft.com/office/drawing/2014/chart" uri="{C3380CC4-5D6E-409C-BE32-E72D297353CC}">
                <c16:uniqueId val="{00000003-690F-4FD2-AA39-9BB5B3F0C90D}"/>
              </c:ext>
            </c:extLst>
          </c:dPt>
          <c:cat>
            <c:strRef>
              <c:f>'EB - EU, HR'!$L$60:$L$63</c:f>
              <c:strCache>
                <c:ptCount val="4"/>
                <c:pt idx="0">
                  <c:v>4 do 7 dana</c:v>
                </c:pt>
                <c:pt idx="1">
                  <c:v>1 do3 dana</c:v>
                </c:pt>
                <c:pt idx="2">
                  <c:v>Niti jedan dan</c:v>
                </c:pt>
                <c:pt idx="3">
                  <c:v>Ne zna</c:v>
                </c:pt>
              </c:strCache>
            </c:strRef>
          </c:cat>
          <c:val>
            <c:numRef>
              <c:f>'EB - EU, HR'!$M$60:$M$63</c:f>
              <c:numCache>
                <c:formatCode>0%</c:formatCode>
                <c:ptCount val="4"/>
                <c:pt idx="0">
                  <c:v>0.54</c:v>
                </c:pt>
                <c:pt idx="1">
                  <c:v>0.28999999999999998</c:v>
                </c:pt>
                <c:pt idx="2">
                  <c:v>0.16</c:v>
                </c:pt>
                <c:pt idx="3">
                  <c:v>0.01</c:v>
                </c:pt>
              </c:numCache>
            </c:numRef>
          </c:val>
          <c:extLst xmlns:c16r2="http://schemas.microsoft.com/office/drawing/2015/06/chart">
            <c:ext xmlns:c16="http://schemas.microsoft.com/office/drawing/2014/chart" uri="{C3380CC4-5D6E-409C-BE32-E72D297353CC}">
              <c16:uniqueId val="{00000004-690F-4FD2-AA39-9BB5B3F0C90D}"/>
            </c:ext>
          </c:extLst>
        </c:ser>
        <c:dLbls>
          <c:showLegendKey val="0"/>
          <c:showVal val="0"/>
          <c:showCatName val="0"/>
          <c:showSerName val="0"/>
          <c:showPercent val="0"/>
          <c:showBubbleSize val="0"/>
        </c:dLbls>
        <c:gapWidth val="219"/>
        <c:overlap val="-27"/>
        <c:axId val="220604288"/>
        <c:axId val="220605824"/>
      </c:barChart>
      <c:catAx>
        <c:axId val="220604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0605824"/>
        <c:crosses val="autoZero"/>
        <c:auto val="1"/>
        <c:lblAlgn val="ctr"/>
        <c:lblOffset val="100"/>
        <c:noMultiLvlLbl val="0"/>
      </c:catAx>
      <c:valAx>
        <c:axId val="22060582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060428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cat>
            <c:strRef>
              <c:f>'TJELESNO VJEŽBANJE'!$F$33:$F$36</c:f>
              <c:strCache>
                <c:ptCount val="4"/>
                <c:pt idx="0">
                  <c:v>4 do 7 dana</c:v>
                </c:pt>
                <c:pt idx="1">
                  <c:v>1 do3 dana</c:v>
                </c:pt>
                <c:pt idx="2">
                  <c:v>Niti jedan dan</c:v>
                </c:pt>
                <c:pt idx="3">
                  <c:v>Ne zna</c:v>
                </c:pt>
              </c:strCache>
            </c:strRef>
          </c:cat>
          <c:val>
            <c:numRef>
              <c:f>'TJELESNO VJEŽBANJE'!$G$33:$G$36</c:f>
              <c:numCache>
                <c:formatCode>0.00%</c:formatCode>
                <c:ptCount val="4"/>
                <c:pt idx="0">
                  <c:v>0.72209567198177682</c:v>
                </c:pt>
                <c:pt idx="1">
                  <c:v>0.19362186788154898</c:v>
                </c:pt>
                <c:pt idx="2">
                  <c:v>4.7800000000000002E-2</c:v>
                </c:pt>
                <c:pt idx="3">
                  <c:v>3.6400000000000002E-2</c:v>
                </c:pt>
              </c:numCache>
            </c:numRef>
          </c:val>
          <c:extLst xmlns:c16r2="http://schemas.microsoft.com/office/drawing/2015/06/chart">
            <c:ext xmlns:c16="http://schemas.microsoft.com/office/drawing/2014/chart" uri="{C3380CC4-5D6E-409C-BE32-E72D297353CC}">
              <c16:uniqueId val="{00000000-5F9C-46EC-A598-943390C918DD}"/>
            </c:ext>
          </c:extLst>
        </c:ser>
        <c:dLbls>
          <c:showLegendKey val="0"/>
          <c:showVal val="0"/>
          <c:showCatName val="0"/>
          <c:showSerName val="0"/>
          <c:showPercent val="0"/>
          <c:showBubbleSize val="0"/>
        </c:dLbls>
        <c:gapWidth val="219"/>
        <c:overlap val="-27"/>
        <c:axId val="222569216"/>
        <c:axId val="222570752"/>
      </c:barChart>
      <c:catAx>
        <c:axId val="222569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2570752"/>
        <c:crosses val="autoZero"/>
        <c:auto val="1"/>
        <c:lblAlgn val="ctr"/>
        <c:lblOffset val="100"/>
        <c:noMultiLvlLbl val="0"/>
      </c:catAx>
      <c:valAx>
        <c:axId val="22257075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256921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'EB - EU, HR'!$V$59</c:f>
              <c:strCache>
                <c:ptCount val="1"/>
                <c:pt idx="0">
                  <c:v>KA</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'EB - EU, HR'!$U$60:$U$63</c:f>
              <c:strCache>
                <c:ptCount val="4"/>
                <c:pt idx="0">
                  <c:v>4 do 7 dana</c:v>
                </c:pt>
                <c:pt idx="1">
                  <c:v>1 do3 dana</c:v>
                </c:pt>
                <c:pt idx="2">
                  <c:v>Niti jedan dan</c:v>
                </c:pt>
                <c:pt idx="3">
                  <c:v>Ne zna</c:v>
                </c:pt>
              </c:strCache>
            </c:strRef>
          </c:cat>
          <c:val>
            <c:numRef>
              <c:f>'EB - EU, HR'!$V$60:$V$63</c:f>
              <c:numCache>
                <c:formatCode>0.00%</c:formatCode>
                <c:ptCount val="4"/>
                <c:pt idx="0">
                  <c:v>0.72209567198177682</c:v>
                </c:pt>
                <c:pt idx="1">
                  <c:v>0.19362186788154898</c:v>
                </c:pt>
                <c:pt idx="2">
                  <c:v>4.7800000000000002E-2</c:v>
                </c:pt>
                <c:pt idx="3">
                  <c:v>3.6400000000000002E-2</c:v>
                </c:pt>
              </c:numCache>
            </c:numRef>
          </c:val>
          <c:extLst xmlns:c16r2="http://schemas.microsoft.com/office/drawing/2015/06/chart">
            <c:ext xmlns:c16="http://schemas.microsoft.com/office/drawing/2014/chart" uri="{C3380CC4-5D6E-409C-BE32-E72D297353CC}">
              <c16:uniqueId val="{00000000-C4CF-4A7A-905E-4C4EE756AD38}"/>
            </c:ext>
          </c:extLst>
        </c:ser>
        <c:ser>
          <c:idx val="1"/>
          <c:order val="1"/>
          <c:tx>
            <c:strRef>
              <c:f>'EB - EU, HR'!$W$59</c:f>
              <c:strCache>
                <c:ptCount val="1"/>
                <c:pt idx="0">
                  <c:v>HR</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'EB - EU, HR'!$U$60:$U$63</c:f>
              <c:strCache>
                <c:ptCount val="4"/>
                <c:pt idx="0">
                  <c:v>4 do 7 dana</c:v>
                </c:pt>
                <c:pt idx="1">
                  <c:v>1 do3 dana</c:v>
                </c:pt>
                <c:pt idx="2">
                  <c:v>Niti jedan dan</c:v>
                </c:pt>
                <c:pt idx="3">
                  <c:v>Ne zna</c:v>
                </c:pt>
              </c:strCache>
            </c:strRef>
          </c:cat>
          <c:val>
            <c:numRef>
              <c:f>'EB - EU, HR'!$W$60:$W$63</c:f>
              <c:numCache>
                <c:formatCode>0%</c:formatCode>
                <c:ptCount val="4"/>
                <c:pt idx="0">
                  <c:v>0.54</c:v>
                </c:pt>
                <c:pt idx="1">
                  <c:v>0.28999999999999998</c:v>
                </c:pt>
                <c:pt idx="2">
                  <c:v>0.16</c:v>
                </c:pt>
                <c:pt idx="3">
                  <c:v>0.01</c:v>
                </c:pt>
              </c:numCache>
            </c:numRef>
          </c:val>
          <c:extLst xmlns:c16r2="http://schemas.microsoft.com/office/drawing/2015/06/chart">
            <c:ext xmlns:c16="http://schemas.microsoft.com/office/drawing/2014/chart" uri="{C3380CC4-5D6E-409C-BE32-E72D297353CC}">
              <c16:uniqueId val="{00000001-C4CF-4A7A-905E-4C4EE756AD38}"/>
            </c:ext>
          </c:extLst>
        </c:ser>
        <c:ser>
          <c:idx val="2"/>
          <c:order val="2"/>
          <c:tx>
            <c:strRef>
              <c:f>'EB - EU, HR'!$X$59</c:f>
              <c:strCache>
                <c:ptCount val="1"/>
                <c:pt idx="0">
                  <c:v>EU</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'EB - EU, HR'!$U$60:$U$63</c:f>
              <c:strCache>
                <c:ptCount val="4"/>
                <c:pt idx="0">
                  <c:v>4 do 7 dana</c:v>
                </c:pt>
                <c:pt idx="1">
                  <c:v>1 do3 dana</c:v>
                </c:pt>
                <c:pt idx="2">
                  <c:v>Niti jedan dan</c:v>
                </c:pt>
                <c:pt idx="3">
                  <c:v>Ne zna</c:v>
                </c:pt>
              </c:strCache>
            </c:strRef>
          </c:cat>
          <c:val>
            <c:numRef>
              <c:f>'EB - EU, HR'!$X$60:$X$63</c:f>
              <c:numCache>
                <c:formatCode>0%</c:formatCode>
                <c:ptCount val="4"/>
                <c:pt idx="0">
                  <c:v>0.61</c:v>
                </c:pt>
                <c:pt idx="1">
                  <c:v>0.23</c:v>
                </c:pt>
                <c:pt idx="2">
                  <c:v>0.15</c:v>
                </c:pt>
                <c:pt idx="3">
                  <c:v>0.01</c:v>
                </c:pt>
              </c:numCache>
            </c:numRef>
          </c:val>
          <c:extLst xmlns:c16r2="http://schemas.microsoft.com/office/drawing/2015/06/chart">
            <c:ext xmlns:c16="http://schemas.microsoft.com/office/drawing/2014/chart" uri="{C3380CC4-5D6E-409C-BE32-E72D297353CC}">
              <c16:uniqueId val="{00000002-C4CF-4A7A-905E-4C4EE756AD38}"/>
            </c:ext>
          </c:extLst>
        </c:ser>
        <c:dLbls>
          <c:dLblPos val="outEnd"/>
          <c:showLegendKey val="0"/>
          <c:showVal val="1"/>
          <c:showCatName val="0"/>
          <c:showSerName val="0"/>
          <c:showPercent val="0"/>
          <c:showBubbleSize val="0"/>
        </c:dLbls>
        <c:gapWidth val="219"/>
        <c:overlap val="-27"/>
        <c:axId val="222653440"/>
        <c:axId val="222659328"/>
      </c:barChart>
      <c:catAx>
        <c:axId val="222653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2659328"/>
        <c:crosses val="autoZero"/>
        <c:auto val="1"/>
        <c:lblAlgn val="ctr"/>
        <c:lblOffset val="100"/>
        <c:noMultiLvlLbl val="0"/>
      </c:catAx>
      <c:valAx>
        <c:axId val="22265932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2653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cat>
            <c:strRef>
              <c:f>'EB - EU, HR'!$C$84:$C$90</c:f>
              <c:strCache>
                <c:ptCount val="7"/>
                <c:pt idx="0">
                  <c:v>30 minuta i manje</c:v>
                </c:pt>
                <c:pt idx="1">
                  <c:v>31 do 60 minuta</c:v>
                </c:pt>
                <c:pt idx="2">
                  <c:v>61 do 90 minuta</c:v>
                </c:pt>
                <c:pt idx="3">
                  <c:v>91 do 120 minuta</c:v>
                </c:pt>
                <c:pt idx="4">
                  <c:v>Više od 120 minuta</c:v>
                </c:pt>
                <c:pt idx="5">
                  <c:v>Nikada ne hodam 10 minuta u kontinuitetu</c:v>
                </c:pt>
                <c:pt idx="6">
                  <c:v>Ne zna</c:v>
                </c:pt>
              </c:strCache>
            </c:strRef>
          </c:cat>
          <c:val>
            <c:numRef>
              <c:f>'EB - EU, HR'!$D$84:$D$90</c:f>
              <c:numCache>
                <c:formatCode>0%</c:formatCode>
                <c:ptCount val="7"/>
                <c:pt idx="0">
                  <c:v>0.44</c:v>
                </c:pt>
                <c:pt idx="1">
                  <c:v>0.35</c:v>
                </c:pt>
                <c:pt idx="2">
                  <c:v>0.11</c:v>
                </c:pt>
                <c:pt idx="3">
                  <c:v>0.04</c:v>
                </c:pt>
                <c:pt idx="4">
                  <c:v>0.04</c:v>
                </c:pt>
                <c:pt idx="5">
                  <c:v>0.01</c:v>
                </c:pt>
                <c:pt idx="6">
                  <c:v>0.01</c:v>
                </c:pt>
              </c:numCache>
            </c:numRef>
          </c:val>
          <c:extLst xmlns:c16r2="http://schemas.microsoft.com/office/drawing/2015/06/chart">
            <c:ext xmlns:c16="http://schemas.microsoft.com/office/drawing/2014/chart" uri="{C3380CC4-5D6E-409C-BE32-E72D297353CC}">
              <c16:uniqueId val="{00000000-CD00-440A-829D-AC38E0E795A4}"/>
            </c:ext>
          </c:extLst>
        </c:ser>
        <c:dLbls>
          <c:showLegendKey val="0"/>
          <c:showVal val="0"/>
          <c:showCatName val="0"/>
          <c:showSerName val="0"/>
          <c:showPercent val="0"/>
          <c:showBubbleSize val="0"/>
        </c:dLbls>
        <c:gapWidth val="219"/>
        <c:overlap val="-27"/>
        <c:axId val="229516416"/>
        <c:axId val="229517952"/>
      </c:barChart>
      <c:catAx>
        <c:axId val="229516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9517952"/>
        <c:crosses val="autoZero"/>
        <c:auto val="1"/>
        <c:lblAlgn val="ctr"/>
        <c:lblOffset val="100"/>
        <c:noMultiLvlLbl val="0"/>
      </c:catAx>
      <c:valAx>
        <c:axId val="22951795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951641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cat>
            <c:strRef>
              <c:f>'EB - EU, HR'!$M$84:$M$90</c:f>
              <c:strCache>
                <c:ptCount val="7"/>
                <c:pt idx="0">
                  <c:v>30 minuta i manje</c:v>
                </c:pt>
                <c:pt idx="1">
                  <c:v>31 do 60 minuta</c:v>
                </c:pt>
                <c:pt idx="2">
                  <c:v>61 do 90 minuta</c:v>
                </c:pt>
                <c:pt idx="3">
                  <c:v>91 do 120 minuta</c:v>
                </c:pt>
                <c:pt idx="4">
                  <c:v>Više od 120 minuta</c:v>
                </c:pt>
                <c:pt idx="5">
                  <c:v>Nikada ne hodam 10 minuta u kontinuitetu</c:v>
                </c:pt>
                <c:pt idx="6">
                  <c:v>Ne zna</c:v>
                </c:pt>
              </c:strCache>
            </c:strRef>
          </c:cat>
          <c:val>
            <c:numRef>
              <c:f>'EB - EU, HR'!$N$84:$N$90</c:f>
              <c:numCache>
                <c:formatCode>0%</c:formatCode>
                <c:ptCount val="7"/>
                <c:pt idx="0">
                  <c:v>0.53</c:v>
                </c:pt>
                <c:pt idx="1">
                  <c:v>0.33</c:v>
                </c:pt>
                <c:pt idx="2">
                  <c:v>7.0000000000000007E-2</c:v>
                </c:pt>
                <c:pt idx="3">
                  <c:v>0.03</c:v>
                </c:pt>
                <c:pt idx="4">
                  <c:v>0.03</c:v>
                </c:pt>
                <c:pt idx="5">
                  <c:v>0</c:v>
                </c:pt>
                <c:pt idx="6">
                  <c:v>0.01</c:v>
                </c:pt>
              </c:numCache>
            </c:numRef>
          </c:val>
          <c:extLst xmlns:c16r2="http://schemas.microsoft.com/office/drawing/2015/06/chart">
            <c:ext xmlns:c16="http://schemas.microsoft.com/office/drawing/2014/chart" uri="{C3380CC4-5D6E-409C-BE32-E72D297353CC}">
              <c16:uniqueId val="{00000000-D728-4243-B0D3-79CE42EBE4E2}"/>
            </c:ext>
          </c:extLst>
        </c:ser>
        <c:dLbls>
          <c:showLegendKey val="0"/>
          <c:showVal val="0"/>
          <c:showCatName val="0"/>
          <c:showSerName val="0"/>
          <c:showPercent val="0"/>
          <c:showBubbleSize val="0"/>
        </c:dLbls>
        <c:gapWidth val="219"/>
        <c:overlap val="-27"/>
        <c:axId val="223158272"/>
        <c:axId val="223159808"/>
      </c:barChart>
      <c:catAx>
        <c:axId val="223158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3159808"/>
        <c:crosses val="autoZero"/>
        <c:auto val="1"/>
        <c:lblAlgn val="ctr"/>
        <c:lblOffset val="100"/>
        <c:noMultiLvlLbl val="0"/>
      </c:catAx>
      <c:valAx>
        <c:axId val="2231598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315827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List1!$E$2</c:f>
              <c:strCache>
                <c:ptCount val="1"/>
                <c:pt idx="0">
                  <c:v>%</c:v>
                </c:pt>
              </c:strCache>
            </c:strRef>
          </c:tx>
          <c:spPr>
            <a:solidFill>
              <a:schemeClr val="accent2"/>
            </a:solidFill>
            <a:ln>
              <a:noFill/>
            </a:ln>
            <a:effectLst/>
          </c:spPr>
          <c:invertIfNegative val="0"/>
          <c:dPt>
            <c:idx val="0"/>
            <c:invertIfNegative val="0"/>
            <c:bubble3D val="0"/>
            <c:extLst xmlns:c16r2="http://schemas.microsoft.com/office/drawing/2015/06/chart">
              <c:ext xmlns:c16="http://schemas.microsoft.com/office/drawing/2014/chart" uri="{C3380CC4-5D6E-409C-BE32-E72D297353CC}">
                <c16:uniqueId val="{00000001-566E-4FD7-A899-B5070DE2D042}"/>
              </c:ext>
            </c:extLst>
          </c:dPt>
          <c:dPt>
            <c:idx val="1"/>
            <c:invertIfNegative val="0"/>
            <c:bubble3D val="0"/>
            <c:extLst xmlns:c16r2="http://schemas.microsoft.com/office/drawing/2015/06/chart">
              <c:ext xmlns:c16="http://schemas.microsoft.com/office/drawing/2014/chart" uri="{C3380CC4-5D6E-409C-BE32-E72D297353CC}">
                <c16:uniqueId val="{00000003-566E-4FD7-A899-B5070DE2D042}"/>
              </c:ext>
            </c:extLst>
          </c:dPt>
          <c:dPt>
            <c:idx val="2"/>
            <c:invertIfNegative val="0"/>
            <c:bubble3D val="0"/>
            <c:extLst xmlns:c16r2="http://schemas.microsoft.com/office/drawing/2015/06/chart">
              <c:ext xmlns:c16="http://schemas.microsoft.com/office/drawing/2014/chart" uri="{C3380CC4-5D6E-409C-BE32-E72D297353CC}">
                <c16:uniqueId val="{00000005-566E-4FD7-A899-B5070DE2D042}"/>
              </c:ext>
            </c:extLst>
          </c:dPt>
          <c:cat>
            <c:strRef>
              <c:f>List1!$C$3:$C$5</c:f>
              <c:strCache>
                <c:ptCount val="3"/>
                <c:pt idx="0">
                  <c:v>Izvrsno</c:v>
                </c:pt>
                <c:pt idx="1">
                  <c:v>Dobro</c:v>
                </c:pt>
                <c:pt idx="2">
                  <c:v>Loše</c:v>
                </c:pt>
              </c:strCache>
            </c:strRef>
          </c:cat>
          <c:val>
            <c:numRef>
              <c:f>List1!$E$3:$E$5</c:f>
              <c:numCache>
                <c:formatCode>0.00%</c:formatCode>
                <c:ptCount val="3"/>
                <c:pt idx="0">
                  <c:v>0.16901408450704225</c:v>
                </c:pt>
                <c:pt idx="1">
                  <c:v>0.63380281690140849</c:v>
                </c:pt>
                <c:pt idx="2">
                  <c:v>0.19718309859154928</c:v>
                </c:pt>
              </c:numCache>
            </c:numRef>
          </c:val>
          <c:extLst xmlns:c16r2="http://schemas.microsoft.com/office/drawing/2015/06/chart">
            <c:ext xmlns:c16="http://schemas.microsoft.com/office/drawing/2014/chart" uri="{C3380CC4-5D6E-409C-BE32-E72D297353CC}">
              <c16:uniqueId val="{00000006-566E-4FD7-A899-B5070DE2D042}"/>
            </c:ext>
          </c:extLst>
        </c:ser>
        <c:dLbls>
          <c:showLegendKey val="0"/>
          <c:showVal val="0"/>
          <c:showCatName val="0"/>
          <c:showSerName val="0"/>
          <c:showPercent val="0"/>
          <c:showBubbleSize val="0"/>
        </c:dLbls>
        <c:gapWidth val="219"/>
        <c:overlap val="-27"/>
        <c:axId val="164843904"/>
        <c:axId val="164845440"/>
      </c:barChart>
      <c:catAx>
        <c:axId val="16484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4845440"/>
        <c:crosses val="autoZero"/>
        <c:auto val="1"/>
        <c:lblAlgn val="ctr"/>
        <c:lblOffset val="100"/>
        <c:noMultiLvlLbl val="0"/>
      </c:catAx>
      <c:valAx>
        <c:axId val="16484544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484390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'TJELESNO VJEŽBANJE'!$D$45</c:f>
              <c:strCache>
                <c:ptCount val="1"/>
                <c:pt idx="0">
                  <c:v>%</c:v>
                </c:pt>
              </c:strCache>
            </c:strRef>
          </c:tx>
          <c:spPr>
            <a:solidFill>
              <a:schemeClr val="accent2"/>
            </a:solidFill>
            <a:ln>
              <a:noFill/>
            </a:ln>
            <a:effectLst/>
          </c:spPr>
          <c:invertIfNegative val="0"/>
          <c:cat>
            <c:strRef>
              <c:f>'TJELESNO VJEŽBANJE'!$B$46:$B$52</c:f>
              <c:strCache>
                <c:ptCount val="7"/>
                <c:pt idx="0">
                  <c:v>30 minuta i manje</c:v>
                </c:pt>
                <c:pt idx="1">
                  <c:v>31 do 60 minuta</c:v>
                </c:pt>
                <c:pt idx="2">
                  <c:v>61 do 90 minuta</c:v>
                </c:pt>
                <c:pt idx="3">
                  <c:v>91 do 120 minuta</c:v>
                </c:pt>
                <c:pt idx="4">
                  <c:v>Više od 120 minuta</c:v>
                </c:pt>
                <c:pt idx="5">
                  <c:v>Nikada ne hodam 10 minuta u kontinuitetu</c:v>
                </c:pt>
                <c:pt idx="6">
                  <c:v>Ne zna</c:v>
                </c:pt>
              </c:strCache>
            </c:strRef>
          </c:cat>
          <c:val>
            <c:numRef>
              <c:f>'TJELESNO VJEŽBANJE'!$D$46:$D$52</c:f>
              <c:numCache>
                <c:formatCode>0.00%</c:formatCode>
                <c:ptCount val="7"/>
                <c:pt idx="0">
                  <c:v>0.38496583143507973</c:v>
                </c:pt>
                <c:pt idx="1">
                  <c:v>0.29157175398633256</c:v>
                </c:pt>
                <c:pt idx="2">
                  <c:v>0.11161731207289294</c:v>
                </c:pt>
                <c:pt idx="3">
                  <c:v>6.1503416856492028E-2</c:v>
                </c:pt>
                <c:pt idx="4">
                  <c:v>7.5170842824601361E-2</c:v>
                </c:pt>
                <c:pt idx="5">
                  <c:v>3.8724373576309798E-2</c:v>
                </c:pt>
                <c:pt idx="6">
                  <c:v>3.644646924829157E-2</c:v>
                </c:pt>
              </c:numCache>
            </c:numRef>
          </c:val>
          <c:extLst xmlns:c16r2="http://schemas.microsoft.com/office/drawing/2015/06/chart">
            <c:ext xmlns:c16="http://schemas.microsoft.com/office/drawing/2014/chart" uri="{C3380CC4-5D6E-409C-BE32-E72D297353CC}">
              <c16:uniqueId val="{00000000-237C-4164-B799-73FB7D06B5D1}"/>
            </c:ext>
          </c:extLst>
        </c:ser>
        <c:dLbls>
          <c:showLegendKey val="0"/>
          <c:showVal val="0"/>
          <c:showCatName val="0"/>
          <c:showSerName val="0"/>
          <c:showPercent val="0"/>
          <c:showBubbleSize val="0"/>
        </c:dLbls>
        <c:gapWidth val="219"/>
        <c:overlap val="-27"/>
        <c:axId val="229558912"/>
        <c:axId val="229884288"/>
      </c:barChart>
      <c:catAx>
        <c:axId val="229558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9884288"/>
        <c:crosses val="autoZero"/>
        <c:auto val="1"/>
        <c:lblAlgn val="ctr"/>
        <c:lblOffset val="20"/>
        <c:noMultiLvlLbl val="0"/>
      </c:catAx>
      <c:valAx>
        <c:axId val="22988428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955891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'EB - EU, HR'!$V$83</c:f>
              <c:strCache>
                <c:ptCount val="1"/>
                <c:pt idx="0">
                  <c:v>KA</c:v>
                </c:pt>
              </c:strCache>
            </c:strRef>
          </c:tx>
          <c:spPr>
            <a:solidFill>
              <a:schemeClr val="accent1"/>
            </a:solidFill>
            <a:ln>
              <a:noFill/>
            </a:ln>
            <a:effectLst/>
          </c:spPr>
          <c:invertIfNegative val="0"/>
          <c:cat>
            <c:strRef>
              <c:f>'EB - EU, HR'!$U$84:$U$90</c:f>
              <c:strCache>
                <c:ptCount val="7"/>
                <c:pt idx="0">
                  <c:v>30 minuta i manje</c:v>
                </c:pt>
                <c:pt idx="1">
                  <c:v>31 do 60 minuta</c:v>
                </c:pt>
                <c:pt idx="2">
                  <c:v>61 do 90 minuta</c:v>
                </c:pt>
                <c:pt idx="3">
                  <c:v>91 do 120 minuta</c:v>
                </c:pt>
                <c:pt idx="4">
                  <c:v>Više od 120 minuta</c:v>
                </c:pt>
                <c:pt idx="5">
                  <c:v>Nikada ne hodam 10 minuta u kontinuitetu</c:v>
                </c:pt>
                <c:pt idx="6">
                  <c:v>Ne zna</c:v>
                </c:pt>
              </c:strCache>
            </c:strRef>
          </c:cat>
          <c:val>
            <c:numRef>
              <c:f>'EB - EU, HR'!$V$84:$V$90</c:f>
              <c:numCache>
                <c:formatCode>0.00%</c:formatCode>
                <c:ptCount val="7"/>
                <c:pt idx="0">
                  <c:v>0.38496583143507973</c:v>
                </c:pt>
                <c:pt idx="1">
                  <c:v>0.29157175398633256</c:v>
                </c:pt>
                <c:pt idx="2">
                  <c:v>0.11161731207289294</c:v>
                </c:pt>
                <c:pt idx="3">
                  <c:v>6.1503416856492028E-2</c:v>
                </c:pt>
                <c:pt idx="4">
                  <c:v>7.5170842824601361E-2</c:v>
                </c:pt>
                <c:pt idx="5">
                  <c:v>3.8724373576309798E-2</c:v>
                </c:pt>
                <c:pt idx="6">
                  <c:v>3.644646924829157E-2</c:v>
                </c:pt>
              </c:numCache>
            </c:numRef>
          </c:val>
          <c:extLst xmlns:c16r2="http://schemas.microsoft.com/office/drawing/2015/06/chart">
            <c:ext xmlns:c16="http://schemas.microsoft.com/office/drawing/2014/chart" uri="{C3380CC4-5D6E-409C-BE32-E72D297353CC}">
              <c16:uniqueId val="{00000007-A476-447C-B83B-82D7D6507962}"/>
            </c:ext>
          </c:extLst>
        </c:ser>
        <c:ser>
          <c:idx val="1"/>
          <c:order val="1"/>
          <c:tx>
            <c:strRef>
              <c:f>'EB - EU, HR'!$W$83</c:f>
              <c:strCache>
                <c:ptCount val="1"/>
                <c:pt idx="0">
                  <c:v>HR</c:v>
                </c:pt>
              </c:strCache>
            </c:strRef>
          </c:tx>
          <c:spPr>
            <a:solidFill>
              <a:schemeClr val="accent2"/>
            </a:solidFill>
            <a:ln>
              <a:noFill/>
            </a:ln>
            <a:effectLst/>
          </c:spPr>
          <c:invertIfNegative val="0"/>
          <c:cat>
            <c:strRef>
              <c:f>'EB - EU, HR'!$U$84:$U$90</c:f>
              <c:strCache>
                <c:ptCount val="7"/>
                <c:pt idx="0">
                  <c:v>30 minuta i manje</c:v>
                </c:pt>
                <c:pt idx="1">
                  <c:v>31 do 60 minuta</c:v>
                </c:pt>
                <c:pt idx="2">
                  <c:v>61 do 90 minuta</c:v>
                </c:pt>
                <c:pt idx="3">
                  <c:v>91 do 120 minuta</c:v>
                </c:pt>
                <c:pt idx="4">
                  <c:v>Više od 120 minuta</c:v>
                </c:pt>
                <c:pt idx="5">
                  <c:v>Nikada ne hodam 10 minuta u kontinuitetu</c:v>
                </c:pt>
                <c:pt idx="6">
                  <c:v>Ne zna</c:v>
                </c:pt>
              </c:strCache>
            </c:strRef>
          </c:cat>
          <c:val>
            <c:numRef>
              <c:f>'EB - EU, HR'!$W$84:$W$90</c:f>
              <c:numCache>
                <c:formatCode>0%</c:formatCode>
                <c:ptCount val="7"/>
                <c:pt idx="0">
                  <c:v>0.53</c:v>
                </c:pt>
                <c:pt idx="1">
                  <c:v>0.33</c:v>
                </c:pt>
                <c:pt idx="2">
                  <c:v>7.0000000000000007E-2</c:v>
                </c:pt>
                <c:pt idx="3">
                  <c:v>0.03</c:v>
                </c:pt>
                <c:pt idx="4">
                  <c:v>0.03</c:v>
                </c:pt>
                <c:pt idx="5">
                  <c:v>0</c:v>
                </c:pt>
                <c:pt idx="6">
                  <c:v>0.01</c:v>
                </c:pt>
              </c:numCache>
            </c:numRef>
          </c:val>
          <c:extLst xmlns:c16r2="http://schemas.microsoft.com/office/drawing/2015/06/chart">
            <c:ext xmlns:c16="http://schemas.microsoft.com/office/drawing/2014/chart" uri="{C3380CC4-5D6E-409C-BE32-E72D297353CC}">
              <c16:uniqueId val="{00000008-A476-447C-B83B-82D7D6507962}"/>
            </c:ext>
          </c:extLst>
        </c:ser>
        <c:ser>
          <c:idx val="2"/>
          <c:order val="2"/>
          <c:tx>
            <c:strRef>
              <c:f>'EB - EU, HR'!$X$83</c:f>
              <c:strCache>
                <c:ptCount val="1"/>
                <c:pt idx="0">
                  <c:v>EU</c:v>
                </c:pt>
              </c:strCache>
            </c:strRef>
          </c:tx>
          <c:spPr>
            <a:solidFill>
              <a:schemeClr val="accent3"/>
            </a:solidFill>
            <a:ln>
              <a:noFill/>
            </a:ln>
            <a:effectLst/>
          </c:spPr>
          <c:invertIfNegative val="0"/>
          <c:cat>
            <c:strRef>
              <c:f>'EB - EU, HR'!$U$84:$U$90</c:f>
              <c:strCache>
                <c:ptCount val="7"/>
                <c:pt idx="0">
                  <c:v>30 minuta i manje</c:v>
                </c:pt>
                <c:pt idx="1">
                  <c:v>31 do 60 minuta</c:v>
                </c:pt>
                <c:pt idx="2">
                  <c:v>61 do 90 minuta</c:v>
                </c:pt>
                <c:pt idx="3">
                  <c:v>91 do 120 minuta</c:v>
                </c:pt>
                <c:pt idx="4">
                  <c:v>Više od 120 minuta</c:v>
                </c:pt>
                <c:pt idx="5">
                  <c:v>Nikada ne hodam 10 minuta u kontinuitetu</c:v>
                </c:pt>
                <c:pt idx="6">
                  <c:v>Ne zna</c:v>
                </c:pt>
              </c:strCache>
            </c:strRef>
          </c:cat>
          <c:val>
            <c:numRef>
              <c:f>'EB - EU, HR'!$X$84:$X$90</c:f>
              <c:numCache>
                <c:formatCode>0%</c:formatCode>
                <c:ptCount val="7"/>
                <c:pt idx="0">
                  <c:v>0.44</c:v>
                </c:pt>
                <c:pt idx="1">
                  <c:v>0.35</c:v>
                </c:pt>
                <c:pt idx="2">
                  <c:v>0.11</c:v>
                </c:pt>
                <c:pt idx="3">
                  <c:v>0.04</c:v>
                </c:pt>
                <c:pt idx="4">
                  <c:v>0.04</c:v>
                </c:pt>
                <c:pt idx="5">
                  <c:v>0.01</c:v>
                </c:pt>
                <c:pt idx="6">
                  <c:v>0.01</c:v>
                </c:pt>
              </c:numCache>
            </c:numRef>
          </c:val>
          <c:extLst xmlns:c16r2="http://schemas.microsoft.com/office/drawing/2015/06/chart">
            <c:ext xmlns:c16="http://schemas.microsoft.com/office/drawing/2014/chart" uri="{C3380CC4-5D6E-409C-BE32-E72D297353CC}">
              <c16:uniqueId val="{0000000B-A476-447C-B83B-82D7D6507962}"/>
            </c:ext>
          </c:extLst>
        </c:ser>
        <c:dLbls>
          <c:showLegendKey val="0"/>
          <c:showVal val="0"/>
          <c:showCatName val="0"/>
          <c:showSerName val="0"/>
          <c:showPercent val="0"/>
          <c:showBubbleSize val="0"/>
        </c:dLbls>
        <c:gapWidth val="219"/>
        <c:overlap val="-27"/>
        <c:axId val="230866944"/>
        <c:axId val="230868480"/>
      </c:barChart>
      <c:catAx>
        <c:axId val="230866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0868480"/>
        <c:crosses val="autoZero"/>
        <c:auto val="1"/>
        <c:lblAlgn val="ctr"/>
        <c:lblOffset val="100"/>
        <c:noMultiLvlLbl val="0"/>
      </c:catAx>
      <c:valAx>
        <c:axId val="23086848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086694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cat>
            <c:strRef>
              <c:f>'EB - EU, HR'!$B$111:$B$115</c:f>
              <c:strCache>
                <c:ptCount val="5"/>
                <c:pt idx="0">
                  <c:v>2 sata i 30 minuta ili manje</c:v>
                </c:pt>
                <c:pt idx="1">
                  <c:v>2 sata i 31 minutu do 5 sati i 30 minuta</c:v>
                </c:pt>
                <c:pt idx="2">
                  <c:v>5 sati i 31 minutu do 8 sati i 30 minuta</c:v>
                </c:pt>
                <c:pt idx="3">
                  <c:v>8 sati i 31 minutu ili više</c:v>
                </c:pt>
                <c:pt idx="4">
                  <c:v>Ne zna</c:v>
                </c:pt>
              </c:strCache>
            </c:strRef>
          </c:cat>
          <c:val>
            <c:numRef>
              <c:f>'EB - EU, HR'!$C$111:$C$115</c:f>
              <c:numCache>
                <c:formatCode>0%</c:formatCode>
                <c:ptCount val="5"/>
                <c:pt idx="0">
                  <c:v>0.16</c:v>
                </c:pt>
                <c:pt idx="1">
                  <c:v>0.4</c:v>
                </c:pt>
                <c:pt idx="2">
                  <c:v>0.28999999999999998</c:v>
                </c:pt>
                <c:pt idx="3">
                  <c:v>0.12</c:v>
                </c:pt>
                <c:pt idx="4">
                  <c:v>0.03</c:v>
                </c:pt>
              </c:numCache>
            </c:numRef>
          </c:val>
          <c:extLst xmlns:c16r2="http://schemas.microsoft.com/office/drawing/2015/06/chart">
            <c:ext xmlns:c16="http://schemas.microsoft.com/office/drawing/2014/chart" uri="{C3380CC4-5D6E-409C-BE32-E72D297353CC}">
              <c16:uniqueId val="{00000000-86CA-439A-B3A9-E244E697F910}"/>
            </c:ext>
          </c:extLst>
        </c:ser>
        <c:dLbls>
          <c:showLegendKey val="0"/>
          <c:showVal val="0"/>
          <c:showCatName val="0"/>
          <c:showSerName val="0"/>
          <c:showPercent val="0"/>
          <c:showBubbleSize val="0"/>
        </c:dLbls>
        <c:gapWidth val="219"/>
        <c:overlap val="-27"/>
        <c:axId val="230366208"/>
        <c:axId val="230368000"/>
      </c:barChart>
      <c:catAx>
        <c:axId val="230366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0368000"/>
        <c:crosses val="autoZero"/>
        <c:auto val="1"/>
        <c:lblAlgn val="ctr"/>
        <c:lblOffset val="100"/>
        <c:noMultiLvlLbl val="0"/>
      </c:catAx>
      <c:valAx>
        <c:axId val="23036800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036620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cat>
            <c:strRef>
              <c:f>'EB - EU, HR'!$M$111:$M$115</c:f>
              <c:strCache>
                <c:ptCount val="5"/>
                <c:pt idx="0">
                  <c:v>2 sata i 30 minuta ili manje</c:v>
                </c:pt>
                <c:pt idx="1">
                  <c:v>2 sata i 31 minutu do 5 sati i 30 minuta</c:v>
                </c:pt>
                <c:pt idx="2">
                  <c:v>5 sati i 31 minutu do 8 sati i 30 minuta</c:v>
                </c:pt>
                <c:pt idx="3">
                  <c:v>8 sati i 31 minutu ili više</c:v>
                </c:pt>
                <c:pt idx="4">
                  <c:v>Ne zna</c:v>
                </c:pt>
              </c:strCache>
            </c:strRef>
          </c:cat>
          <c:val>
            <c:numRef>
              <c:f>'EB - EU, HR'!$N$111:$N$115</c:f>
              <c:numCache>
                <c:formatCode>0%</c:formatCode>
                <c:ptCount val="5"/>
                <c:pt idx="0">
                  <c:v>0.21</c:v>
                </c:pt>
                <c:pt idx="1">
                  <c:v>0.39</c:v>
                </c:pt>
                <c:pt idx="2">
                  <c:v>0.28000000000000003</c:v>
                </c:pt>
                <c:pt idx="3">
                  <c:v>0.11</c:v>
                </c:pt>
                <c:pt idx="4">
                  <c:v>0.01</c:v>
                </c:pt>
              </c:numCache>
            </c:numRef>
          </c:val>
          <c:extLst xmlns:c16r2="http://schemas.microsoft.com/office/drawing/2015/06/chart">
            <c:ext xmlns:c16="http://schemas.microsoft.com/office/drawing/2014/chart" uri="{C3380CC4-5D6E-409C-BE32-E72D297353CC}">
              <c16:uniqueId val="{00000000-5058-4AFE-8E54-A10F1B00334E}"/>
            </c:ext>
          </c:extLst>
        </c:ser>
        <c:dLbls>
          <c:showLegendKey val="0"/>
          <c:showVal val="0"/>
          <c:showCatName val="0"/>
          <c:showSerName val="0"/>
          <c:showPercent val="0"/>
          <c:showBubbleSize val="0"/>
        </c:dLbls>
        <c:gapWidth val="219"/>
        <c:overlap val="-27"/>
        <c:axId val="229877632"/>
        <c:axId val="229879168"/>
      </c:barChart>
      <c:catAx>
        <c:axId val="229877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9879168"/>
        <c:crosses val="autoZero"/>
        <c:auto val="1"/>
        <c:lblAlgn val="ctr"/>
        <c:lblOffset val="100"/>
        <c:noMultiLvlLbl val="0"/>
      </c:catAx>
      <c:valAx>
        <c:axId val="22987916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987763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cat>
            <c:strRef>
              <c:f>'TJELESNO VJEŽBANJE'!$F$58:$F$62</c:f>
              <c:strCache>
                <c:ptCount val="5"/>
                <c:pt idx="0">
                  <c:v>2 sata i 30 minuta ili manje</c:v>
                </c:pt>
                <c:pt idx="1">
                  <c:v>2 sata i 31 minutu do 5 sati i 30 minuta</c:v>
                </c:pt>
                <c:pt idx="2">
                  <c:v>5 sati i 31 minutu do 8 sati i 30 minuta</c:v>
                </c:pt>
                <c:pt idx="3">
                  <c:v>8 sati i 31 minutu ili više</c:v>
                </c:pt>
                <c:pt idx="4">
                  <c:v>Ne zna</c:v>
                </c:pt>
              </c:strCache>
            </c:strRef>
          </c:cat>
          <c:val>
            <c:numRef>
              <c:f>'TJELESNO VJEŽBANJE'!$G$58:$G$62</c:f>
              <c:numCache>
                <c:formatCode>0.00%</c:formatCode>
                <c:ptCount val="5"/>
                <c:pt idx="0">
                  <c:v>0.19178082191780821</c:v>
                </c:pt>
                <c:pt idx="1">
                  <c:v>0.38812785388127852</c:v>
                </c:pt>
                <c:pt idx="2">
                  <c:v>0.23972602739726026</c:v>
                </c:pt>
                <c:pt idx="3">
                  <c:v>0.16438356164383561</c:v>
                </c:pt>
                <c:pt idx="4">
                  <c:v>1.5981735159817351E-2</c:v>
                </c:pt>
              </c:numCache>
            </c:numRef>
          </c:val>
          <c:extLst xmlns:c16r2="http://schemas.microsoft.com/office/drawing/2015/06/chart">
            <c:ext xmlns:c16="http://schemas.microsoft.com/office/drawing/2014/chart" uri="{C3380CC4-5D6E-409C-BE32-E72D297353CC}">
              <c16:uniqueId val="{00000000-D381-4B74-8E57-172893E2E9A9}"/>
            </c:ext>
          </c:extLst>
        </c:ser>
        <c:dLbls>
          <c:showLegendKey val="0"/>
          <c:showVal val="0"/>
          <c:showCatName val="0"/>
          <c:showSerName val="0"/>
          <c:showPercent val="0"/>
          <c:showBubbleSize val="0"/>
        </c:dLbls>
        <c:gapWidth val="219"/>
        <c:overlap val="-27"/>
        <c:axId val="231466112"/>
        <c:axId val="231467648"/>
      </c:barChart>
      <c:catAx>
        <c:axId val="231466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1467648"/>
        <c:crosses val="autoZero"/>
        <c:auto val="1"/>
        <c:lblAlgn val="ctr"/>
        <c:lblOffset val="100"/>
        <c:noMultiLvlLbl val="0"/>
      </c:catAx>
      <c:valAx>
        <c:axId val="2314676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146611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'EB - EU, HR'!$X$110</c:f>
              <c:strCache>
                <c:ptCount val="1"/>
                <c:pt idx="0">
                  <c:v>KA</c:v>
                </c:pt>
              </c:strCache>
            </c:strRef>
          </c:tx>
          <c:spPr>
            <a:solidFill>
              <a:schemeClr val="accent1"/>
            </a:solidFill>
            <a:ln>
              <a:noFill/>
            </a:ln>
            <a:effectLst/>
          </c:spPr>
          <c:invertIfNegative val="0"/>
          <c:cat>
            <c:strRef>
              <c:f>'EB - EU, HR'!$W$111:$W$115</c:f>
              <c:strCache>
                <c:ptCount val="5"/>
                <c:pt idx="0">
                  <c:v>2 sata i 30 minuta ili manje</c:v>
                </c:pt>
                <c:pt idx="1">
                  <c:v>2 sata i 31 minutu do 5 sati i 30 minuta</c:v>
                </c:pt>
                <c:pt idx="2">
                  <c:v>5 sati i 31 minutu do 8 sati i 30 minuta</c:v>
                </c:pt>
                <c:pt idx="3">
                  <c:v>8 sati i 31 minutu ili više</c:v>
                </c:pt>
                <c:pt idx="4">
                  <c:v>Ne zna</c:v>
                </c:pt>
              </c:strCache>
            </c:strRef>
          </c:cat>
          <c:val>
            <c:numRef>
              <c:f>'EB - EU, HR'!$X$111:$X$115</c:f>
              <c:numCache>
                <c:formatCode>0.00%</c:formatCode>
                <c:ptCount val="5"/>
                <c:pt idx="0">
                  <c:v>0.19178082191780821</c:v>
                </c:pt>
                <c:pt idx="1">
                  <c:v>0.38812785388127852</c:v>
                </c:pt>
                <c:pt idx="2">
                  <c:v>0.23972602739726026</c:v>
                </c:pt>
                <c:pt idx="3">
                  <c:v>0.16438356164383561</c:v>
                </c:pt>
                <c:pt idx="4">
                  <c:v>1.5981735159817351E-2</c:v>
                </c:pt>
              </c:numCache>
            </c:numRef>
          </c:val>
          <c:extLst xmlns:c16r2="http://schemas.microsoft.com/office/drawing/2015/06/chart">
            <c:ext xmlns:c16="http://schemas.microsoft.com/office/drawing/2014/chart" uri="{C3380CC4-5D6E-409C-BE32-E72D297353CC}">
              <c16:uniqueId val="{00000004-1360-4197-A589-1850D47F2D1C}"/>
            </c:ext>
          </c:extLst>
        </c:ser>
        <c:ser>
          <c:idx val="1"/>
          <c:order val="1"/>
          <c:tx>
            <c:strRef>
              <c:f>'EB - EU, HR'!$Y$110</c:f>
              <c:strCache>
                <c:ptCount val="1"/>
                <c:pt idx="0">
                  <c:v>HR</c:v>
                </c:pt>
              </c:strCache>
            </c:strRef>
          </c:tx>
          <c:spPr>
            <a:solidFill>
              <a:schemeClr val="accent2"/>
            </a:solidFill>
            <a:ln>
              <a:noFill/>
            </a:ln>
            <a:effectLst/>
          </c:spPr>
          <c:invertIfNegative val="0"/>
          <c:cat>
            <c:strRef>
              <c:f>'EB - EU, HR'!$W$111:$W$115</c:f>
              <c:strCache>
                <c:ptCount val="5"/>
                <c:pt idx="0">
                  <c:v>2 sata i 30 minuta ili manje</c:v>
                </c:pt>
                <c:pt idx="1">
                  <c:v>2 sata i 31 minutu do 5 sati i 30 minuta</c:v>
                </c:pt>
                <c:pt idx="2">
                  <c:v>5 sati i 31 minutu do 8 sati i 30 minuta</c:v>
                </c:pt>
                <c:pt idx="3">
                  <c:v>8 sati i 31 minutu ili više</c:v>
                </c:pt>
                <c:pt idx="4">
                  <c:v>Ne zna</c:v>
                </c:pt>
              </c:strCache>
            </c:strRef>
          </c:cat>
          <c:val>
            <c:numRef>
              <c:f>'EB - EU, HR'!$Y$111:$Y$115</c:f>
              <c:numCache>
                <c:formatCode>0%</c:formatCode>
                <c:ptCount val="5"/>
                <c:pt idx="0">
                  <c:v>0.21</c:v>
                </c:pt>
                <c:pt idx="1">
                  <c:v>0.39</c:v>
                </c:pt>
                <c:pt idx="2">
                  <c:v>0.28000000000000003</c:v>
                </c:pt>
                <c:pt idx="3">
                  <c:v>0.11</c:v>
                </c:pt>
                <c:pt idx="4">
                  <c:v>0.01</c:v>
                </c:pt>
              </c:numCache>
            </c:numRef>
          </c:val>
          <c:extLst xmlns:c16r2="http://schemas.microsoft.com/office/drawing/2015/06/chart">
            <c:ext xmlns:c16="http://schemas.microsoft.com/office/drawing/2014/chart" uri="{C3380CC4-5D6E-409C-BE32-E72D297353CC}">
              <c16:uniqueId val="{00000005-1360-4197-A589-1850D47F2D1C}"/>
            </c:ext>
          </c:extLst>
        </c:ser>
        <c:ser>
          <c:idx val="2"/>
          <c:order val="2"/>
          <c:tx>
            <c:strRef>
              <c:f>'EB - EU, HR'!$Z$110</c:f>
              <c:strCache>
                <c:ptCount val="1"/>
                <c:pt idx="0">
                  <c:v>EU</c:v>
                </c:pt>
              </c:strCache>
            </c:strRef>
          </c:tx>
          <c:spPr>
            <a:solidFill>
              <a:schemeClr val="accent3"/>
            </a:solidFill>
            <a:ln>
              <a:noFill/>
            </a:ln>
            <a:effectLst/>
          </c:spPr>
          <c:invertIfNegative val="0"/>
          <c:cat>
            <c:strRef>
              <c:f>'EB - EU, HR'!$W$111:$W$115</c:f>
              <c:strCache>
                <c:ptCount val="5"/>
                <c:pt idx="0">
                  <c:v>2 sata i 30 minuta ili manje</c:v>
                </c:pt>
                <c:pt idx="1">
                  <c:v>2 sata i 31 minutu do 5 sati i 30 minuta</c:v>
                </c:pt>
                <c:pt idx="2">
                  <c:v>5 sati i 31 minutu do 8 sati i 30 minuta</c:v>
                </c:pt>
                <c:pt idx="3">
                  <c:v>8 sati i 31 minutu ili više</c:v>
                </c:pt>
                <c:pt idx="4">
                  <c:v>Ne zna</c:v>
                </c:pt>
              </c:strCache>
            </c:strRef>
          </c:cat>
          <c:val>
            <c:numRef>
              <c:f>'EB - EU, HR'!$Z$111:$Z$115</c:f>
              <c:numCache>
                <c:formatCode>0%</c:formatCode>
                <c:ptCount val="5"/>
                <c:pt idx="0">
                  <c:v>0.16</c:v>
                </c:pt>
                <c:pt idx="1">
                  <c:v>0.4</c:v>
                </c:pt>
                <c:pt idx="2">
                  <c:v>0.28999999999999998</c:v>
                </c:pt>
                <c:pt idx="3">
                  <c:v>0.12</c:v>
                </c:pt>
                <c:pt idx="4">
                  <c:v>0.03</c:v>
                </c:pt>
              </c:numCache>
            </c:numRef>
          </c:val>
          <c:extLst xmlns:c16r2="http://schemas.microsoft.com/office/drawing/2015/06/chart">
            <c:ext xmlns:c16="http://schemas.microsoft.com/office/drawing/2014/chart" uri="{C3380CC4-5D6E-409C-BE32-E72D297353CC}">
              <c16:uniqueId val="{00000009-1360-4197-A589-1850D47F2D1C}"/>
            </c:ext>
          </c:extLst>
        </c:ser>
        <c:dLbls>
          <c:showLegendKey val="0"/>
          <c:showVal val="0"/>
          <c:showCatName val="0"/>
          <c:showSerName val="0"/>
          <c:showPercent val="0"/>
          <c:showBubbleSize val="0"/>
        </c:dLbls>
        <c:gapWidth val="219"/>
        <c:overlap val="-27"/>
        <c:axId val="231291136"/>
        <c:axId val="231301120"/>
      </c:barChart>
      <c:catAx>
        <c:axId val="231291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186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1301120"/>
        <c:crosses val="autoZero"/>
        <c:auto val="1"/>
        <c:lblAlgn val="ctr"/>
        <c:lblOffset val="100"/>
        <c:noMultiLvlLbl val="0"/>
      </c:catAx>
      <c:valAx>
        <c:axId val="2313011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129113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'EB - EU, HR'!$C$135:$C$144</c:f>
              <c:strCache>
                <c:ptCount val="10"/>
                <c:pt idx="0">
                  <c:v>U parku, na otvorenom itd.</c:v>
                </c:pt>
                <c:pt idx="1">
                  <c:v>Kod kuće</c:v>
                </c:pt>
                <c:pt idx="2">
                  <c:v>Na putu od kuće do škole, posla ili trgovina</c:v>
                </c:pt>
                <c:pt idx="3">
                  <c:v>U zdravstvenom ili fitnes centru</c:v>
                </c:pt>
                <c:pt idx="4">
                  <c:v>U sportskom klubu</c:v>
                </c:pt>
                <c:pt idx="5">
                  <c:v>Na poslu</c:v>
                </c:pt>
                <c:pt idx="6">
                  <c:v>U sportskom centru</c:v>
                </c:pt>
                <c:pt idx="7">
                  <c:v>Drugdje</c:v>
                </c:pt>
                <c:pt idx="8">
                  <c:v>U školi ili na fakultetu</c:v>
                </c:pt>
                <c:pt idx="9">
                  <c:v>Ne zna</c:v>
                </c:pt>
              </c:strCache>
            </c:strRef>
          </c:cat>
          <c:val>
            <c:numRef>
              <c:f>'EB - EU, HR'!$D$135:$D$144</c:f>
              <c:numCache>
                <c:formatCode>0%</c:formatCode>
                <c:ptCount val="10"/>
                <c:pt idx="0">
                  <c:v>0.4</c:v>
                </c:pt>
                <c:pt idx="1">
                  <c:v>0.32</c:v>
                </c:pt>
                <c:pt idx="2">
                  <c:v>0.23</c:v>
                </c:pt>
                <c:pt idx="3">
                  <c:v>0.15</c:v>
                </c:pt>
                <c:pt idx="4">
                  <c:v>0.13</c:v>
                </c:pt>
                <c:pt idx="5">
                  <c:v>0.13</c:v>
                </c:pt>
                <c:pt idx="6">
                  <c:v>0.12</c:v>
                </c:pt>
                <c:pt idx="7">
                  <c:v>0.05</c:v>
                </c:pt>
                <c:pt idx="8">
                  <c:v>0.05</c:v>
                </c:pt>
                <c:pt idx="9">
                  <c:v>0.02</c:v>
                </c:pt>
              </c:numCache>
            </c:numRef>
          </c:val>
          <c:extLst xmlns:c16r2="http://schemas.microsoft.com/office/drawing/2015/06/chart">
            <c:ext xmlns:c16="http://schemas.microsoft.com/office/drawing/2014/chart" uri="{C3380CC4-5D6E-409C-BE32-E72D297353CC}">
              <c16:uniqueId val="{00000000-C418-48C8-994C-ED4D9943D568}"/>
            </c:ext>
          </c:extLst>
        </c:ser>
        <c:dLbls>
          <c:showLegendKey val="0"/>
          <c:showVal val="1"/>
          <c:showCatName val="0"/>
          <c:showSerName val="0"/>
          <c:showPercent val="0"/>
          <c:showBubbleSize val="0"/>
        </c:dLbls>
        <c:gapWidth val="219"/>
        <c:overlap val="-27"/>
        <c:axId val="232403712"/>
        <c:axId val="232406400"/>
      </c:barChart>
      <c:catAx>
        <c:axId val="2324037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2406400"/>
        <c:crosses val="autoZero"/>
        <c:auto val="1"/>
        <c:lblAlgn val="ctr"/>
        <c:lblOffset val="100"/>
        <c:noMultiLvlLbl val="0"/>
      </c:catAx>
      <c:valAx>
        <c:axId val="23240640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24037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'EB - EU, HR'!$M$135:$M$144</c:f>
              <c:strCache>
                <c:ptCount val="10"/>
                <c:pt idx="0">
                  <c:v>Kod kuće</c:v>
                </c:pt>
                <c:pt idx="1">
                  <c:v>Na putu od kuće do škole, posla ili trgovina</c:v>
                </c:pt>
                <c:pt idx="2">
                  <c:v>U parku, na otvorenom itd.</c:v>
                </c:pt>
                <c:pt idx="3">
                  <c:v>Na poslu</c:v>
                </c:pt>
                <c:pt idx="4">
                  <c:v>U sportskom centru</c:v>
                </c:pt>
                <c:pt idx="5">
                  <c:v>U zdravstvenom ili fitnes centru</c:v>
                </c:pt>
                <c:pt idx="6">
                  <c:v>U sportskom klubu</c:v>
                </c:pt>
                <c:pt idx="7">
                  <c:v>U školi ili na fakultetu</c:v>
                </c:pt>
                <c:pt idx="8">
                  <c:v>Drugdje</c:v>
                </c:pt>
                <c:pt idx="9">
                  <c:v>Ne zna</c:v>
                </c:pt>
              </c:strCache>
            </c:strRef>
          </c:cat>
          <c:val>
            <c:numRef>
              <c:f>'EB - EU, HR'!$N$135:$N$144</c:f>
              <c:numCache>
                <c:formatCode>0%</c:formatCode>
                <c:ptCount val="10"/>
                <c:pt idx="0">
                  <c:v>0.5</c:v>
                </c:pt>
                <c:pt idx="1">
                  <c:v>0.3</c:v>
                </c:pt>
                <c:pt idx="2">
                  <c:v>0.27</c:v>
                </c:pt>
                <c:pt idx="3">
                  <c:v>0.13</c:v>
                </c:pt>
                <c:pt idx="4">
                  <c:v>0.08</c:v>
                </c:pt>
                <c:pt idx="5">
                  <c:v>7.0000000000000007E-2</c:v>
                </c:pt>
                <c:pt idx="6">
                  <c:v>0.05</c:v>
                </c:pt>
                <c:pt idx="7">
                  <c:v>0.04</c:v>
                </c:pt>
                <c:pt idx="8">
                  <c:v>0.03</c:v>
                </c:pt>
                <c:pt idx="9">
                  <c:v>0.02</c:v>
                </c:pt>
              </c:numCache>
            </c:numRef>
          </c:val>
          <c:extLst xmlns:c16r2="http://schemas.microsoft.com/office/drawing/2015/06/chart">
            <c:ext xmlns:c16="http://schemas.microsoft.com/office/drawing/2014/chart" uri="{C3380CC4-5D6E-409C-BE32-E72D297353CC}">
              <c16:uniqueId val="{00000000-B30C-4AE4-B2C5-AF4A53F1259D}"/>
            </c:ext>
          </c:extLst>
        </c:ser>
        <c:dLbls>
          <c:showLegendKey val="0"/>
          <c:showVal val="1"/>
          <c:showCatName val="0"/>
          <c:showSerName val="0"/>
          <c:showPercent val="0"/>
          <c:showBubbleSize val="0"/>
        </c:dLbls>
        <c:gapWidth val="219"/>
        <c:overlap val="-27"/>
        <c:axId val="232704256"/>
        <c:axId val="232711296"/>
      </c:barChart>
      <c:catAx>
        <c:axId val="232704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2711296"/>
        <c:crosses val="autoZero"/>
        <c:auto val="1"/>
        <c:lblAlgn val="ctr"/>
        <c:lblOffset val="100"/>
        <c:noMultiLvlLbl val="0"/>
      </c:catAx>
      <c:valAx>
        <c:axId val="2327112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27042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'TJELESNO VJEŽBANJE'!$D$75</c:f>
              <c:strCache>
                <c:ptCount val="1"/>
                <c:pt idx="0">
                  <c:v>% uzorka</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'TJELESNO VJEŽBANJE'!$B$76:$B$85</c:f>
              <c:strCache>
                <c:ptCount val="10"/>
                <c:pt idx="0">
                  <c:v>U parku, na otvorenom itd.</c:v>
                </c:pt>
                <c:pt idx="1">
                  <c:v>Kod kuće</c:v>
                </c:pt>
                <c:pt idx="2">
                  <c:v>Na putu od kuće do škole, posla ili trgovina</c:v>
                </c:pt>
                <c:pt idx="3">
                  <c:v>U zdravstvenom ili fitnes centru</c:v>
                </c:pt>
                <c:pt idx="4">
                  <c:v>U sportskom klubu</c:v>
                </c:pt>
                <c:pt idx="5">
                  <c:v>Na poslu</c:v>
                </c:pt>
                <c:pt idx="6">
                  <c:v>U sportskom centru</c:v>
                </c:pt>
                <c:pt idx="7">
                  <c:v>Drugdje</c:v>
                </c:pt>
                <c:pt idx="8">
                  <c:v>U školi ili na fakultetu</c:v>
                </c:pt>
                <c:pt idx="9">
                  <c:v>Ne zna</c:v>
                </c:pt>
              </c:strCache>
            </c:strRef>
          </c:cat>
          <c:val>
            <c:numRef>
              <c:f>'TJELESNO VJEŽBANJE'!$D$76:$D$85</c:f>
              <c:numCache>
                <c:formatCode>0.00%</c:formatCode>
                <c:ptCount val="10"/>
                <c:pt idx="0">
                  <c:v>0.35307517084282458</c:v>
                </c:pt>
                <c:pt idx="1">
                  <c:v>0.33940774487471526</c:v>
                </c:pt>
                <c:pt idx="2">
                  <c:v>0.2072892938496583</c:v>
                </c:pt>
                <c:pt idx="3">
                  <c:v>0.17084282460136674</c:v>
                </c:pt>
                <c:pt idx="4">
                  <c:v>0.1480637813211845</c:v>
                </c:pt>
                <c:pt idx="5">
                  <c:v>8.656036446469248E-2</c:v>
                </c:pt>
                <c:pt idx="6">
                  <c:v>6.3781321184510256E-2</c:v>
                </c:pt>
                <c:pt idx="7">
                  <c:v>2.7334851936218679E-2</c:v>
                </c:pt>
                <c:pt idx="8">
                  <c:v>1.8223234624145785E-2</c:v>
                </c:pt>
                <c:pt idx="9">
                  <c:v>1.366742596810934E-2</c:v>
                </c:pt>
              </c:numCache>
            </c:numRef>
          </c:val>
          <c:extLst xmlns:c16r2="http://schemas.microsoft.com/office/drawing/2015/06/chart">
            <c:ext xmlns:c16="http://schemas.microsoft.com/office/drawing/2014/chart" uri="{C3380CC4-5D6E-409C-BE32-E72D297353CC}">
              <c16:uniqueId val="{00000000-4BC8-47BE-BEA3-48B2F156715E}"/>
            </c:ext>
          </c:extLst>
        </c:ser>
        <c:dLbls>
          <c:dLblPos val="outEnd"/>
          <c:showLegendKey val="0"/>
          <c:showVal val="1"/>
          <c:showCatName val="0"/>
          <c:showSerName val="0"/>
          <c:showPercent val="0"/>
          <c:showBubbleSize val="0"/>
        </c:dLbls>
        <c:gapWidth val="219"/>
        <c:overlap val="-27"/>
        <c:axId val="232919040"/>
        <c:axId val="232921728"/>
      </c:barChart>
      <c:catAx>
        <c:axId val="2329190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2921728"/>
        <c:crosses val="autoZero"/>
        <c:auto val="1"/>
        <c:lblAlgn val="ctr"/>
        <c:lblOffset val="100"/>
        <c:noMultiLvlLbl val="0"/>
      </c:catAx>
      <c:valAx>
        <c:axId val="23292172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29190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'EB - EU, HR'!$X$134</c:f>
              <c:strCache>
                <c:ptCount val="1"/>
                <c:pt idx="0">
                  <c:v>KA</c:v>
                </c:pt>
              </c:strCache>
            </c:strRef>
          </c:tx>
          <c:spPr>
            <a:solidFill>
              <a:schemeClr val="accent1"/>
            </a:solidFill>
            <a:ln>
              <a:noFill/>
            </a:ln>
            <a:effectLst/>
          </c:spPr>
          <c:invertIfNegative val="0"/>
          <c:cat>
            <c:strRef>
              <c:f>'EB - EU, HR'!$W$135:$W$139</c:f>
              <c:strCache>
                <c:ptCount val="5"/>
                <c:pt idx="0">
                  <c:v>U parku, na otvorenom itd.</c:v>
                </c:pt>
                <c:pt idx="1">
                  <c:v>Kod kuće</c:v>
                </c:pt>
                <c:pt idx="2">
                  <c:v>Na putu od kuće do škole, posla ili trgovina</c:v>
                </c:pt>
                <c:pt idx="3">
                  <c:v>U zdravstvenom ili fitnes centru</c:v>
                </c:pt>
                <c:pt idx="4">
                  <c:v>U sportskom klubu</c:v>
                </c:pt>
              </c:strCache>
            </c:strRef>
          </c:cat>
          <c:val>
            <c:numRef>
              <c:f>'EB - EU, HR'!$X$135:$X$139</c:f>
              <c:numCache>
                <c:formatCode>0.0%</c:formatCode>
                <c:ptCount val="5"/>
                <c:pt idx="0">
                  <c:v>0.35307517084282458</c:v>
                </c:pt>
                <c:pt idx="1">
                  <c:v>0.33940774487471526</c:v>
                </c:pt>
                <c:pt idx="2">
                  <c:v>0.2072892938496583</c:v>
                </c:pt>
                <c:pt idx="3">
                  <c:v>0.17084282460136674</c:v>
                </c:pt>
                <c:pt idx="4">
                  <c:v>0.1480637813211845</c:v>
                </c:pt>
              </c:numCache>
            </c:numRef>
          </c:val>
          <c:extLst xmlns:c16r2="http://schemas.microsoft.com/office/drawing/2015/06/chart">
            <c:ext xmlns:c16="http://schemas.microsoft.com/office/drawing/2014/chart" uri="{C3380CC4-5D6E-409C-BE32-E72D297353CC}">
              <c16:uniqueId val="{00000000-0DD7-4E72-9622-72FB35C7DB27}"/>
            </c:ext>
          </c:extLst>
        </c:ser>
        <c:ser>
          <c:idx val="1"/>
          <c:order val="1"/>
          <c:tx>
            <c:strRef>
              <c:f>'EB - EU, HR'!$Y$134</c:f>
              <c:strCache>
                <c:ptCount val="1"/>
                <c:pt idx="0">
                  <c:v>HR</c:v>
                </c:pt>
              </c:strCache>
            </c:strRef>
          </c:tx>
          <c:spPr>
            <a:solidFill>
              <a:schemeClr val="accent2"/>
            </a:solidFill>
            <a:ln>
              <a:noFill/>
            </a:ln>
            <a:effectLst/>
          </c:spPr>
          <c:invertIfNegative val="0"/>
          <c:cat>
            <c:strRef>
              <c:f>'EB - EU, HR'!$W$135:$W$139</c:f>
              <c:strCache>
                <c:ptCount val="5"/>
                <c:pt idx="0">
                  <c:v>U parku, na otvorenom itd.</c:v>
                </c:pt>
                <c:pt idx="1">
                  <c:v>Kod kuće</c:v>
                </c:pt>
                <c:pt idx="2">
                  <c:v>Na putu od kuće do škole, posla ili trgovina</c:v>
                </c:pt>
                <c:pt idx="3">
                  <c:v>U zdravstvenom ili fitnes centru</c:v>
                </c:pt>
                <c:pt idx="4">
                  <c:v>U sportskom klubu</c:v>
                </c:pt>
              </c:strCache>
            </c:strRef>
          </c:cat>
          <c:val>
            <c:numRef>
              <c:f>'EB - EU, HR'!$Y$135:$Y$139</c:f>
              <c:numCache>
                <c:formatCode>0%</c:formatCode>
                <c:ptCount val="5"/>
                <c:pt idx="0">
                  <c:v>0.27</c:v>
                </c:pt>
                <c:pt idx="1">
                  <c:v>0.5</c:v>
                </c:pt>
                <c:pt idx="2">
                  <c:v>0.3</c:v>
                </c:pt>
                <c:pt idx="3">
                  <c:v>7.0000000000000007E-2</c:v>
                </c:pt>
                <c:pt idx="4">
                  <c:v>0.05</c:v>
                </c:pt>
              </c:numCache>
            </c:numRef>
          </c:val>
          <c:extLst xmlns:c16r2="http://schemas.microsoft.com/office/drawing/2015/06/chart">
            <c:ext xmlns:c16="http://schemas.microsoft.com/office/drawing/2014/chart" uri="{C3380CC4-5D6E-409C-BE32-E72D297353CC}">
              <c16:uniqueId val="{00000001-0DD7-4E72-9622-72FB35C7DB27}"/>
            </c:ext>
          </c:extLst>
        </c:ser>
        <c:ser>
          <c:idx val="2"/>
          <c:order val="2"/>
          <c:tx>
            <c:strRef>
              <c:f>'EB - EU, HR'!$Z$134</c:f>
              <c:strCache>
                <c:ptCount val="1"/>
                <c:pt idx="0">
                  <c:v>EU</c:v>
                </c:pt>
              </c:strCache>
            </c:strRef>
          </c:tx>
          <c:spPr>
            <a:solidFill>
              <a:schemeClr val="accent3"/>
            </a:solidFill>
            <a:ln>
              <a:noFill/>
            </a:ln>
            <a:effectLst/>
          </c:spPr>
          <c:invertIfNegative val="0"/>
          <c:cat>
            <c:strRef>
              <c:f>'EB - EU, HR'!$W$135:$W$139</c:f>
              <c:strCache>
                <c:ptCount val="5"/>
                <c:pt idx="0">
                  <c:v>U parku, na otvorenom itd.</c:v>
                </c:pt>
                <c:pt idx="1">
                  <c:v>Kod kuće</c:v>
                </c:pt>
                <c:pt idx="2">
                  <c:v>Na putu od kuće do škole, posla ili trgovina</c:v>
                </c:pt>
                <c:pt idx="3">
                  <c:v>U zdravstvenom ili fitnes centru</c:v>
                </c:pt>
                <c:pt idx="4">
                  <c:v>U sportskom klubu</c:v>
                </c:pt>
              </c:strCache>
            </c:strRef>
          </c:cat>
          <c:val>
            <c:numRef>
              <c:f>'EB - EU, HR'!$Z$135:$Z$139</c:f>
              <c:numCache>
                <c:formatCode>0%</c:formatCode>
                <c:ptCount val="5"/>
                <c:pt idx="0">
                  <c:v>0.4</c:v>
                </c:pt>
                <c:pt idx="1">
                  <c:v>0.32</c:v>
                </c:pt>
                <c:pt idx="2">
                  <c:v>0.23</c:v>
                </c:pt>
                <c:pt idx="3">
                  <c:v>0.15</c:v>
                </c:pt>
                <c:pt idx="4">
                  <c:v>0.13</c:v>
                </c:pt>
              </c:numCache>
            </c:numRef>
          </c:val>
          <c:extLst xmlns:c16r2="http://schemas.microsoft.com/office/drawing/2015/06/chart">
            <c:ext xmlns:c16="http://schemas.microsoft.com/office/drawing/2014/chart" uri="{C3380CC4-5D6E-409C-BE32-E72D297353CC}">
              <c16:uniqueId val="{00000002-0DD7-4E72-9622-72FB35C7DB27}"/>
            </c:ext>
          </c:extLst>
        </c:ser>
        <c:dLbls>
          <c:showLegendKey val="0"/>
          <c:showVal val="0"/>
          <c:showCatName val="0"/>
          <c:showSerName val="0"/>
          <c:showPercent val="0"/>
          <c:showBubbleSize val="0"/>
        </c:dLbls>
        <c:gapWidth val="219"/>
        <c:overlap val="-27"/>
        <c:axId val="233288448"/>
        <c:axId val="233289984"/>
      </c:barChart>
      <c:catAx>
        <c:axId val="233288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3289984"/>
        <c:crosses val="autoZero"/>
        <c:auto val="1"/>
        <c:lblAlgn val="ctr"/>
        <c:lblOffset val="100"/>
        <c:noMultiLvlLbl val="0"/>
      </c:catAx>
      <c:valAx>
        <c:axId val="23328998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328844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List3!$B$4</c:f>
              <c:strCache>
                <c:ptCount val="1"/>
                <c:pt idx="0">
                  <c:v>Izvrsno </c:v>
                </c:pt>
              </c:strCache>
            </c:strRef>
          </c:tx>
          <c:spPr>
            <a:solidFill>
              <a:schemeClr val="accent1"/>
            </a:solidFill>
            <a:ln>
              <a:noFill/>
            </a:ln>
            <a:effectLst/>
          </c:spPr>
          <c:invertIfNegative val="0"/>
          <c:cat>
            <c:strRef>
              <c:f>List3!$C$3:$F$3</c:f>
              <c:strCache>
                <c:ptCount val="4"/>
                <c:pt idx="0">
                  <c:v>OS</c:v>
                </c:pt>
                <c:pt idx="1">
                  <c:v>ZG</c:v>
                </c:pt>
                <c:pt idx="2">
                  <c:v>DU</c:v>
                </c:pt>
                <c:pt idx="3">
                  <c:v>KA</c:v>
                </c:pt>
              </c:strCache>
            </c:strRef>
          </c:cat>
          <c:val>
            <c:numRef>
              <c:f>List3!$C$4:$F$4</c:f>
              <c:numCache>
                <c:formatCode>0.00%</c:formatCode>
                <c:ptCount val="4"/>
                <c:pt idx="0">
                  <c:v>0.27750000000000002</c:v>
                </c:pt>
                <c:pt idx="1">
                  <c:v>0.33050000000000002</c:v>
                </c:pt>
                <c:pt idx="2">
                  <c:v>0.129</c:v>
                </c:pt>
                <c:pt idx="3">
                  <c:v>0.16901408450704225</c:v>
                </c:pt>
              </c:numCache>
            </c:numRef>
          </c:val>
          <c:extLst xmlns:c16r2="http://schemas.microsoft.com/office/drawing/2015/06/chart">
            <c:ext xmlns:c16="http://schemas.microsoft.com/office/drawing/2014/chart" uri="{C3380CC4-5D6E-409C-BE32-E72D297353CC}">
              <c16:uniqueId val="{00000000-F473-4C2C-BD72-B536A57D09B7}"/>
            </c:ext>
          </c:extLst>
        </c:ser>
        <c:ser>
          <c:idx val="1"/>
          <c:order val="1"/>
          <c:tx>
            <c:strRef>
              <c:f>List3!$B$5</c:f>
              <c:strCache>
                <c:ptCount val="1"/>
                <c:pt idx="0">
                  <c:v>Dobro</c:v>
                </c:pt>
              </c:strCache>
            </c:strRef>
          </c:tx>
          <c:spPr>
            <a:solidFill>
              <a:schemeClr val="accent2"/>
            </a:solidFill>
            <a:ln>
              <a:noFill/>
            </a:ln>
            <a:effectLst/>
          </c:spPr>
          <c:invertIfNegative val="0"/>
          <c:cat>
            <c:strRef>
              <c:f>List3!$C$3:$F$3</c:f>
              <c:strCache>
                <c:ptCount val="4"/>
                <c:pt idx="0">
                  <c:v>OS</c:v>
                </c:pt>
                <c:pt idx="1">
                  <c:v>ZG</c:v>
                </c:pt>
                <c:pt idx="2">
                  <c:v>DU</c:v>
                </c:pt>
                <c:pt idx="3">
                  <c:v>KA</c:v>
                </c:pt>
              </c:strCache>
            </c:strRef>
          </c:cat>
          <c:val>
            <c:numRef>
              <c:f>List3!$C$5:$F$5</c:f>
              <c:numCache>
                <c:formatCode>0.00%</c:formatCode>
                <c:ptCount val="4"/>
                <c:pt idx="0">
                  <c:v>0.6532</c:v>
                </c:pt>
                <c:pt idx="1">
                  <c:v>0.51439999999999997</c:v>
                </c:pt>
                <c:pt idx="2">
                  <c:v>0.4516</c:v>
                </c:pt>
                <c:pt idx="3">
                  <c:v>0.63380281690140849</c:v>
                </c:pt>
              </c:numCache>
            </c:numRef>
          </c:val>
          <c:extLst xmlns:c16r2="http://schemas.microsoft.com/office/drawing/2015/06/chart">
            <c:ext xmlns:c16="http://schemas.microsoft.com/office/drawing/2014/chart" uri="{C3380CC4-5D6E-409C-BE32-E72D297353CC}">
              <c16:uniqueId val="{00000001-F473-4C2C-BD72-B536A57D09B7}"/>
            </c:ext>
          </c:extLst>
        </c:ser>
        <c:ser>
          <c:idx val="2"/>
          <c:order val="2"/>
          <c:tx>
            <c:strRef>
              <c:f>List3!$B$6</c:f>
              <c:strCache>
                <c:ptCount val="1"/>
                <c:pt idx="0">
                  <c:v>Loše</c:v>
                </c:pt>
              </c:strCache>
            </c:strRef>
          </c:tx>
          <c:spPr>
            <a:solidFill>
              <a:schemeClr val="accent3"/>
            </a:solidFill>
            <a:ln>
              <a:noFill/>
            </a:ln>
            <a:effectLst/>
          </c:spPr>
          <c:invertIfNegative val="0"/>
          <c:cat>
            <c:strRef>
              <c:f>List3!$C$3:$F$3</c:f>
              <c:strCache>
                <c:ptCount val="4"/>
                <c:pt idx="0">
                  <c:v>OS</c:v>
                </c:pt>
                <c:pt idx="1">
                  <c:v>ZG</c:v>
                </c:pt>
                <c:pt idx="2">
                  <c:v>DU</c:v>
                </c:pt>
                <c:pt idx="3">
                  <c:v>KA</c:v>
                </c:pt>
              </c:strCache>
            </c:strRef>
          </c:cat>
          <c:val>
            <c:numRef>
              <c:f>List3!$C$6:$F$6</c:f>
              <c:numCache>
                <c:formatCode>0.00%</c:formatCode>
                <c:ptCount val="4"/>
                <c:pt idx="0">
                  <c:v>6.9400000000000003E-2</c:v>
                </c:pt>
                <c:pt idx="1">
                  <c:v>0.1552</c:v>
                </c:pt>
                <c:pt idx="2">
                  <c:v>0.4194</c:v>
                </c:pt>
                <c:pt idx="3">
                  <c:v>0.19718309859154928</c:v>
                </c:pt>
              </c:numCache>
            </c:numRef>
          </c:val>
          <c:extLst xmlns:c16r2="http://schemas.microsoft.com/office/drawing/2015/06/chart">
            <c:ext xmlns:c16="http://schemas.microsoft.com/office/drawing/2014/chart" uri="{C3380CC4-5D6E-409C-BE32-E72D297353CC}">
              <c16:uniqueId val="{00000002-F473-4C2C-BD72-B536A57D09B7}"/>
            </c:ext>
          </c:extLst>
        </c:ser>
        <c:dLbls>
          <c:showLegendKey val="0"/>
          <c:showVal val="0"/>
          <c:showCatName val="0"/>
          <c:showSerName val="0"/>
          <c:showPercent val="0"/>
          <c:showBubbleSize val="0"/>
        </c:dLbls>
        <c:gapWidth val="219"/>
        <c:overlap val="-27"/>
        <c:axId val="162845824"/>
        <c:axId val="162847360"/>
      </c:barChart>
      <c:catAx>
        <c:axId val="162845824"/>
        <c:scaling>
          <c:orientation val="maxMin"/>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2847360"/>
        <c:crosses val="autoZero"/>
        <c:auto val="1"/>
        <c:lblAlgn val="ctr"/>
        <c:lblOffset val="100"/>
        <c:noMultiLvlLbl val="0"/>
      </c:catAx>
      <c:valAx>
        <c:axId val="162847360"/>
        <c:scaling>
          <c:orientation val="minMax"/>
        </c:scaling>
        <c:delete val="0"/>
        <c:axPos val="r"/>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284582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'EB - EU, HR'!$B$164:$B$180</c:f>
              <c:strCache>
                <c:ptCount val="17"/>
                <c:pt idx="0">
                  <c:v>Poboljšanje zdravlja</c:v>
                </c:pt>
                <c:pt idx="1">
                  <c:v>Poboljšanje kondicije</c:v>
                </c:pt>
                <c:pt idx="2">
                  <c:v>Opuštanje</c:v>
                </c:pt>
                <c:pt idx="3">
                  <c:v>Zabava</c:v>
                </c:pt>
                <c:pt idx="4">
                  <c:v>Poboljšanje fizičkog učinka</c:v>
                </c:pt>
                <c:pt idx="5">
                  <c:v>Kontrola tjelesne težine</c:v>
                </c:pt>
                <c:pt idx="6">
                  <c:v>Poboljšanje fizičkog izgleda</c:v>
                </c:pt>
                <c:pt idx="7">
                  <c:v>Druženje s prjateljima</c:v>
                </c:pt>
                <c:pt idx="8">
                  <c:v>Ublažiti učinke starenja</c:v>
                </c:pt>
                <c:pt idx="9">
                  <c:v>Podizanje samopoštovanja</c:v>
                </c:pt>
                <c:pt idx="10">
                  <c:v>Razvoj novih vješzina</c:v>
                </c:pt>
                <c:pt idx="11">
                  <c:v>Upoznavanje novih ljudi </c:v>
                </c:pt>
                <c:pt idx="12">
                  <c:v>Radi natjecateljskog duha </c:v>
                </c:pt>
                <c:pt idx="13">
                  <c:v>Bolja integracija u društvo </c:v>
                </c:pt>
                <c:pt idx="14">
                  <c:v>Upoznavanje ljudi iz drugih kultura</c:v>
                </c:pt>
                <c:pt idx="15">
                  <c:v>Ostalo</c:v>
                </c:pt>
                <c:pt idx="16">
                  <c:v>Ne zna</c:v>
                </c:pt>
              </c:strCache>
            </c:strRef>
          </c:cat>
          <c:val>
            <c:numRef>
              <c:f>'EB - EU, HR'!$C$164:$C$180</c:f>
              <c:numCache>
                <c:formatCode>0%</c:formatCode>
                <c:ptCount val="17"/>
                <c:pt idx="0">
                  <c:v>0.54</c:v>
                </c:pt>
                <c:pt idx="1">
                  <c:v>0.47</c:v>
                </c:pt>
                <c:pt idx="2">
                  <c:v>0.38</c:v>
                </c:pt>
                <c:pt idx="3">
                  <c:v>0.3</c:v>
                </c:pt>
                <c:pt idx="4">
                  <c:v>0.28000000000000003</c:v>
                </c:pt>
                <c:pt idx="5">
                  <c:v>0.23</c:v>
                </c:pt>
                <c:pt idx="6">
                  <c:v>0.2</c:v>
                </c:pt>
                <c:pt idx="7">
                  <c:v>0.19</c:v>
                </c:pt>
                <c:pt idx="8">
                  <c:v>0.14000000000000001</c:v>
                </c:pt>
                <c:pt idx="9">
                  <c:v>0.12</c:v>
                </c:pt>
                <c:pt idx="10">
                  <c:v>7.0000000000000007E-2</c:v>
                </c:pt>
                <c:pt idx="11">
                  <c:v>0.06</c:v>
                </c:pt>
                <c:pt idx="12">
                  <c:v>0.05</c:v>
                </c:pt>
                <c:pt idx="13">
                  <c:v>0.04</c:v>
                </c:pt>
                <c:pt idx="14">
                  <c:v>0.02</c:v>
                </c:pt>
                <c:pt idx="15">
                  <c:v>0.08</c:v>
                </c:pt>
                <c:pt idx="16">
                  <c:v>0.03</c:v>
                </c:pt>
              </c:numCache>
            </c:numRef>
          </c:val>
          <c:extLst xmlns:c16r2="http://schemas.microsoft.com/office/drawing/2015/06/chart">
            <c:ext xmlns:c16="http://schemas.microsoft.com/office/drawing/2014/chart" uri="{C3380CC4-5D6E-409C-BE32-E72D297353CC}">
              <c16:uniqueId val="{00000000-5DCA-4C5F-901D-E16772F4756E}"/>
            </c:ext>
          </c:extLst>
        </c:ser>
        <c:dLbls>
          <c:showLegendKey val="0"/>
          <c:showVal val="1"/>
          <c:showCatName val="0"/>
          <c:showSerName val="0"/>
          <c:showPercent val="0"/>
          <c:showBubbleSize val="0"/>
        </c:dLbls>
        <c:gapWidth val="219"/>
        <c:overlap val="-27"/>
        <c:axId val="232153856"/>
        <c:axId val="232155392"/>
      </c:barChart>
      <c:catAx>
        <c:axId val="232153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2155392"/>
        <c:crosses val="autoZero"/>
        <c:auto val="1"/>
        <c:lblAlgn val="ctr"/>
        <c:lblOffset val="100"/>
        <c:noMultiLvlLbl val="0"/>
      </c:catAx>
      <c:valAx>
        <c:axId val="23215539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2153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'EB - EU, HR'!$M$164:$M$180</c:f>
              <c:strCache>
                <c:ptCount val="17"/>
                <c:pt idx="0">
                  <c:v>Poboljšanje zdravlja</c:v>
                </c:pt>
                <c:pt idx="1">
                  <c:v>Opuštanje</c:v>
                </c:pt>
                <c:pt idx="2">
                  <c:v>Poboljšanje kondicije</c:v>
                </c:pt>
                <c:pt idx="3">
                  <c:v>Poboljšanje fizičkog učinka</c:v>
                </c:pt>
                <c:pt idx="4">
                  <c:v>Kontrola tjelesne težine</c:v>
                </c:pt>
                <c:pt idx="5">
                  <c:v>Zabava</c:v>
                </c:pt>
                <c:pt idx="6">
                  <c:v>Poboljšanje fizičkog izgleda</c:v>
                </c:pt>
                <c:pt idx="7">
                  <c:v>Druženje s prjateljima</c:v>
                </c:pt>
                <c:pt idx="8">
                  <c:v>Ublažiti učinke starenja</c:v>
                </c:pt>
                <c:pt idx="9">
                  <c:v>Ostalo</c:v>
                </c:pt>
                <c:pt idx="10">
                  <c:v>Upoznavanje novih ljudi </c:v>
                </c:pt>
                <c:pt idx="11">
                  <c:v>Podizanje samopoštovanja</c:v>
                </c:pt>
                <c:pt idx="12">
                  <c:v>Razvoj novih vješzina</c:v>
                </c:pt>
                <c:pt idx="13">
                  <c:v>Radi natjecateljskog duha </c:v>
                </c:pt>
                <c:pt idx="14">
                  <c:v>Ne zna</c:v>
                </c:pt>
                <c:pt idx="15">
                  <c:v>Bolja integracija u društvo </c:v>
                </c:pt>
                <c:pt idx="16">
                  <c:v>Upoznavanje ljudi iz drugih kultura</c:v>
                </c:pt>
              </c:strCache>
            </c:strRef>
          </c:cat>
          <c:val>
            <c:numRef>
              <c:f>'EB - EU, HR'!$N$164:$N$180</c:f>
              <c:numCache>
                <c:formatCode>0%</c:formatCode>
                <c:ptCount val="17"/>
                <c:pt idx="0">
                  <c:v>0.4</c:v>
                </c:pt>
                <c:pt idx="1">
                  <c:v>0.36</c:v>
                </c:pt>
                <c:pt idx="2">
                  <c:v>0.34</c:v>
                </c:pt>
                <c:pt idx="3">
                  <c:v>0.24</c:v>
                </c:pt>
                <c:pt idx="4">
                  <c:v>0.19</c:v>
                </c:pt>
                <c:pt idx="5">
                  <c:v>0.17</c:v>
                </c:pt>
                <c:pt idx="6">
                  <c:v>0.17</c:v>
                </c:pt>
                <c:pt idx="7">
                  <c:v>0.15</c:v>
                </c:pt>
                <c:pt idx="8">
                  <c:v>0.15</c:v>
                </c:pt>
                <c:pt idx="9">
                  <c:v>0.13</c:v>
                </c:pt>
                <c:pt idx="10">
                  <c:v>0.06</c:v>
                </c:pt>
                <c:pt idx="11">
                  <c:v>0.05</c:v>
                </c:pt>
                <c:pt idx="12">
                  <c:v>0.05</c:v>
                </c:pt>
                <c:pt idx="13">
                  <c:v>0.05</c:v>
                </c:pt>
                <c:pt idx="14">
                  <c:v>0.03</c:v>
                </c:pt>
                <c:pt idx="15">
                  <c:v>0.02</c:v>
                </c:pt>
                <c:pt idx="16">
                  <c:v>0.01</c:v>
                </c:pt>
              </c:numCache>
            </c:numRef>
          </c:val>
          <c:extLst xmlns:c16r2="http://schemas.microsoft.com/office/drawing/2015/06/chart">
            <c:ext xmlns:c16="http://schemas.microsoft.com/office/drawing/2014/chart" uri="{C3380CC4-5D6E-409C-BE32-E72D297353CC}">
              <c16:uniqueId val="{00000000-712A-4FEE-94A3-370DFDE0B1CA}"/>
            </c:ext>
          </c:extLst>
        </c:ser>
        <c:dLbls>
          <c:showLegendKey val="0"/>
          <c:showVal val="1"/>
          <c:showCatName val="0"/>
          <c:showSerName val="0"/>
          <c:showPercent val="0"/>
          <c:showBubbleSize val="0"/>
        </c:dLbls>
        <c:gapWidth val="219"/>
        <c:overlap val="-27"/>
        <c:axId val="233886464"/>
        <c:axId val="233889152"/>
      </c:barChart>
      <c:catAx>
        <c:axId val="233886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3889152"/>
        <c:crosses val="autoZero"/>
        <c:auto val="1"/>
        <c:lblAlgn val="ctr"/>
        <c:lblOffset val="100"/>
        <c:noMultiLvlLbl val="0"/>
      </c:catAx>
      <c:valAx>
        <c:axId val="23388915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38864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'TJELESNO VJEŽBANJE'!$B$102:$B$109</c:f>
              <c:strCache>
                <c:ptCount val="8"/>
                <c:pt idx="0">
                  <c:v>Kako bih poboljšao/la svoje zdravlje</c:v>
                </c:pt>
                <c:pt idx="1">
                  <c:v>Radi opuštanja</c:v>
                </c:pt>
                <c:pt idx="2">
                  <c:v>Kako bih poboljšao/la svoj fizički izgled</c:v>
                </c:pt>
                <c:pt idx="3">
                  <c:v>Radi zabave</c:v>
                </c:pt>
                <c:pt idx="4">
                  <c:v>Kako bih poboljšao/la svoju kondiciju</c:v>
                </c:pt>
                <c:pt idx="5">
                  <c:v>Kako bih bio/la s prijateljima</c:v>
                </c:pt>
                <c:pt idx="6">
                  <c:v>Kako bih poboljšao/la svoj fizički učinak</c:v>
                </c:pt>
                <c:pt idx="7">
                  <c:v>Kako bih kontrolirao/la svoju težinu</c:v>
                </c:pt>
              </c:strCache>
            </c:strRef>
          </c:cat>
          <c:val>
            <c:numRef>
              <c:f>'TJELESNO VJEŽBANJE'!$D$102:$D$109</c:f>
              <c:numCache>
                <c:formatCode>0.00%</c:formatCode>
                <c:ptCount val="8"/>
                <c:pt idx="0">
                  <c:v>0.58997722095671978</c:v>
                </c:pt>
                <c:pt idx="1">
                  <c:v>0.36902050113895218</c:v>
                </c:pt>
                <c:pt idx="2">
                  <c:v>0.30523917995444189</c:v>
                </c:pt>
                <c:pt idx="3">
                  <c:v>0.25056947608200458</c:v>
                </c:pt>
                <c:pt idx="4">
                  <c:v>0.23690205011389523</c:v>
                </c:pt>
                <c:pt idx="5">
                  <c:v>0.1662870159453303</c:v>
                </c:pt>
                <c:pt idx="6">
                  <c:v>0.15717539863325741</c:v>
                </c:pt>
                <c:pt idx="7">
                  <c:v>0.15034168564920272</c:v>
                </c:pt>
              </c:numCache>
            </c:numRef>
          </c:val>
          <c:extLst xmlns:c16r2="http://schemas.microsoft.com/office/drawing/2015/06/chart">
            <c:ext xmlns:c16="http://schemas.microsoft.com/office/drawing/2014/chart" uri="{C3380CC4-5D6E-409C-BE32-E72D297353CC}">
              <c16:uniqueId val="{00000000-9435-4751-82E4-7B0EE002496A}"/>
            </c:ext>
          </c:extLst>
        </c:ser>
        <c:dLbls>
          <c:dLblPos val="outEnd"/>
          <c:showLegendKey val="0"/>
          <c:showVal val="1"/>
          <c:showCatName val="0"/>
          <c:showSerName val="0"/>
          <c:showPercent val="0"/>
          <c:showBubbleSize val="0"/>
        </c:dLbls>
        <c:gapWidth val="219"/>
        <c:overlap val="-27"/>
        <c:axId val="234367232"/>
        <c:axId val="235611264"/>
      </c:barChart>
      <c:catAx>
        <c:axId val="234367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5611264"/>
        <c:crosses val="autoZero"/>
        <c:auto val="1"/>
        <c:lblAlgn val="ctr"/>
        <c:lblOffset val="100"/>
        <c:noMultiLvlLbl val="0"/>
      </c:catAx>
      <c:valAx>
        <c:axId val="2356112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43672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'EB - EU, HR'!$X$163</c:f>
              <c:strCache>
                <c:ptCount val="1"/>
                <c:pt idx="0">
                  <c:v>KA</c:v>
                </c:pt>
              </c:strCache>
            </c:strRef>
          </c:tx>
          <c:spPr>
            <a:solidFill>
              <a:schemeClr val="accent1"/>
            </a:solidFill>
            <a:ln>
              <a:noFill/>
            </a:ln>
            <a:effectLst/>
          </c:spPr>
          <c:invertIfNegative val="0"/>
          <c:cat>
            <c:strRef>
              <c:f>'EB - EU, HR'!$W$164:$W$171</c:f>
              <c:strCache>
                <c:ptCount val="8"/>
                <c:pt idx="0">
                  <c:v>Poboljšanje zdravlja</c:v>
                </c:pt>
                <c:pt idx="1">
                  <c:v>Poboljšanje kondicije</c:v>
                </c:pt>
                <c:pt idx="2">
                  <c:v>Opuštanje</c:v>
                </c:pt>
                <c:pt idx="3">
                  <c:v>Zabava</c:v>
                </c:pt>
                <c:pt idx="4">
                  <c:v>Poboljšanje fizičkog učinka</c:v>
                </c:pt>
                <c:pt idx="5">
                  <c:v>Kontrola tjelesne težine</c:v>
                </c:pt>
                <c:pt idx="6">
                  <c:v>Poboljšanje fizičkog izgleda</c:v>
                </c:pt>
                <c:pt idx="7">
                  <c:v>Druženje s prjateljima</c:v>
                </c:pt>
              </c:strCache>
            </c:strRef>
          </c:cat>
          <c:val>
            <c:numRef>
              <c:f>'EB - EU, HR'!$X$164:$X$171</c:f>
              <c:numCache>
                <c:formatCode>0.0%</c:formatCode>
                <c:ptCount val="8"/>
                <c:pt idx="0">
                  <c:v>0.58997722095671978</c:v>
                </c:pt>
                <c:pt idx="1">
                  <c:v>0.23690205011389523</c:v>
                </c:pt>
                <c:pt idx="2">
                  <c:v>0.36902050113895218</c:v>
                </c:pt>
                <c:pt idx="3">
                  <c:v>0.25056947608200458</c:v>
                </c:pt>
                <c:pt idx="4">
                  <c:v>0.15717539863325741</c:v>
                </c:pt>
                <c:pt idx="5">
                  <c:v>0.15034168564920272</c:v>
                </c:pt>
                <c:pt idx="6">
                  <c:v>0.30523917995444189</c:v>
                </c:pt>
                <c:pt idx="7">
                  <c:v>0.1662870159453303</c:v>
                </c:pt>
              </c:numCache>
            </c:numRef>
          </c:val>
          <c:extLst xmlns:c16r2="http://schemas.microsoft.com/office/drawing/2015/06/chart">
            <c:ext xmlns:c16="http://schemas.microsoft.com/office/drawing/2014/chart" uri="{C3380CC4-5D6E-409C-BE32-E72D297353CC}">
              <c16:uniqueId val="{00000002-5593-46A8-BA7C-46868BB933C5}"/>
            </c:ext>
          </c:extLst>
        </c:ser>
        <c:ser>
          <c:idx val="1"/>
          <c:order val="1"/>
          <c:tx>
            <c:strRef>
              <c:f>'EB - EU, HR'!$Y$163</c:f>
              <c:strCache>
                <c:ptCount val="1"/>
                <c:pt idx="0">
                  <c:v>HR</c:v>
                </c:pt>
              </c:strCache>
            </c:strRef>
          </c:tx>
          <c:spPr>
            <a:solidFill>
              <a:schemeClr val="accent2"/>
            </a:solidFill>
            <a:ln>
              <a:noFill/>
            </a:ln>
            <a:effectLst/>
          </c:spPr>
          <c:invertIfNegative val="0"/>
          <c:cat>
            <c:strRef>
              <c:f>'EB - EU, HR'!$W$164:$W$171</c:f>
              <c:strCache>
                <c:ptCount val="8"/>
                <c:pt idx="0">
                  <c:v>Poboljšanje zdravlja</c:v>
                </c:pt>
                <c:pt idx="1">
                  <c:v>Poboljšanje kondicije</c:v>
                </c:pt>
                <c:pt idx="2">
                  <c:v>Opuštanje</c:v>
                </c:pt>
                <c:pt idx="3">
                  <c:v>Zabava</c:v>
                </c:pt>
                <c:pt idx="4">
                  <c:v>Poboljšanje fizičkog učinka</c:v>
                </c:pt>
                <c:pt idx="5">
                  <c:v>Kontrola tjelesne težine</c:v>
                </c:pt>
                <c:pt idx="6">
                  <c:v>Poboljšanje fizičkog izgleda</c:v>
                </c:pt>
                <c:pt idx="7">
                  <c:v>Druženje s prjateljima</c:v>
                </c:pt>
              </c:strCache>
            </c:strRef>
          </c:cat>
          <c:val>
            <c:numRef>
              <c:f>'EB - EU, HR'!$Y$164:$Y$171</c:f>
              <c:numCache>
                <c:formatCode>0%</c:formatCode>
                <c:ptCount val="8"/>
                <c:pt idx="0">
                  <c:v>0.4</c:v>
                </c:pt>
                <c:pt idx="1">
                  <c:v>0.34</c:v>
                </c:pt>
                <c:pt idx="2">
                  <c:v>0.36</c:v>
                </c:pt>
                <c:pt idx="3">
                  <c:v>0.17</c:v>
                </c:pt>
                <c:pt idx="4">
                  <c:v>0.24</c:v>
                </c:pt>
                <c:pt idx="5">
                  <c:v>0.19</c:v>
                </c:pt>
                <c:pt idx="6">
                  <c:v>0.17</c:v>
                </c:pt>
                <c:pt idx="7">
                  <c:v>0.15</c:v>
                </c:pt>
              </c:numCache>
            </c:numRef>
          </c:val>
          <c:extLst xmlns:c16r2="http://schemas.microsoft.com/office/drawing/2015/06/chart">
            <c:ext xmlns:c16="http://schemas.microsoft.com/office/drawing/2014/chart" uri="{C3380CC4-5D6E-409C-BE32-E72D297353CC}">
              <c16:uniqueId val="{00000003-5593-46A8-BA7C-46868BB933C5}"/>
            </c:ext>
          </c:extLst>
        </c:ser>
        <c:ser>
          <c:idx val="2"/>
          <c:order val="2"/>
          <c:tx>
            <c:strRef>
              <c:f>'EB - EU, HR'!$Z$163</c:f>
              <c:strCache>
                <c:ptCount val="1"/>
                <c:pt idx="0">
                  <c:v>EU</c:v>
                </c:pt>
              </c:strCache>
            </c:strRef>
          </c:tx>
          <c:spPr>
            <a:solidFill>
              <a:schemeClr val="accent3"/>
            </a:solidFill>
            <a:ln>
              <a:noFill/>
            </a:ln>
            <a:effectLst/>
          </c:spPr>
          <c:invertIfNegative val="0"/>
          <c:cat>
            <c:strRef>
              <c:f>'EB - EU, HR'!$W$164:$W$171</c:f>
              <c:strCache>
                <c:ptCount val="8"/>
                <c:pt idx="0">
                  <c:v>Poboljšanje zdravlja</c:v>
                </c:pt>
                <c:pt idx="1">
                  <c:v>Poboljšanje kondicije</c:v>
                </c:pt>
                <c:pt idx="2">
                  <c:v>Opuštanje</c:v>
                </c:pt>
                <c:pt idx="3">
                  <c:v>Zabava</c:v>
                </c:pt>
                <c:pt idx="4">
                  <c:v>Poboljšanje fizičkog učinka</c:v>
                </c:pt>
                <c:pt idx="5">
                  <c:v>Kontrola tjelesne težine</c:v>
                </c:pt>
                <c:pt idx="6">
                  <c:v>Poboljšanje fizičkog izgleda</c:v>
                </c:pt>
                <c:pt idx="7">
                  <c:v>Druženje s prjateljima</c:v>
                </c:pt>
              </c:strCache>
            </c:strRef>
          </c:cat>
          <c:val>
            <c:numRef>
              <c:f>'EB - EU, HR'!$Z$164:$Z$171</c:f>
              <c:numCache>
                <c:formatCode>0%</c:formatCode>
                <c:ptCount val="8"/>
                <c:pt idx="0">
                  <c:v>0.54</c:v>
                </c:pt>
                <c:pt idx="1">
                  <c:v>0.47</c:v>
                </c:pt>
                <c:pt idx="2">
                  <c:v>0.38</c:v>
                </c:pt>
                <c:pt idx="3">
                  <c:v>0.3</c:v>
                </c:pt>
                <c:pt idx="4">
                  <c:v>0.28000000000000003</c:v>
                </c:pt>
                <c:pt idx="5">
                  <c:v>0.23</c:v>
                </c:pt>
                <c:pt idx="6">
                  <c:v>0.2</c:v>
                </c:pt>
                <c:pt idx="7">
                  <c:v>0.19</c:v>
                </c:pt>
              </c:numCache>
            </c:numRef>
          </c:val>
          <c:extLst xmlns:c16r2="http://schemas.microsoft.com/office/drawing/2015/06/chart">
            <c:ext xmlns:c16="http://schemas.microsoft.com/office/drawing/2014/chart" uri="{C3380CC4-5D6E-409C-BE32-E72D297353CC}">
              <c16:uniqueId val="{00000005-5593-46A8-BA7C-46868BB933C5}"/>
            </c:ext>
          </c:extLst>
        </c:ser>
        <c:dLbls>
          <c:showLegendKey val="0"/>
          <c:showVal val="0"/>
          <c:showCatName val="0"/>
          <c:showSerName val="0"/>
          <c:showPercent val="0"/>
          <c:showBubbleSize val="0"/>
        </c:dLbls>
        <c:gapWidth val="219"/>
        <c:overlap val="-27"/>
        <c:axId val="236723200"/>
        <c:axId val="236724992"/>
      </c:barChart>
      <c:catAx>
        <c:axId val="236723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6724992"/>
        <c:crosses val="autoZero"/>
        <c:auto val="1"/>
        <c:lblAlgn val="ctr"/>
        <c:lblOffset val="100"/>
        <c:noMultiLvlLbl val="0"/>
      </c:catAx>
      <c:valAx>
        <c:axId val="23672499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672320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'EB - EU, HR'!$B$200:$B$211</c:f>
              <c:strCache>
                <c:ptCount val="12"/>
                <c:pt idx="0">
                  <c:v>Nedostatak vremena</c:v>
                </c:pt>
                <c:pt idx="1">
                  <c:v>Nedostatak motivacije ili interesa</c:v>
                </c:pt>
                <c:pt idx="2">
                  <c:v>Već se bave sportom</c:v>
                </c:pt>
                <c:pt idx="3">
                  <c:v>Invaliditet ili bolest</c:v>
                </c:pt>
                <c:pt idx="4">
                  <c:v>Preskupo je</c:v>
                </c:pt>
                <c:pt idx="5">
                  <c:v>Ostalo</c:v>
                </c:pt>
                <c:pt idx="6">
                  <c:v>Ne volite natjecateljske aktivnosti</c:v>
                </c:pt>
                <c:pt idx="7">
                  <c:v>Rizik od ozljeda</c:v>
                </c:pt>
                <c:pt idx="8">
                  <c:v>Nedostatak infrastrukture</c:v>
                </c:pt>
                <c:pt idx="9">
                  <c:v>Ne zna</c:v>
                </c:pt>
                <c:pt idx="10">
                  <c:v>Nedostatak prijatelja za sport</c:v>
                </c:pt>
                <c:pt idx="11">
                  <c:v>Diskriminacija u odnosu na ostale</c:v>
                </c:pt>
              </c:strCache>
            </c:strRef>
          </c:cat>
          <c:val>
            <c:numRef>
              <c:f>'EB - EU, HR'!$C$200:$C$211</c:f>
              <c:numCache>
                <c:formatCode>0%</c:formatCode>
                <c:ptCount val="12"/>
                <c:pt idx="0">
                  <c:v>0.4</c:v>
                </c:pt>
                <c:pt idx="1">
                  <c:v>0.2</c:v>
                </c:pt>
                <c:pt idx="2">
                  <c:v>0.17</c:v>
                </c:pt>
                <c:pt idx="3">
                  <c:v>0.14000000000000001</c:v>
                </c:pt>
                <c:pt idx="4">
                  <c:v>7.0000000000000007E-2</c:v>
                </c:pt>
                <c:pt idx="5">
                  <c:v>7.0000000000000007E-2</c:v>
                </c:pt>
                <c:pt idx="6">
                  <c:v>0.06</c:v>
                </c:pt>
                <c:pt idx="7">
                  <c:v>0.05</c:v>
                </c:pt>
                <c:pt idx="8">
                  <c:v>0.03</c:v>
                </c:pt>
                <c:pt idx="9">
                  <c:v>0.03</c:v>
                </c:pt>
                <c:pt idx="10">
                  <c:v>0.03</c:v>
                </c:pt>
                <c:pt idx="11">
                  <c:v>0.01</c:v>
                </c:pt>
              </c:numCache>
            </c:numRef>
          </c:val>
          <c:extLst xmlns:c16r2="http://schemas.microsoft.com/office/drawing/2015/06/chart">
            <c:ext xmlns:c16="http://schemas.microsoft.com/office/drawing/2014/chart" uri="{C3380CC4-5D6E-409C-BE32-E72D297353CC}">
              <c16:uniqueId val="{00000000-099A-4F83-B849-95438AC76C4B}"/>
            </c:ext>
          </c:extLst>
        </c:ser>
        <c:dLbls>
          <c:dLblPos val="outEnd"/>
          <c:showLegendKey val="0"/>
          <c:showVal val="1"/>
          <c:showCatName val="0"/>
          <c:showSerName val="0"/>
          <c:showPercent val="0"/>
          <c:showBubbleSize val="0"/>
        </c:dLbls>
        <c:gapWidth val="219"/>
        <c:overlap val="-27"/>
        <c:axId val="234309120"/>
        <c:axId val="234316160"/>
      </c:barChart>
      <c:catAx>
        <c:axId val="2343091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4316160"/>
        <c:crosses val="autoZero"/>
        <c:auto val="1"/>
        <c:lblAlgn val="ctr"/>
        <c:lblOffset val="100"/>
        <c:noMultiLvlLbl val="0"/>
      </c:catAx>
      <c:valAx>
        <c:axId val="23431616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43091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'EB - EU, HR'!$L$200:$L$211</c:f>
              <c:strCache>
                <c:ptCount val="12"/>
                <c:pt idx="0">
                  <c:v>Nedostatak vremena</c:v>
                </c:pt>
                <c:pt idx="1">
                  <c:v>Nedostatak motivacije ili interesa</c:v>
                </c:pt>
                <c:pt idx="2">
                  <c:v>Preskupo je</c:v>
                </c:pt>
                <c:pt idx="3">
                  <c:v>Invaliditet ili bolest</c:v>
                </c:pt>
                <c:pt idx="4">
                  <c:v>Rizik od ozljeda</c:v>
                </c:pt>
                <c:pt idx="5">
                  <c:v>Već se bave sportom</c:v>
                </c:pt>
                <c:pt idx="6">
                  <c:v>Ne volite natjecateljske aktivnosti</c:v>
                </c:pt>
                <c:pt idx="7">
                  <c:v>Ostalo</c:v>
                </c:pt>
                <c:pt idx="8">
                  <c:v>Nedostatak infrastrukture</c:v>
                </c:pt>
                <c:pt idx="9">
                  <c:v>Nedostatak prijatelja za sport</c:v>
                </c:pt>
                <c:pt idx="10">
                  <c:v>Ne zna</c:v>
                </c:pt>
                <c:pt idx="11">
                  <c:v>Diskriminacija u odnosu na ostale</c:v>
                </c:pt>
              </c:strCache>
            </c:strRef>
          </c:cat>
          <c:val>
            <c:numRef>
              <c:f>'EB - EU, HR'!$M$200:$M$211</c:f>
              <c:numCache>
                <c:formatCode>0%</c:formatCode>
                <c:ptCount val="12"/>
                <c:pt idx="0">
                  <c:v>0.44</c:v>
                </c:pt>
                <c:pt idx="1">
                  <c:v>0.28000000000000003</c:v>
                </c:pt>
                <c:pt idx="2">
                  <c:v>0.13</c:v>
                </c:pt>
                <c:pt idx="3">
                  <c:v>0.12</c:v>
                </c:pt>
                <c:pt idx="4">
                  <c:v>0.11</c:v>
                </c:pt>
                <c:pt idx="5">
                  <c:v>0.08</c:v>
                </c:pt>
                <c:pt idx="6">
                  <c:v>0.08</c:v>
                </c:pt>
                <c:pt idx="7">
                  <c:v>0.06</c:v>
                </c:pt>
                <c:pt idx="8">
                  <c:v>0.05</c:v>
                </c:pt>
                <c:pt idx="9">
                  <c:v>0.05</c:v>
                </c:pt>
                <c:pt idx="10">
                  <c:v>0.02</c:v>
                </c:pt>
                <c:pt idx="11">
                  <c:v>0</c:v>
                </c:pt>
              </c:numCache>
            </c:numRef>
          </c:val>
          <c:extLst xmlns:c16r2="http://schemas.microsoft.com/office/drawing/2015/06/chart">
            <c:ext xmlns:c16="http://schemas.microsoft.com/office/drawing/2014/chart" uri="{C3380CC4-5D6E-409C-BE32-E72D297353CC}">
              <c16:uniqueId val="{00000000-1D5D-44FB-8B62-40A484524D30}"/>
            </c:ext>
          </c:extLst>
        </c:ser>
        <c:dLbls>
          <c:showLegendKey val="0"/>
          <c:showVal val="1"/>
          <c:showCatName val="0"/>
          <c:showSerName val="0"/>
          <c:showPercent val="0"/>
          <c:showBubbleSize val="0"/>
        </c:dLbls>
        <c:gapWidth val="219"/>
        <c:overlap val="-27"/>
        <c:axId val="234335232"/>
        <c:axId val="235644800"/>
      </c:barChart>
      <c:catAx>
        <c:axId val="234335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5644800"/>
        <c:crosses val="autoZero"/>
        <c:auto val="1"/>
        <c:lblAlgn val="ctr"/>
        <c:lblOffset val="100"/>
        <c:noMultiLvlLbl val="0"/>
      </c:catAx>
      <c:valAx>
        <c:axId val="23564480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43352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'TJELESNO VJEŽBANJE'!$B$142:$B$153</c:f>
              <c:strCache>
                <c:ptCount val="12"/>
                <c:pt idx="0">
                  <c:v>Nemate vremena </c:v>
                </c:pt>
                <c:pt idx="1">
                  <c:v>Nemate motivaciju ili niste zainteresirani</c:v>
                </c:pt>
                <c:pt idx="2">
                  <c:v>Već se redovno bavite sportom</c:v>
                </c:pt>
                <c:pt idx="3">
                  <c:v>Preskupo je </c:v>
                </c:pt>
                <c:pt idx="4">
                  <c:v>Ne zna</c:v>
                </c:pt>
                <c:pt idx="5">
                  <c:v>Bojite se rizika od ozljeda</c:v>
                </c:pt>
                <c:pt idx="6">
                  <c:v>Osoba ste s invaliditetom ili ste bolesni</c:v>
                </c:pt>
                <c:pt idx="7">
                  <c:v>Ostalo</c:v>
                </c:pt>
                <c:pt idx="8">
                  <c:v>U blizini Vašeg mjesta stanovanja nema odgovarajuće ili dostupne sportske infrastrukture</c:v>
                </c:pt>
                <c:pt idx="9">
                  <c:v>Ne volite natjecateljske aktivnosti </c:v>
                </c:pt>
                <c:pt idx="10">
                  <c:v>Nemate prijatelje s kojima biste se mogli baviti sportom</c:v>
                </c:pt>
                <c:pt idx="11">
                  <c:v>Osjećate se diskriminirano u odnosu na ostale sudionike</c:v>
                </c:pt>
              </c:strCache>
            </c:strRef>
          </c:cat>
          <c:val>
            <c:numRef>
              <c:f>'TJELESNO VJEŽBANJE'!$D$142:$D$153</c:f>
              <c:numCache>
                <c:formatCode>0.00%</c:formatCode>
                <c:ptCount val="12"/>
                <c:pt idx="0">
                  <c:v>0.50341685649202739</c:v>
                </c:pt>
                <c:pt idx="1">
                  <c:v>0.20956719817767655</c:v>
                </c:pt>
                <c:pt idx="2">
                  <c:v>0.1480637813211845</c:v>
                </c:pt>
                <c:pt idx="3">
                  <c:v>0.1070615034168565</c:v>
                </c:pt>
                <c:pt idx="4">
                  <c:v>7.289293849658314E-2</c:v>
                </c:pt>
                <c:pt idx="5">
                  <c:v>6.3781321184510256E-2</c:v>
                </c:pt>
                <c:pt idx="6">
                  <c:v>6.1503416856492028E-2</c:v>
                </c:pt>
                <c:pt idx="7">
                  <c:v>5.011389521640091E-2</c:v>
                </c:pt>
                <c:pt idx="8">
                  <c:v>3.8724373576309798E-2</c:v>
                </c:pt>
                <c:pt idx="9">
                  <c:v>3.644646924829157E-2</c:v>
                </c:pt>
                <c:pt idx="10">
                  <c:v>3.1890660592255128E-2</c:v>
                </c:pt>
                <c:pt idx="11">
                  <c:v>9.1116173120728925E-3</c:v>
                </c:pt>
              </c:numCache>
            </c:numRef>
          </c:val>
          <c:extLst xmlns:c16r2="http://schemas.microsoft.com/office/drawing/2015/06/chart">
            <c:ext xmlns:c16="http://schemas.microsoft.com/office/drawing/2014/chart" uri="{C3380CC4-5D6E-409C-BE32-E72D297353CC}">
              <c16:uniqueId val="{00000000-BAA3-4F66-AD90-36F8F452AA0D}"/>
            </c:ext>
          </c:extLst>
        </c:ser>
        <c:dLbls>
          <c:dLblPos val="outEnd"/>
          <c:showLegendKey val="0"/>
          <c:showVal val="1"/>
          <c:showCatName val="0"/>
          <c:showSerName val="0"/>
          <c:showPercent val="0"/>
          <c:showBubbleSize val="0"/>
        </c:dLbls>
        <c:gapWidth val="219"/>
        <c:overlap val="-27"/>
        <c:axId val="240685824"/>
        <c:axId val="240688512"/>
      </c:barChart>
      <c:catAx>
        <c:axId val="240685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40688512"/>
        <c:crosses val="autoZero"/>
        <c:auto val="1"/>
        <c:lblAlgn val="ctr"/>
        <c:lblOffset val="100"/>
        <c:noMultiLvlLbl val="0"/>
      </c:catAx>
      <c:valAx>
        <c:axId val="24068851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406858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'EB - EU, HR'!$W$199</c:f>
              <c:strCache>
                <c:ptCount val="1"/>
                <c:pt idx="0">
                  <c:v>KA</c:v>
                </c:pt>
              </c:strCache>
            </c:strRef>
          </c:tx>
          <c:spPr>
            <a:solidFill>
              <a:schemeClr val="accent1"/>
            </a:solidFill>
            <a:ln>
              <a:noFill/>
            </a:ln>
            <a:effectLst/>
          </c:spPr>
          <c:invertIfNegative val="0"/>
          <c:cat>
            <c:strRef>
              <c:f>'EB - EU, HR'!$V$200:$V$203</c:f>
              <c:strCache>
                <c:ptCount val="4"/>
                <c:pt idx="0">
                  <c:v>Nedostatak vremena</c:v>
                </c:pt>
                <c:pt idx="1">
                  <c:v>Nedostatak motivacije ili interesa</c:v>
                </c:pt>
                <c:pt idx="2">
                  <c:v>Već se bave sportom</c:v>
                </c:pt>
                <c:pt idx="3">
                  <c:v>Preskupo je</c:v>
                </c:pt>
              </c:strCache>
            </c:strRef>
          </c:cat>
          <c:val>
            <c:numRef>
              <c:f>'EB - EU, HR'!$W$200:$W$203</c:f>
              <c:numCache>
                <c:formatCode>0.00%</c:formatCode>
                <c:ptCount val="4"/>
                <c:pt idx="0">
                  <c:v>0.50341685649202739</c:v>
                </c:pt>
                <c:pt idx="1">
                  <c:v>0.20956719817767655</c:v>
                </c:pt>
                <c:pt idx="2">
                  <c:v>0.1480637813211845</c:v>
                </c:pt>
                <c:pt idx="3">
                  <c:v>0.1070615034168565</c:v>
                </c:pt>
              </c:numCache>
            </c:numRef>
          </c:val>
          <c:extLst xmlns:c16r2="http://schemas.microsoft.com/office/drawing/2015/06/chart">
            <c:ext xmlns:c16="http://schemas.microsoft.com/office/drawing/2014/chart" uri="{C3380CC4-5D6E-409C-BE32-E72D297353CC}">
              <c16:uniqueId val="{00000000-2F38-412E-9067-7D1294B543B8}"/>
            </c:ext>
          </c:extLst>
        </c:ser>
        <c:ser>
          <c:idx val="1"/>
          <c:order val="1"/>
          <c:tx>
            <c:strRef>
              <c:f>'EB - EU, HR'!$X$199</c:f>
              <c:strCache>
                <c:ptCount val="1"/>
                <c:pt idx="0">
                  <c:v>HR</c:v>
                </c:pt>
              </c:strCache>
            </c:strRef>
          </c:tx>
          <c:spPr>
            <a:solidFill>
              <a:schemeClr val="accent2"/>
            </a:solidFill>
            <a:ln>
              <a:noFill/>
            </a:ln>
            <a:effectLst/>
          </c:spPr>
          <c:invertIfNegative val="0"/>
          <c:cat>
            <c:strRef>
              <c:f>'EB - EU, HR'!$V$200:$V$203</c:f>
              <c:strCache>
                <c:ptCount val="4"/>
                <c:pt idx="0">
                  <c:v>Nedostatak vremena</c:v>
                </c:pt>
                <c:pt idx="1">
                  <c:v>Nedostatak motivacije ili interesa</c:v>
                </c:pt>
                <c:pt idx="2">
                  <c:v>Već se bave sportom</c:v>
                </c:pt>
                <c:pt idx="3">
                  <c:v>Preskupo je</c:v>
                </c:pt>
              </c:strCache>
            </c:strRef>
          </c:cat>
          <c:val>
            <c:numRef>
              <c:f>'EB - EU, HR'!$X$200:$X$203</c:f>
              <c:numCache>
                <c:formatCode>0%</c:formatCode>
                <c:ptCount val="4"/>
                <c:pt idx="0">
                  <c:v>0.44</c:v>
                </c:pt>
                <c:pt idx="1">
                  <c:v>0.28000000000000003</c:v>
                </c:pt>
                <c:pt idx="2">
                  <c:v>0.08</c:v>
                </c:pt>
                <c:pt idx="3">
                  <c:v>0.13</c:v>
                </c:pt>
              </c:numCache>
            </c:numRef>
          </c:val>
          <c:extLst xmlns:c16r2="http://schemas.microsoft.com/office/drawing/2015/06/chart">
            <c:ext xmlns:c16="http://schemas.microsoft.com/office/drawing/2014/chart" uri="{C3380CC4-5D6E-409C-BE32-E72D297353CC}">
              <c16:uniqueId val="{00000001-2F38-412E-9067-7D1294B543B8}"/>
            </c:ext>
          </c:extLst>
        </c:ser>
        <c:ser>
          <c:idx val="2"/>
          <c:order val="2"/>
          <c:tx>
            <c:strRef>
              <c:f>'EB - EU, HR'!$Y$199</c:f>
              <c:strCache>
                <c:ptCount val="1"/>
                <c:pt idx="0">
                  <c:v>EU</c:v>
                </c:pt>
              </c:strCache>
            </c:strRef>
          </c:tx>
          <c:spPr>
            <a:solidFill>
              <a:schemeClr val="accent3"/>
            </a:solidFill>
            <a:ln>
              <a:noFill/>
            </a:ln>
            <a:effectLst/>
          </c:spPr>
          <c:invertIfNegative val="0"/>
          <c:cat>
            <c:strRef>
              <c:f>'EB - EU, HR'!$V$200:$V$203</c:f>
              <c:strCache>
                <c:ptCount val="4"/>
                <c:pt idx="0">
                  <c:v>Nedostatak vremena</c:v>
                </c:pt>
                <c:pt idx="1">
                  <c:v>Nedostatak motivacije ili interesa</c:v>
                </c:pt>
                <c:pt idx="2">
                  <c:v>Već se bave sportom</c:v>
                </c:pt>
                <c:pt idx="3">
                  <c:v>Preskupo je</c:v>
                </c:pt>
              </c:strCache>
            </c:strRef>
          </c:cat>
          <c:val>
            <c:numRef>
              <c:f>'EB - EU, HR'!$Y$200:$Y$203</c:f>
              <c:numCache>
                <c:formatCode>0%</c:formatCode>
                <c:ptCount val="4"/>
                <c:pt idx="0">
                  <c:v>0.4</c:v>
                </c:pt>
                <c:pt idx="1">
                  <c:v>0.2</c:v>
                </c:pt>
                <c:pt idx="2">
                  <c:v>0.17</c:v>
                </c:pt>
                <c:pt idx="3">
                  <c:v>7.0000000000000007E-2</c:v>
                </c:pt>
              </c:numCache>
            </c:numRef>
          </c:val>
          <c:extLst xmlns:c16r2="http://schemas.microsoft.com/office/drawing/2015/06/chart">
            <c:ext xmlns:c16="http://schemas.microsoft.com/office/drawing/2014/chart" uri="{C3380CC4-5D6E-409C-BE32-E72D297353CC}">
              <c16:uniqueId val="{00000002-2F38-412E-9067-7D1294B543B8}"/>
            </c:ext>
          </c:extLst>
        </c:ser>
        <c:dLbls>
          <c:showLegendKey val="0"/>
          <c:showVal val="0"/>
          <c:showCatName val="0"/>
          <c:showSerName val="0"/>
          <c:showPercent val="0"/>
          <c:showBubbleSize val="0"/>
        </c:dLbls>
        <c:gapWidth val="219"/>
        <c:overlap val="-27"/>
        <c:axId val="241964160"/>
        <c:axId val="241965696"/>
      </c:barChart>
      <c:catAx>
        <c:axId val="241964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41965696"/>
        <c:crosses val="autoZero"/>
        <c:auto val="1"/>
        <c:lblAlgn val="ctr"/>
        <c:lblOffset val="100"/>
        <c:noMultiLvlLbl val="0"/>
      </c:catAx>
      <c:valAx>
        <c:axId val="24196569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4196416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Programi za djecu i mlade</c:v>
          </c:tx>
          <c:spPr>
            <a:ln w="38100" cap="rnd">
              <a:solidFill>
                <a:schemeClr val="accent1"/>
              </a:solidFill>
              <a:round/>
            </a:ln>
            <a:effectLst/>
          </c:spPr>
          <c:marker>
            <c:symbol val="none"/>
          </c:marker>
          <c:cat>
            <c:strRef>
              <c:f>'SPORTSKI PROGRAMI-PROGRAMI TV'!$B$8:$B$13</c:f>
              <c:strCache>
                <c:ptCount val="6"/>
                <c:pt idx="0">
                  <c:v>Ne znam</c:v>
                </c:pt>
                <c:pt idx="1">
                  <c:v>U potpunosti se slažem</c:v>
                </c:pt>
                <c:pt idx="2">
                  <c:v>Djelomično se slažem </c:v>
                </c:pt>
                <c:pt idx="3">
                  <c:v>Niti se slažem niti se ne slažem </c:v>
                </c:pt>
                <c:pt idx="4">
                  <c:v>Djelomično se ne slažem</c:v>
                </c:pt>
                <c:pt idx="5">
                  <c:v>U potpunosti se ne slažem</c:v>
                </c:pt>
              </c:strCache>
            </c:strRef>
          </c:cat>
          <c:val>
            <c:numRef>
              <c:f>'SPORTSKI PROGRAMI-PROGRAMI TV'!$D$8:$D$13</c:f>
              <c:numCache>
                <c:formatCode>0.00%</c:formatCode>
                <c:ptCount val="6"/>
                <c:pt idx="0">
                  <c:v>6.3781321184510256E-2</c:v>
                </c:pt>
                <c:pt idx="1">
                  <c:v>0.33029612756264237</c:v>
                </c:pt>
                <c:pt idx="2">
                  <c:v>0.41685649202733488</c:v>
                </c:pt>
                <c:pt idx="3">
                  <c:v>8.2004555808656038E-2</c:v>
                </c:pt>
                <c:pt idx="4">
                  <c:v>5.6947608200455579E-2</c:v>
                </c:pt>
                <c:pt idx="5">
                  <c:v>5.011389521640091E-2</c:v>
                </c:pt>
              </c:numCache>
            </c:numRef>
          </c:val>
          <c:smooth val="0"/>
          <c:extLst xmlns:c16r2="http://schemas.microsoft.com/office/drawing/2015/06/chart">
            <c:ext xmlns:c16="http://schemas.microsoft.com/office/drawing/2014/chart" uri="{C3380CC4-5D6E-409C-BE32-E72D297353CC}">
              <c16:uniqueId val="{00000004-4FCA-4007-9EE3-66E51CDDB582}"/>
            </c:ext>
          </c:extLst>
        </c:ser>
        <c:ser>
          <c:idx val="1"/>
          <c:order val="1"/>
          <c:tx>
            <c:v>Programi za odrasle</c:v>
          </c:tx>
          <c:spPr>
            <a:ln w="38100" cap="rnd">
              <a:solidFill>
                <a:schemeClr val="accent2"/>
              </a:solidFill>
              <a:round/>
            </a:ln>
            <a:effectLst/>
          </c:spPr>
          <c:marker>
            <c:symbol val="none"/>
          </c:marker>
          <c:cat>
            <c:strRef>
              <c:f>'SPORTSKI PROGRAMI-PROGRAMI TV'!$B$8:$B$13</c:f>
              <c:strCache>
                <c:ptCount val="6"/>
                <c:pt idx="0">
                  <c:v>Ne znam</c:v>
                </c:pt>
                <c:pt idx="1">
                  <c:v>U potpunosti se slažem</c:v>
                </c:pt>
                <c:pt idx="2">
                  <c:v>Djelomično se slažem </c:v>
                </c:pt>
                <c:pt idx="3">
                  <c:v>Niti se slažem niti se ne slažem </c:v>
                </c:pt>
                <c:pt idx="4">
                  <c:v>Djelomično se ne slažem</c:v>
                </c:pt>
                <c:pt idx="5">
                  <c:v>U potpunosti se ne slažem</c:v>
                </c:pt>
              </c:strCache>
            </c:strRef>
          </c:cat>
          <c:val>
            <c:numRef>
              <c:f>'SPORTSKI PROGRAMI-PROGRAMI TV'!$E$8:$E$13</c:f>
              <c:numCache>
                <c:formatCode>0.00%</c:formatCode>
                <c:ptCount val="6"/>
                <c:pt idx="0">
                  <c:v>4.5558086560364468E-2</c:v>
                </c:pt>
                <c:pt idx="1">
                  <c:v>0.27334851936218679</c:v>
                </c:pt>
                <c:pt idx="2">
                  <c:v>0.39179954441913439</c:v>
                </c:pt>
                <c:pt idx="3">
                  <c:v>0.13211845102505695</c:v>
                </c:pt>
                <c:pt idx="4">
                  <c:v>9.3394077448747156E-2</c:v>
                </c:pt>
                <c:pt idx="5">
                  <c:v>6.3781321184510256E-2</c:v>
                </c:pt>
              </c:numCache>
            </c:numRef>
          </c:val>
          <c:smooth val="0"/>
          <c:extLst xmlns:c16r2="http://schemas.microsoft.com/office/drawing/2015/06/chart">
            <c:ext xmlns:c16="http://schemas.microsoft.com/office/drawing/2014/chart" uri="{C3380CC4-5D6E-409C-BE32-E72D297353CC}">
              <c16:uniqueId val="{00000009-4FCA-4007-9EE3-66E51CDDB582}"/>
            </c:ext>
          </c:extLst>
        </c:ser>
        <c:dLbls>
          <c:showLegendKey val="0"/>
          <c:showVal val="0"/>
          <c:showCatName val="0"/>
          <c:showSerName val="0"/>
          <c:showPercent val="0"/>
          <c:showBubbleSize val="0"/>
        </c:dLbls>
        <c:marker val="1"/>
        <c:smooth val="0"/>
        <c:axId val="242357760"/>
        <c:axId val="242359296"/>
      </c:lineChart>
      <c:catAx>
        <c:axId val="242357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sr-Latn-RS"/>
          </a:p>
        </c:txPr>
        <c:crossAx val="242359296"/>
        <c:crosses val="autoZero"/>
        <c:auto val="1"/>
        <c:lblAlgn val="ctr"/>
        <c:lblOffset val="100"/>
        <c:noMultiLvlLbl val="0"/>
      </c:catAx>
      <c:valAx>
        <c:axId val="24235929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42357760"/>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'SPORTSKI PROGRAMI-PROGRAMI TV'!$D$29</c:f>
              <c:strCache>
                <c:ptCount val="1"/>
                <c:pt idx="0">
                  <c:v>%</c:v>
                </c:pt>
              </c:strCache>
            </c:strRef>
          </c:tx>
          <c:spPr>
            <a:ln w="38100" cap="rnd">
              <a:solidFill>
                <a:schemeClr val="accent1"/>
              </a:solidFill>
              <a:round/>
            </a:ln>
            <a:effectLst/>
          </c:spPr>
          <c:marker>
            <c:symbol val="none"/>
          </c:marker>
          <c:cat>
            <c:strRef>
              <c:f>'SPORTSKI PROGRAMI-PROGRAMI TV'!$B$30:$B$35</c:f>
              <c:strCache>
                <c:ptCount val="6"/>
                <c:pt idx="0">
                  <c:v>Ne znam</c:v>
                </c:pt>
                <c:pt idx="1">
                  <c:v>U potpunosti se slažem</c:v>
                </c:pt>
                <c:pt idx="2">
                  <c:v>Djelomično se slažem </c:v>
                </c:pt>
                <c:pt idx="3">
                  <c:v>Niti se slažem niti se ne slažem </c:v>
                </c:pt>
                <c:pt idx="4">
                  <c:v>Djelomično se ne slažem</c:v>
                </c:pt>
                <c:pt idx="5">
                  <c:v>U potpunosti se ne slažem</c:v>
                </c:pt>
              </c:strCache>
            </c:strRef>
          </c:cat>
          <c:val>
            <c:numRef>
              <c:f>'SPORTSKI PROGRAMI-PROGRAMI TV'!$D$30:$D$35</c:f>
              <c:numCache>
                <c:formatCode>0.00%</c:formatCode>
                <c:ptCount val="6"/>
                <c:pt idx="0">
                  <c:v>0.20956719817767655</c:v>
                </c:pt>
                <c:pt idx="1">
                  <c:v>0.24829157175398633</c:v>
                </c:pt>
                <c:pt idx="2">
                  <c:v>0.31890660592255127</c:v>
                </c:pt>
                <c:pt idx="3">
                  <c:v>0.11845102505694761</c:v>
                </c:pt>
                <c:pt idx="4">
                  <c:v>6.1503416856492028E-2</c:v>
                </c:pt>
                <c:pt idx="5">
                  <c:v>4.328018223234624E-2</c:v>
                </c:pt>
              </c:numCache>
            </c:numRef>
          </c:val>
          <c:smooth val="0"/>
          <c:extLst xmlns:c16r2="http://schemas.microsoft.com/office/drawing/2015/06/chart">
            <c:ext xmlns:c16="http://schemas.microsoft.com/office/drawing/2014/chart" uri="{C3380CC4-5D6E-409C-BE32-E72D297353CC}">
              <c16:uniqueId val="{00000001-E4F4-48C4-8FD7-23A6F26F7CAE}"/>
            </c:ext>
          </c:extLst>
        </c:ser>
        <c:dLbls>
          <c:showLegendKey val="0"/>
          <c:showVal val="0"/>
          <c:showCatName val="0"/>
          <c:showSerName val="0"/>
          <c:showPercent val="0"/>
          <c:showBubbleSize val="0"/>
        </c:dLbls>
        <c:marker val="1"/>
        <c:smooth val="0"/>
        <c:axId val="239022464"/>
        <c:axId val="239024000"/>
      </c:lineChart>
      <c:catAx>
        <c:axId val="239022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sr-Latn-RS"/>
          </a:p>
        </c:txPr>
        <c:crossAx val="239024000"/>
        <c:crosses val="autoZero"/>
        <c:auto val="1"/>
        <c:lblAlgn val="ctr"/>
        <c:lblOffset val="100"/>
        <c:noMultiLvlLbl val="0"/>
      </c:catAx>
      <c:valAx>
        <c:axId val="23902400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9022464"/>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List1!$E$2</c:f>
              <c:strCache>
                <c:ptCount val="1"/>
                <c:pt idx="0">
                  <c:v>%</c:v>
                </c:pt>
              </c:strCache>
            </c:strRef>
          </c:tx>
          <c:spPr>
            <a:solidFill>
              <a:schemeClr val="accent2"/>
            </a:solidFill>
            <a:ln>
              <a:noFill/>
            </a:ln>
            <a:effectLst/>
          </c:spPr>
          <c:invertIfNegative val="0"/>
          <c:cat>
            <c:strRef>
              <c:f>List1!$C$3:$C$5</c:f>
              <c:strCache>
                <c:ptCount val="3"/>
                <c:pt idx="0">
                  <c:v>Izvrsno</c:v>
                </c:pt>
                <c:pt idx="1">
                  <c:v>Dobro</c:v>
                </c:pt>
                <c:pt idx="2">
                  <c:v>Loše</c:v>
                </c:pt>
              </c:strCache>
            </c:strRef>
          </c:cat>
          <c:val>
            <c:numRef>
              <c:f>List1!$E$3:$E$5</c:f>
              <c:numCache>
                <c:formatCode>0.00%</c:formatCode>
                <c:ptCount val="3"/>
                <c:pt idx="0">
                  <c:v>8.4507042253521125E-2</c:v>
                </c:pt>
                <c:pt idx="1">
                  <c:v>0.81690140845070425</c:v>
                </c:pt>
                <c:pt idx="2">
                  <c:v>9.8591549295774641E-2</c:v>
                </c:pt>
              </c:numCache>
            </c:numRef>
          </c:val>
          <c:extLst xmlns:c16r2="http://schemas.microsoft.com/office/drawing/2015/06/chart">
            <c:ext xmlns:c16="http://schemas.microsoft.com/office/drawing/2014/chart" uri="{C3380CC4-5D6E-409C-BE32-E72D297353CC}">
              <c16:uniqueId val="{00000000-B9A7-4569-9D33-A66BD03C07E7}"/>
            </c:ext>
          </c:extLst>
        </c:ser>
        <c:dLbls>
          <c:showLegendKey val="0"/>
          <c:showVal val="0"/>
          <c:showCatName val="0"/>
          <c:showSerName val="0"/>
          <c:showPercent val="0"/>
          <c:showBubbleSize val="0"/>
        </c:dLbls>
        <c:gapWidth val="219"/>
        <c:overlap val="-27"/>
        <c:axId val="163008896"/>
        <c:axId val="163010432"/>
      </c:barChart>
      <c:catAx>
        <c:axId val="163008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3010432"/>
        <c:crosses val="autoZero"/>
        <c:auto val="1"/>
        <c:lblAlgn val="ctr"/>
        <c:lblOffset val="100"/>
        <c:noMultiLvlLbl val="0"/>
      </c:catAx>
      <c:valAx>
        <c:axId val="16301043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300889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38100" cap="rnd">
              <a:solidFill>
                <a:schemeClr val="accent1"/>
              </a:solidFill>
              <a:round/>
            </a:ln>
            <a:effectLst/>
          </c:spPr>
          <c:marker>
            <c:symbol val="none"/>
          </c:marker>
          <c:cat>
            <c:strRef>
              <c:f>'SPORTSKI PROGRAMI-PROGRAMI TV'!$B$41:$B$46</c:f>
              <c:strCache>
                <c:ptCount val="6"/>
                <c:pt idx="0">
                  <c:v>Ne znam</c:v>
                </c:pt>
                <c:pt idx="1">
                  <c:v>U potpunosti se slažem</c:v>
                </c:pt>
                <c:pt idx="2">
                  <c:v>Djelomično se slažem </c:v>
                </c:pt>
                <c:pt idx="3">
                  <c:v>Niti se slažem niti se ne slažem </c:v>
                </c:pt>
                <c:pt idx="4">
                  <c:v>Djelomično se ne slažem</c:v>
                </c:pt>
                <c:pt idx="5">
                  <c:v>U potpunosti se ne slažem</c:v>
                </c:pt>
              </c:strCache>
            </c:strRef>
          </c:cat>
          <c:val>
            <c:numRef>
              <c:f>'SPORTSKI PROGRAMI-PROGRAMI TV'!$D$41:$D$46</c:f>
              <c:numCache>
                <c:formatCode>0.00%</c:formatCode>
                <c:ptCount val="6"/>
                <c:pt idx="0">
                  <c:v>2.5056947608200455E-2</c:v>
                </c:pt>
                <c:pt idx="1">
                  <c:v>0.67425968109339407</c:v>
                </c:pt>
                <c:pt idx="2">
                  <c:v>0.23917995444191345</c:v>
                </c:pt>
                <c:pt idx="3">
                  <c:v>4.5558086560364468E-2</c:v>
                </c:pt>
                <c:pt idx="4">
                  <c:v>6.8337129840546698E-3</c:v>
                </c:pt>
                <c:pt idx="5">
                  <c:v>9.1116173120728925E-3</c:v>
                </c:pt>
              </c:numCache>
            </c:numRef>
          </c:val>
          <c:smooth val="0"/>
          <c:extLst xmlns:c16r2="http://schemas.microsoft.com/office/drawing/2015/06/chart">
            <c:ext xmlns:c16="http://schemas.microsoft.com/office/drawing/2014/chart" uri="{C3380CC4-5D6E-409C-BE32-E72D297353CC}">
              <c16:uniqueId val="{00000001-3ABB-451A-8C64-889F2BA1D6F8}"/>
            </c:ext>
          </c:extLst>
        </c:ser>
        <c:dLbls>
          <c:showLegendKey val="0"/>
          <c:showVal val="0"/>
          <c:showCatName val="0"/>
          <c:showSerName val="0"/>
          <c:showPercent val="0"/>
          <c:showBubbleSize val="0"/>
        </c:dLbls>
        <c:marker val="1"/>
        <c:smooth val="0"/>
        <c:axId val="242957312"/>
        <c:axId val="242991872"/>
      </c:lineChart>
      <c:catAx>
        <c:axId val="242957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sr-Latn-RS"/>
          </a:p>
        </c:txPr>
        <c:crossAx val="242991872"/>
        <c:crosses val="autoZero"/>
        <c:auto val="1"/>
        <c:lblAlgn val="ctr"/>
        <c:lblOffset val="100"/>
        <c:noMultiLvlLbl val="0"/>
      </c:catAx>
      <c:valAx>
        <c:axId val="24299187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42957312"/>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cat>
            <c:strRef>
              <c:f>'SPORTSKI PROGRAMI-PROGRAMI TV'!$B$52:$B$56</c:f>
              <c:strCache>
                <c:ptCount val="5"/>
                <c:pt idx="0">
                  <c:v>0 kuna</c:v>
                </c:pt>
                <c:pt idx="1">
                  <c:v>Do 200 kuna</c:v>
                </c:pt>
                <c:pt idx="2">
                  <c:v>Od 200 do 400 kuna</c:v>
                </c:pt>
                <c:pt idx="3">
                  <c:v>Od 400 do 600 kuna</c:v>
                </c:pt>
                <c:pt idx="4">
                  <c:v>Više od 600 kuna</c:v>
                </c:pt>
              </c:strCache>
            </c:strRef>
          </c:cat>
          <c:val>
            <c:numRef>
              <c:f>'SPORTSKI PROGRAMI-PROGRAMI TV'!$D$52:$D$56</c:f>
              <c:numCache>
                <c:formatCode>0.00%</c:formatCode>
                <c:ptCount val="5"/>
                <c:pt idx="0">
                  <c:v>0.1958997722095672</c:v>
                </c:pt>
                <c:pt idx="1">
                  <c:v>0.56719817767653757</c:v>
                </c:pt>
                <c:pt idx="2">
                  <c:v>0.20956719817767655</c:v>
                </c:pt>
                <c:pt idx="3">
                  <c:v>2.0501138952164009E-2</c:v>
                </c:pt>
                <c:pt idx="4">
                  <c:v>6.8337129840546698E-3</c:v>
                </c:pt>
              </c:numCache>
            </c:numRef>
          </c:val>
          <c:extLst xmlns:c16r2="http://schemas.microsoft.com/office/drawing/2015/06/chart">
            <c:ext xmlns:c16="http://schemas.microsoft.com/office/drawing/2014/chart" uri="{C3380CC4-5D6E-409C-BE32-E72D297353CC}">
              <c16:uniqueId val="{00000000-D57A-4B78-AE47-1B23BA224684}"/>
            </c:ext>
          </c:extLst>
        </c:ser>
        <c:dLbls>
          <c:showLegendKey val="0"/>
          <c:showVal val="0"/>
          <c:showCatName val="0"/>
          <c:showSerName val="0"/>
          <c:showPercent val="0"/>
          <c:showBubbleSize val="0"/>
        </c:dLbls>
        <c:gapWidth val="219"/>
        <c:overlap val="-27"/>
        <c:axId val="242214784"/>
        <c:axId val="242216320"/>
      </c:barChart>
      <c:catAx>
        <c:axId val="242214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42216320"/>
        <c:crosses val="autoZero"/>
        <c:auto val="1"/>
        <c:lblAlgn val="ctr"/>
        <c:lblOffset val="100"/>
        <c:noMultiLvlLbl val="0"/>
      </c:catAx>
      <c:valAx>
        <c:axId val="2422163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4221478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'SPORTSKI PROGRAMI-PROGRAMI TV'!$B$67:$B$71</c:f>
              <c:strCache>
                <c:ptCount val="5"/>
                <c:pt idx="0">
                  <c:v>Sportski programi</c:v>
                </c:pt>
                <c:pt idx="1">
                  <c:v>Programi povezani s vježbanjem u fitnes centrima</c:v>
                </c:pt>
                <c:pt idx="2">
                  <c:v>Programi povezani s rekreativnim vježbanjem </c:v>
                </c:pt>
                <c:pt idx="3">
                  <c:v>Aktivnosti na i u vodi</c:v>
                </c:pt>
                <c:pt idx="4">
                  <c:v>Ples</c:v>
                </c:pt>
              </c:strCache>
            </c:strRef>
          </c:cat>
          <c:val>
            <c:numRef>
              <c:f>'SPORTSKI PROGRAMI-PROGRAMI TV'!$C$67:$C$71</c:f>
              <c:numCache>
                <c:formatCode>General</c:formatCode>
                <c:ptCount val="5"/>
                <c:pt idx="0">
                  <c:v>51</c:v>
                </c:pt>
                <c:pt idx="1">
                  <c:v>31</c:v>
                </c:pt>
                <c:pt idx="2">
                  <c:v>84</c:v>
                </c:pt>
                <c:pt idx="3">
                  <c:v>102</c:v>
                </c:pt>
                <c:pt idx="4">
                  <c:v>14</c:v>
                </c:pt>
              </c:numCache>
            </c:numRef>
          </c:val>
          <c:extLst xmlns:c16r2="http://schemas.microsoft.com/office/drawing/2015/06/chart">
            <c:ext xmlns:c16="http://schemas.microsoft.com/office/drawing/2014/chart" uri="{C3380CC4-5D6E-409C-BE32-E72D297353CC}">
              <c16:uniqueId val="{00000000-BDA9-45E1-9FFB-02FBA7DFB504}"/>
            </c:ext>
          </c:extLst>
        </c:ser>
        <c:dLbls>
          <c:dLblPos val="outEnd"/>
          <c:showLegendKey val="0"/>
          <c:showVal val="1"/>
          <c:showCatName val="0"/>
          <c:showSerName val="0"/>
          <c:showPercent val="0"/>
          <c:showBubbleSize val="0"/>
        </c:dLbls>
        <c:gapWidth val="219"/>
        <c:overlap val="-27"/>
        <c:axId val="244654080"/>
        <c:axId val="244656768"/>
      </c:barChart>
      <c:catAx>
        <c:axId val="2446540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44656768"/>
        <c:crosses val="autoZero"/>
        <c:auto val="1"/>
        <c:lblAlgn val="ctr"/>
        <c:lblOffset val="100"/>
        <c:noMultiLvlLbl val="0"/>
      </c:catAx>
      <c:valAx>
        <c:axId val="244656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446540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DBA2987-7679-451E-B221-59D41D388CD2}" type="doc">
      <dgm:prSet loTypeId="urn:microsoft.com/office/officeart/2005/8/layout/matrix1" loCatId="matrix" qsTypeId="urn:microsoft.com/office/officeart/2005/8/quickstyle/simple2" qsCatId="simple" csTypeId="urn:microsoft.com/office/officeart/2005/8/colors/accent2_2" csCatId="accent2" phldr="1"/>
      <dgm:spPr/>
      <dgm:t>
        <a:bodyPr/>
        <a:lstStyle/>
        <a:p>
          <a:endParaRPr lang="hr-HR"/>
        </a:p>
      </dgm:t>
    </dgm:pt>
    <dgm:pt modelId="{A8A933B3-83C4-4280-9345-ADD6B9D9FB2B}">
      <dgm:prSet phldrT="[Tekst]" custT="1"/>
      <dgm:spPr/>
      <dgm:t>
        <a:bodyPr/>
        <a:lstStyle/>
        <a:p>
          <a:r>
            <a:rPr lang="hr-HR" sz="3200"/>
            <a:t>2028.</a:t>
          </a:r>
        </a:p>
      </dgm:t>
    </dgm:pt>
    <dgm:pt modelId="{DD087309-BCCA-4C41-8BC5-42F38AFBE633}" type="parTrans" cxnId="{727E4CAB-C26A-4223-8A2F-6A310D0CEB24}">
      <dgm:prSet/>
      <dgm:spPr/>
      <dgm:t>
        <a:bodyPr/>
        <a:lstStyle/>
        <a:p>
          <a:endParaRPr lang="hr-HR"/>
        </a:p>
      </dgm:t>
    </dgm:pt>
    <dgm:pt modelId="{E05A4539-57C2-414D-868B-6A18E26030A6}" type="sibTrans" cxnId="{727E4CAB-C26A-4223-8A2F-6A310D0CEB24}">
      <dgm:prSet/>
      <dgm:spPr/>
      <dgm:t>
        <a:bodyPr/>
        <a:lstStyle/>
        <a:p>
          <a:endParaRPr lang="hr-HR"/>
        </a:p>
      </dgm:t>
    </dgm:pt>
    <dgm:pt modelId="{2E6075C3-DFCE-4885-AE51-1CAD28591A48}">
      <dgm:prSet phldrT="[Tekst]" custT="1"/>
      <dgm:spPr/>
      <dgm:t>
        <a:bodyPr/>
        <a:lstStyle/>
        <a:p>
          <a:endParaRPr lang="hr-HR" sz="1900" b="0"/>
        </a:p>
        <a:p>
          <a:r>
            <a:rPr lang="hr-HR" sz="1900" b="0"/>
            <a:t>Izgrađen kompleks zatvorenih bazena</a:t>
          </a:r>
        </a:p>
      </dgm:t>
    </dgm:pt>
    <dgm:pt modelId="{CC983197-B1B3-49A1-94BA-2018DF3CE870}" type="parTrans" cxnId="{C3AC1BD6-73E3-42C6-8AA4-85A22A994A61}">
      <dgm:prSet/>
      <dgm:spPr/>
      <dgm:t>
        <a:bodyPr/>
        <a:lstStyle/>
        <a:p>
          <a:endParaRPr lang="hr-HR"/>
        </a:p>
      </dgm:t>
    </dgm:pt>
    <dgm:pt modelId="{13DBAA66-B473-4302-852D-BB4E8054EFC2}" type="sibTrans" cxnId="{C3AC1BD6-73E3-42C6-8AA4-85A22A994A61}">
      <dgm:prSet/>
      <dgm:spPr/>
      <dgm:t>
        <a:bodyPr/>
        <a:lstStyle/>
        <a:p>
          <a:endParaRPr lang="hr-HR"/>
        </a:p>
      </dgm:t>
    </dgm:pt>
    <dgm:pt modelId="{0D8A96E1-A673-4836-A7EA-20507D234200}">
      <dgm:prSet phldrT="[Tekst]" custT="1"/>
      <dgm:spPr/>
      <dgm:t>
        <a:bodyPr/>
        <a:lstStyle/>
        <a:p>
          <a:endParaRPr lang="hr-HR" sz="1900"/>
        </a:p>
        <a:p>
          <a:r>
            <a:rPr lang="hr-HR" sz="1900"/>
            <a:t>Obnovljena Školska sportska dvorana</a:t>
          </a:r>
          <a:r>
            <a:rPr lang="hr-HR" sz="1900" b="0"/>
            <a:t> </a:t>
          </a:r>
        </a:p>
      </dgm:t>
    </dgm:pt>
    <dgm:pt modelId="{3985203D-9F53-4BB4-81E0-4A6BF8899FB6}" type="parTrans" cxnId="{69B24BE9-C15F-43CC-8B69-1767B070C377}">
      <dgm:prSet/>
      <dgm:spPr/>
      <dgm:t>
        <a:bodyPr/>
        <a:lstStyle/>
        <a:p>
          <a:endParaRPr lang="hr-HR"/>
        </a:p>
      </dgm:t>
    </dgm:pt>
    <dgm:pt modelId="{2B10F33F-DFC7-4DC2-8631-06682899D609}" type="sibTrans" cxnId="{69B24BE9-C15F-43CC-8B69-1767B070C377}">
      <dgm:prSet/>
      <dgm:spPr/>
      <dgm:t>
        <a:bodyPr/>
        <a:lstStyle/>
        <a:p>
          <a:endParaRPr lang="hr-HR"/>
        </a:p>
      </dgm:t>
    </dgm:pt>
    <dgm:pt modelId="{1A08FA96-320A-4E4F-BE7D-A5A47F7132F2}">
      <dgm:prSet phldrT="[Tekst]" custT="1"/>
      <dgm:spPr/>
      <dgm:t>
        <a:bodyPr/>
        <a:lstStyle/>
        <a:p>
          <a:r>
            <a:rPr lang="hr-HR" sz="1900" b="0"/>
            <a:t>Izgrađena natjecateljsko-trenažna dvorana 50x48 metara s kompleksom trenažnih dvorana</a:t>
          </a:r>
        </a:p>
        <a:p>
          <a:endParaRPr lang="hr-HR" sz="1900" b="0" baseline="30000"/>
        </a:p>
      </dgm:t>
    </dgm:pt>
    <dgm:pt modelId="{D1B0B029-4185-4406-82B8-AFE21C266844}" type="parTrans" cxnId="{9E590161-7F2A-4746-B660-A6F9AE044309}">
      <dgm:prSet/>
      <dgm:spPr/>
      <dgm:t>
        <a:bodyPr/>
        <a:lstStyle/>
        <a:p>
          <a:endParaRPr lang="hr-HR"/>
        </a:p>
      </dgm:t>
    </dgm:pt>
    <dgm:pt modelId="{FC1F6A77-5453-4535-A8BF-212586D2B646}" type="sibTrans" cxnId="{9E590161-7F2A-4746-B660-A6F9AE044309}">
      <dgm:prSet/>
      <dgm:spPr/>
      <dgm:t>
        <a:bodyPr/>
        <a:lstStyle/>
        <a:p>
          <a:endParaRPr lang="hr-HR"/>
        </a:p>
      </dgm:t>
    </dgm:pt>
    <dgm:pt modelId="{FF20B941-FC63-4FA4-A9CF-84C8480C5EF7}">
      <dgm:prSet phldrT="[Tekst]" custT="1"/>
      <dgm:spPr/>
      <dgm:t>
        <a:bodyPr/>
        <a:lstStyle/>
        <a:p>
          <a:pPr algn="ctr">
            <a:lnSpc>
              <a:spcPct val="100000"/>
            </a:lnSpc>
            <a:spcAft>
              <a:spcPts val="0"/>
            </a:spcAft>
          </a:pPr>
          <a:r>
            <a:rPr lang="hr-HR" sz="1600" b="0"/>
            <a:t>- Izgrađen ŠRC Mostanje</a:t>
          </a:r>
        </a:p>
        <a:p>
          <a:pPr algn="ctr">
            <a:lnSpc>
              <a:spcPct val="100000"/>
            </a:lnSpc>
            <a:spcAft>
              <a:spcPts val="0"/>
            </a:spcAft>
          </a:pPr>
          <a:r>
            <a:rPr lang="hr-HR" sz="1600" b="0"/>
            <a:t>- Obnovljen i opremljen Sokolski dom</a:t>
          </a:r>
        </a:p>
        <a:p>
          <a:pPr algn="ctr">
            <a:lnSpc>
              <a:spcPct val="100000"/>
            </a:lnSpc>
            <a:spcAft>
              <a:spcPts val="0"/>
            </a:spcAft>
          </a:pPr>
          <a:r>
            <a:rPr lang="hr-HR" sz="1600" b="0"/>
            <a:t>- Obnovljeno Strelište Jamadol</a:t>
          </a:r>
        </a:p>
        <a:p>
          <a:pPr algn="ctr">
            <a:lnSpc>
              <a:spcPct val="100000"/>
            </a:lnSpc>
            <a:spcAft>
              <a:spcPts val="0"/>
            </a:spcAft>
          </a:pPr>
          <a:r>
            <a:rPr lang="hr-HR" sz="1600" b="0"/>
            <a:t>- Hostel Karlovac - izgradnja dodatnih sportskih sadržaja</a:t>
          </a:r>
        </a:p>
        <a:p>
          <a:pPr algn="ctr">
            <a:lnSpc>
              <a:spcPct val="100000"/>
            </a:lnSpc>
            <a:spcAft>
              <a:spcPts val="0"/>
            </a:spcAft>
          </a:pPr>
          <a:endParaRPr lang="hr-HR" sz="1900" b="0"/>
        </a:p>
      </dgm:t>
    </dgm:pt>
    <dgm:pt modelId="{6F096091-4812-4C4E-95AB-97851D83BD39}" type="parTrans" cxnId="{DA870A20-47F4-4C3A-9533-F4581FC2C5EF}">
      <dgm:prSet/>
      <dgm:spPr/>
      <dgm:t>
        <a:bodyPr/>
        <a:lstStyle/>
        <a:p>
          <a:endParaRPr lang="hr-HR"/>
        </a:p>
      </dgm:t>
    </dgm:pt>
    <dgm:pt modelId="{DE98EA30-44AD-4FA9-922A-52706F4DFEC8}" type="sibTrans" cxnId="{DA870A20-47F4-4C3A-9533-F4581FC2C5EF}">
      <dgm:prSet/>
      <dgm:spPr/>
      <dgm:t>
        <a:bodyPr/>
        <a:lstStyle/>
        <a:p>
          <a:endParaRPr lang="hr-HR"/>
        </a:p>
      </dgm:t>
    </dgm:pt>
    <dgm:pt modelId="{128419C6-756D-43B7-B0F8-43C36F879C15}" type="pres">
      <dgm:prSet presAssocID="{4DBA2987-7679-451E-B221-59D41D388CD2}" presName="diagram" presStyleCnt="0">
        <dgm:presLayoutVars>
          <dgm:chMax val="1"/>
          <dgm:dir/>
          <dgm:animLvl val="ctr"/>
          <dgm:resizeHandles val="exact"/>
        </dgm:presLayoutVars>
      </dgm:prSet>
      <dgm:spPr/>
      <dgm:t>
        <a:bodyPr/>
        <a:lstStyle/>
        <a:p>
          <a:endParaRPr lang="hr-HR"/>
        </a:p>
      </dgm:t>
    </dgm:pt>
    <dgm:pt modelId="{3BE32E9D-29D3-40FE-BDF5-2212932D6B32}" type="pres">
      <dgm:prSet presAssocID="{4DBA2987-7679-451E-B221-59D41D388CD2}" presName="matrix" presStyleCnt="0"/>
      <dgm:spPr/>
    </dgm:pt>
    <dgm:pt modelId="{E9F863FF-4BE7-4477-8E02-EECAD176BABB}" type="pres">
      <dgm:prSet presAssocID="{4DBA2987-7679-451E-B221-59D41D388CD2}" presName="tile1" presStyleLbl="node1" presStyleIdx="0" presStyleCnt="4"/>
      <dgm:spPr/>
      <dgm:t>
        <a:bodyPr/>
        <a:lstStyle/>
        <a:p>
          <a:endParaRPr lang="hr-HR"/>
        </a:p>
      </dgm:t>
    </dgm:pt>
    <dgm:pt modelId="{53DB22B7-9FBB-4CC5-9A8C-FE417374616A}" type="pres">
      <dgm:prSet presAssocID="{4DBA2987-7679-451E-B221-59D41D388CD2}" presName="tile1text" presStyleLbl="node1" presStyleIdx="0" presStyleCnt="4">
        <dgm:presLayoutVars>
          <dgm:chMax val="0"/>
          <dgm:chPref val="0"/>
          <dgm:bulletEnabled val="1"/>
        </dgm:presLayoutVars>
      </dgm:prSet>
      <dgm:spPr/>
      <dgm:t>
        <a:bodyPr/>
        <a:lstStyle/>
        <a:p>
          <a:endParaRPr lang="hr-HR"/>
        </a:p>
      </dgm:t>
    </dgm:pt>
    <dgm:pt modelId="{638C4992-CE9E-498F-8EE2-76416574DAE8}" type="pres">
      <dgm:prSet presAssocID="{4DBA2987-7679-451E-B221-59D41D388CD2}" presName="tile2" presStyleLbl="node1" presStyleIdx="1" presStyleCnt="4" custLinFactNeighborX="0" custLinFactNeighborY="-1815"/>
      <dgm:spPr/>
      <dgm:t>
        <a:bodyPr/>
        <a:lstStyle/>
        <a:p>
          <a:endParaRPr lang="hr-HR"/>
        </a:p>
      </dgm:t>
    </dgm:pt>
    <dgm:pt modelId="{47C6E2CE-A082-43EF-89DB-BCA15C8AAF8E}" type="pres">
      <dgm:prSet presAssocID="{4DBA2987-7679-451E-B221-59D41D388CD2}" presName="tile2text" presStyleLbl="node1" presStyleIdx="1" presStyleCnt="4">
        <dgm:presLayoutVars>
          <dgm:chMax val="0"/>
          <dgm:chPref val="0"/>
          <dgm:bulletEnabled val="1"/>
        </dgm:presLayoutVars>
      </dgm:prSet>
      <dgm:spPr/>
      <dgm:t>
        <a:bodyPr/>
        <a:lstStyle/>
        <a:p>
          <a:endParaRPr lang="hr-HR"/>
        </a:p>
      </dgm:t>
    </dgm:pt>
    <dgm:pt modelId="{04EED10D-2F06-4E88-A018-78303EE4A7E0}" type="pres">
      <dgm:prSet presAssocID="{4DBA2987-7679-451E-B221-59D41D388CD2}" presName="tile3" presStyleLbl="node1" presStyleIdx="2" presStyleCnt="4"/>
      <dgm:spPr/>
      <dgm:t>
        <a:bodyPr/>
        <a:lstStyle/>
        <a:p>
          <a:endParaRPr lang="hr-HR"/>
        </a:p>
      </dgm:t>
    </dgm:pt>
    <dgm:pt modelId="{14198BCD-60CB-49D6-980D-72E4AEFC6DFF}" type="pres">
      <dgm:prSet presAssocID="{4DBA2987-7679-451E-B221-59D41D388CD2}" presName="tile3text" presStyleLbl="node1" presStyleIdx="2" presStyleCnt="4">
        <dgm:presLayoutVars>
          <dgm:chMax val="0"/>
          <dgm:chPref val="0"/>
          <dgm:bulletEnabled val="1"/>
        </dgm:presLayoutVars>
      </dgm:prSet>
      <dgm:spPr/>
      <dgm:t>
        <a:bodyPr/>
        <a:lstStyle/>
        <a:p>
          <a:endParaRPr lang="hr-HR"/>
        </a:p>
      </dgm:t>
    </dgm:pt>
    <dgm:pt modelId="{C0EAD90B-C3B8-47FB-A488-D220FCD42771}" type="pres">
      <dgm:prSet presAssocID="{4DBA2987-7679-451E-B221-59D41D388CD2}" presName="tile4" presStyleLbl="node1" presStyleIdx="3" presStyleCnt="4"/>
      <dgm:spPr/>
      <dgm:t>
        <a:bodyPr/>
        <a:lstStyle/>
        <a:p>
          <a:endParaRPr lang="hr-HR"/>
        </a:p>
      </dgm:t>
    </dgm:pt>
    <dgm:pt modelId="{317DFCD4-27F4-4664-ACDB-E009AD52F1C5}" type="pres">
      <dgm:prSet presAssocID="{4DBA2987-7679-451E-B221-59D41D388CD2}" presName="tile4text" presStyleLbl="node1" presStyleIdx="3" presStyleCnt="4">
        <dgm:presLayoutVars>
          <dgm:chMax val="0"/>
          <dgm:chPref val="0"/>
          <dgm:bulletEnabled val="1"/>
        </dgm:presLayoutVars>
      </dgm:prSet>
      <dgm:spPr/>
      <dgm:t>
        <a:bodyPr/>
        <a:lstStyle/>
        <a:p>
          <a:endParaRPr lang="hr-HR"/>
        </a:p>
      </dgm:t>
    </dgm:pt>
    <dgm:pt modelId="{EE4A16EF-D579-431B-85B8-F7778D3F4049}" type="pres">
      <dgm:prSet presAssocID="{4DBA2987-7679-451E-B221-59D41D388CD2}" presName="centerTile" presStyleLbl="fgShp" presStyleIdx="0" presStyleCnt="1">
        <dgm:presLayoutVars>
          <dgm:chMax val="0"/>
          <dgm:chPref val="0"/>
        </dgm:presLayoutVars>
      </dgm:prSet>
      <dgm:spPr/>
      <dgm:t>
        <a:bodyPr/>
        <a:lstStyle/>
        <a:p>
          <a:endParaRPr lang="hr-HR"/>
        </a:p>
      </dgm:t>
    </dgm:pt>
  </dgm:ptLst>
  <dgm:cxnLst>
    <dgm:cxn modelId="{DB71B5CA-1E7F-45D5-9344-31608B9A05C9}" type="presOf" srcId="{1A08FA96-320A-4E4F-BE7D-A5A47F7132F2}" destId="{04EED10D-2F06-4E88-A018-78303EE4A7E0}" srcOrd="0" destOrd="0" presId="urn:microsoft.com/office/officeart/2005/8/layout/matrix1"/>
    <dgm:cxn modelId="{9E53253F-4AE9-4D3B-9D8B-A9D4C52C3E72}" type="presOf" srcId="{0D8A96E1-A673-4836-A7EA-20507D234200}" destId="{638C4992-CE9E-498F-8EE2-76416574DAE8}" srcOrd="0" destOrd="0" presId="urn:microsoft.com/office/officeart/2005/8/layout/matrix1"/>
    <dgm:cxn modelId="{9E590161-7F2A-4746-B660-A6F9AE044309}" srcId="{A8A933B3-83C4-4280-9345-ADD6B9D9FB2B}" destId="{1A08FA96-320A-4E4F-BE7D-A5A47F7132F2}" srcOrd="2" destOrd="0" parTransId="{D1B0B029-4185-4406-82B8-AFE21C266844}" sibTransId="{FC1F6A77-5453-4535-A8BF-212586D2B646}"/>
    <dgm:cxn modelId="{9825E51B-3BE6-411E-B9E8-551625DAA727}" type="presOf" srcId="{FF20B941-FC63-4FA4-A9CF-84C8480C5EF7}" destId="{C0EAD90B-C3B8-47FB-A488-D220FCD42771}" srcOrd="0" destOrd="0" presId="urn:microsoft.com/office/officeart/2005/8/layout/matrix1"/>
    <dgm:cxn modelId="{DA870A20-47F4-4C3A-9533-F4581FC2C5EF}" srcId="{A8A933B3-83C4-4280-9345-ADD6B9D9FB2B}" destId="{FF20B941-FC63-4FA4-A9CF-84C8480C5EF7}" srcOrd="3" destOrd="0" parTransId="{6F096091-4812-4C4E-95AB-97851D83BD39}" sibTransId="{DE98EA30-44AD-4FA9-922A-52706F4DFEC8}"/>
    <dgm:cxn modelId="{F26C4213-CAF7-4538-84E3-70FE087C7EF5}" type="presOf" srcId="{FF20B941-FC63-4FA4-A9CF-84C8480C5EF7}" destId="{317DFCD4-27F4-4664-ACDB-E009AD52F1C5}" srcOrd="1" destOrd="0" presId="urn:microsoft.com/office/officeart/2005/8/layout/matrix1"/>
    <dgm:cxn modelId="{302168DC-5600-43E0-858F-35CB6A3FAE7A}" type="presOf" srcId="{1A08FA96-320A-4E4F-BE7D-A5A47F7132F2}" destId="{14198BCD-60CB-49D6-980D-72E4AEFC6DFF}" srcOrd="1" destOrd="0" presId="urn:microsoft.com/office/officeart/2005/8/layout/matrix1"/>
    <dgm:cxn modelId="{2434AE66-EBC6-40E3-AC7D-9668E6D3340A}" type="presOf" srcId="{A8A933B3-83C4-4280-9345-ADD6B9D9FB2B}" destId="{EE4A16EF-D579-431B-85B8-F7778D3F4049}" srcOrd="0" destOrd="0" presId="urn:microsoft.com/office/officeart/2005/8/layout/matrix1"/>
    <dgm:cxn modelId="{C3AC1BD6-73E3-42C6-8AA4-85A22A994A61}" srcId="{A8A933B3-83C4-4280-9345-ADD6B9D9FB2B}" destId="{2E6075C3-DFCE-4885-AE51-1CAD28591A48}" srcOrd="0" destOrd="0" parTransId="{CC983197-B1B3-49A1-94BA-2018DF3CE870}" sibTransId="{13DBAA66-B473-4302-852D-BB4E8054EFC2}"/>
    <dgm:cxn modelId="{F5935610-2B89-4C2B-968B-4D84FE81254C}" type="presOf" srcId="{0D8A96E1-A673-4836-A7EA-20507D234200}" destId="{47C6E2CE-A082-43EF-89DB-BCA15C8AAF8E}" srcOrd="1" destOrd="0" presId="urn:microsoft.com/office/officeart/2005/8/layout/matrix1"/>
    <dgm:cxn modelId="{B35AD742-E294-4597-962C-0E278B6E5060}" type="presOf" srcId="{2E6075C3-DFCE-4885-AE51-1CAD28591A48}" destId="{E9F863FF-4BE7-4477-8E02-EECAD176BABB}" srcOrd="0" destOrd="0" presId="urn:microsoft.com/office/officeart/2005/8/layout/matrix1"/>
    <dgm:cxn modelId="{BC1B733E-38EC-4FA8-A878-1FDB75BAECD0}" type="presOf" srcId="{4DBA2987-7679-451E-B221-59D41D388CD2}" destId="{128419C6-756D-43B7-B0F8-43C36F879C15}" srcOrd="0" destOrd="0" presId="urn:microsoft.com/office/officeart/2005/8/layout/matrix1"/>
    <dgm:cxn modelId="{D4CA3326-6B33-4A66-8F3C-48E27C3A915D}" type="presOf" srcId="{2E6075C3-DFCE-4885-AE51-1CAD28591A48}" destId="{53DB22B7-9FBB-4CC5-9A8C-FE417374616A}" srcOrd="1" destOrd="0" presId="urn:microsoft.com/office/officeart/2005/8/layout/matrix1"/>
    <dgm:cxn modelId="{727E4CAB-C26A-4223-8A2F-6A310D0CEB24}" srcId="{4DBA2987-7679-451E-B221-59D41D388CD2}" destId="{A8A933B3-83C4-4280-9345-ADD6B9D9FB2B}" srcOrd="0" destOrd="0" parTransId="{DD087309-BCCA-4C41-8BC5-42F38AFBE633}" sibTransId="{E05A4539-57C2-414D-868B-6A18E26030A6}"/>
    <dgm:cxn modelId="{69B24BE9-C15F-43CC-8B69-1767B070C377}" srcId="{A8A933B3-83C4-4280-9345-ADD6B9D9FB2B}" destId="{0D8A96E1-A673-4836-A7EA-20507D234200}" srcOrd="1" destOrd="0" parTransId="{3985203D-9F53-4BB4-81E0-4A6BF8899FB6}" sibTransId="{2B10F33F-DFC7-4DC2-8631-06682899D609}"/>
    <dgm:cxn modelId="{94F17B3B-9E83-43DB-8FDE-D00A1F576F4B}" type="presParOf" srcId="{128419C6-756D-43B7-B0F8-43C36F879C15}" destId="{3BE32E9D-29D3-40FE-BDF5-2212932D6B32}" srcOrd="0" destOrd="0" presId="urn:microsoft.com/office/officeart/2005/8/layout/matrix1"/>
    <dgm:cxn modelId="{ABEE8226-5CC3-4282-8D54-D3C612F32C71}" type="presParOf" srcId="{3BE32E9D-29D3-40FE-BDF5-2212932D6B32}" destId="{E9F863FF-4BE7-4477-8E02-EECAD176BABB}" srcOrd="0" destOrd="0" presId="urn:microsoft.com/office/officeart/2005/8/layout/matrix1"/>
    <dgm:cxn modelId="{447A136F-F514-42CC-90A3-6B7CDA74647A}" type="presParOf" srcId="{3BE32E9D-29D3-40FE-BDF5-2212932D6B32}" destId="{53DB22B7-9FBB-4CC5-9A8C-FE417374616A}" srcOrd="1" destOrd="0" presId="urn:microsoft.com/office/officeart/2005/8/layout/matrix1"/>
    <dgm:cxn modelId="{4991E9CF-0042-4E3F-9E64-21EBC2FC81CD}" type="presParOf" srcId="{3BE32E9D-29D3-40FE-BDF5-2212932D6B32}" destId="{638C4992-CE9E-498F-8EE2-76416574DAE8}" srcOrd="2" destOrd="0" presId="urn:microsoft.com/office/officeart/2005/8/layout/matrix1"/>
    <dgm:cxn modelId="{FA2AF47C-E2F3-4116-8123-5D34EA780701}" type="presParOf" srcId="{3BE32E9D-29D3-40FE-BDF5-2212932D6B32}" destId="{47C6E2CE-A082-43EF-89DB-BCA15C8AAF8E}" srcOrd="3" destOrd="0" presId="urn:microsoft.com/office/officeart/2005/8/layout/matrix1"/>
    <dgm:cxn modelId="{14E8C104-E0D6-4047-BD39-3264B5BE6372}" type="presParOf" srcId="{3BE32E9D-29D3-40FE-BDF5-2212932D6B32}" destId="{04EED10D-2F06-4E88-A018-78303EE4A7E0}" srcOrd="4" destOrd="0" presId="urn:microsoft.com/office/officeart/2005/8/layout/matrix1"/>
    <dgm:cxn modelId="{D21C3432-B877-424F-8114-3A6208F5B694}" type="presParOf" srcId="{3BE32E9D-29D3-40FE-BDF5-2212932D6B32}" destId="{14198BCD-60CB-49D6-980D-72E4AEFC6DFF}" srcOrd="5" destOrd="0" presId="urn:microsoft.com/office/officeart/2005/8/layout/matrix1"/>
    <dgm:cxn modelId="{26F379CA-8738-431E-B0F9-913624A98534}" type="presParOf" srcId="{3BE32E9D-29D3-40FE-BDF5-2212932D6B32}" destId="{C0EAD90B-C3B8-47FB-A488-D220FCD42771}" srcOrd="6" destOrd="0" presId="urn:microsoft.com/office/officeart/2005/8/layout/matrix1"/>
    <dgm:cxn modelId="{A4C951D9-D980-43BC-878F-56F60251F0CB}" type="presParOf" srcId="{3BE32E9D-29D3-40FE-BDF5-2212932D6B32}" destId="{317DFCD4-27F4-4664-ACDB-E009AD52F1C5}" srcOrd="7" destOrd="0" presId="urn:microsoft.com/office/officeart/2005/8/layout/matrix1"/>
    <dgm:cxn modelId="{3F77117A-78EE-4418-AD1E-26E7C33C1264}" type="presParOf" srcId="{128419C6-756D-43B7-B0F8-43C36F879C15}" destId="{EE4A16EF-D579-431B-85B8-F7778D3F4049}" srcOrd="1" destOrd="0" presId="urn:microsoft.com/office/officeart/2005/8/layout/matrix1"/>
  </dgm:cxnLst>
  <dgm:bg/>
  <dgm:whole/>
  <dgm:extLst>
    <a:ext uri="http://schemas.microsoft.com/office/drawing/2008/diagram">
      <dsp:dataModelExt xmlns:dsp="http://schemas.microsoft.com/office/drawing/2008/diagram" relId="rId13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DBA2987-7679-451E-B221-59D41D388CD2}" type="doc">
      <dgm:prSet loTypeId="urn:microsoft.com/office/officeart/2005/8/layout/matrix1" loCatId="matrix" qsTypeId="urn:microsoft.com/office/officeart/2005/8/quickstyle/simple2" qsCatId="simple" csTypeId="urn:microsoft.com/office/officeart/2005/8/colors/accent2_2" csCatId="accent2" phldr="1"/>
      <dgm:spPr/>
      <dgm:t>
        <a:bodyPr/>
        <a:lstStyle/>
        <a:p>
          <a:endParaRPr lang="hr-HR"/>
        </a:p>
      </dgm:t>
    </dgm:pt>
    <dgm:pt modelId="{A8A933B3-83C4-4280-9345-ADD6B9D9FB2B}">
      <dgm:prSet phldrT="[Tekst]" custT="1"/>
      <dgm:spPr/>
      <dgm:t>
        <a:bodyPr/>
        <a:lstStyle/>
        <a:p>
          <a:r>
            <a:rPr lang="hr-HR" sz="3200"/>
            <a:t>2028.</a:t>
          </a:r>
        </a:p>
      </dgm:t>
    </dgm:pt>
    <dgm:pt modelId="{DD087309-BCCA-4C41-8BC5-42F38AFBE633}" type="parTrans" cxnId="{727E4CAB-C26A-4223-8A2F-6A310D0CEB24}">
      <dgm:prSet/>
      <dgm:spPr/>
      <dgm:t>
        <a:bodyPr/>
        <a:lstStyle/>
        <a:p>
          <a:endParaRPr lang="hr-HR"/>
        </a:p>
      </dgm:t>
    </dgm:pt>
    <dgm:pt modelId="{E05A4539-57C2-414D-868B-6A18E26030A6}" type="sibTrans" cxnId="{727E4CAB-C26A-4223-8A2F-6A310D0CEB24}">
      <dgm:prSet/>
      <dgm:spPr/>
      <dgm:t>
        <a:bodyPr/>
        <a:lstStyle/>
        <a:p>
          <a:endParaRPr lang="hr-HR"/>
        </a:p>
      </dgm:t>
    </dgm:pt>
    <dgm:pt modelId="{2E6075C3-DFCE-4885-AE51-1CAD28591A48}">
      <dgm:prSet phldrT="[Tekst]" custT="1"/>
      <dgm:spPr/>
      <dgm:t>
        <a:bodyPr/>
        <a:lstStyle/>
        <a:p>
          <a:r>
            <a:rPr lang="hr-HR" sz="2000"/>
            <a:t>75% trenera ima višu ili visoku stručnu spremu za obavljanje trenerskih poslova</a:t>
          </a:r>
        </a:p>
      </dgm:t>
    </dgm:pt>
    <dgm:pt modelId="{CC983197-B1B3-49A1-94BA-2018DF3CE870}" type="parTrans" cxnId="{C3AC1BD6-73E3-42C6-8AA4-85A22A994A61}">
      <dgm:prSet/>
      <dgm:spPr/>
      <dgm:t>
        <a:bodyPr/>
        <a:lstStyle/>
        <a:p>
          <a:endParaRPr lang="hr-HR"/>
        </a:p>
      </dgm:t>
    </dgm:pt>
    <dgm:pt modelId="{13DBAA66-B473-4302-852D-BB4E8054EFC2}" type="sibTrans" cxnId="{C3AC1BD6-73E3-42C6-8AA4-85A22A994A61}">
      <dgm:prSet/>
      <dgm:spPr/>
      <dgm:t>
        <a:bodyPr/>
        <a:lstStyle/>
        <a:p>
          <a:endParaRPr lang="hr-HR"/>
        </a:p>
      </dgm:t>
    </dgm:pt>
    <dgm:pt modelId="{0D8A96E1-A673-4836-A7EA-20507D234200}">
      <dgm:prSet phldrT="[Tekst]" custT="1"/>
      <dgm:spPr/>
      <dgm:t>
        <a:bodyPr/>
        <a:lstStyle/>
        <a:p>
          <a:r>
            <a:rPr lang="hr-HR" sz="2000"/>
            <a:t>Ukupno 50 trenera zaposlenih u karlovačkom sportu</a:t>
          </a:r>
        </a:p>
      </dgm:t>
    </dgm:pt>
    <dgm:pt modelId="{3985203D-9F53-4BB4-81E0-4A6BF8899FB6}" type="parTrans" cxnId="{69B24BE9-C15F-43CC-8B69-1767B070C377}">
      <dgm:prSet/>
      <dgm:spPr/>
      <dgm:t>
        <a:bodyPr/>
        <a:lstStyle/>
        <a:p>
          <a:endParaRPr lang="hr-HR"/>
        </a:p>
      </dgm:t>
    </dgm:pt>
    <dgm:pt modelId="{2B10F33F-DFC7-4DC2-8631-06682899D609}" type="sibTrans" cxnId="{69B24BE9-C15F-43CC-8B69-1767B070C377}">
      <dgm:prSet/>
      <dgm:spPr/>
      <dgm:t>
        <a:bodyPr/>
        <a:lstStyle/>
        <a:p>
          <a:endParaRPr lang="hr-HR"/>
        </a:p>
      </dgm:t>
    </dgm:pt>
    <dgm:pt modelId="{1A08FA96-320A-4E4F-BE7D-A5A47F7132F2}">
      <dgm:prSet phldrT="[Tekst]" custT="1"/>
      <dgm:spPr/>
      <dgm:t>
        <a:bodyPr/>
        <a:lstStyle/>
        <a:p>
          <a:r>
            <a:rPr lang="hr-HR" sz="2000" b="0"/>
            <a:t>Sufinanciranje školovanja sportskih trenera</a:t>
          </a:r>
        </a:p>
      </dgm:t>
    </dgm:pt>
    <dgm:pt modelId="{D1B0B029-4185-4406-82B8-AFE21C266844}" type="parTrans" cxnId="{9E590161-7F2A-4746-B660-A6F9AE044309}">
      <dgm:prSet/>
      <dgm:spPr/>
      <dgm:t>
        <a:bodyPr/>
        <a:lstStyle/>
        <a:p>
          <a:endParaRPr lang="hr-HR"/>
        </a:p>
      </dgm:t>
    </dgm:pt>
    <dgm:pt modelId="{FC1F6A77-5453-4535-A8BF-212586D2B646}" type="sibTrans" cxnId="{9E590161-7F2A-4746-B660-A6F9AE044309}">
      <dgm:prSet/>
      <dgm:spPr/>
      <dgm:t>
        <a:bodyPr/>
        <a:lstStyle/>
        <a:p>
          <a:endParaRPr lang="hr-HR"/>
        </a:p>
      </dgm:t>
    </dgm:pt>
    <dgm:pt modelId="{FF20B941-FC63-4FA4-A9CF-84C8480C5EF7}">
      <dgm:prSet phldrT="[Tekst]" custT="1"/>
      <dgm:spPr/>
      <dgm:t>
        <a:bodyPr/>
        <a:lstStyle/>
        <a:p>
          <a:r>
            <a:rPr lang="hr-HR" sz="2000"/>
            <a:t>Učinkovit sustav evaluacije, kontrole i nagrađivanja stručnog rada trenera</a:t>
          </a:r>
        </a:p>
      </dgm:t>
    </dgm:pt>
    <dgm:pt modelId="{6F096091-4812-4C4E-95AB-97851D83BD39}" type="parTrans" cxnId="{DA870A20-47F4-4C3A-9533-F4581FC2C5EF}">
      <dgm:prSet/>
      <dgm:spPr/>
      <dgm:t>
        <a:bodyPr/>
        <a:lstStyle/>
        <a:p>
          <a:endParaRPr lang="hr-HR"/>
        </a:p>
      </dgm:t>
    </dgm:pt>
    <dgm:pt modelId="{DE98EA30-44AD-4FA9-922A-52706F4DFEC8}" type="sibTrans" cxnId="{DA870A20-47F4-4C3A-9533-F4581FC2C5EF}">
      <dgm:prSet/>
      <dgm:spPr/>
      <dgm:t>
        <a:bodyPr/>
        <a:lstStyle/>
        <a:p>
          <a:endParaRPr lang="hr-HR"/>
        </a:p>
      </dgm:t>
    </dgm:pt>
    <dgm:pt modelId="{128419C6-756D-43B7-B0F8-43C36F879C15}" type="pres">
      <dgm:prSet presAssocID="{4DBA2987-7679-451E-B221-59D41D388CD2}" presName="diagram" presStyleCnt="0">
        <dgm:presLayoutVars>
          <dgm:chMax val="1"/>
          <dgm:dir/>
          <dgm:animLvl val="ctr"/>
          <dgm:resizeHandles val="exact"/>
        </dgm:presLayoutVars>
      </dgm:prSet>
      <dgm:spPr/>
      <dgm:t>
        <a:bodyPr/>
        <a:lstStyle/>
        <a:p>
          <a:endParaRPr lang="hr-HR"/>
        </a:p>
      </dgm:t>
    </dgm:pt>
    <dgm:pt modelId="{3BE32E9D-29D3-40FE-BDF5-2212932D6B32}" type="pres">
      <dgm:prSet presAssocID="{4DBA2987-7679-451E-B221-59D41D388CD2}" presName="matrix" presStyleCnt="0"/>
      <dgm:spPr/>
    </dgm:pt>
    <dgm:pt modelId="{E9F863FF-4BE7-4477-8E02-EECAD176BABB}" type="pres">
      <dgm:prSet presAssocID="{4DBA2987-7679-451E-B221-59D41D388CD2}" presName="tile1" presStyleLbl="node1" presStyleIdx="0" presStyleCnt="4"/>
      <dgm:spPr/>
      <dgm:t>
        <a:bodyPr/>
        <a:lstStyle/>
        <a:p>
          <a:endParaRPr lang="hr-HR"/>
        </a:p>
      </dgm:t>
    </dgm:pt>
    <dgm:pt modelId="{53DB22B7-9FBB-4CC5-9A8C-FE417374616A}" type="pres">
      <dgm:prSet presAssocID="{4DBA2987-7679-451E-B221-59D41D388CD2}" presName="tile1text" presStyleLbl="node1" presStyleIdx="0" presStyleCnt="4">
        <dgm:presLayoutVars>
          <dgm:chMax val="0"/>
          <dgm:chPref val="0"/>
          <dgm:bulletEnabled val="1"/>
        </dgm:presLayoutVars>
      </dgm:prSet>
      <dgm:spPr/>
      <dgm:t>
        <a:bodyPr/>
        <a:lstStyle/>
        <a:p>
          <a:endParaRPr lang="hr-HR"/>
        </a:p>
      </dgm:t>
    </dgm:pt>
    <dgm:pt modelId="{638C4992-CE9E-498F-8EE2-76416574DAE8}" type="pres">
      <dgm:prSet presAssocID="{4DBA2987-7679-451E-B221-59D41D388CD2}" presName="tile2" presStyleLbl="node1" presStyleIdx="1" presStyleCnt="4" custLinFactNeighborX="0" custLinFactNeighborY="-1815"/>
      <dgm:spPr/>
      <dgm:t>
        <a:bodyPr/>
        <a:lstStyle/>
        <a:p>
          <a:endParaRPr lang="hr-HR"/>
        </a:p>
      </dgm:t>
    </dgm:pt>
    <dgm:pt modelId="{47C6E2CE-A082-43EF-89DB-BCA15C8AAF8E}" type="pres">
      <dgm:prSet presAssocID="{4DBA2987-7679-451E-B221-59D41D388CD2}" presName="tile2text" presStyleLbl="node1" presStyleIdx="1" presStyleCnt="4">
        <dgm:presLayoutVars>
          <dgm:chMax val="0"/>
          <dgm:chPref val="0"/>
          <dgm:bulletEnabled val="1"/>
        </dgm:presLayoutVars>
      </dgm:prSet>
      <dgm:spPr/>
      <dgm:t>
        <a:bodyPr/>
        <a:lstStyle/>
        <a:p>
          <a:endParaRPr lang="hr-HR"/>
        </a:p>
      </dgm:t>
    </dgm:pt>
    <dgm:pt modelId="{04EED10D-2F06-4E88-A018-78303EE4A7E0}" type="pres">
      <dgm:prSet presAssocID="{4DBA2987-7679-451E-B221-59D41D388CD2}" presName="tile3" presStyleLbl="node1" presStyleIdx="2" presStyleCnt="4"/>
      <dgm:spPr/>
      <dgm:t>
        <a:bodyPr/>
        <a:lstStyle/>
        <a:p>
          <a:endParaRPr lang="hr-HR"/>
        </a:p>
      </dgm:t>
    </dgm:pt>
    <dgm:pt modelId="{14198BCD-60CB-49D6-980D-72E4AEFC6DFF}" type="pres">
      <dgm:prSet presAssocID="{4DBA2987-7679-451E-B221-59D41D388CD2}" presName="tile3text" presStyleLbl="node1" presStyleIdx="2" presStyleCnt="4">
        <dgm:presLayoutVars>
          <dgm:chMax val="0"/>
          <dgm:chPref val="0"/>
          <dgm:bulletEnabled val="1"/>
        </dgm:presLayoutVars>
      </dgm:prSet>
      <dgm:spPr/>
      <dgm:t>
        <a:bodyPr/>
        <a:lstStyle/>
        <a:p>
          <a:endParaRPr lang="hr-HR"/>
        </a:p>
      </dgm:t>
    </dgm:pt>
    <dgm:pt modelId="{C0EAD90B-C3B8-47FB-A488-D220FCD42771}" type="pres">
      <dgm:prSet presAssocID="{4DBA2987-7679-451E-B221-59D41D388CD2}" presName="tile4" presStyleLbl="node1" presStyleIdx="3" presStyleCnt="4"/>
      <dgm:spPr/>
      <dgm:t>
        <a:bodyPr/>
        <a:lstStyle/>
        <a:p>
          <a:endParaRPr lang="hr-HR"/>
        </a:p>
      </dgm:t>
    </dgm:pt>
    <dgm:pt modelId="{317DFCD4-27F4-4664-ACDB-E009AD52F1C5}" type="pres">
      <dgm:prSet presAssocID="{4DBA2987-7679-451E-B221-59D41D388CD2}" presName="tile4text" presStyleLbl="node1" presStyleIdx="3" presStyleCnt="4">
        <dgm:presLayoutVars>
          <dgm:chMax val="0"/>
          <dgm:chPref val="0"/>
          <dgm:bulletEnabled val="1"/>
        </dgm:presLayoutVars>
      </dgm:prSet>
      <dgm:spPr/>
      <dgm:t>
        <a:bodyPr/>
        <a:lstStyle/>
        <a:p>
          <a:endParaRPr lang="hr-HR"/>
        </a:p>
      </dgm:t>
    </dgm:pt>
    <dgm:pt modelId="{EE4A16EF-D579-431B-85B8-F7778D3F4049}" type="pres">
      <dgm:prSet presAssocID="{4DBA2987-7679-451E-B221-59D41D388CD2}" presName="centerTile" presStyleLbl="fgShp" presStyleIdx="0" presStyleCnt="1">
        <dgm:presLayoutVars>
          <dgm:chMax val="0"/>
          <dgm:chPref val="0"/>
        </dgm:presLayoutVars>
      </dgm:prSet>
      <dgm:spPr/>
      <dgm:t>
        <a:bodyPr/>
        <a:lstStyle/>
        <a:p>
          <a:endParaRPr lang="hr-HR"/>
        </a:p>
      </dgm:t>
    </dgm:pt>
  </dgm:ptLst>
  <dgm:cxnLst>
    <dgm:cxn modelId="{23EC4579-62E2-4C37-9994-E7DC2A0C1712}" type="presOf" srcId="{FF20B941-FC63-4FA4-A9CF-84C8480C5EF7}" destId="{C0EAD90B-C3B8-47FB-A488-D220FCD42771}" srcOrd="0" destOrd="0" presId="urn:microsoft.com/office/officeart/2005/8/layout/matrix1"/>
    <dgm:cxn modelId="{9E590161-7F2A-4746-B660-A6F9AE044309}" srcId="{A8A933B3-83C4-4280-9345-ADD6B9D9FB2B}" destId="{1A08FA96-320A-4E4F-BE7D-A5A47F7132F2}" srcOrd="2" destOrd="0" parTransId="{D1B0B029-4185-4406-82B8-AFE21C266844}" sibTransId="{FC1F6A77-5453-4535-A8BF-212586D2B646}"/>
    <dgm:cxn modelId="{1F4DAA74-B52C-449B-8390-53BDFDAE86FC}" type="presOf" srcId="{0D8A96E1-A673-4836-A7EA-20507D234200}" destId="{638C4992-CE9E-498F-8EE2-76416574DAE8}" srcOrd="0" destOrd="0" presId="urn:microsoft.com/office/officeart/2005/8/layout/matrix1"/>
    <dgm:cxn modelId="{DA870A20-47F4-4C3A-9533-F4581FC2C5EF}" srcId="{A8A933B3-83C4-4280-9345-ADD6B9D9FB2B}" destId="{FF20B941-FC63-4FA4-A9CF-84C8480C5EF7}" srcOrd="3" destOrd="0" parTransId="{6F096091-4812-4C4E-95AB-97851D83BD39}" sibTransId="{DE98EA30-44AD-4FA9-922A-52706F4DFEC8}"/>
    <dgm:cxn modelId="{4DDE4BEC-2881-4BF8-A6CB-0970B2B7DFD2}" type="presOf" srcId="{0D8A96E1-A673-4836-A7EA-20507D234200}" destId="{47C6E2CE-A082-43EF-89DB-BCA15C8AAF8E}" srcOrd="1" destOrd="0" presId="urn:microsoft.com/office/officeart/2005/8/layout/matrix1"/>
    <dgm:cxn modelId="{AF183966-929D-4162-B4FB-12841AA2DACF}" type="presOf" srcId="{1A08FA96-320A-4E4F-BE7D-A5A47F7132F2}" destId="{04EED10D-2F06-4E88-A018-78303EE4A7E0}" srcOrd="0" destOrd="0" presId="urn:microsoft.com/office/officeart/2005/8/layout/matrix1"/>
    <dgm:cxn modelId="{EE05B2C1-2366-4D60-BB24-20C11270A6A2}" type="presOf" srcId="{A8A933B3-83C4-4280-9345-ADD6B9D9FB2B}" destId="{EE4A16EF-D579-431B-85B8-F7778D3F4049}" srcOrd="0" destOrd="0" presId="urn:microsoft.com/office/officeart/2005/8/layout/matrix1"/>
    <dgm:cxn modelId="{C3AC1BD6-73E3-42C6-8AA4-85A22A994A61}" srcId="{A8A933B3-83C4-4280-9345-ADD6B9D9FB2B}" destId="{2E6075C3-DFCE-4885-AE51-1CAD28591A48}" srcOrd="0" destOrd="0" parTransId="{CC983197-B1B3-49A1-94BA-2018DF3CE870}" sibTransId="{13DBAA66-B473-4302-852D-BB4E8054EFC2}"/>
    <dgm:cxn modelId="{318258FA-2D89-4B61-870F-1D86791007A8}" type="presOf" srcId="{4DBA2987-7679-451E-B221-59D41D388CD2}" destId="{128419C6-756D-43B7-B0F8-43C36F879C15}" srcOrd="0" destOrd="0" presId="urn:microsoft.com/office/officeart/2005/8/layout/matrix1"/>
    <dgm:cxn modelId="{F53DEDF2-5340-4C40-A226-AC13ECB5341D}" type="presOf" srcId="{FF20B941-FC63-4FA4-A9CF-84C8480C5EF7}" destId="{317DFCD4-27F4-4664-ACDB-E009AD52F1C5}" srcOrd="1" destOrd="0" presId="urn:microsoft.com/office/officeart/2005/8/layout/matrix1"/>
    <dgm:cxn modelId="{3689E31A-D55B-460A-865C-25384068C75B}" type="presOf" srcId="{2E6075C3-DFCE-4885-AE51-1CAD28591A48}" destId="{53DB22B7-9FBB-4CC5-9A8C-FE417374616A}" srcOrd="1" destOrd="0" presId="urn:microsoft.com/office/officeart/2005/8/layout/matrix1"/>
    <dgm:cxn modelId="{D4F9389D-6639-4B81-A6EF-F4C035562467}" type="presOf" srcId="{1A08FA96-320A-4E4F-BE7D-A5A47F7132F2}" destId="{14198BCD-60CB-49D6-980D-72E4AEFC6DFF}" srcOrd="1" destOrd="0" presId="urn:microsoft.com/office/officeart/2005/8/layout/matrix1"/>
    <dgm:cxn modelId="{727E4CAB-C26A-4223-8A2F-6A310D0CEB24}" srcId="{4DBA2987-7679-451E-B221-59D41D388CD2}" destId="{A8A933B3-83C4-4280-9345-ADD6B9D9FB2B}" srcOrd="0" destOrd="0" parTransId="{DD087309-BCCA-4C41-8BC5-42F38AFBE633}" sibTransId="{E05A4539-57C2-414D-868B-6A18E26030A6}"/>
    <dgm:cxn modelId="{69B24BE9-C15F-43CC-8B69-1767B070C377}" srcId="{A8A933B3-83C4-4280-9345-ADD6B9D9FB2B}" destId="{0D8A96E1-A673-4836-A7EA-20507D234200}" srcOrd="1" destOrd="0" parTransId="{3985203D-9F53-4BB4-81E0-4A6BF8899FB6}" sibTransId="{2B10F33F-DFC7-4DC2-8631-06682899D609}"/>
    <dgm:cxn modelId="{87C1E4F7-509B-46D0-8212-2FA8EC65DA2B}" type="presOf" srcId="{2E6075C3-DFCE-4885-AE51-1CAD28591A48}" destId="{E9F863FF-4BE7-4477-8E02-EECAD176BABB}" srcOrd="0" destOrd="0" presId="urn:microsoft.com/office/officeart/2005/8/layout/matrix1"/>
    <dgm:cxn modelId="{63F97E76-1028-4B10-B412-E793529E4255}" type="presParOf" srcId="{128419C6-756D-43B7-B0F8-43C36F879C15}" destId="{3BE32E9D-29D3-40FE-BDF5-2212932D6B32}" srcOrd="0" destOrd="0" presId="urn:microsoft.com/office/officeart/2005/8/layout/matrix1"/>
    <dgm:cxn modelId="{8BDF6571-DAB0-4FBE-8E64-ECEDCAF0AB85}" type="presParOf" srcId="{3BE32E9D-29D3-40FE-BDF5-2212932D6B32}" destId="{E9F863FF-4BE7-4477-8E02-EECAD176BABB}" srcOrd="0" destOrd="0" presId="urn:microsoft.com/office/officeart/2005/8/layout/matrix1"/>
    <dgm:cxn modelId="{0030D4C9-89BD-4B48-B3C7-C5C82C621A33}" type="presParOf" srcId="{3BE32E9D-29D3-40FE-BDF5-2212932D6B32}" destId="{53DB22B7-9FBB-4CC5-9A8C-FE417374616A}" srcOrd="1" destOrd="0" presId="urn:microsoft.com/office/officeart/2005/8/layout/matrix1"/>
    <dgm:cxn modelId="{453C30DF-15B7-4C05-A5B5-EBEFDCE0F6FE}" type="presParOf" srcId="{3BE32E9D-29D3-40FE-BDF5-2212932D6B32}" destId="{638C4992-CE9E-498F-8EE2-76416574DAE8}" srcOrd="2" destOrd="0" presId="urn:microsoft.com/office/officeart/2005/8/layout/matrix1"/>
    <dgm:cxn modelId="{47D6D9A5-D820-442B-A9BC-3E528DF08D07}" type="presParOf" srcId="{3BE32E9D-29D3-40FE-BDF5-2212932D6B32}" destId="{47C6E2CE-A082-43EF-89DB-BCA15C8AAF8E}" srcOrd="3" destOrd="0" presId="urn:microsoft.com/office/officeart/2005/8/layout/matrix1"/>
    <dgm:cxn modelId="{E954C3FC-781D-40AF-96C8-C7281F0112D1}" type="presParOf" srcId="{3BE32E9D-29D3-40FE-BDF5-2212932D6B32}" destId="{04EED10D-2F06-4E88-A018-78303EE4A7E0}" srcOrd="4" destOrd="0" presId="urn:microsoft.com/office/officeart/2005/8/layout/matrix1"/>
    <dgm:cxn modelId="{9079A8E1-7C9F-4C62-9338-3E90019C8C7D}" type="presParOf" srcId="{3BE32E9D-29D3-40FE-BDF5-2212932D6B32}" destId="{14198BCD-60CB-49D6-980D-72E4AEFC6DFF}" srcOrd="5" destOrd="0" presId="urn:microsoft.com/office/officeart/2005/8/layout/matrix1"/>
    <dgm:cxn modelId="{210159A0-0595-4E0A-8423-BF4231FF0F19}" type="presParOf" srcId="{3BE32E9D-29D3-40FE-BDF5-2212932D6B32}" destId="{C0EAD90B-C3B8-47FB-A488-D220FCD42771}" srcOrd="6" destOrd="0" presId="urn:microsoft.com/office/officeart/2005/8/layout/matrix1"/>
    <dgm:cxn modelId="{19F0DD5F-549D-4E04-8F9D-A6271027DC58}" type="presParOf" srcId="{3BE32E9D-29D3-40FE-BDF5-2212932D6B32}" destId="{317DFCD4-27F4-4664-ACDB-E009AD52F1C5}" srcOrd="7" destOrd="0" presId="urn:microsoft.com/office/officeart/2005/8/layout/matrix1"/>
    <dgm:cxn modelId="{2B6DE3BA-0327-4DE9-8913-43218FA8D9B4}" type="presParOf" srcId="{128419C6-756D-43B7-B0F8-43C36F879C15}" destId="{EE4A16EF-D579-431B-85B8-F7778D3F4049}" srcOrd="1" destOrd="0" presId="urn:microsoft.com/office/officeart/2005/8/layout/matrix1"/>
  </dgm:cxnLst>
  <dgm:bg/>
  <dgm:whole/>
  <dgm:extLst>
    <a:ext uri="http://schemas.microsoft.com/office/drawing/2008/diagram">
      <dsp:dataModelExt xmlns:dsp="http://schemas.microsoft.com/office/drawing/2008/diagram" relId="rId13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4DBA2987-7679-451E-B221-59D41D388CD2}" type="doc">
      <dgm:prSet loTypeId="urn:microsoft.com/office/officeart/2005/8/layout/matrix1" loCatId="matrix" qsTypeId="urn:microsoft.com/office/officeart/2005/8/quickstyle/simple2" qsCatId="simple" csTypeId="urn:microsoft.com/office/officeart/2005/8/colors/accent2_2" csCatId="accent2" phldr="1"/>
      <dgm:spPr/>
      <dgm:t>
        <a:bodyPr/>
        <a:lstStyle/>
        <a:p>
          <a:endParaRPr lang="hr-HR"/>
        </a:p>
      </dgm:t>
    </dgm:pt>
    <dgm:pt modelId="{A8A933B3-83C4-4280-9345-ADD6B9D9FB2B}">
      <dgm:prSet phldrT="[Tekst]" custT="1"/>
      <dgm:spPr/>
      <dgm:t>
        <a:bodyPr/>
        <a:lstStyle/>
        <a:p>
          <a:r>
            <a:rPr lang="hr-HR" sz="3200"/>
            <a:t>2028.</a:t>
          </a:r>
        </a:p>
      </dgm:t>
    </dgm:pt>
    <dgm:pt modelId="{DD087309-BCCA-4C41-8BC5-42F38AFBE633}" type="parTrans" cxnId="{727E4CAB-C26A-4223-8A2F-6A310D0CEB24}">
      <dgm:prSet/>
      <dgm:spPr/>
      <dgm:t>
        <a:bodyPr/>
        <a:lstStyle/>
        <a:p>
          <a:endParaRPr lang="hr-HR"/>
        </a:p>
      </dgm:t>
    </dgm:pt>
    <dgm:pt modelId="{E05A4539-57C2-414D-868B-6A18E26030A6}" type="sibTrans" cxnId="{727E4CAB-C26A-4223-8A2F-6A310D0CEB24}">
      <dgm:prSet/>
      <dgm:spPr/>
      <dgm:t>
        <a:bodyPr/>
        <a:lstStyle/>
        <a:p>
          <a:endParaRPr lang="hr-HR"/>
        </a:p>
      </dgm:t>
    </dgm:pt>
    <dgm:pt modelId="{2E6075C3-DFCE-4885-AE51-1CAD28591A48}">
      <dgm:prSet phldrT="[Tekst]"/>
      <dgm:spPr/>
      <dgm:t>
        <a:bodyPr/>
        <a:lstStyle/>
        <a:p>
          <a:r>
            <a:rPr lang="hr-HR"/>
            <a:t>Javne potrebe u sportu iznose 20 milijuna kuna godišnje</a:t>
          </a:r>
        </a:p>
      </dgm:t>
    </dgm:pt>
    <dgm:pt modelId="{CC983197-B1B3-49A1-94BA-2018DF3CE870}" type="parTrans" cxnId="{C3AC1BD6-73E3-42C6-8AA4-85A22A994A61}">
      <dgm:prSet/>
      <dgm:spPr/>
      <dgm:t>
        <a:bodyPr/>
        <a:lstStyle/>
        <a:p>
          <a:endParaRPr lang="hr-HR"/>
        </a:p>
      </dgm:t>
    </dgm:pt>
    <dgm:pt modelId="{13DBAA66-B473-4302-852D-BB4E8054EFC2}" type="sibTrans" cxnId="{C3AC1BD6-73E3-42C6-8AA4-85A22A994A61}">
      <dgm:prSet/>
      <dgm:spPr/>
      <dgm:t>
        <a:bodyPr/>
        <a:lstStyle/>
        <a:p>
          <a:endParaRPr lang="hr-HR"/>
        </a:p>
      </dgm:t>
    </dgm:pt>
    <dgm:pt modelId="{0D8A96E1-A673-4836-A7EA-20507D234200}">
      <dgm:prSet phldrT="[Tekst]"/>
      <dgm:spPr/>
      <dgm:t>
        <a:bodyPr/>
        <a:lstStyle/>
        <a:p>
          <a:r>
            <a:rPr lang="hr-HR"/>
            <a:t>Investirano je 258,3 milijuna kuna u izgradnju sportske infrastrukture</a:t>
          </a:r>
        </a:p>
      </dgm:t>
    </dgm:pt>
    <dgm:pt modelId="{3985203D-9F53-4BB4-81E0-4A6BF8899FB6}" type="parTrans" cxnId="{69B24BE9-C15F-43CC-8B69-1767B070C377}">
      <dgm:prSet/>
      <dgm:spPr/>
      <dgm:t>
        <a:bodyPr/>
        <a:lstStyle/>
        <a:p>
          <a:endParaRPr lang="hr-HR"/>
        </a:p>
      </dgm:t>
    </dgm:pt>
    <dgm:pt modelId="{2B10F33F-DFC7-4DC2-8631-06682899D609}" type="sibTrans" cxnId="{69B24BE9-C15F-43CC-8B69-1767B070C377}">
      <dgm:prSet/>
      <dgm:spPr/>
      <dgm:t>
        <a:bodyPr/>
        <a:lstStyle/>
        <a:p>
          <a:endParaRPr lang="hr-HR"/>
        </a:p>
      </dgm:t>
    </dgm:pt>
    <dgm:pt modelId="{1A08FA96-320A-4E4F-BE7D-A5A47F7132F2}">
      <dgm:prSet phldrT="[Tekst]"/>
      <dgm:spPr/>
      <dgm:t>
        <a:bodyPr/>
        <a:lstStyle/>
        <a:p>
          <a:r>
            <a:rPr lang="hr-HR"/>
            <a:t>Ukupno 80 zaposlenih osoba u sportu s prosječnom plaćom RH</a:t>
          </a:r>
        </a:p>
      </dgm:t>
    </dgm:pt>
    <dgm:pt modelId="{D1B0B029-4185-4406-82B8-AFE21C266844}" type="parTrans" cxnId="{9E590161-7F2A-4746-B660-A6F9AE044309}">
      <dgm:prSet/>
      <dgm:spPr/>
      <dgm:t>
        <a:bodyPr/>
        <a:lstStyle/>
        <a:p>
          <a:endParaRPr lang="hr-HR"/>
        </a:p>
      </dgm:t>
    </dgm:pt>
    <dgm:pt modelId="{FC1F6A77-5453-4535-A8BF-212586D2B646}" type="sibTrans" cxnId="{9E590161-7F2A-4746-B660-A6F9AE044309}">
      <dgm:prSet/>
      <dgm:spPr/>
      <dgm:t>
        <a:bodyPr/>
        <a:lstStyle/>
        <a:p>
          <a:endParaRPr lang="hr-HR"/>
        </a:p>
      </dgm:t>
    </dgm:pt>
    <dgm:pt modelId="{FF20B941-FC63-4FA4-A9CF-84C8480C5EF7}">
      <dgm:prSet phldrT="[Tekst]"/>
      <dgm:spPr/>
      <dgm:t>
        <a:bodyPr/>
        <a:lstStyle/>
        <a:p>
          <a:r>
            <a:rPr lang="hr-HR"/>
            <a:t>Prihodi karlovačkih sportskih klubova iznose 21 milijun kuna godišnje</a:t>
          </a:r>
        </a:p>
      </dgm:t>
    </dgm:pt>
    <dgm:pt modelId="{6F096091-4812-4C4E-95AB-97851D83BD39}" type="parTrans" cxnId="{DA870A20-47F4-4C3A-9533-F4581FC2C5EF}">
      <dgm:prSet/>
      <dgm:spPr/>
      <dgm:t>
        <a:bodyPr/>
        <a:lstStyle/>
        <a:p>
          <a:endParaRPr lang="hr-HR"/>
        </a:p>
      </dgm:t>
    </dgm:pt>
    <dgm:pt modelId="{DE98EA30-44AD-4FA9-922A-52706F4DFEC8}" type="sibTrans" cxnId="{DA870A20-47F4-4C3A-9533-F4581FC2C5EF}">
      <dgm:prSet/>
      <dgm:spPr/>
      <dgm:t>
        <a:bodyPr/>
        <a:lstStyle/>
        <a:p>
          <a:endParaRPr lang="hr-HR"/>
        </a:p>
      </dgm:t>
    </dgm:pt>
    <dgm:pt modelId="{128419C6-756D-43B7-B0F8-43C36F879C15}" type="pres">
      <dgm:prSet presAssocID="{4DBA2987-7679-451E-B221-59D41D388CD2}" presName="diagram" presStyleCnt="0">
        <dgm:presLayoutVars>
          <dgm:chMax val="1"/>
          <dgm:dir/>
          <dgm:animLvl val="ctr"/>
          <dgm:resizeHandles val="exact"/>
        </dgm:presLayoutVars>
      </dgm:prSet>
      <dgm:spPr/>
      <dgm:t>
        <a:bodyPr/>
        <a:lstStyle/>
        <a:p>
          <a:endParaRPr lang="hr-HR"/>
        </a:p>
      </dgm:t>
    </dgm:pt>
    <dgm:pt modelId="{3BE32E9D-29D3-40FE-BDF5-2212932D6B32}" type="pres">
      <dgm:prSet presAssocID="{4DBA2987-7679-451E-B221-59D41D388CD2}" presName="matrix" presStyleCnt="0"/>
      <dgm:spPr/>
    </dgm:pt>
    <dgm:pt modelId="{E9F863FF-4BE7-4477-8E02-EECAD176BABB}" type="pres">
      <dgm:prSet presAssocID="{4DBA2987-7679-451E-B221-59D41D388CD2}" presName="tile1" presStyleLbl="node1" presStyleIdx="0" presStyleCnt="4"/>
      <dgm:spPr/>
      <dgm:t>
        <a:bodyPr/>
        <a:lstStyle/>
        <a:p>
          <a:endParaRPr lang="hr-HR"/>
        </a:p>
      </dgm:t>
    </dgm:pt>
    <dgm:pt modelId="{53DB22B7-9FBB-4CC5-9A8C-FE417374616A}" type="pres">
      <dgm:prSet presAssocID="{4DBA2987-7679-451E-B221-59D41D388CD2}" presName="tile1text" presStyleLbl="node1" presStyleIdx="0" presStyleCnt="4">
        <dgm:presLayoutVars>
          <dgm:chMax val="0"/>
          <dgm:chPref val="0"/>
          <dgm:bulletEnabled val="1"/>
        </dgm:presLayoutVars>
      </dgm:prSet>
      <dgm:spPr/>
      <dgm:t>
        <a:bodyPr/>
        <a:lstStyle/>
        <a:p>
          <a:endParaRPr lang="hr-HR"/>
        </a:p>
      </dgm:t>
    </dgm:pt>
    <dgm:pt modelId="{638C4992-CE9E-498F-8EE2-76416574DAE8}" type="pres">
      <dgm:prSet presAssocID="{4DBA2987-7679-451E-B221-59D41D388CD2}" presName="tile2" presStyleLbl="node1" presStyleIdx="1" presStyleCnt="4" custLinFactNeighborX="0" custLinFactNeighborY="-1815"/>
      <dgm:spPr/>
      <dgm:t>
        <a:bodyPr/>
        <a:lstStyle/>
        <a:p>
          <a:endParaRPr lang="hr-HR"/>
        </a:p>
      </dgm:t>
    </dgm:pt>
    <dgm:pt modelId="{47C6E2CE-A082-43EF-89DB-BCA15C8AAF8E}" type="pres">
      <dgm:prSet presAssocID="{4DBA2987-7679-451E-B221-59D41D388CD2}" presName="tile2text" presStyleLbl="node1" presStyleIdx="1" presStyleCnt="4">
        <dgm:presLayoutVars>
          <dgm:chMax val="0"/>
          <dgm:chPref val="0"/>
          <dgm:bulletEnabled val="1"/>
        </dgm:presLayoutVars>
      </dgm:prSet>
      <dgm:spPr/>
      <dgm:t>
        <a:bodyPr/>
        <a:lstStyle/>
        <a:p>
          <a:endParaRPr lang="hr-HR"/>
        </a:p>
      </dgm:t>
    </dgm:pt>
    <dgm:pt modelId="{04EED10D-2F06-4E88-A018-78303EE4A7E0}" type="pres">
      <dgm:prSet presAssocID="{4DBA2987-7679-451E-B221-59D41D388CD2}" presName="tile3" presStyleLbl="node1" presStyleIdx="2" presStyleCnt="4"/>
      <dgm:spPr/>
      <dgm:t>
        <a:bodyPr/>
        <a:lstStyle/>
        <a:p>
          <a:endParaRPr lang="hr-HR"/>
        </a:p>
      </dgm:t>
    </dgm:pt>
    <dgm:pt modelId="{14198BCD-60CB-49D6-980D-72E4AEFC6DFF}" type="pres">
      <dgm:prSet presAssocID="{4DBA2987-7679-451E-B221-59D41D388CD2}" presName="tile3text" presStyleLbl="node1" presStyleIdx="2" presStyleCnt="4">
        <dgm:presLayoutVars>
          <dgm:chMax val="0"/>
          <dgm:chPref val="0"/>
          <dgm:bulletEnabled val="1"/>
        </dgm:presLayoutVars>
      </dgm:prSet>
      <dgm:spPr/>
      <dgm:t>
        <a:bodyPr/>
        <a:lstStyle/>
        <a:p>
          <a:endParaRPr lang="hr-HR"/>
        </a:p>
      </dgm:t>
    </dgm:pt>
    <dgm:pt modelId="{C0EAD90B-C3B8-47FB-A488-D220FCD42771}" type="pres">
      <dgm:prSet presAssocID="{4DBA2987-7679-451E-B221-59D41D388CD2}" presName="tile4" presStyleLbl="node1" presStyleIdx="3" presStyleCnt="4"/>
      <dgm:spPr/>
      <dgm:t>
        <a:bodyPr/>
        <a:lstStyle/>
        <a:p>
          <a:endParaRPr lang="hr-HR"/>
        </a:p>
      </dgm:t>
    </dgm:pt>
    <dgm:pt modelId="{317DFCD4-27F4-4664-ACDB-E009AD52F1C5}" type="pres">
      <dgm:prSet presAssocID="{4DBA2987-7679-451E-B221-59D41D388CD2}" presName="tile4text" presStyleLbl="node1" presStyleIdx="3" presStyleCnt="4">
        <dgm:presLayoutVars>
          <dgm:chMax val="0"/>
          <dgm:chPref val="0"/>
          <dgm:bulletEnabled val="1"/>
        </dgm:presLayoutVars>
      </dgm:prSet>
      <dgm:spPr/>
      <dgm:t>
        <a:bodyPr/>
        <a:lstStyle/>
        <a:p>
          <a:endParaRPr lang="hr-HR"/>
        </a:p>
      </dgm:t>
    </dgm:pt>
    <dgm:pt modelId="{EE4A16EF-D579-431B-85B8-F7778D3F4049}" type="pres">
      <dgm:prSet presAssocID="{4DBA2987-7679-451E-B221-59D41D388CD2}" presName="centerTile" presStyleLbl="fgShp" presStyleIdx="0" presStyleCnt="1">
        <dgm:presLayoutVars>
          <dgm:chMax val="0"/>
          <dgm:chPref val="0"/>
        </dgm:presLayoutVars>
      </dgm:prSet>
      <dgm:spPr/>
      <dgm:t>
        <a:bodyPr/>
        <a:lstStyle/>
        <a:p>
          <a:endParaRPr lang="hr-HR"/>
        </a:p>
      </dgm:t>
    </dgm:pt>
  </dgm:ptLst>
  <dgm:cxnLst>
    <dgm:cxn modelId="{5FDD4A9B-98C3-460D-8DE6-4EB4BB6B59D8}" type="presOf" srcId="{FF20B941-FC63-4FA4-A9CF-84C8480C5EF7}" destId="{C0EAD90B-C3B8-47FB-A488-D220FCD42771}" srcOrd="0" destOrd="0" presId="urn:microsoft.com/office/officeart/2005/8/layout/matrix1"/>
    <dgm:cxn modelId="{9E590161-7F2A-4746-B660-A6F9AE044309}" srcId="{A8A933B3-83C4-4280-9345-ADD6B9D9FB2B}" destId="{1A08FA96-320A-4E4F-BE7D-A5A47F7132F2}" srcOrd="2" destOrd="0" parTransId="{D1B0B029-4185-4406-82B8-AFE21C266844}" sibTransId="{FC1F6A77-5453-4535-A8BF-212586D2B646}"/>
    <dgm:cxn modelId="{C09C6E6B-E945-4C9C-93D7-D6F44060307E}" type="presOf" srcId="{0D8A96E1-A673-4836-A7EA-20507D234200}" destId="{638C4992-CE9E-498F-8EE2-76416574DAE8}" srcOrd="0" destOrd="0" presId="urn:microsoft.com/office/officeart/2005/8/layout/matrix1"/>
    <dgm:cxn modelId="{1A95FDAA-04CA-456D-9056-403EBDA6CEE1}" type="presOf" srcId="{2E6075C3-DFCE-4885-AE51-1CAD28591A48}" destId="{E9F863FF-4BE7-4477-8E02-EECAD176BABB}" srcOrd="0" destOrd="0" presId="urn:microsoft.com/office/officeart/2005/8/layout/matrix1"/>
    <dgm:cxn modelId="{D4228E30-8ED1-43DB-97ED-CC6AE0F40E82}" type="presOf" srcId="{A8A933B3-83C4-4280-9345-ADD6B9D9FB2B}" destId="{EE4A16EF-D579-431B-85B8-F7778D3F4049}" srcOrd="0" destOrd="0" presId="urn:microsoft.com/office/officeart/2005/8/layout/matrix1"/>
    <dgm:cxn modelId="{DA870A20-47F4-4C3A-9533-F4581FC2C5EF}" srcId="{A8A933B3-83C4-4280-9345-ADD6B9D9FB2B}" destId="{FF20B941-FC63-4FA4-A9CF-84C8480C5EF7}" srcOrd="3" destOrd="0" parTransId="{6F096091-4812-4C4E-95AB-97851D83BD39}" sibTransId="{DE98EA30-44AD-4FA9-922A-52706F4DFEC8}"/>
    <dgm:cxn modelId="{C3AC1BD6-73E3-42C6-8AA4-85A22A994A61}" srcId="{A8A933B3-83C4-4280-9345-ADD6B9D9FB2B}" destId="{2E6075C3-DFCE-4885-AE51-1CAD28591A48}" srcOrd="0" destOrd="0" parTransId="{CC983197-B1B3-49A1-94BA-2018DF3CE870}" sibTransId="{13DBAA66-B473-4302-852D-BB4E8054EFC2}"/>
    <dgm:cxn modelId="{92AB0583-5348-4AAE-B49F-87FD29508AF4}" type="presOf" srcId="{0D8A96E1-A673-4836-A7EA-20507D234200}" destId="{47C6E2CE-A082-43EF-89DB-BCA15C8AAF8E}" srcOrd="1" destOrd="0" presId="urn:microsoft.com/office/officeart/2005/8/layout/matrix1"/>
    <dgm:cxn modelId="{4AF3014E-3326-42A5-B3A6-E659F634E423}" type="presOf" srcId="{4DBA2987-7679-451E-B221-59D41D388CD2}" destId="{128419C6-756D-43B7-B0F8-43C36F879C15}" srcOrd="0" destOrd="0" presId="urn:microsoft.com/office/officeart/2005/8/layout/matrix1"/>
    <dgm:cxn modelId="{DD81065C-AEFE-4E87-AB57-39E05E60F956}" type="presOf" srcId="{1A08FA96-320A-4E4F-BE7D-A5A47F7132F2}" destId="{04EED10D-2F06-4E88-A018-78303EE4A7E0}" srcOrd="0" destOrd="0" presId="urn:microsoft.com/office/officeart/2005/8/layout/matrix1"/>
    <dgm:cxn modelId="{2C78AF2B-F173-4584-B136-6A5063EA265F}" type="presOf" srcId="{1A08FA96-320A-4E4F-BE7D-A5A47F7132F2}" destId="{14198BCD-60CB-49D6-980D-72E4AEFC6DFF}" srcOrd="1" destOrd="0" presId="urn:microsoft.com/office/officeart/2005/8/layout/matrix1"/>
    <dgm:cxn modelId="{82FF1E20-29C7-45D8-9F36-4906D2443B62}" type="presOf" srcId="{2E6075C3-DFCE-4885-AE51-1CAD28591A48}" destId="{53DB22B7-9FBB-4CC5-9A8C-FE417374616A}" srcOrd="1" destOrd="0" presId="urn:microsoft.com/office/officeart/2005/8/layout/matrix1"/>
    <dgm:cxn modelId="{33B438B6-CAF6-4E15-93F6-A468CACE73C3}" type="presOf" srcId="{FF20B941-FC63-4FA4-A9CF-84C8480C5EF7}" destId="{317DFCD4-27F4-4664-ACDB-E009AD52F1C5}" srcOrd="1" destOrd="0" presId="urn:microsoft.com/office/officeart/2005/8/layout/matrix1"/>
    <dgm:cxn modelId="{727E4CAB-C26A-4223-8A2F-6A310D0CEB24}" srcId="{4DBA2987-7679-451E-B221-59D41D388CD2}" destId="{A8A933B3-83C4-4280-9345-ADD6B9D9FB2B}" srcOrd="0" destOrd="0" parTransId="{DD087309-BCCA-4C41-8BC5-42F38AFBE633}" sibTransId="{E05A4539-57C2-414D-868B-6A18E26030A6}"/>
    <dgm:cxn modelId="{69B24BE9-C15F-43CC-8B69-1767B070C377}" srcId="{A8A933B3-83C4-4280-9345-ADD6B9D9FB2B}" destId="{0D8A96E1-A673-4836-A7EA-20507D234200}" srcOrd="1" destOrd="0" parTransId="{3985203D-9F53-4BB4-81E0-4A6BF8899FB6}" sibTransId="{2B10F33F-DFC7-4DC2-8631-06682899D609}"/>
    <dgm:cxn modelId="{360CDB7F-CDFF-4395-8CDB-75379B4A24E9}" type="presParOf" srcId="{128419C6-756D-43B7-B0F8-43C36F879C15}" destId="{3BE32E9D-29D3-40FE-BDF5-2212932D6B32}" srcOrd="0" destOrd="0" presId="urn:microsoft.com/office/officeart/2005/8/layout/matrix1"/>
    <dgm:cxn modelId="{1B6E6480-CF40-4C9B-9C51-806690E688B2}" type="presParOf" srcId="{3BE32E9D-29D3-40FE-BDF5-2212932D6B32}" destId="{E9F863FF-4BE7-4477-8E02-EECAD176BABB}" srcOrd="0" destOrd="0" presId="urn:microsoft.com/office/officeart/2005/8/layout/matrix1"/>
    <dgm:cxn modelId="{74699C47-1F29-46AB-B3E0-6092D0F12C3B}" type="presParOf" srcId="{3BE32E9D-29D3-40FE-BDF5-2212932D6B32}" destId="{53DB22B7-9FBB-4CC5-9A8C-FE417374616A}" srcOrd="1" destOrd="0" presId="urn:microsoft.com/office/officeart/2005/8/layout/matrix1"/>
    <dgm:cxn modelId="{8923745D-11A3-43E3-B9F3-4D1A066F18A1}" type="presParOf" srcId="{3BE32E9D-29D3-40FE-BDF5-2212932D6B32}" destId="{638C4992-CE9E-498F-8EE2-76416574DAE8}" srcOrd="2" destOrd="0" presId="urn:microsoft.com/office/officeart/2005/8/layout/matrix1"/>
    <dgm:cxn modelId="{E1908C7B-9CF2-4503-A535-76B106F6D378}" type="presParOf" srcId="{3BE32E9D-29D3-40FE-BDF5-2212932D6B32}" destId="{47C6E2CE-A082-43EF-89DB-BCA15C8AAF8E}" srcOrd="3" destOrd="0" presId="urn:microsoft.com/office/officeart/2005/8/layout/matrix1"/>
    <dgm:cxn modelId="{F0A0E461-8E5D-4432-A4D6-6339918DF00C}" type="presParOf" srcId="{3BE32E9D-29D3-40FE-BDF5-2212932D6B32}" destId="{04EED10D-2F06-4E88-A018-78303EE4A7E0}" srcOrd="4" destOrd="0" presId="urn:microsoft.com/office/officeart/2005/8/layout/matrix1"/>
    <dgm:cxn modelId="{F4D71D0B-28D2-4381-868F-04C565592AC8}" type="presParOf" srcId="{3BE32E9D-29D3-40FE-BDF5-2212932D6B32}" destId="{14198BCD-60CB-49D6-980D-72E4AEFC6DFF}" srcOrd="5" destOrd="0" presId="urn:microsoft.com/office/officeart/2005/8/layout/matrix1"/>
    <dgm:cxn modelId="{1E082D46-716C-4629-9A69-3E3BD3DF1930}" type="presParOf" srcId="{3BE32E9D-29D3-40FE-BDF5-2212932D6B32}" destId="{C0EAD90B-C3B8-47FB-A488-D220FCD42771}" srcOrd="6" destOrd="0" presId="urn:microsoft.com/office/officeart/2005/8/layout/matrix1"/>
    <dgm:cxn modelId="{680D634F-E5A2-421E-9035-8299E0923549}" type="presParOf" srcId="{3BE32E9D-29D3-40FE-BDF5-2212932D6B32}" destId="{317DFCD4-27F4-4664-ACDB-E009AD52F1C5}" srcOrd="7" destOrd="0" presId="urn:microsoft.com/office/officeart/2005/8/layout/matrix1"/>
    <dgm:cxn modelId="{EF26D9B1-E7B8-4608-AB35-A277EA58BC87}" type="presParOf" srcId="{128419C6-756D-43B7-B0F8-43C36F879C15}" destId="{EE4A16EF-D579-431B-85B8-F7778D3F4049}" srcOrd="1" destOrd="0" presId="urn:microsoft.com/office/officeart/2005/8/layout/matrix1"/>
  </dgm:cxnLst>
  <dgm:bg/>
  <dgm:whole/>
  <dgm:extLst>
    <a:ext uri="http://schemas.microsoft.com/office/drawing/2008/diagram">
      <dsp:dataModelExt xmlns:dsp="http://schemas.microsoft.com/office/drawing/2008/diagram" relId="rId142"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4DBA2987-7679-451E-B221-59D41D388CD2}" type="doc">
      <dgm:prSet loTypeId="urn:microsoft.com/office/officeart/2005/8/layout/matrix1" loCatId="matrix" qsTypeId="urn:microsoft.com/office/officeart/2005/8/quickstyle/simple2" qsCatId="simple" csTypeId="urn:microsoft.com/office/officeart/2005/8/colors/accent2_2" csCatId="accent2" phldr="1"/>
      <dgm:spPr/>
      <dgm:t>
        <a:bodyPr/>
        <a:lstStyle/>
        <a:p>
          <a:endParaRPr lang="hr-HR"/>
        </a:p>
      </dgm:t>
    </dgm:pt>
    <dgm:pt modelId="{A8A933B3-83C4-4280-9345-ADD6B9D9FB2B}">
      <dgm:prSet phldrT="[Tekst]" custT="1"/>
      <dgm:spPr/>
      <dgm:t>
        <a:bodyPr/>
        <a:lstStyle/>
        <a:p>
          <a:r>
            <a:rPr lang="hr-HR" sz="3200"/>
            <a:t>2028.</a:t>
          </a:r>
        </a:p>
      </dgm:t>
    </dgm:pt>
    <dgm:pt modelId="{DD087309-BCCA-4C41-8BC5-42F38AFBE633}" type="parTrans" cxnId="{727E4CAB-C26A-4223-8A2F-6A310D0CEB24}">
      <dgm:prSet/>
      <dgm:spPr/>
      <dgm:t>
        <a:bodyPr/>
        <a:lstStyle/>
        <a:p>
          <a:endParaRPr lang="hr-HR"/>
        </a:p>
      </dgm:t>
    </dgm:pt>
    <dgm:pt modelId="{E05A4539-57C2-414D-868B-6A18E26030A6}" type="sibTrans" cxnId="{727E4CAB-C26A-4223-8A2F-6A310D0CEB24}">
      <dgm:prSet/>
      <dgm:spPr/>
      <dgm:t>
        <a:bodyPr/>
        <a:lstStyle/>
        <a:p>
          <a:endParaRPr lang="hr-HR"/>
        </a:p>
      </dgm:t>
    </dgm:pt>
    <dgm:pt modelId="{2E6075C3-DFCE-4885-AE51-1CAD28591A48}">
      <dgm:prSet phldrT="[Tekst]"/>
      <dgm:spPr/>
      <dgm:t>
        <a:bodyPr/>
        <a:lstStyle/>
        <a:p>
          <a:r>
            <a:rPr lang="hr-HR"/>
            <a:t>Djeluje 90 sportskih klubova iz 45 sportova</a:t>
          </a:r>
        </a:p>
      </dgm:t>
    </dgm:pt>
    <dgm:pt modelId="{CC983197-B1B3-49A1-94BA-2018DF3CE870}" type="parTrans" cxnId="{C3AC1BD6-73E3-42C6-8AA4-85A22A994A61}">
      <dgm:prSet/>
      <dgm:spPr/>
      <dgm:t>
        <a:bodyPr/>
        <a:lstStyle/>
        <a:p>
          <a:endParaRPr lang="hr-HR"/>
        </a:p>
      </dgm:t>
    </dgm:pt>
    <dgm:pt modelId="{13DBAA66-B473-4302-852D-BB4E8054EFC2}" type="sibTrans" cxnId="{C3AC1BD6-73E3-42C6-8AA4-85A22A994A61}">
      <dgm:prSet/>
      <dgm:spPr/>
      <dgm:t>
        <a:bodyPr/>
        <a:lstStyle/>
        <a:p>
          <a:endParaRPr lang="hr-HR"/>
        </a:p>
      </dgm:t>
    </dgm:pt>
    <dgm:pt modelId="{0D8A96E1-A673-4836-A7EA-20507D234200}">
      <dgm:prSet phldrT="[Tekst]"/>
      <dgm:spPr/>
      <dgm:t>
        <a:bodyPr/>
        <a:lstStyle/>
        <a:p>
          <a:r>
            <a:rPr lang="hr-HR"/>
            <a:t>Uključenost u sport djece i mladih od 5. do 18. godine je 50%</a:t>
          </a:r>
        </a:p>
      </dgm:t>
    </dgm:pt>
    <dgm:pt modelId="{3985203D-9F53-4BB4-81E0-4A6BF8899FB6}" type="parTrans" cxnId="{69B24BE9-C15F-43CC-8B69-1767B070C377}">
      <dgm:prSet/>
      <dgm:spPr/>
      <dgm:t>
        <a:bodyPr/>
        <a:lstStyle/>
        <a:p>
          <a:endParaRPr lang="hr-HR"/>
        </a:p>
      </dgm:t>
    </dgm:pt>
    <dgm:pt modelId="{2B10F33F-DFC7-4DC2-8631-06682899D609}" type="sibTrans" cxnId="{69B24BE9-C15F-43CC-8B69-1767B070C377}">
      <dgm:prSet/>
      <dgm:spPr/>
      <dgm:t>
        <a:bodyPr/>
        <a:lstStyle/>
        <a:p>
          <a:endParaRPr lang="hr-HR"/>
        </a:p>
      </dgm:t>
    </dgm:pt>
    <dgm:pt modelId="{1A08FA96-320A-4E4F-BE7D-A5A47F7132F2}">
      <dgm:prSet phldrT="[Tekst]"/>
      <dgm:spPr/>
      <dgm:t>
        <a:bodyPr/>
        <a:lstStyle/>
        <a:p>
          <a:r>
            <a:rPr lang="hr-HR"/>
            <a:t>Udio građana Karlovca uključenih u sustav sporta je 9% </a:t>
          </a:r>
        </a:p>
      </dgm:t>
    </dgm:pt>
    <dgm:pt modelId="{D1B0B029-4185-4406-82B8-AFE21C266844}" type="parTrans" cxnId="{9E590161-7F2A-4746-B660-A6F9AE044309}">
      <dgm:prSet/>
      <dgm:spPr/>
      <dgm:t>
        <a:bodyPr/>
        <a:lstStyle/>
        <a:p>
          <a:endParaRPr lang="hr-HR"/>
        </a:p>
      </dgm:t>
    </dgm:pt>
    <dgm:pt modelId="{FC1F6A77-5453-4535-A8BF-212586D2B646}" type="sibTrans" cxnId="{9E590161-7F2A-4746-B660-A6F9AE044309}">
      <dgm:prSet/>
      <dgm:spPr/>
      <dgm:t>
        <a:bodyPr/>
        <a:lstStyle/>
        <a:p>
          <a:endParaRPr lang="hr-HR"/>
        </a:p>
      </dgm:t>
    </dgm:pt>
    <dgm:pt modelId="{FF20B941-FC63-4FA4-A9CF-84C8480C5EF7}">
      <dgm:prSet phldrT="[Tekst]"/>
      <dgm:spPr/>
      <dgm:t>
        <a:bodyPr/>
        <a:lstStyle/>
        <a:p>
          <a:r>
            <a:rPr lang="hr-HR"/>
            <a:t>Broj sportaša I. i II. kategorije je 10</a:t>
          </a:r>
        </a:p>
      </dgm:t>
    </dgm:pt>
    <dgm:pt modelId="{6F096091-4812-4C4E-95AB-97851D83BD39}" type="parTrans" cxnId="{DA870A20-47F4-4C3A-9533-F4581FC2C5EF}">
      <dgm:prSet/>
      <dgm:spPr/>
      <dgm:t>
        <a:bodyPr/>
        <a:lstStyle/>
        <a:p>
          <a:endParaRPr lang="hr-HR"/>
        </a:p>
      </dgm:t>
    </dgm:pt>
    <dgm:pt modelId="{DE98EA30-44AD-4FA9-922A-52706F4DFEC8}" type="sibTrans" cxnId="{DA870A20-47F4-4C3A-9533-F4581FC2C5EF}">
      <dgm:prSet/>
      <dgm:spPr/>
      <dgm:t>
        <a:bodyPr/>
        <a:lstStyle/>
        <a:p>
          <a:endParaRPr lang="hr-HR"/>
        </a:p>
      </dgm:t>
    </dgm:pt>
    <dgm:pt modelId="{128419C6-756D-43B7-B0F8-43C36F879C15}" type="pres">
      <dgm:prSet presAssocID="{4DBA2987-7679-451E-B221-59D41D388CD2}" presName="diagram" presStyleCnt="0">
        <dgm:presLayoutVars>
          <dgm:chMax val="1"/>
          <dgm:dir/>
          <dgm:animLvl val="ctr"/>
          <dgm:resizeHandles val="exact"/>
        </dgm:presLayoutVars>
      </dgm:prSet>
      <dgm:spPr/>
      <dgm:t>
        <a:bodyPr/>
        <a:lstStyle/>
        <a:p>
          <a:endParaRPr lang="hr-HR"/>
        </a:p>
      </dgm:t>
    </dgm:pt>
    <dgm:pt modelId="{3BE32E9D-29D3-40FE-BDF5-2212932D6B32}" type="pres">
      <dgm:prSet presAssocID="{4DBA2987-7679-451E-B221-59D41D388CD2}" presName="matrix" presStyleCnt="0"/>
      <dgm:spPr/>
    </dgm:pt>
    <dgm:pt modelId="{E9F863FF-4BE7-4477-8E02-EECAD176BABB}" type="pres">
      <dgm:prSet presAssocID="{4DBA2987-7679-451E-B221-59D41D388CD2}" presName="tile1" presStyleLbl="node1" presStyleIdx="0" presStyleCnt="4"/>
      <dgm:spPr/>
      <dgm:t>
        <a:bodyPr/>
        <a:lstStyle/>
        <a:p>
          <a:endParaRPr lang="hr-HR"/>
        </a:p>
      </dgm:t>
    </dgm:pt>
    <dgm:pt modelId="{53DB22B7-9FBB-4CC5-9A8C-FE417374616A}" type="pres">
      <dgm:prSet presAssocID="{4DBA2987-7679-451E-B221-59D41D388CD2}" presName="tile1text" presStyleLbl="node1" presStyleIdx="0" presStyleCnt="4">
        <dgm:presLayoutVars>
          <dgm:chMax val="0"/>
          <dgm:chPref val="0"/>
          <dgm:bulletEnabled val="1"/>
        </dgm:presLayoutVars>
      </dgm:prSet>
      <dgm:spPr/>
      <dgm:t>
        <a:bodyPr/>
        <a:lstStyle/>
        <a:p>
          <a:endParaRPr lang="hr-HR"/>
        </a:p>
      </dgm:t>
    </dgm:pt>
    <dgm:pt modelId="{638C4992-CE9E-498F-8EE2-76416574DAE8}" type="pres">
      <dgm:prSet presAssocID="{4DBA2987-7679-451E-B221-59D41D388CD2}" presName="tile2" presStyleLbl="node1" presStyleIdx="1" presStyleCnt="4" custLinFactNeighborX="0" custLinFactNeighborY="-1815"/>
      <dgm:spPr/>
      <dgm:t>
        <a:bodyPr/>
        <a:lstStyle/>
        <a:p>
          <a:endParaRPr lang="hr-HR"/>
        </a:p>
      </dgm:t>
    </dgm:pt>
    <dgm:pt modelId="{47C6E2CE-A082-43EF-89DB-BCA15C8AAF8E}" type="pres">
      <dgm:prSet presAssocID="{4DBA2987-7679-451E-B221-59D41D388CD2}" presName="tile2text" presStyleLbl="node1" presStyleIdx="1" presStyleCnt="4">
        <dgm:presLayoutVars>
          <dgm:chMax val="0"/>
          <dgm:chPref val="0"/>
          <dgm:bulletEnabled val="1"/>
        </dgm:presLayoutVars>
      </dgm:prSet>
      <dgm:spPr/>
      <dgm:t>
        <a:bodyPr/>
        <a:lstStyle/>
        <a:p>
          <a:endParaRPr lang="hr-HR"/>
        </a:p>
      </dgm:t>
    </dgm:pt>
    <dgm:pt modelId="{04EED10D-2F06-4E88-A018-78303EE4A7E0}" type="pres">
      <dgm:prSet presAssocID="{4DBA2987-7679-451E-B221-59D41D388CD2}" presName="tile3" presStyleLbl="node1" presStyleIdx="2" presStyleCnt="4"/>
      <dgm:spPr/>
      <dgm:t>
        <a:bodyPr/>
        <a:lstStyle/>
        <a:p>
          <a:endParaRPr lang="hr-HR"/>
        </a:p>
      </dgm:t>
    </dgm:pt>
    <dgm:pt modelId="{14198BCD-60CB-49D6-980D-72E4AEFC6DFF}" type="pres">
      <dgm:prSet presAssocID="{4DBA2987-7679-451E-B221-59D41D388CD2}" presName="tile3text" presStyleLbl="node1" presStyleIdx="2" presStyleCnt="4">
        <dgm:presLayoutVars>
          <dgm:chMax val="0"/>
          <dgm:chPref val="0"/>
          <dgm:bulletEnabled val="1"/>
        </dgm:presLayoutVars>
      </dgm:prSet>
      <dgm:spPr/>
      <dgm:t>
        <a:bodyPr/>
        <a:lstStyle/>
        <a:p>
          <a:endParaRPr lang="hr-HR"/>
        </a:p>
      </dgm:t>
    </dgm:pt>
    <dgm:pt modelId="{C0EAD90B-C3B8-47FB-A488-D220FCD42771}" type="pres">
      <dgm:prSet presAssocID="{4DBA2987-7679-451E-B221-59D41D388CD2}" presName="tile4" presStyleLbl="node1" presStyleIdx="3" presStyleCnt="4"/>
      <dgm:spPr/>
      <dgm:t>
        <a:bodyPr/>
        <a:lstStyle/>
        <a:p>
          <a:endParaRPr lang="hr-HR"/>
        </a:p>
      </dgm:t>
    </dgm:pt>
    <dgm:pt modelId="{317DFCD4-27F4-4664-ACDB-E009AD52F1C5}" type="pres">
      <dgm:prSet presAssocID="{4DBA2987-7679-451E-B221-59D41D388CD2}" presName="tile4text" presStyleLbl="node1" presStyleIdx="3" presStyleCnt="4">
        <dgm:presLayoutVars>
          <dgm:chMax val="0"/>
          <dgm:chPref val="0"/>
          <dgm:bulletEnabled val="1"/>
        </dgm:presLayoutVars>
      </dgm:prSet>
      <dgm:spPr/>
      <dgm:t>
        <a:bodyPr/>
        <a:lstStyle/>
        <a:p>
          <a:endParaRPr lang="hr-HR"/>
        </a:p>
      </dgm:t>
    </dgm:pt>
    <dgm:pt modelId="{EE4A16EF-D579-431B-85B8-F7778D3F4049}" type="pres">
      <dgm:prSet presAssocID="{4DBA2987-7679-451E-B221-59D41D388CD2}" presName="centerTile" presStyleLbl="fgShp" presStyleIdx="0" presStyleCnt="1">
        <dgm:presLayoutVars>
          <dgm:chMax val="0"/>
          <dgm:chPref val="0"/>
        </dgm:presLayoutVars>
      </dgm:prSet>
      <dgm:spPr/>
      <dgm:t>
        <a:bodyPr/>
        <a:lstStyle/>
        <a:p>
          <a:endParaRPr lang="hr-HR"/>
        </a:p>
      </dgm:t>
    </dgm:pt>
  </dgm:ptLst>
  <dgm:cxnLst>
    <dgm:cxn modelId="{E6452C16-C50F-4027-BC32-E169E46C803A}" type="presOf" srcId="{2E6075C3-DFCE-4885-AE51-1CAD28591A48}" destId="{53DB22B7-9FBB-4CC5-9A8C-FE417374616A}" srcOrd="1" destOrd="0" presId="urn:microsoft.com/office/officeart/2005/8/layout/matrix1"/>
    <dgm:cxn modelId="{9E590161-7F2A-4746-B660-A6F9AE044309}" srcId="{A8A933B3-83C4-4280-9345-ADD6B9D9FB2B}" destId="{1A08FA96-320A-4E4F-BE7D-A5A47F7132F2}" srcOrd="2" destOrd="0" parTransId="{D1B0B029-4185-4406-82B8-AFE21C266844}" sibTransId="{FC1F6A77-5453-4535-A8BF-212586D2B646}"/>
    <dgm:cxn modelId="{41C095BA-1149-4C89-A7BC-B7D22E498018}" type="presOf" srcId="{1A08FA96-320A-4E4F-BE7D-A5A47F7132F2}" destId="{04EED10D-2F06-4E88-A018-78303EE4A7E0}" srcOrd="0" destOrd="0" presId="urn:microsoft.com/office/officeart/2005/8/layout/matrix1"/>
    <dgm:cxn modelId="{3741935F-87E6-4FC6-BC4A-BC8562C50F4C}" type="presOf" srcId="{A8A933B3-83C4-4280-9345-ADD6B9D9FB2B}" destId="{EE4A16EF-D579-431B-85B8-F7778D3F4049}" srcOrd="0" destOrd="0" presId="urn:microsoft.com/office/officeart/2005/8/layout/matrix1"/>
    <dgm:cxn modelId="{43F2F9F7-76B4-459C-8F67-EE301372D38F}" type="presOf" srcId="{4DBA2987-7679-451E-B221-59D41D388CD2}" destId="{128419C6-756D-43B7-B0F8-43C36F879C15}" srcOrd="0" destOrd="0" presId="urn:microsoft.com/office/officeart/2005/8/layout/matrix1"/>
    <dgm:cxn modelId="{DA870A20-47F4-4C3A-9533-F4581FC2C5EF}" srcId="{A8A933B3-83C4-4280-9345-ADD6B9D9FB2B}" destId="{FF20B941-FC63-4FA4-A9CF-84C8480C5EF7}" srcOrd="3" destOrd="0" parTransId="{6F096091-4812-4C4E-95AB-97851D83BD39}" sibTransId="{DE98EA30-44AD-4FA9-922A-52706F4DFEC8}"/>
    <dgm:cxn modelId="{C3AC1BD6-73E3-42C6-8AA4-85A22A994A61}" srcId="{A8A933B3-83C4-4280-9345-ADD6B9D9FB2B}" destId="{2E6075C3-DFCE-4885-AE51-1CAD28591A48}" srcOrd="0" destOrd="0" parTransId="{CC983197-B1B3-49A1-94BA-2018DF3CE870}" sibTransId="{13DBAA66-B473-4302-852D-BB4E8054EFC2}"/>
    <dgm:cxn modelId="{2464656E-9959-4E7D-9EAC-F921011B4895}" type="presOf" srcId="{FF20B941-FC63-4FA4-A9CF-84C8480C5EF7}" destId="{317DFCD4-27F4-4664-ACDB-E009AD52F1C5}" srcOrd="1" destOrd="0" presId="urn:microsoft.com/office/officeart/2005/8/layout/matrix1"/>
    <dgm:cxn modelId="{79AFD03C-6CE1-45F9-AE93-BFE958F56AC3}" type="presOf" srcId="{0D8A96E1-A673-4836-A7EA-20507D234200}" destId="{47C6E2CE-A082-43EF-89DB-BCA15C8AAF8E}" srcOrd="1" destOrd="0" presId="urn:microsoft.com/office/officeart/2005/8/layout/matrix1"/>
    <dgm:cxn modelId="{BF295C1A-379E-4844-AFA3-C60AD47C8897}" type="presOf" srcId="{1A08FA96-320A-4E4F-BE7D-A5A47F7132F2}" destId="{14198BCD-60CB-49D6-980D-72E4AEFC6DFF}" srcOrd="1" destOrd="0" presId="urn:microsoft.com/office/officeart/2005/8/layout/matrix1"/>
    <dgm:cxn modelId="{7978ECD6-B614-4D24-BFF5-3AD97FEDBCED}" type="presOf" srcId="{0D8A96E1-A673-4836-A7EA-20507D234200}" destId="{638C4992-CE9E-498F-8EE2-76416574DAE8}" srcOrd="0" destOrd="0" presId="urn:microsoft.com/office/officeart/2005/8/layout/matrix1"/>
    <dgm:cxn modelId="{7B2A3AF1-2EF2-4904-9A4F-A1B97FAA3FDA}" type="presOf" srcId="{2E6075C3-DFCE-4885-AE51-1CAD28591A48}" destId="{E9F863FF-4BE7-4477-8E02-EECAD176BABB}" srcOrd="0" destOrd="0" presId="urn:microsoft.com/office/officeart/2005/8/layout/matrix1"/>
    <dgm:cxn modelId="{0ED3FF77-3DA1-4873-9575-F142E7E7437D}" type="presOf" srcId="{FF20B941-FC63-4FA4-A9CF-84C8480C5EF7}" destId="{C0EAD90B-C3B8-47FB-A488-D220FCD42771}" srcOrd="0" destOrd="0" presId="urn:microsoft.com/office/officeart/2005/8/layout/matrix1"/>
    <dgm:cxn modelId="{727E4CAB-C26A-4223-8A2F-6A310D0CEB24}" srcId="{4DBA2987-7679-451E-B221-59D41D388CD2}" destId="{A8A933B3-83C4-4280-9345-ADD6B9D9FB2B}" srcOrd="0" destOrd="0" parTransId="{DD087309-BCCA-4C41-8BC5-42F38AFBE633}" sibTransId="{E05A4539-57C2-414D-868B-6A18E26030A6}"/>
    <dgm:cxn modelId="{69B24BE9-C15F-43CC-8B69-1767B070C377}" srcId="{A8A933B3-83C4-4280-9345-ADD6B9D9FB2B}" destId="{0D8A96E1-A673-4836-A7EA-20507D234200}" srcOrd="1" destOrd="0" parTransId="{3985203D-9F53-4BB4-81E0-4A6BF8899FB6}" sibTransId="{2B10F33F-DFC7-4DC2-8631-06682899D609}"/>
    <dgm:cxn modelId="{E0333CAD-6DA5-4D26-A96D-9674711A406F}" type="presParOf" srcId="{128419C6-756D-43B7-B0F8-43C36F879C15}" destId="{3BE32E9D-29D3-40FE-BDF5-2212932D6B32}" srcOrd="0" destOrd="0" presId="urn:microsoft.com/office/officeart/2005/8/layout/matrix1"/>
    <dgm:cxn modelId="{D1AF8C01-13DD-4E9C-AB5D-41ED7005EC6E}" type="presParOf" srcId="{3BE32E9D-29D3-40FE-BDF5-2212932D6B32}" destId="{E9F863FF-4BE7-4477-8E02-EECAD176BABB}" srcOrd="0" destOrd="0" presId="urn:microsoft.com/office/officeart/2005/8/layout/matrix1"/>
    <dgm:cxn modelId="{65F20EE8-D77D-4AF7-B3C9-88B311EAA8CD}" type="presParOf" srcId="{3BE32E9D-29D3-40FE-BDF5-2212932D6B32}" destId="{53DB22B7-9FBB-4CC5-9A8C-FE417374616A}" srcOrd="1" destOrd="0" presId="urn:microsoft.com/office/officeart/2005/8/layout/matrix1"/>
    <dgm:cxn modelId="{9A6CF39A-8EA2-4C41-89D3-43658F885742}" type="presParOf" srcId="{3BE32E9D-29D3-40FE-BDF5-2212932D6B32}" destId="{638C4992-CE9E-498F-8EE2-76416574DAE8}" srcOrd="2" destOrd="0" presId="urn:microsoft.com/office/officeart/2005/8/layout/matrix1"/>
    <dgm:cxn modelId="{C290DD8B-095E-4468-BD2C-16DA50219CB7}" type="presParOf" srcId="{3BE32E9D-29D3-40FE-BDF5-2212932D6B32}" destId="{47C6E2CE-A082-43EF-89DB-BCA15C8AAF8E}" srcOrd="3" destOrd="0" presId="urn:microsoft.com/office/officeart/2005/8/layout/matrix1"/>
    <dgm:cxn modelId="{5AF3BDEC-F00D-4A02-96BF-D9282AC70C90}" type="presParOf" srcId="{3BE32E9D-29D3-40FE-BDF5-2212932D6B32}" destId="{04EED10D-2F06-4E88-A018-78303EE4A7E0}" srcOrd="4" destOrd="0" presId="urn:microsoft.com/office/officeart/2005/8/layout/matrix1"/>
    <dgm:cxn modelId="{5B8FE10F-C076-4A7C-9FCA-7BC213B30ECD}" type="presParOf" srcId="{3BE32E9D-29D3-40FE-BDF5-2212932D6B32}" destId="{14198BCD-60CB-49D6-980D-72E4AEFC6DFF}" srcOrd="5" destOrd="0" presId="urn:microsoft.com/office/officeart/2005/8/layout/matrix1"/>
    <dgm:cxn modelId="{6BAAB3C7-22FC-4C61-857F-A5C8AE2E514C}" type="presParOf" srcId="{3BE32E9D-29D3-40FE-BDF5-2212932D6B32}" destId="{C0EAD90B-C3B8-47FB-A488-D220FCD42771}" srcOrd="6" destOrd="0" presId="urn:microsoft.com/office/officeart/2005/8/layout/matrix1"/>
    <dgm:cxn modelId="{9FE64BBF-BB50-4485-AC11-BC233F1FF060}" type="presParOf" srcId="{3BE32E9D-29D3-40FE-BDF5-2212932D6B32}" destId="{317DFCD4-27F4-4664-ACDB-E009AD52F1C5}" srcOrd="7" destOrd="0" presId="urn:microsoft.com/office/officeart/2005/8/layout/matrix1"/>
    <dgm:cxn modelId="{028F7D09-5989-425C-8DCF-E40EE24AD102}" type="presParOf" srcId="{128419C6-756D-43B7-B0F8-43C36F879C15}" destId="{EE4A16EF-D579-431B-85B8-F7778D3F4049}" srcOrd="1" destOrd="0" presId="urn:microsoft.com/office/officeart/2005/8/layout/matrix1"/>
  </dgm:cxnLst>
  <dgm:bg/>
  <dgm:whole/>
  <dgm:extLst>
    <a:ext uri="http://schemas.microsoft.com/office/drawing/2008/diagram">
      <dsp:dataModelExt xmlns:dsp="http://schemas.microsoft.com/office/drawing/2008/diagram" relId="rId147"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4DBA2987-7679-451E-B221-59D41D388CD2}" type="doc">
      <dgm:prSet loTypeId="urn:microsoft.com/office/officeart/2005/8/layout/matrix1" loCatId="matrix" qsTypeId="urn:microsoft.com/office/officeart/2005/8/quickstyle/simple2" qsCatId="simple" csTypeId="urn:microsoft.com/office/officeart/2005/8/colors/accent2_2" csCatId="accent2" phldr="1"/>
      <dgm:spPr/>
      <dgm:t>
        <a:bodyPr/>
        <a:lstStyle/>
        <a:p>
          <a:endParaRPr lang="hr-HR"/>
        </a:p>
      </dgm:t>
    </dgm:pt>
    <dgm:pt modelId="{A8A933B3-83C4-4280-9345-ADD6B9D9FB2B}">
      <dgm:prSet phldrT="[Tekst]" custT="1"/>
      <dgm:spPr/>
      <dgm:t>
        <a:bodyPr/>
        <a:lstStyle/>
        <a:p>
          <a:r>
            <a:rPr lang="hr-HR" sz="3200"/>
            <a:t>2028.</a:t>
          </a:r>
        </a:p>
      </dgm:t>
    </dgm:pt>
    <dgm:pt modelId="{DD087309-BCCA-4C41-8BC5-42F38AFBE633}" type="parTrans" cxnId="{727E4CAB-C26A-4223-8A2F-6A310D0CEB24}">
      <dgm:prSet/>
      <dgm:spPr/>
      <dgm:t>
        <a:bodyPr/>
        <a:lstStyle/>
        <a:p>
          <a:endParaRPr lang="hr-HR"/>
        </a:p>
      </dgm:t>
    </dgm:pt>
    <dgm:pt modelId="{E05A4539-57C2-414D-868B-6A18E26030A6}" type="sibTrans" cxnId="{727E4CAB-C26A-4223-8A2F-6A310D0CEB24}">
      <dgm:prSet/>
      <dgm:spPr/>
      <dgm:t>
        <a:bodyPr/>
        <a:lstStyle/>
        <a:p>
          <a:endParaRPr lang="hr-HR"/>
        </a:p>
      </dgm:t>
    </dgm:pt>
    <dgm:pt modelId="{2E6075C3-DFCE-4885-AE51-1CAD28591A48}">
      <dgm:prSet phldrT="[Tekst]"/>
      <dgm:spPr/>
      <dgm:t>
        <a:bodyPr/>
        <a:lstStyle/>
        <a:p>
          <a:r>
            <a:rPr lang="hr-HR"/>
            <a:t>osnovne škole - 30% uključenih učenika</a:t>
          </a:r>
        </a:p>
        <a:p>
          <a:r>
            <a:rPr lang="hr-HR"/>
            <a:t>srednje škole - 20% uključenih učenika</a:t>
          </a:r>
        </a:p>
      </dgm:t>
    </dgm:pt>
    <dgm:pt modelId="{CC983197-B1B3-49A1-94BA-2018DF3CE870}" type="parTrans" cxnId="{C3AC1BD6-73E3-42C6-8AA4-85A22A994A61}">
      <dgm:prSet/>
      <dgm:spPr/>
      <dgm:t>
        <a:bodyPr/>
        <a:lstStyle/>
        <a:p>
          <a:endParaRPr lang="hr-HR"/>
        </a:p>
      </dgm:t>
    </dgm:pt>
    <dgm:pt modelId="{13DBAA66-B473-4302-852D-BB4E8054EFC2}" type="sibTrans" cxnId="{C3AC1BD6-73E3-42C6-8AA4-85A22A994A61}">
      <dgm:prSet/>
      <dgm:spPr/>
      <dgm:t>
        <a:bodyPr/>
        <a:lstStyle/>
        <a:p>
          <a:endParaRPr lang="hr-HR"/>
        </a:p>
      </dgm:t>
    </dgm:pt>
    <dgm:pt modelId="{0D8A96E1-A673-4836-A7EA-20507D234200}">
      <dgm:prSet phldrT="[Tekst]"/>
      <dgm:spPr/>
      <dgm:t>
        <a:bodyPr/>
        <a:lstStyle/>
        <a:p>
          <a:r>
            <a:rPr lang="hr-HR"/>
            <a:t>uspostavljen sustav gradskih školskih sportskih liga u 4 sporta</a:t>
          </a:r>
        </a:p>
      </dgm:t>
    </dgm:pt>
    <dgm:pt modelId="{3985203D-9F53-4BB4-81E0-4A6BF8899FB6}" type="parTrans" cxnId="{69B24BE9-C15F-43CC-8B69-1767B070C377}">
      <dgm:prSet/>
      <dgm:spPr/>
      <dgm:t>
        <a:bodyPr/>
        <a:lstStyle/>
        <a:p>
          <a:endParaRPr lang="hr-HR"/>
        </a:p>
      </dgm:t>
    </dgm:pt>
    <dgm:pt modelId="{2B10F33F-DFC7-4DC2-8631-06682899D609}" type="sibTrans" cxnId="{69B24BE9-C15F-43CC-8B69-1767B070C377}">
      <dgm:prSet/>
      <dgm:spPr/>
      <dgm:t>
        <a:bodyPr/>
        <a:lstStyle/>
        <a:p>
          <a:endParaRPr lang="hr-HR"/>
        </a:p>
      </dgm:t>
    </dgm:pt>
    <dgm:pt modelId="{1A08FA96-320A-4E4F-BE7D-A5A47F7132F2}">
      <dgm:prSet phldrT="[Tekst]"/>
      <dgm:spPr/>
      <dgm:t>
        <a:bodyPr/>
        <a:lstStyle/>
        <a:p>
          <a:r>
            <a:rPr lang="hr-HR"/>
            <a:t>osnovan akademski sportski klub</a:t>
          </a:r>
        </a:p>
      </dgm:t>
    </dgm:pt>
    <dgm:pt modelId="{D1B0B029-4185-4406-82B8-AFE21C266844}" type="parTrans" cxnId="{9E590161-7F2A-4746-B660-A6F9AE044309}">
      <dgm:prSet/>
      <dgm:spPr/>
      <dgm:t>
        <a:bodyPr/>
        <a:lstStyle/>
        <a:p>
          <a:endParaRPr lang="hr-HR"/>
        </a:p>
      </dgm:t>
    </dgm:pt>
    <dgm:pt modelId="{FC1F6A77-5453-4535-A8BF-212586D2B646}" type="sibTrans" cxnId="{9E590161-7F2A-4746-B660-A6F9AE044309}">
      <dgm:prSet/>
      <dgm:spPr/>
      <dgm:t>
        <a:bodyPr/>
        <a:lstStyle/>
        <a:p>
          <a:endParaRPr lang="hr-HR"/>
        </a:p>
      </dgm:t>
    </dgm:pt>
    <dgm:pt modelId="{FF20B941-FC63-4FA4-A9CF-84C8480C5EF7}">
      <dgm:prSet phldrT="[Tekst]"/>
      <dgm:spPr/>
      <dgm:t>
        <a:bodyPr/>
        <a:lstStyle/>
        <a:p>
          <a:r>
            <a:rPr lang="hr-HR"/>
            <a:t>Program Univerzalne sportske škole i Vježbaonice provodi se u svim osnovnim školama</a:t>
          </a:r>
        </a:p>
      </dgm:t>
    </dgm:pt>
    <dgm:pt modelId="{6F096091-4812-4C4E-95AB-97851D83BD39}" type="parTrans" cxnId="{DA870A20-47F4-4C3A-9533-F4581FC2C5EF}">
      <dgm:prSet/>
      <dgm:spPr/>
      <dgm:t>
        <a:bodyPr/>
        <a:lstStyle/>
        <a:p>
          <a:endParaRPr lang="hr-HR"/>
        </a:p>
      </dgm:t>
    </dgm:pt>
    <dgm:pt modelId="{DE98EA30-44AD-4FA9-922A-52706F4DFEC8}" type="sibTrans" cxnId="{DA870A20-47F4-4C3A-9533-F4581FC2C5EF}">
      <dgm:prSet/>
      <dgm:spPr/>
      <dgm:t>
        <a:bodyPr/>
        <a:lstStyle/>
        <a:p>
          <a:endParaRPr lang="hr-HR"/>
        </a:p>
      </dgm:t>
    </dgm:pt>
    <dgm:pt modelId="{128419C6-756D-43B7-B0F8-43C36F879C15}" type="pres">
      <dgm:prSet presAssocID="{4DBA2987-7679-451E-B221-59D41D388CD2}" presName="diagram" presStyleCnt="0">
        <dgm:presLayoutVars>
          <dgm:chMax val="1"/>
          <dgm:dir/>
          <dgm:animLvl val="ctr"/>
          <dgm:resizeHandles val="exact"/>
        </dgm:presLayoutVars>
      </dgm:prSet>
      <dgm:spPr/>
      <dgm:t>
        <a:bodyPr/>
        <a:lstStyle/>
        <a:p>
          <a:endParaRPr lang="hr-HR"/>
        </a:p>
      </dgm:t>
    </dgm:pt>
    <dgm:pt modelId="{3BE32E9D-29D3-40FE-BDF5-2212932D6B32}" type="pres">
      <dgm:prSet presAssocID="{4DBA2987-7679-451E-B221-59D41D388CD2}" presName="matrix" presStyleCnt="0"/>
      <dgm:spPr/>
    </dgm:pt>
    <dgm:pt modelId="{E9F863FF-4BE7-4477-8E02-EECAD176BABB}" type="pres">
      <dgm:prSet presAssocID="{4DBA2987-7679-451E-B221-59D41D388CD2}" presName="tile1" presStyleLbl="node1" presStyleIdx="0" presStyleCnt="4"/>
      <dgm:spPr/>
      <dgm:t>
        <a:bodyPr/>
        <a:lstStyle/>
        <a:p>
          <a:endParaRPr lang="hr-HR"/>
        </a:p>
      </dgm:t>
    </dgm:pt>
    <dgm:pt modelId="{53DB22B7-9FBB-4CC5-9A8C-FE417374616A}" type="pres">
      <dgm:prSet presAssocID="{4DBA2987-7679-451E-B221-59D41D388CD2}" presName="tile1text" presStyleLbl="node1" presStyleIdx="0" presStyleCnt="4">
        <dgm:presLayoutVars>
          <dgm:chMax val="0"/>
          <dgm:chPref val="0"/>
          <dgm:bulletEnabled val="1"/>
        </dgm:presLayoutVars>
      </dgm:prSet>
      <dgm:spPr/>
      <dgm:t>
        <a:bodyPr/>
        <a:lstStyle/>
        <a:p>
          <a:endParaRPr lang="hr-HR"/>
        </a:p>
      </dgm:t>
    </dgm:pt>
    <dgm:pt modelId="{638C4992-CE9E-498F-8EE2-76416574DAE8}" type="pres">
      <dgm:prSet presAssocID="{4DBA2987-7679-451E-B221-59D41D388CD2}" presName="tile2" presStyleLbl="node1" presStyleIdx="1" presStyleCnt="4" custLinFactNeighborX="0" custLinFactNeighborY="-1815"/>
      <dgm:spPr/>
      <dgm:t>
        <a:bodyPr/>
        <a:lstStyle/>
        <a:p>
          <a:endParaRPr lang="hr-HR"/>
        </a:p>
      </dgm:t>
    </dgm:pt>
    <dgm:pt modelId="{47C6E2CE-A082-43EF-89DB-BCA15C8AAF8E}" type="pres">
      <dgm:prSet presAssocID="{4DBA2987-7679-451E-B221-59D41D388CD2}" presName="tile2text" presStyleLbl="node1" presStyleIdx="1" presStyleCnt="4">
        <dgm:presLayoutVars>
          <dgm:chMax val="0"/>
          <dgm:chPref val="0"/>
          <dgm:bulletEnabled val="1"/>
        </dgm:presLayoutVars>
      </dgm:prSet>
      <dgm:spPr/>
      <dgm:t>
        <a:bodyPr/>
        <a:lstStyle/>
        <a:p>
          <a:endParaRPr lang="hr-HR"/>
        </a:p>
      </dgm:t>
    </dgm:pt>
    <dgm:pt modelId="{04EED10D-2F06-4E88-A018-78303EE4A7E0}" type="pres">
      <dgm:prSet presAssocID="{4DBA2987-7679-451E-B221-59D41D388CD2}" presName="tile3" presStyleLbl="node1" presStyleIdx="2" presStyleCnt="4"/>
      <dgm:spPr/>
      <dgm:t>
        <a:bodyPr/>
        <a:lstStyle/>
        <a:p>
          <a:endParaRPr lang="hr-HR"/>
        </a:p>
      </dgm:t>
    </dgm:pt>
    <dgm:pt modelId="{14198BCD-60CB-49D6-980D-72E4AEFC6DFF}" type="pres">
      <dgm:prSet presAssocID="{4DBA2987-7679-451E-B221-59D41D388CD2}" presName="tile3text" presStyleLbl="node1" presStyleIdx="2" presStyleCnt="4">
        <dgm:presLayoutVars>
          <dgm:chMax val="0"/>
          <dgm:chPref val="0"/>
          <dgm:bulletEnabled val="1"/>
        </dgm:presLayoutVars>
      </dgm:prSet>
      <dgm:spPr/>
      <dgm:t>
        <a:bodyPr/>
        <a:lstStyle/>
        <a:p>
          <a:endParaRPr lang="hr-HR"/>
        </a:p>
      </dgm:t>
    </dgm:pt>
    <dgm:pt modelId="{C0EAD90B-C3B8-47FB-A488-D220FCD42771}" type="pres">
      <dgm:prSet presAssocID="{4DBA2987-7679-451E-B221-59D41D388CD2}" presName="tile4" presStyleLbl="node1" presStyleIdx="3" presStyleCnt="4"/>
      <dgm:spPr/>
      <dgm:t>
        <a:bodyPr/>
        <a:lstStyle/>
        <a:p>
          <a:endParaRPr lang="hr-HR"/>
        </a:p>
      </dgm:t>
    </dgm:pt>
    <dgm:pt modelId="{317DFCD4-27F4-4664-ACDB-E009AD52F1C5}" type="pres">
      <dgm:prSet presAssocID="{4DBA2987-7679-451E-B221-59D41D388CD2}" presName="tile4text" presStyleLbl="node1" presStyleIdx="3" presStyleCnt="4">
        <dgm:presLayoutVars>
          <dgm:chMax val="0"/>
          <dgm:chPref val="0"/>
          <dgm:bulletEnabled val="1"/>
        </dgm:presLayoutVars>
      </dgm:prSet>
      <dgm:spPr/>
      <dgm:t>
        <a:bodyPr/>
        <a:lstStyle/>
        <a:p>
          <a:endParaRPr lang="hr-HR"/>
        </a:p>
      </dgm:t>
    </dgm:pt>
    <dgm:pt modelId="{EE4A16EF-D579-431B-85B8-F7778D3F4049}" type="pres">
      <dgm:prSet presAssocID="{4DBA2987-7679-451E-B221-59D41D388CD2}" presName="centerTile" presStyleLbl="fgShp" presStyleIdx="0" presStyleCnt="1">
        <dgm:presLayoutVars>
          <dgm:chMax val="0"/>
          <dgm:chPref val="0"/>
        </dgm:presLayoutVars>
      </dgm:prSet>
      <dgm:spPr/>
      <dgm:t>
        <a:bodyPr/>
        <a:lstStyle/>
        <a:p>
          <a:endParaRPr lang="hr-HR"/>
        </a:p>
      </dgm:t>
    </dgm:pt>
  </dgm:ptLst>
  <dgm:cxnLst>
    <dgm:cxn modelId="{BE288BDF-BBE1-4DB3-8BE6-DB5D70F98481}" type="presOf" srcId="{2E6075C3-DFCE-4885-AE51-1CAD28591A48}" destId="{E9F863FF-4BE7-4477-8E02-EECAD176BABB}" srcOrd="0" destOrd="0" presId="urn:microsoft.com/office/officeart/2005/8/layout/matrix1"/>
    <dgm:cxn modelId="{9E590161-7F2A-4746-B660-A6F9AE044309}" srcId="{A8A933B3-83C4-4280-9345-ADD6B9D9FB2B}" destId="{1A08FA96-320A-4E4F-BE7D-A5A47F7132F2}" srcOrd="2" destOrd="0" parTransId="{D1B0B029-4185-4406-82B8-AFE21C266844}" sibTransId="{FC1F6A77-5453-4535-A8BF-212586D2B646}"/>
    <dgm:cxn modelId="{07A01773-6911-43E0-9864-2D7A77040960}" type="presOf" srcId="{1A08FA96-320A-4E4F-BE7D-A5A47F7132F2}" destId="{04EED10D-2F06-4E88-A018-78303EE4A7E0}" srcOrd="0" destOrd="0" presId="urn:microsoft.com/office/officeart/2005/8/layout/matrix1"/>
    <dgm:cxn modelId="{DA870A20-47F4-4C3A-9533-F4581FC2C5EF}" srcId="{A8A933B3-83C4-4280-9345-ADD6B9D9FB2B}" destId="{FF20B941-FC63-4FA4-A9CF-84C8480C5EF7}" srcOrd="3" destOrd="0" parTransId="{6F096091-4812-4C4E-95AB-97851D83BD39}" sibTransId="{DE98EA30-44AD-4FA9-922A-52706F4DFEC8}"/>
    <dgm:cxn modelId="{C3AC1BD6-73E3-42C6-8AA4-85A22A994A61}" srcId="{A8A933B3-83C4-4280-9345-ADD6B9D9FB2B}" destId="{2E6075C3-DFCE-4885-AE51-1CAD28591A48}" srcOrd="0" destOrd="0" parTransId="{CC983197-B1B3-49A1-94BA-2018DF3CE870}" sibTransId="{13DBAA66-B473-4302-852D-BB4E8054EFC2}"/>
    <dgm:cxn modelId="{C3B53362-035A-4B35-BEF2-4F98AE418F42}" type="presOf" srcId="{0D8A96E1-A673-4836-A7EA-20507D234200}" destId="{638C4992-CE9E-498F-8EE2-76416574DAE8}" srcOrd="0" destOrd="0" presId="urn:microsoft.com/office/officeart/2005/8/layout/matrix1"/>
    <dgm:cxn modelId="{DC62E784-2B61-4333-8472-FC769AD14FED}" type="presOf" srcId="{FF20B941-FC63-4FA4-A9CF-84C8480C5EF7}" destId="{317DFCD4-27F4-4664-ACDB-E009AD52F1C5}" srcOrd="1" destOrd="0" presId="urn:microsoft.com/office/officeart/2005/8/layout/matrix1"/>
    <dgm:cxn modelId="{B1070505-D05C-497D-854A-6E85A4C233CE}" type="presOf" srcId="{FF20B941-FC63-4FA4-A9CF-84C8480C5EF7}" destId="{C0EAD90B-C3B8-47FB-A488-D220FCD42771}" srcOrd="0" destOrd="0" presId="urn:microsoft.com/office/officeart/2005/8/layout/matrix1"/>
    <dgm:cxn modelId="{5D46C749-B11D-4308-A1C6-F685D4C5860E}" type="presOf" srcId="{2E6075C3-DFCE-4885-AE51-1CAD28591A48}" destId="{53DB22B7-9FBB-4CC5-9A8C-FE417374616A}" srcOrd="1" destOrd="0" presId="urn:microsoft.com/office/officeart/2005/8/layout/matrix1"/>
    <dgm:cxn modelId="{AC40C4CF-662D-4201-8A8F-7B0D02EE6864}" type="presOf" srcId="{0D8A96E1-A673-4836-A7EA-20507D234200}" destId="{47C6E2CE-A082-43EF-89DB-BCA15C8AAF8E}" srcOrd="1" destOrd="0" presId="urn:microsoft.com/office/officeart/2005/8/layout/matrix1"/>
    <dgm:cxn modelId="{23252ED2-6C09-4EAB-B3FD-E33B7E045A48}" type="presOf" srcId="{4DBA2987-7679-451E-B221-59D41D388CD2}" destId="{128419C6-756D-43B7-B0F8-43C36F879C15}" srcOrd="0" destOrd="0" presId="urn:microsoft.com/office/officeart/2005/8/layout/matrix1"/>
    <dgm:cxn modelId="{C7770DB8-533D-4A65-8049-F3AE8DDC1B94}" type="presOf" srcId="{A8A933B3-83C4-4280-9345-ADD6B9D9FB2B}" destId="{EE4A16EF-D579-431B-85B8-F7778D3F4049}" srcOrd="0" destOrd="0" presId="urn:microsoft.com/office/officeart/2005/8/layout/matrix1"/>
    <dgm:cxn modelId="{BDA6457B-4341-4A19-B08B-CF53C0F929FA}" type="presOf" srcId="{1A08FA96-320A-4E4F-BE7D-A5A47F7132F2}" destId="{14198BCD-60CB-49D6-980D-72E4AEFC6DFF}" srcOrd="1" destOrd="0" presId="urn:microsoft.com/office/officeart/2005/8/layout/matrix1"/>
    <dgm:cxn modelId="{727E4CAB-C26A-4223-8A2F-6A310D0CEB24}" srcId="{4DBA2987-7679-451E-B221-59D41D388CD2}" destId="{A8A933B3-83C4-4280-9345-ADD6B9D9FB2B}" srcOrd="0" destOrd="0" parTransId="{DD087309-BCCA-4C41-8BC5-42F38AFBE633}" sibTransId="{E05A4539-57C2-414D-868B-6A18E26030A6}"/>
    <dgm:cxn modelId="{69B24BE9-C15F-43CC-8B69-1767B070C377}" srcId="{A8A933B3-83C4-4280-9345-ADD6B9D9FB2B}" destId="{0D8A96E1-A673-4836-A7EA-20507D234200}" srcOrd="1" destOrd="0" parTransId="{3985203D-9F53-4BB4-81E0-4A6BF8899FB6}" sibTransId="{2B10F33F-DFC7-4DC2-8631-06682899D609}"/>
    <dgm:cxn modelId="{875F3A9F-E900-4D50-B59F-75E17D1EA5FD}" type="presParOf" srcId="{128419C6-756D-43B7-B0F8-43C36F879C15}" destId="{3BE32E9D-29D3-40FE-BDF5-2212932D6B32}" srcOrd="0" destOrd="0" presId="urn:microsoft.com/office/officeart/2005/8/layout/matrix1"/>
    <dgm:cxn modelId="{650DB3D9-44F9-4263-9C7D-D80569232E89}" type="presParOf" srcId="{3BE32E9D-29D3-40FE-BDF5-2212932D6B32}" destId="{E9F863FF-4BE7-4477-8E02-EECAD176BABB}" srcOrd="0" destOrd="0" presId="urn:microsoft.com/office/officeart/2005/8/layout/matrix1"/>
    <dgm:cxn modelId="{509E420B-C515-49BC-89F2-579617E067A5}" type="presParOf" srcId="{3BE32E9D-29D3-40FE-BDF5-2212932D6B32}" destId="{53DB22B7-9FBB-4CC5-9A8C-FE417374616A}" srcOrd="1" destOrd="0" presId="urn:microsoft.com/office/officeart/2005/8/layout/matrix1"/>
    <dgm:cxn modelId="{24AD6218-06E3-430B-8538-CD9540F09FA1}" type="presParOf" srcId="{3BE32E9D-29D3-40FE-BDF5-2212932D6B32}" destId="{638C4992-CE9E-498F-8EE2-76416574DAE8}" srcOrd="2" destOrd="0" presId="urn:microsoft.com/office/officeart/2005/8/layout/matrix1"/>
    <dgm:cxn modelId="{4CABC436-70AA-4E34-B134-F77ECAABB042}" type="presParOf" srcId="{3BE32E9D-29D3-40FE-BDF5-2212932D6B32}" destId="{47C6E2CE-A082-43EF-89DB-BCA15C8AAF8E}" srcOrd="3" destOrd="0" presId="urn:microsoft.com/office/officeart/2005/8/layout/matrix1"/>
    <dgm:cxn modelId="{962CC545-3464-46B7-B9BB-9B225AF4F0A8}" type="presParOf" srcId="{3BE32E9D-29D3-40FE-BDF5-2212932D6B32}" destId="{04EED10D-2F06-4E88-A018-78303EE4A7E0}" srcOrd="4" destOrd="0" presId="urn:microsoft.com/office/officeart/2005/8/layout/matrix1"/>
    <dgm:cxn modelId="{17F5732E-0E93-48DA-9279-FA831B857205}" type="presParOf" srcId="{3BE32E9D-29D3-40FE-BDF5-2212932D6B32}" destId="{14198BCD-60CB-49D6-980D-72E4AEFC6DFF}" srcOrd="5" destOrd="0" presId="urn:microsoft.com/office/officeart/2005/8/layout/matrix1"/>
    <dgm:cxn modelId="{2919C0B5-850C-4A8B-9ABE-D34880DECC76}" type="presParOf" srcId="{3BE32E9D-29D3-40FE-BDF5-2212932D6B32}" destId="{C0EAD90B-C3B8-47FB-A488-D220FCD42771}" srcOrd="6" destOrd="0" presId="urn:microsoft.com/office/officeart/2005/8/layout/matrix1"/>
    <dgm:cxn modelId="{E0D05C0B-FE8A-4F74-A7C0-04E23856767B}" type="presParOf" srcId="{3BE32E9D-29D3-40FE-BDF5-2212932D6B32}" destId="{317DFCD4-27F4-4664-ACDB-E009AD52F1C5}" srcOrd="7" destOrd="0" presId="urn:microsoft.com/office/officeart/2005/8/layout/matrix1"/>
    <dgm:cxn modelId="{7E3C8A85-BEB2-45BE-AB56-596F1822BC79}" type="presParOf" srcId="{128419C6-756D-43B7-B0F8-43C36F879C15}" destId="{EE4A16EF-D579-431B-85B8-F7778D3F4049}" srcOrd="1" destOrd="0" presId="urn:microsoft.com/office/officeart/2005/8/layout/matrix1"/>
  </dgm:cxnLst>
  <dgm:bg/>
  <dgm:whole/>
  <dgm:extLst>
    <a:ext uri="http://schemas.microsoft.com/office/drawing/2008/diagram">
      <dsp:dataModelExt xmlns:dsp="http://schemas.microsoft.com/office/drawing/2008/diagram" relId="rId152"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4DBA2987-7679-451E-B221-59D41D388CD2}" type="doc">
      <dgm:prSet loTypeId="urn:microsoft.com/office/officeart/2005/8/layout/matrix1" loCatId="matrix" qsTypeId="urn:microsoft.com/office/officeart/2005/8/quickstyle/simple2" qsCatId="simple" csTypeId="urn:microsoft.com/office/officeart/2005/8/colors/accent2_2" csCatId="accent2" phldr="1"/>
      <dgm:spPr/>
      <dgm:t>
        <a:bodyPr/>
        <a:lstStyle/>
        <a:p>
          <a:endParaRPr lang="hr-HR"/>
        </a:p>
      </dgm:t>
    </dgm:pt>
    <dgm:pt modelId="{A8A933B3-83C4-4280-9345-ADD6B9D9FB2B}">
      <dgm:prSet phldrT="[Tekst]" custT="1"/>
      <dgm:spPr/>
      <dgm:t>
        <a:bodyPr/>
        <a:lstStyle/>
        <a:p>
          <a:r>
            <a:rPr lang="hr-HR" sz="3200"/>
            <a:t>2028.</a:t>
          </a:r>
        </a:p>
      </dgm:t>
    </dgm:pt>
    <dgm:pt modelId="{DD087309-BCCA-4C41-8BC5-42F38AFBE633}" type="parTrans" cxnId="{727E4CAB-C26A-4223-8A2F-6A310D0CEB24}">
      <dgm:prSet/>
      <dgm:spPr/>
      <dgm:t>
        <a:bodyPr/>
        <a:lstStyle/>
        <a:p>
          <a:endParaRPr lang="hr-HR"/>
        </a:p>
      </dgm:t>
    </dgm:pt>
    <dgm:pt modelId="{E05A4539-57C2-414D-868B-6A18E26030A6}" type="sibTrans" cxnId="{727E4CAB-C26A-4223-8A2F-6A310D0CEB24}">
      <dgm:prSet/>
      <dgm:spPr/>
      <dgm:t>
        <a:bodyPr/>
        <a:lstStyle/>
        <a:p>
          <a:endParaRPr lang="hr-HR"/>
        </a:p>
      </dgm:t>
    </dgm:pt>
    <dgm:pt modelId="{2E6075C3-DFCE-4885-AE51-1CAD28591A48}">
      <dgm:prSet phldrT="[Tekst]"/>
      <dgm:spPr/>
      <dgm:t>
        <a:bodyPr/>
        <a:lstStyle/>
        <a:p>
          <a:r>
            <a:rPr lang="hr-HR"/>
            <a:t>udio građana koji se redovito ili prilično redovito bave sportom ili tjelesnom aktivnošću 50%</a:t>
          </a:r>
        </a:p>
      </dgm:t>
    </dgm:pt>
    <dgm:pt modelId="{CC983197-B1B3-49A1-94BA-2018DF3CE870}" type="parTrans" cxnId="{C3AC1BD6-73E3-42C6-8AA4-85A22A994A61}">
      <dgm:prSet/>
      <dgm:spPr/>
      <dgm:t>
        <a:bodyPr/>
        <a:lstStyle/>
        <a:p>
          <a:endParaRPr lang="hr-HR"/>
        </a:p>
      </dgm:t>
    </dgm:pt>
    <dgm:pt modelId="{13DBAA66-B473-4302-852D-BB4E8054EFC2}" type="sibTrans" cxnId="{C3AC1BD6-73E3-42C6-8AA4-85A22A994A61}">
      <dgm:prSet/>
      <dgm:spPr/>
      <dgm:t>
        <a:bodyPr/>
        <a:lstStyle/>
        <a:p>
          <a:endParaRPr lang="hr-HR"/>
        </a:p>
      </dgm:t>
    </dgm:pt>
    <dgm:pt modelId="{0D8A96E1-A673-4836-A7EA-20507D234200}">
      <dgm:prSet phldrT="[Tekst]"/>
      <dgm:spPr/>
      <dgm:t>
        <a:bodyPr/>
        <a:lstStyle/>
        <a:p>
          <a:r>
            <a:rPr lang="hr-HR"/>
            <a:t>udio građana koji dnevno sjede 5 sati i 30 minuta i dulje 35%</a:t>
          </a:r>
        </a:p>
      </dgm:t>
    </dgm:pt>
    <dgm:pt modelId="{3985203D-9F53-4BB4-81E0-4A6BF8899FB6}" type="parTrans" cxnId="{69B24BE9-C15F-43CC-8B69-1767B070C377}">
      <dgm:prSet/>
      <dgm:spPr/>
      <dgm:t>
        <a:bodyPr/>
        <a:lstStyle/>
        <a:p>
          <a:endParaRPr lang="hr-HR"/>
        </a:p>
      </dgm:t>
    </dgm:pt>
    <dgm:pt modelId="{2B10F33F-DFC7-4DC2-8631-06682899D609}" type="sibTrans" cxnId="{69B24BE9-C15F-43CC-8B69-1767B070C377}">
      <dgm:prSet/>
      <dgm:spPr/>
      <dgm:t>
        <a:bodyPr/>
        <a:lstStyle/>
        <a:p>
          <a:endParaRPr lang="hr-HR"/>
        </a:p>
      </dgm:t>
    </dgm:pt>
    <dgm:pt modelId="{1A08FA96-320A-4E4F-BE7D-A5A47F7132F2}">
      <dgm:prSet phldrT="[Tekst]"/>
      <dgm:spPr/>
      <dgm:t>
        <a:bodyPr/>
        <a:lstStyle/>
        <a:p>
          <a:endParaRPr lang="hr-HR"/>
        </a:p>
      </dgm:t>
    </dgm:pt>
    <dgm:pt modelId="{D1B0B029-4185-4406-82B8-AFE21C266844}" type="parTrans" cxnId="{9E590161-7F2A-4746-B660-A6F9AE044309}">
      <dgm:prSet/>
      <dgm:spPr/>
      <dgm:t>
        <a:bodyPr/>
        <a:lstStyle/>
        <a:p>
          <a:endParaRPr lang="hr-HR"/>
        </a:p>
      </dgm:t>
    </dgm:pt>
    <dgm:pt modelId="{FC1F6A77-5453-4535-A8BF-212586D2B646}" type="sibTrans" cxnId="{9E590161-7F2A-4746-B660-A6F9AE044309}">
      <dgm:prSet/>
      <dgm:spPr/>
      <dgm:t>
        <a:bodyPr/>
        <a:lstStyle/>
        <a:p>
          <a:endParaRPr lang="hr-HR"/>
        </a:p>
      </dgm:t>
    </dgm:pt>
    <dgm:pt modelId="{FF20B941-FC63-4FA4-A9CF-84C8480C5EF7}">
      <dgm:prSet phldrT="[Tekst]"/>
      <dgm:spPr/>
      <dgm:t>
        <a:bodyPr/>
        <a:lstStyle/>
        <a:p>
          <a:endParaRPr lang="hr-HR"/>
        </a:p>
      </dgm:t>
    </dgm:pt>
    <dgm:pt modelId="{6F096091-4812-4C4E-95AB-97851D83BD39}" type="parTrans" cxnId="{DA870A20-47F4-4C3A-9533-F4581FC2C5EF}">
      <dgm:prSet/>
      <dgm:spPr/>
      <dgm:t>
        <a:bodyPr/>
        <a:lstStyle/>
        <a:p>
          <a:endParaRPr lang="hr-HR"/>
        </a:p>
      </dgm:t>
    </dgm:pt>
    <dgm:pt modelId="{DE98EA30-44AD-4FA9-922A-52706F4DFEC8}" type="sibTrans" cxnId="{DA870A20-47F4-4C3A-9533-F4581FC2C5EF}">
      <dgm:prSet/>
      <dgm:spPr/>
      <dgm:t>
        <a:bodyPr/>
        <a:lstStyle/>
        <a:p>
          <a:endParaRPr lang="hr-HR"/>
        </a:p>
      </dgm:t>
    </dgm:pt>
    <dgm:pt modelId="{CC4A4D91-A6B4-44A5-B950-4A12144A7C1A}">
      <dgm:prSet/>
      <dgm:spPr/>
      <dgm:t>
        <a:bodyPr/>
        <a:lstStyle/>
        <a:p>
          <a:r>
            <a:rPr lang="hr-HR"/>
            <a:t>uvedeni dodatni sadržaji i mogućnosti za tjelesno vježanje građana</a:t>
          </a:r>
        </a:p>
      </dgm:t>
    </dgm:pt>
    <dgm:pt modelId="{3ED1FC43-1C41-4DD4-A7ED-1D25DD6E2B48}" type="parTrans" cxnId="{CA32A1E8-4E29-40C1-BF9E-B32C1C69BFEF}">
      <dgm:prSet/>
      <dgm:spPr/>
      <dgm:t>
        <a:bodyPr/>
        <a:lstStyle/>
        <a:p>
          <a:endParaRPr lang="hr-HR"/>
        </a:p>
      </dgm:t>
    </dgm:pt>
    <dgm:pt modelId="{D5AB6617-9DC0-49E2-8823-C85AA8E83111}" type="sibTrans" cxnId="{CA32A1E8-4E29-40C1-BF9E-B32C1C69BFEF}">
      <dgm:prSet/>
      <dgm:spPr/>
      <dgm:t>
        <a:bodyPr/>
        <a:lstStyle/>
        <a:p>
          <a:endParaRPr lang="hr-HR"/>
        </a:p>
      </dgm:t>
    </dgm:pt>
    <dgm:pt modelId="{128419C6-756D-43B7-B0F8-43C36F879C15}" type="pres">
      <dgm:prSet presAssocID="{4DBA2987-7679-451E-B221-59D41D388CD2}" presName="diagram" presStyleCnt="0">
        <dgm:presLayoutVars>
          <dgm:chMax val="1"/>
          <dgm:dir/>
          <dgm:animLvl val="ctr"/>
          <dgm:resizeHandles val="exact"/>
        </dgm:presLayoutVars>
      </dgm:prSet>
      <dgm:spPr/>
      <dgm:t>
        <a:bodyPr/>
        <a:lstStyle/>
        <a:p>
          <a:endParaRPr lang="hr-HR"/>
        </a:p>
      </dgm:t>
    </dgm:pt>
    <dgm:pt modelId="{3BE32E9D-29D3-40FE-BDF5-2212932D6B32}" type="pres">
      <dgm:prSet presAssocID="{4DBA2987-7679-451E-B221-59D41D388CD2}" presName="matrix" presStyleCnt="0"/>
      <dgm:spPr/>
    </dgm:pt>
    <dgm:pt modelId="{E9F863FF-4BE7-4477-8E02-EECAD176BABB}" type="pres">
      <dgm:prSet presAssocID="{4DBA2987-7679-451E-B221-59D41D388CD2}" presName="tile1" presStyleLbl="node1" presStyleIdx="0" presStyleCnt="4"/>
      <dgm:spPr/>
      <dgm:t>
        <a:bodyPr/>
        <a:lstStyle/>
        <a:p>
          <a:endParaRPr lang="hr-HR"/>
        </a:p>
      </dgm:t>
    </dgm:pt>
    <dgm:pt modelId="{53DB22B7-9FBB-4CC5-9A8C-FE417374616A}" type="pres">
      <dgm:prSet presAssocID="{4DBA2987-7679-451E-B221-59D41D388CD2}" presName="tile1text" presStyleLbl="node1" presStyleIdx="0" presStyleCnt="4">
        <dgm:presLayoutVars>
          <dgm:chMax val="0"/>
          <dgm:chPref val="0"/>
          <dgm:bulletEnabled val="1"/>
        </dgm:presLayoutVars>
      </dgm:prSet>
      <dgm:spPr/>
      <dgm:t>
        <a:bodyPr/>
        <a:lstStyle/>
        <a:p>
          <a:endParaRPr lang="hr-HR"/>
        </a:p>
      </dgm:t>
    </dgm:pt>
    <dgm:pt modelId="{638C4992-CE9E-498F-8EE2-76416574DAE8}" type="pres">
      <dgm:prSet presAssocID="{4DBA2987-7679-451E-B221-59D41D388CD2}" presName="tile2" presStyleLbl="node1" presStyleIdx="1" presStyleCnt="4" custLinFactNeighborX="0" custLinFactNeighborY="-1815"/>
      <dgm:spPr/>
      <dgm:t>
        <a:bodyPr/>
        <a:lstStyle/>
        <a:p>
          <a:endParaRPr lang="hr-HR"/>
        </a:p>
      </dgm:t>
    </dgm:pt>
    <dgm:pt modelId="{47C6E2CE-A082-43EF-89DB-BCA15C8AAF8E}" type="pres">
      <dgm:prSet presAssocID="{4DBA2987-7679-451E-B221-59D41D388CD2}" presName="tile2text" presStyleLbl="node1" presStyleIdx="1" presStyleCnt="4">
        <dgm:presLayoutVars>
          <dgm:chMax val="0"/>
          <dgm:chPref val="0"/>
          <dgm:bulletEnabled val="1"/>
        </dgm:presLayoutVars>
      </dgm:prSet>
      <dgm:spPr/>
      <dgm:t>
        <a:bodyPr/>
        <a:lstStyle/>
        <a:p>
          <a:endParaRPr lang="hr-HR"/>
        </a:p>
      </dgm:t>
    </dgm:pt>
    <dgm:pt modelId="{04EED10D-2F06-4E88-A018-78303EE4A7E0}" type="pres">
      <dgm:prSet presAssocID="{4DBA2987-7679-451E-B221-59D41D388CD2}" presName="tile3" presStyleLbl="node1" presStyleIdx="2" presStyleCnt="4"/>
      <dgm:spPr/>
      <dgm:t>
        <a:bodyPr/>
        <a:lstStyle/>
        <a:p>
          <a:endParaRPr lang="hr-HR"/>
        </a:p>
      </dgm:t>
    </dgm:pt>
    <dgm:pt modelId="{14198BCD-60CB-49D6-980D-72E4AEFC6DFF}" type="pres">
      <dgm:prSet presAssocID="{4DBA2987-7679-451E-B221-59D41D388CD2}" presName="tile3text" presStyleLbl="node1" presStyleIdx="2" presStyleCnt="4">
        <dgm:presLayoutVars>
          <dgm:chMax val="0"/>
          <dgm:chPref val="0"/>
          <dgm:bulletEnabled val="1"/>
        </dgm:presLayoutVars>
      </dgm:prSet>
      <dgm:spPr/>
      <dgm:t>
        <a:bodyPr/>
        <a:lstStyle/>
        <a:p>
          <a:endParaRPr lang="hr-HR"/>
        </a:p>
      </dgm:t>
    </dgm:pt>
    <dgm:pt modelId="{C0EAD90B-C3B8-47FB-A488-D220FCD42771}" type="pres">
      <dgm:prSet presAssocID="{4DBA2987-7679-451E-B221-59D41D388CD2}" presName="tile4" presStyleLbl="node1" presStyleIdx="3" presStyleCnt="4"/>
      <dgm:spPr/>
      <dgm:t>
        <a:bodyPr/>
        <a:lstStyle/>
        <a:p>
          <a:endParaRPr lang="hr-HR"/>
        </a:p>
      </dgm:t>
    </dgm:pt>
    <dgm:pt modelId="{317DFCD4-27F4-4664-ACDB-E009AD52F1C5}" type="pres">
      <dgm:prSet presAssocID="{4DBA2987-7679-451E-B221-59D41D388CD2}" presName="tile4text" presStyleLbl="node1" presStyleIdx="3" presStyleCnt="4">
        <dgm:presLayoutVars>
          <dgm:chMax val="0"/>
          <dgm:chPref val="0"/>
          <dgm:bulletEnabled val="1"/>
        </dgm:presLayoutVars>
      </dgm:prSet>
      <dgm:spPr/>
      <dgm:t>
        <a:bodyPr/>
        <a:lstStyle/>
        <a:p>
          <a:endParaRPr lang="hr-HR"/>
        </a:p>
      </dgm:t>
    </dgm:pt>
    <dgm:pt modelId="{EE4A16EF-D579-431B-85B8-F7778D3F4049}" type="pres">
      <dgm:prSet presAssocID="{4DBA2987-7679-451E-B221-59D41D388CD2}" presName="centerTile" presStyleLbl="fgShp" presStyleIdx="0" presStyleCnt="1">
        <dgm:presLayoutVars>
          <dgm:chMax val="0"/>
          <dgm:chPref val="0"/>
        </dgm:presLayoutVars>
      </dgm:prSet>
      <dgm:spPr/>
      <dgm:t>
        <a:bodyPr/>
        <a:lstStyle/>
        <a:p>
          <a:endParaRPr lang="hr-HR"/>
        </a:p>
      </dgm:t>
    </dgm:pt>
  </dgm:ptLst>
  <dgm:cxnLst>
    <dgm:cxn modelId="{9E590161-7F2A-4746-B660-A6F9AE044309}" srcId="{A8A933B3-83C4-4280-9345-ADD6B9D9FB2B}" destId="{1A08FA96-320A-4E4F-BE7D-A5A47F7132F2}" srcOrd="3" destOrd="0" parTransId="{D1B0B029-4185-4406-82B8-AFE21C266844}" sibTransId="{FC1F6A77-5453-4535-A8BF-212586D2B646}"/>
    <dgm:cxn modelId="{7E818A01-05DB-4130-A917-F357EDE5CA90}" type="presOf" srcId="{CC4A4D91-A6B4-44A5-B950-4A12144A7C1A}" destId="{04EED10D-2F06-4E88-A018-78303EE4A7E0}" srcOrd="0" destOrd="0" presId="urn:microsoft.com/office/officeart/2005/8/layout/matrix1"/>
    <dgm:cxn modelId="{8274752F-D190-46C1-A822-48D6FE660C17}" type="presOf" srcId="{0D8A96E1-A673-4836-A7EA-20507D234200}" destId="{638C4992-CE9E-498F-8EE2-76416574DAE8}" srcOrd="0" destOrd="0" presId="urn:microsoft.com/office/officeart/2005/8/layout/matrix1"/>
    <dgm:cxn modelId="{DA870A20-47F4-4C3A-9533-F4581FC2C5EF}" srcId="{A8A933B3-83C4-4280-9345-ADD6B9D9FB2B}" destId="{FF20B941-FC63-4FA4-A9CF-84C8480C5EF7}" srcOrd="4" destOrd="0" parTransId="{6F096091-4812-4C4E-95AB-97851D83BD39}" sibTransId="{DE98EA30-44AD-4FA9-922A-52706F4DFEC8}"/>
    <dgm:cxn modelId="{53714262-3814-44EE-93B7-E00D5771AC08}" type="presOf" srcId="{4DBA2987-7679-451E-B221-59D41D388CD2}" destId="{128419C6-756D-43B7-B0F8-43C36F879C15}" srcOrd="0" destOrd="0" presId="urn:microsoft.com/office/officeart/2005/8/layout/matrix1"/>
    <dgm:cxn modelId="{FBBE4A4B-96AE-43FC-BC7E-63C3989E3B3F}" type="presOf" srcId="{CC4A4D91-A6B4-44A5-B950-4A12144A7C1A}" destId="{14198BCD-60CB-49D6-980D-72E4AEFC6DFF}" srcOrd="1" destOrd="0" presId="urn:microsoft.com/office/officeart/2005/8/layout/matrix1"/>
    <dgm:cxn modelId="{C4F35C69-120A-47BB-A0B2-7A55D36ED980}" type="presOf" srcId="{A8A933B3-83C4-4280-9345-ADD6B9D9FB2B}" destId="{EE4A16EF-D579-431B-85B8-F7778D3F4049}" srcOrd="0" destOrd="0" presId="urn:microsoft.com/office/officeart/2005/8/layout/matrix1"/>
    <dgm:cxn modelId="{7FC6A4B7-CDEC-4DEC-9FD5-64DF63245A8F}" type="presOf" srcId="{2E6075C3-DFCE-4885-AE51-1CAD28591A48}" destId="{53DB22B7-9FBB-4CC5-9A8C-FE417374616A}" srcOrd="1" destOrd="0" presId="urn:microsoft.com/office/officeart/2005/8/layout/matrix1"/>
    <dgm:cxn modelId="{C3AC1BD6-73E3-42C6-8AA4-85A22A994A61}" srcId="{A8A933B3-83C4-4280-9345-ADD6B9D9FB2B}" destId="{2E6075C3-DFCE-4885-AE51-1CAD28591A48}" srcOrd="0" destOrd="0" parTransId="{CC983197-B1B3-49A1-94BA-2018DF3CE870}" sibTransId="{13DBAA66-B473-4302-852D-BB4E8054EFC2}"/>
    <dgm:cxn modelId="{53F0D9CB-0F96-472E-8C01-C5AF8CB36AE5}" type="presOf" srcId="{0D8A96E1-A673-4836-A7EA-20507D234200}" destId="{47C6E2CE-A082-43EF-89DB-BCA15C8AAF8E}" srcOrd="1" destOrd="0" presId="urn:microsoft.com/office/officeart/2005/8/layout/matrix1"/>
    <dgm:cxn modelId="{22ECFECA-B215-465C-96D3-A49986CBC91F}" type="presOf" srcId="{1A08FA96-320A-4E4F-BE7D-A5A47F7132F2}" destId="{317DFCD4-27F4-4664-ACDB-E009AD52F1C5}" srcOrd="1" destOrd="0" presId="urn:microsoft.com/office/officeart/2005/8/layout/matrix1"/>
    <dgm:cxn modelId="{DD07FE23-B663-45CB-82A0-93B967775865}" type="presOf" srcId="{2E6075C3-DFCE-4885-AE51-1CAD28591A48}" destId="{E9F863FF-4BE7-4477-8E02-EECAD176BABB}" srcOrd="0" destOrd="0" presId="urn:microsoft.com/office/officeart/2005/8/layout/matrix1"/>
    <dgm:cxn modelId="{29ED1A42-BAC6-4C74-A795-A0E89E4A7E78}" type="presOf" srcId="{1A08FA96-320A-4E4F-BE7D-A5A47F7132F2}" destId="{C0EAD90B-C3B8-47FB-A488-D220FCD42771}" srcOrd="0" destOrd="0" presId="urn:microsoft.com/office/officeart/2005/8/layout/matrix1"/>
    <dgm:cxn modelId="{727E4CAB-C26A-4223-8A2F-6A310D0CEB24}" srcId="{4DBA2987-7679-451E-B221-59D41D388CD2}" destId="{A8A933B3-83C4-4280-9345-ADD6B9D9FB2B}" srcOrd="0" destOrd="0" parTransId="{DD087309-BCCA-4C41-8BC5-42F38AFBE633}" sibTransId="{E05A4539-57C2-414D-868B-6A18E26030A6}"/>
    <dgm:cxn modelId="{69B24BE9-C15F-43CC-8B69-1767B070C377}" srcId="{A8A933B3-83C4-4280-9345-ADD6B9D9FB2B}" destId="{0D8A96E1-A673-4836-A7EA-20507D234200}" srcOrd="1" destOrd="0" parTransId="{3985203D-9F53-4BB4-81E0-4A6BF8899FB6}" sibTransId="{2B10F33F-DFC7-4DC2-8631-06682899D609}"/>
    <dgm:cxn modelId="{CA32A1E8-4E29-40C1-BF9E-B32C1C69BFEF}" srcId="{A8A933B3-83C4-4280-9345-ADD6B9D9FB2B}" destId="{CC4A4D91-A6B4-44A5-B950-4A12144A7C1A}" srcOrd="2" destOrd="0" parTransId="{3ED1FC43-1C41-4DD4-A7ED-1D25DD6E2B48}" sibTransId="{D5AB6617-9DC0-49E2-8823-C85AA8E83111}"/>
    <dgm:cxn modelId="{DB7D21CA-24CD-485B-80DA-C280F19D8FA6}" type="presParOf" srcId="{128419C6-756D-43B7-B0F8-43C36F879C15}" destId="{3BE32E9D-29D3-40FE-BDF5-2212932D6B32}" srcOrd="0" destOrd="0" presId="urn:microsoft.com/office/officeart/2005/8/layout/matrix1"/>
    <dgm:cxn modelId="{9DB94C5A-8856-441A-91EB-11892489169B}" type="presParOf" srcId="{3BE32E9D-29D3-40FE-BDF5-2212932D6B32}" destId="{E9F863FF-4BE7-4477-8E02-EECAD176BABB}" srcOrd="0" destOrd="0" presId="urn:microsoft.com/office/officeart/2005/8/layout/matrix1"/>
    <dgm:cxn modelId="{CC778D8F-161C-4F99-B561-ED6F879C542F}" type="presParOf" srcId="{3BE32E9D-29D3-40FE-BDF5-2212932D6B32}" destId="{53DB22B7-9FBB-4CC5-9A8C-FE417374616A}" srcOrd="1" destOrd="0" presId="urn:microsoft.com/office/officeart/2005/8/layout/matrix1"/>
    <dgm:cxn modelId="{CBF49375-87D6-4A1E-8756-76DB1916471A}" type="presParOf" srcId="{3BE32E9D-29D3-40FE-BDF5-2212932D6B32}" destId="{638C4992-CE9E-498F-8EE2-76416574DAE8}" srcOrd="2" destOrd="0" presId="urn:microsoft.com/office/officeart/2005/8/layout/matrix1"/>
    <dgm:cxn modelId="{F2E81C47-DDE8-4484-A75F-F7829C14FBC9}" type="presParOf" srcId="{3BE32E9D-29D3-40FE-BDF5-2212932D6B32}" destId="{47C6E2CE-A082-43EF-89DB-BCA15C8AAF8E}" srcOrd="3" destOrd="0" presId="urn:microsoft.com/office/officeart/2005/8/layout/matrix1"/>
    <dgm:cxn modelId="{9906AA6B-2CBF-4928-8F6D-9C21B5DA4086}" type="presParOf" srcId="{3BE32E9D-29D3-40FE-BDF5-2212932D6B32}" destId="{04EED10D-2F06-4E88-A018-78303EE4A7E0}" srcOrd="4" destOrd="0" presId="urn:microsoft.com/office/officeart/2005/8/layout/matrix1"/>
    <dgm:cxn modelId="{B63F1FF0-DB24-4788-B0FC-902C38EBE16C}" type="presParOf" srcId="{3BE32E9D-29D3-40FE-BDF5-2212932D6B32}" destId="{14198BCD-60CB-49D6-980D-72E4AEFC6DFF}" srcOrd="5" destOrd="0" presId="urn:microsoft.com/office/officeart/2005/8/layout/matrix1"/>
    <dgm:cxn modelId="{F1CE9299-7FAB-4834-A6EC-4E7A07AF02D2}" type="presParOf" srcId="{3BE32E9D-29D3-40FE-BDF5-2212932D6B32}" destId="{C0EAD90B-C3B8-47FB-A488-D220FCD42771}" srcOrd="6" destOrd="0" presId="urn:microsoft.com/office/officeart/2005/8/layout/matrix1"/>
    <dgm:cxn modelId="{00674397-C9A7-4F0D-8BE8-5D5A76DF9168}" type="presParOf" srcId="{3BE32E9D-29D3-40FE-BDF5-2212932D6B32}" destId="{317DFCD4-27F4-4664-ACDB-E009AD52F1C5}" srcOrd="7" destOrd="0" presId="urn:microsoft.com/office/officeart/2005/8/layout/matrix1"/>
    <dgm:cxn modelId="{A0B7200F-2951-4AC0-AE60-D56C44E9868E}" type="presParOf" srcId="{128419C6-756D-43B7-B0F8-43C36F879C15}" destId="{EE4A16EF-D579-431B-85B8-F7778D3F4049}" srcOrd="1" destOrd="0" presId="urn:microsoft.com/office/officeart/2005/8/layout/matrix1"/>
  </dgm:cxnLst>
  <dgm:bg/>
  <dgm:whole/>
  <dgm:extLst>
    <a:ext uri="http://schemas.microsoft.com/office/drawing/2008/diagram">
      <dsp:dataModelExt xmlns:dsp="http://schemas.microsoft.com/office/drawing/2008/diagram" relId="rId157"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81CF4225-89FC-45ED-9B84-50AF85B00AAB}" type="doc">
      <dgm:prSet loTypeId="urn:microsoft.com/office/officeart/2005/8/layout/chevron2" loCatId="process" qsTypeId="urn:microsoft.com/office/officeart/2005/8/quickstyle/simple1" qsCatId="simple" csTypeId="urn:microsoft.com/office/officeart/2005/8/colors/accent2_2" csCatId="accent2" phldr="1"/>
      <dgm:spPr/>
      <dgm:t>
        <a:bodyPr/>
        <a:lstStyle/>
        <a:p>
          <a:endParaRPr lang="hr-HR"/>
        </a:p>
      </dgm:t>
    </dgm:pt>
    <dgm:pt modelId="{48E038C9-E5DC-4292-B201-0FA171E70353}">
      <dgm:prSet phldrT="[Tekst]" custT="1"/>
      <dgm:spPr/>
      <dgm:t>
        <a:bodyPr/>
        <a:lstStyle/>
        <a:p>
          <a:r>
            <a:rPr lang="hr-HR" sz="2400"/>
            <a:t>2021.-2025.         </a:t>
          </a:r>
          <a:r>
            <a:rPr lang="hr-HR" sz="1900"/>
            <a:t>33,7 mil. kn</a:t>
          </a:r>
        </a:p>
      </dgm:t>
    </dgm:pt>
    <dgm:pt modelId="{C691BE2F-3A5B-4AAB-9208-4C7E0FE0B9E0}" type="parTrans" cxnId="{CC60CDED-1234-4A39-A9CE-BF4DD3F3D28A}">
      <dgm:prSet/>
      <dgm:spPr/>
      <dgm:t>
        <a:bodyPr/>
        <a:lstStyle/>
        <a:p>
          <a:endParaRPr lang="hr-HR"/>
        </a:p>
      </dgm:t>
    </dgm:pt>
    <dgm:pt modelId="{61F13CD6-9796-478A-BA69-306E8364EA9F}" type="sibTrans" cxnId="{CC60CDED-1234-4A39-A9CE-BF4DD3F3D28A}">
      <dgm:prSet/>
      <dgm:spPr/>
      <dgm:t>
        <a:bodyPr/>
        <a:lstStyle/>
        <a:p>
          <a:endParaRPr lang="hr-HR"/>
        </a:p>
      </dgm:t>
    </dgm:pt>
    <dgm:pt modelId="{03E565A1-E6FB-4FB0-9DD8-3CB29E14AA18}">
      <dgm:prSet phldrT="[Tekst]" custT="1"/>
      <dgm:spPr/>
      <dgm:t>
        <a:bodyPr/>
        <a:lstStyle/>
        <a:p>
          <a:r>
            <a:rPr lang="hr-HR" sz="1800" b="1"/>
            <a:t>Osnovana Ustanovu za upravljanje sportskim objektima Grada Karlovca</a:t>
          </a:r>
          <a:endParaRPr lang="hr-HR" sz="1800"/>
        </a:p>
      </dgm:t>
    </dgm:pt>
    <dgm:pt modelId="{E9F3566B-CC4B-4E7A-ABB6-E19AED298444}" type="parTrans" cxnId="{C2643758-2D5C-4BD1-B536-3BE3FFCAA060}">
      <dgm:prSet/>
      <dgm:spPr/>
      <dgm:t>
        <a:bodyPr/>
        <a:lstStyle/>
        <a:p>
          <a:endParaRPr lang="hr-HR"/>
        </a:p>
      </dgm:t>
    </dgm:pt>
    <dgm:pt modelId="{CAE6DC70-63B8-4352-BF46-94830AE1C815}" type="sibTrans" cxnId="{C2643758-2D5C-4BD1-B536-3BE3FFCAA060}">
      <dgm:prSet/>
      <dgm:spPr/>
      <dgm:t>
        <a:bodyPr/>
        <a:lstStyle/>
        <a:p>
          <a:endParaRPr lang="hr-HR"/>
        </a:p>
      </dgm:t>
    </dgm:pt>
    <dgm:pt modelId="{4546B864-DCDF-4A06-A4F6-A84C9ED7FEDC}">
      <dgm:prSet phldrT="[Tekst]" custT="1"/>
      <dgm:spPr/>
      <dgm:t>
        <a:bodyPr/>
        <a:lstStyle/>
        <a:p>
          <a:r>
            <a:rPr lang="hr-HR" sz="2400"/>
            <a:t>2026.-2028.</a:t>
          </a:r>
        </a:p>
        <a:p>
          <a:r>
            <a:rPr lang="hr-HR" sz="1900"/>
            <a:t>224,6 mil. kn</a:t>
          </a:r>
        </a:p>
      </dgm:t>
    </dgm:pt>
    <dgm:pt modelId="{288B0B29-1E60-4B23-A8CE-6013D25B1112}" type="parTrans" cxnId="{1F2CB0CF-5549-4774-A591-FA584959C0A8}">
      <dgm:prSet/>
      <dgm:spPr/>
      <dgm:t>
        <a:bodyPr/>
        <a:lstStyle/>
        <a:p>
          <a:endParaRPr lang="hr-HR"/>
        </a:p>
      </dgm:t>
    </dgm:pt>
    <dgm:pt modelId="{CF22BD71-BE6B-4ABF-9F52-DD5E230ADE34}" type="sibTrans" cxnId="{1F2CB0CF-5549-4774-A591-FA584959C0A8}">
      <dgm:prSet/>
      <dgm:spPr/>
      <dgm:t>
        <a:bodyPr/>
        <a:lstStyle/>
        <a:p>
          <a:endParaRPr lang="hr-HR"/>
        </a:p>
      </dgm:t>
    </dgm:pt>
    <dgm:pt modelId="{4C3B092B-E613-4F87-BE82-4780F8004057}">
      <dgm:prSet phldrT="[Tekst]" custT="1"/>
      <dgm:spPr/>
      <dgm:t>
        <a:bodyPr/>
        <a:lstStyle/>
        <a:p>
          <a:r>
            <a:rPr lang="hr-HR" sz="1800" b="1"/>
            <a:t>Izgrađen zatvoreni bazenski kompleks</a:t>
          </a:r>
        </a:p>
      </dgm:t>
    </dgm:pt>
    <dgm:pt modelId="{5C6C1985-1035-4806-A4EE-E9F9E1EDDDE2}" type="parTrans" cxnId="{500A1FCA-0218-4FB9-A0A3-C7A255A46E5C}">
      <dgm:prSet/>
      <dgm:spPr/>
      <dgm:t>
        <a:bodyPr/>
        <a:lstStyle/>
        <a:p>
          <a:endParaRPr lang="hr-HR"/>
        </a:p>
      </dgm:t>
    </dgm:pt>
    <dgm:pt modelId="{4861E932-EAE3-48C1-ADBC-1868DF2EB621}" type="sibTrans" cxnId="{500A1FCA-0218-4FB9-A0A3-C7A255A46E5C}">
      <dgm:prSet/>
      <dgm:spPr/>
      <dgm:t>
        <a:bodyPr/>
        <a:lstStyle/>
        <a:p>
          <a:endParaRPr lang="hr-HR"/>
        </a:p>
      </dgm:t>
    </dgm:pt>
    <dgm:pt modelId="{A5473351-70F7-4B23-BB19-C2DFE5EF1FEA}">
      <dgm:prSet phldrT="[Tekst]" custT="1"/>
      <dgm:spPr/>
      <dgm:t>
        <a:bodyPr/>
        <a:lstStyle/>
        <a:p>
          <a:r>
            <a:rPr lang="hr-HR" sz="1800" b="1"/>
            <a:t>Obnovljeno Strelište Jamadol</a:t>
          </a:r>
          <a:endParaRPr lang="hr-HR" sz="1800"/>
        </a:p>
      </dgm:t>
    </dgm:pt>
    <dgm:pt modelId="{9009D8A6-CB3B-4C43-B292-5B03911D8441}" type="parTrans" cxnId="{8E268F9D-B556-4A3C-A924-1BA043FEB8B5}">
      <dgm:prSet/>
      <dgm:spPr/>
      <dgm:t>
        <a:bodyPr/>
        <a:lstStyle/>
        <a:p>
          <a:endParaRPr lang="hr-HR"/>
        </a:p>
      </dgm:t>
    </dgm:pt>
    <dgm:pt modelId="{727E8C56-BDB4-455E-B97C-8D5ABE6421F8}" type="sibTrans" cxnId="{8E268F9D-B556-4A3C-A924-1BA043FEB8B5}">
      <dgm:prSet/>
      <dgm:spPr/>
      <dgm:t>
        <a:bodyPr/>
        <a:lstStyle/>
        <a:p>
          <a:endParaRPr lang="hr-HR"/>
        </a:p>
      </dgm:t>
    </dgm:pt>
    <dgm:pt modelId="{AE4A411A-C2C1-4376-BC50-9B133B10746E}">
      <dgm:prSet phldrT="[Tekst]" custT="1"/>
      <dgm:spPr/>
      <dgm:t>
        <a:bodyPr/>
        <a:lstStyle/>
        <a:p>
          <a:r>
            <a:rPr lang="hr-HR" sz="1800" b="1"/>
            <a:t>Rekonstrukcija Školske sportske dvorane Mladost</a:t>
          </a:r>
          <a:endParaRPr lang="hr-HR" sz="1800"/>
        </a:p>
      </dgm:t>
    </dgm:pt>
    <dgm:pt modelId="{56995021-F57C-4959-BA41-51647E47282D}" type="parTrans" cxnId="{730F843E-25B9-4BAA-8BAA-20A9FF7B4ABF}">
      <dgm:prSet/>
      <dgm:spPr/>
      <dgm:t>
        <a:bodyPr/>
        <a:lstStyle/>
        <a:p>
          <a:endParaRPr lang="hr-HR"/>
        </a:p>
      </dgm:t>
    </dgm:pt>
    <dgm:pt modelId="{8DF2A1FF-7363-46F7-8AC1-697120449F90}" type="sibTrans" cxnId="{730F843E-25B9-4BAA-8BAA-20A9FF7B4ABF}">
      <dgm:prSet/>
      <dgm:spPr/>
      <dgm:t>
        <a:bodyPr/>
        <a:lstStyle/>
        <a:p>
          <a:endParaRPr lang="hr-HR"/>
        </a:p>
      </dgm:t>
    </dgm:pt>
    <dgm:pt modelId="{DF58A5AB-A135-4A4B-9B78-75271943A6B3}">
      <dgm:prSet phldrT="[Tekst]" custT="1"/>
      <dgm:spPr/>
      <dgm:t>
        <a:bodyPr/>
        <a:lstStyle/>
        <a:p>
          <a:r>
            <a:rPr lang="hr-HR" sz="1800" b="1"/>
            <a:t>Obnovljen i opremljen Sokolski dom</a:t>
          </a:r>
          <a:endParaRPr lang="hr-HR" sz="1800"/>
        </a:p>
      </dgm:t>
    </dgm:pt>
    <dgm:pt modelId="{2054F950-3CB2-429A-B281-DA03349E8D9D}" type="parTrans" cxnId="{5DD9E4A3-06BC-481E-9023-0F418AA3C1EF}">
      <dgm:prSet/>
      <dgm:spPr/>
      <dgm:t>
        <a:bodyPr/>
        <a:lstStyle/>
        <a:p>
          <a:endParaRPr lang="hr-HR"/>
        </a:p>
      </dgm:t>
    </dgm:pt>
    <dgm:pt modelId="{19EE445B-4C1F-4E8C-B9DD-5B30803F0BDF}" type="sibTrans" cxnId="{5DD9E4A3-06BC-481E-9023-0F418AA3C1EF}">
      <dgm:prSet/>
      <dgm:spPr/>
      <dgm:t>
        <a:bodyPr/>
        <a:lstStyle/>
        <a:p>
          <a:endParaRPr lang="hr-HR"/>
        </a:p>
      </dgm:t>
    </dgm:pt>
    <dgm:pt modelId="{76A7A7C1-4DCC-40E2-841F-E08E075A87A5}">
      <dgm:prSet phldrT="[Tekst]" custT="1"/>
      <dgm:spPr/>
      <dgm:t>
        <a:bodyPr/>
        <a:lstStyle/>
        <a:p>
          <a:r>
            <a:rPr lang="hr-HR" sz="1800" b="1"/>
            <a:t>ŠRC Mostanje – izgradnja objekta</a:t>
          </a:r>
          <a:endParaRPr lang="hr-HR" sz="1800"/>
        </a:p>
      </dgm:t>
    </dgm:pt>
    <dgm:pt modelId="{0F4DF1E2-20D3-4A11-946D-B9BC782F4618}" type="parTrans" cxnId="{1872287B-BD4B-4D76-92D2-494D104B9346}">
      <dgm:prSet/>
      <dgm:spPr/>
      <dgm:t>
        <a:bodyPr/>
        <a:lstStyle/>
        <a:p>
          <a:endParaRPr lang="hr-HR"/>
        </a:p>
      </dgm:t>
    </dgm:pt>
    <dgm:pt modelId="{D876A20A-F3ED-408B-9A45-207F1515510C}" type="sibTrans" cxnId="{1872287B-BD4B-4D76-92D2-494D104B9346}">
      <dgm:prSet/>
      <dgm:spPr/>
      <dgm:t>
        <a:bodyPr/>
        <a:lstStyle/>
        <a:p>
          <a:endParaRPr lang="hr-HR"/>
        </a:p>
      </dgm:t>
    </dgm:pt>
    <dgm:pt modelId="{AC1C5561-8E9B-4374-862F-7B4115E67795}">
      <dgm:prSet phldrT="[Tekst]" custT="1"/>
      <dgm:spPr/>
      <dgm:t>
        <a:bodyPr/>
        <a:lstStyle/>
        <a:p>
          <a:r>
            <a:rPr lang="hr-HR" sz="1800" b="1"/>
            <a:t>Izgrađena natjecateljsko-trenažna dvorana 50x48 metara minimalnog kapaciteta 4.000 gledatelja</a:t>
          </a:r>
        </a:p>
      </dgm:t>
    </dgm:pt>
    <dgm:pt modelId="{7583D487-DF28-4E4A-BC25-0058D521B44B}" type="parTrans" cxnId="{995C6DAC-89D0-4E76-9CD0-B0260949E72B}">
      <dgm:prSet/>
      <dgm:spPr/>
      <dgm:t>
        <a:bodyPr/>
        <a:lstStyle/>
        <a:p>
          <a:endParaRPr lang="hr-HR"/>
        </a:p>
      </dgm:t>
    </dgm:pt>
    <dgm:pt modelId="{E3AA2271-7BCD-4713-9805-04E365C7E152}" type="sibTrans" cxnId="{995C6DAC-89D0-4E76-9CD0-B0260949E72B}">
      <dgm:prSet/>
      <dgm:spPr/>
      <dgm:t>
        <a:bodyPr/>
        <a:lstStyle/>
        <a:p>
          <a:endParaRPr lang="hr-HR"/>
        </a:p>
      </dgm:t>
    </dgm:pt>
    <dgm:pt modelId="{166FB321-FBBF-4BED-A28B-B0F05464C71E}">
      <dgm:prSet phldrT="[Tekst]" custT="1"/>
      <dgm:spPr/>
      <dgm:t>
        <a:bodyPr/>
        <a:lstStyle/>
        <a:p>
          <a:r>
            <a:rPr lang="hr-HR" sz="1800" b="1"/>
            <a:t>Hostel Karlovac, Selce – izgradnja dodatnih sportskih sadržaja</a:t>
          </a:r>
        </a:p>
      </dgm:t>
    </dgm:pt>
    <dgm:pt modelId="{6CCFC0DC-3C91-43DB-87EA-D3B66E907402}" type="parTrans" cxnId="{85F6BED6-9C87-43AF-B191-F62C7AC4BCB9}">
      <dgm:prSet/>
      <dgm:spPr/>
      <dgm:t>
        <a:bodyPr/>
        <a:lstStyle/>
        <a:p>
          <a:endParaRPr lang="hr-HR"/>
        </a:p>
      </dgm:t>
    </dgm:pt>
    <dgm:pt modelId="{EDC6449E-1540-4634-850E-520B001FCAAD}" type="sibTrans" cxnId="{85F6BED6-9C87-43AF-B191-F62C7AC4BCB9}">
      <dgm:prSet/>
      <dgm:spPr/>
      <dgm:t>
        <a:bodyPr/>
        <a:lstStyle/>
        <a:p>
          <a:endParaRPr lang="hr-HR"/>
        </a:p>
      </dgm:t>
    </dgm:pt>
    <dgm:pt modelId="{CE93BEDA-D2C7-400E-A540-7BF9255562F1}" type="pres">
      <dgm:prSet presAssocID="{81CF4225-89FC-45ED-9B84-50AF85B00AAB}" presName="linearFlow" presStyleCnt="0">
        <dgm:presLayoutVars>
          <dgm:dir/>
          <dgm:animLvl val="lvl"/>
          <dgm:resizeHandles val="exact"/>
        </dgm:presLayoutVars>
      </dgm:prSet>
      <dgm:spPr/>
      <dgm:t>
        <a:bodyPr/>
        <a:lstStyle/>
        <a:p>
          <a:endParaRPr lang="hr-HR"/>
        </a:p>
      </dgm:t>
    </dgm:pt>
    <dgm:pt modelId="{D7BC69A3-9185-4B20-B98F-41749A6E3E4C}" type="pres">
      <dgm:prSet presAssocID="{48E038C9-E5DC-4292-B201-0FA171E70353}" presName="composite" presStyleCnt="0"/>
      <dgm:spPr/>
    </dgm:pt>
    <dgm:pt modelId="{847ED3BA-733A-4E9B-90AB-BD712D9A4BDB}" type="pres">
      <dgm:prSet presAssocID="{48E038C9-E5DC-4292-B201-0FA171E70353}" presName="parentText" presStyleLbl="alignNode1" presStyleIdx="0" presStyleCnt="2">
        <dgm:presLayoutVars>
          <dgm:chMax val="1"/>
          <dgm:bulletEnabled val="1"/>
        </dgm:presLayoutVars>
      </dgm:prSet>
      <dgm:spPr/>
      <dgm:t>
        <a:bodyPr/>
        <a:lstStyle/>
        <a:p>
          <a:endParaRPr lang="hr-HR"/>
        </a:p>
      </dgm:t>
    </dgm:pt>
    <dgm:pt modelId="{20FD633C-2AD4-4D98-A80D-1D60B6629E0B}" type="pres">
      <dgm:prSet presAssocID="{48E038C9-E5DC-4292-B201-0FA171E70353}" presName="descendantText" presStyleLbl="alignAcc1" presStyleIdx="0" presStyleCnt="2" custAng="0" custScaleY="102846">
        <dgm:presLayoutVars>
          <dgm:bulletEnabled val="1"/>
        </dgm:presLayoutVars>
      </dgm:prSet>
      <dgm:spPr/>
      <dgm:t>
        <a:bodyPr/>
        <a:lstStyle/>
        <a:p>
          <a:endParaRPr lang="hr-HR"/>
        </a:p>
      </dgm:t>
    </dgm:pt>
    <dgm:pt modelId="{4B340495-8A4E-4B8B-AA4B-3A4E11599DFE}" type="pres">
      <dgm:prSet presAssocID="{61F13CD6-9796-478A-BA69-306E8364EA9F}" presName="sp" presStyleCnt="0"/>
      <dgm:spPr/>
    </dgm:pt>
    <dgm:pt modelId="{617D1DE8-94D2-47E5-AD9E-85744D8B1350}" type="pres">
      <dgm:prSet presAssocID="{4546B864-DCDF-4A06-A4F6-A84C9ED7FEDC}" presName="composite" presStyleCnt="0"/>
      <dgm:spPr/>
    </dgm:pt>
    <dgm:pt modelId="{F5104403-0E20-47D7-BDF7-A11B8D1AB547}" type="pres">
      <dgm:prSet presAssocID="{4546B864-DCDF-4A06-A4F6-A84C9ED7FEDC}" presName="parentText" presStyleLbl="alignNode1" presStyleIdx="1" presStyleCnt="2">
        <dgm:presLayoutVars>
          <dgm:chMax val="1"/>
          <dgm:bulletEnabled val="1"/>
        </dgm:presLayoutVars>
      </dgm:prSet>
      <dgm:spPr/>
      <dgm:t>
        <a:bodyPr/>
        <a:lstStyle/>
        <a:p>
          <a:endParaRPr lang="hr-HR"/>
        </a:p>
      </dgm:t>
    </dgm:pt>
    <dgm:pt modelId="{8CB8ECF7-3485-4821-9E0F-144C40D96701}" type="pres">
      <dgm:prSet presAssocID="{4546B864-DCDF-4A06-A4F6-A84C9ED7FEDC}" presName="descendantText" presStyleLbl="alignAcc1" presStyleIdx="1" presStyleCnt="2">
        <dgm:presLayoutVars>
          <dgm:bulletEnabled val="1"/>
        </dgm:presLayoutVars>
      </dgm:prSet>
      <dgm:spPr/>
      <dgm:t>
        <a:bodyPr/>
        <a:lstStyle/>
        <a:p>
          <a:endParaRPr lang="hr-HR"/>
        </a:p>
      </dgm:t>
    </dgm:pt>
  </dgm:ptLst>
  <dgm:cxnLst>
    <dgm:cxn modelId="{70EECCDF-8A93-4092-87D7-A8E4ADE0CB8D}" type="presOf" srcId="{4C3B092B-E613-4F87-BE82-4780F8004057}" destId="{8CB8ECF7-3485-4821-9E0F-144C40D96701}" srcOrd="0" destOrd="0" presId="urn:microsoft.com/office/officeart/2005/8/layout/chevron2"/>
    <dgm:cxn modelId="{995C6DAC-89D0-4E76-9CD0-B0260949E72B}" srcId="{4546B864-DCDF-4A06-A4F6-A84C9ED7FEDC}" destId="{AC1C5561-8E9B-4374-862F-7B4115E67795}" srcOrd="1" destOrd="0" parTransId="{7583D487-DF28-4E4A-BC25-0058D521B44B}" sibTransId="{E3AA2271-7BCD-4713-9805-04E365C7E152}"/>
    <dgm:cxn modelId="{5DD9E4A3-06BC-481E-9023-0F418AA3C1EF}" srcId="{48E038C9-E5DC-4292-B201-0FA171E70353}" destId="{DF58A5AB-A135-4A4B-9B78-75271943A6B3}" srcOrd="3" destOrd="0" parTransId="{2054F950-3CB2-429A-B281-DA03349E8D9D}" sibTransId="{19EE445B-4C1F-4E8C-B9DD-5B30803F0BDF}"/>
    <dgm:cxn modelId="{8E268F9D-B556-4A3C-A924-1BA043FEB8B5}" srcId="{48E038C9-E5DC-4292-B201-0FA171E70353}" destId="{A5473351-70F7-4B23-BB19-C2DFE5EF1FEA}" srcOrd="1" destOrd="0" parTransId="{9009D8A6-CB3B-4C43-B292-5B03911D8441}" sibTransId="{727E8C56-BDB4-455E-B97C-8D5ABE6421F8}"/>
    <dgm:cxn modelId="{F8DE8C30-6662-4430-9A71-7D6F7A222517}" type="presOf" srcId="{DF58A5AB-A135-4A4B-9B78-75271943A6B3}" destId="{20FD633C-2AD4-4D98-A80D-1D60B6629E0B}" srcOrd="0" destOrd="3" presId="urn:microsoft.com/office/officeart/2005/8/layout/chevron2"/>
    <dgm:cxn modelId="{1872287B-BD4B-4D76-92D2-494D104B9346}" srcId="{48E038C9-E5DC-4292-B201-0FA171E70353}" destId="{76A7A7C1-4DCC-40E2-841F-E08E075A87A5}" srcOrd="4" destOrd="0" parTransId="{0F4DF1E2-20D3-4A11-946D-B9BC782F4618}" sibTransId="{D876A20A-F3ED-408B-9A45-207F1515510C}"/>
    <dgm:cxn modelId="{9E9518F9-C627-4EB1-8CD2-02B7CF8DA6E4}" type="presOf" srcId="{81CF4225-89FC-45ED-9B84-50AF85B00AAB}" destId="{CE93BEDA-D2C7-400E-A540-7BF9255562F1}" srcOrd="0" destOrd="0" presId="urn:microsoft.com/office/officeart/2005/8/layout/chevron2"/>
    <dgm:cxn modelId="{85F6BED6-9C87-43AF-B191-F62C7AC4BCB9}" srcId="{4546B864-DCDF-4A06-A4F6-A84C9ED7FEDC}" destId="{166FB321-FBBF-4BED-A28B-B0F05464C71E}" srcOrd="2" destOrd="0" parTransId="{6CCFC0DC-3C91-43DB-87EA-D3B66E907402}" sibTransId="{EDC6449E-1540-4634-850E-520B001FCAAD}"/>
    <dgm:cxn modelId="{500A1FCA-0218-4FB9-A0A3-C7A255A46E5C}" srcId="{4546B864-DCDF-4A06-A4F6-A84C9ED7FEDC}" destId="{4C3B092B-E613-4F87-BE82-4780F8004057}" srcOrd="0" destOrd="0" parTransId="{5C6C1985-1035-4806-A4EE-E9F9E1EDDDE2}" sibTransId="{4861E932-EAE3-48C1-ADBC-1868DF2EB621}"/>
    <dgm:cxn modelId="{730F843E-25B9-4BAA-8BAA-20A9FF7B4ABF}" srcId="{48E038C9-E5DC-4292-B201-0FA171E70353}" destId="{AE4A411A-C2C1-4376-BC50-9B133B10746E}" srcOrd="2" destOrd="0" parTransId="{56995021-F57C-4959-BA41-51647E47282D}" sibTransId="{8DF2A1FF-7363-46F7-8AC1-697120449F90}"/>
    <dgm:cxn modelId="{784A281C-65E1-4929-89D8-2CDF7A033EC9}" type="presOf" srcId="{03E565A1-E6FB-4FB0-9DD8-3CB29E14AA18}" destId="{20FD633C-2AD4-4D98-A80D-1D60B6629E0B}" srcOrd="0" destOrd="0" presId="urn:microsoft.com/office/officeart/2005/8/layout/chevron2"/>
    <dgm:cxn modelId="{09A09788-AB7E-4FE2-985D-43ED63534B2B}" type="presOf" srcId="{AC1C5561-8E9B-4374-862F-7B4115E67795}" destId="{8CB8ECF7-3485-4821-9E0F-144C40D96701}" srcOrd="0" destOrd="1" presId="urn:microsoft.com/office/officeart/2005/8/layout/chevron2"/>
    <dgm:cxn modelId="{601367BE-FF78-4ECF-B24F-58C0551D10D0}" type="presOf" srcId="{166FB321-FBBF-4BED-A28B-B0F05464C71E}" destId="{8CB8ECF7-3485-4821-9E0F-144C40D96701}" srcOrd="0" destOrd="2" presId="urn:microsoft.com/office/officeart/2005/8/layout/chevron2"/>
    <dgm:cxn modelId="{842F1521-B8EC-4458-BFB2-47A9F58F0871}" type="presOf" srcId="{48E038C9-E5DC-4292-B201-0FA171E70353}" destId="{847ED3BA-733A-4E9B-90AB-BD712D9A4BDB}" srcOrd="0" destOrd="0" presId="urn:microsoft.com/office/officeart/2005/8/layout/chevron2"/>
    <dgm:cxn modelId="{85390C73-7DBB-4015-B262-2592FBE1C766}" type="presOf" srcId="{76A7A7C1-4DCC-40E2-841F-E08E075A87A5}" destId="{20FD633C-2AD4-4D98-A80D-1D60B6629E0B}" srcOrd="0" destOrd="4" presId="urn:microsoft.com/office/officeart/2005/8/layout/chevron2"/>
    <dgm:cxn modelId="{C2643758-2D5C-4BD1-B536-3BE3FFCAA060}" srcId="{48E038C9-E5DC-4292-B201-0FA171E70353}" destId="{03E565A1-E6FB-4FB0-9DD8-3CB29E14AA18}" srcOrd="0" destOrd="0" parTransId="{E9F3566B-CC4B-4E7A-ABB6-E19AED298444}" sibTransId="{CAE6DC70-63B8-4352-BF46-94830AE1C815}"/>
    <dgm:cxn modelId="{5B10ED0C-B418-43C3-B0CE-E0B48D7106EF}" type="presOf" srcId="{A5473351-70F7-4B23-BB19-C2DFE5EF1FEA}" destId="{20FD633C-2AD4-4D98-A80D-1D60B6629E0B}" srcOrd="0" destOrd="1" presId="urn:microsoft.com/office/officeart/2005/8/layout/chevron2"/>
    <dgm:cxn modelId="{85C15191-94AD-4FEA-A2E9-6C7564CFD921}" type="presOf" srcId="{4546B864-DCDF-4A06-A4F6-A84C9ED7FEDC}" destId="{F5104403-0E20-47D7-BDF7-A11B8D1AB547}" srcOrd="0" destOrd="0" presId="urn:microsoft.com/office/officeart/2005/8/layout/chevron2"/>
    <dgm:cxn modelId="{647D3FA3-3556-4DE2-9125-33C379E63A3C}" type="presOf" srcId="{AE4A411A-C2C1-4376-BC50-9B133B10746E}" destId="{20FD633C-2AD4-4D98-A80D-1D60B6629E0B}" srcOrd="0" destOrd="2" presId="urn:microsoft.com/office/officeart/2005/8/layout/chevron2"/>
    <dgm:cxn modelId="{1F2CB0CF-5549-4774-A591-FA584959C0A8}" srcId="{81CF4225-89FC-45ED-9B84-50AF85B00AAB}" destId="{4546B864-DCDF-4A06-A4F6-A84C9ED7FEDC}" srcOrd="1" destOrd="0" parTransId="{288B0B29-1E60-4B23-A8CE-6013D25B1112}" sibTransId="{CF22BD71-BE6B-4ABF-9F52-DD5E230ADE34}"/>
    <dgm:cxn modelId="{CC60CDED-1234-4A39-A9CE-BF4DD3F3D28A}" srcId="{81CF4225-89FC-45ED-9B84-50AF85B00AAB}" destId="{48E038C9-E5DC-4292-B201-0FA171E70353}" srcOrd="0" destOrd="0" parTransId="{C691BE2F-3A5B-4AAB-9208-4C7E0FE0B9E0}" sibTransId="{61F13CD6-9796-478A-BA69-306E8364EA9F}"/>
    <dgm:cxn modelId="{C494EB91-C845-4C3B-AC0D-F0CC7BB32BF1}" type="presParOf" srcId="{CE93BEDA-D2C7-400E-A540-7BF9255562F1}" destId="{D7BC69A3-9185-4B20-B98F-41749A6E3E4C}" srcOrd="0" destOrd="0" presId="urn:microsoft.com/office/officeart/2005/8/layout/chevron2"/>
    <dgm:cxn modelId="{C5F9F688-1603-4164-B973-9342FD3B67DE}" type="presParOf" srcId="{D7BC69A3-9185-4B20-B98F-41749A6E3E4C}" destId="{847ED3BA-733A-4E9B-90AB-BD712D9A4BDB}" srcOrd="0" destOrd="0" presId="urn:microsoft.com/office/officeart/2005/8/layout/chevron2"/>
    <dgm:cxn modelId="{B6AC29D5-3732-450C-9A1F-93F1F6D32130}" type="presParOf" srcId="{D7BC69A3-9185-4B20-B98F-41749A6E3E4C}" destId="{20FD633C-2AD4-4D98-A80D-1D60B6629E0B}" srcOrd="1" destOrd="0" presId="urn:microsoft.com/office/officeart/2005/8/layout/chevron2"/>
    <dgm:cxn modelId="{66508453-D3CA-4BC6-AB8D-DA54C4413D6B}" type="presParOf" srcId="{CE93BEDA-D2C7-400E-A540-7BF9255562F1}" destId="{4B340495-8A4E-4B8B-AA4B-3A4E11599DFE}" srcOrd="1" destOrd="0" presId="urn:microsoft.com/office/officeart/2005/8/layout/chevron2"/>
    <dgm:cxn modelId="{CF27C8D0-7217-4D5C-A2DD-492F11F69354}" type="presParOf" srcId="{CE93BEDA-D2C7-400E-A540-7BF9255562F1}" destId="{617D1DE8-94D2-47E5-AD9E-85744D8B1350}" srcOrd="2" destOrd="0" presId="urn:microsoft.com/office/officeart/2005/8/layout/chevron2"/>
    <dgm:cxn modelId="{EFC81FFE-D25A-4ED1-8F8C-8E41321C72C7}" type="presParOf" srcId="{617D1DE8-94D2-47E5-AD9E-85744D8B1350}" destId="{F5104403-0E20-47D7-BDF7-A11B8D1AB547}" srcOrd="0" destOrd="0" presId="urn:microsoft.com/office/officeart/2005/8/layout/chevron2"/>
    <dgm:cxn modelId="{57A20DC7-0234-4D6D-8CF7-58A5FE69DA4E}" type="presParOf" srcId="{617D1DE8-94D2-47E5-AD9E-85744D8B1350}" destId="{8CB8ECF7-3485-4821-9E0F-144C40D96701}" srcOrd="1" destOrd="0" presId="urn:microsoft.com/office/officeart/2005/8/layout/chevron2"/>
  </dgm:cxnLst>
  <dgm:bg/>
  <dgm:whole/>
  <dgm:extLst>
    <a:ext uri="http://schemas.microsoft.com/office/drawing/2008/diagram">
      <dsp:dataModelExt xmlns:dsp="http://schemas.microsoft.com/office/drawing/2008/diagram" relId="rId16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9F863FF-4BE7-4477-8E02-EECAD176BABB}">
      <dsp:nvSpPr>
        <dsp:cNvPr id="0" name=""/>
        <dsp:cNvSpPr/>
      </dsp:nvSpPr>
      <dsp:spPr>
        <a:xfrm rot="16200000">
          <a:off x="259556" y="-259556"/>
          <a:ext cx="2676525" cy="3195637"/>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35128" tIns="135128" rIns="135128" bIns="135128" numCol="1" spcCol="1270" anchor="ctr" anchorCtr="0">
          <a:noAutofit/>
        </a:bodyPr>
        <a:lstStyle/>
        <a:p>
          <a:pPr lvl="0" algn="ctr" defTabSz="844550">
            <a:lnSpc>
              <a:spcPct val="90000"/>
            </a:lnSpc>
            <a:spcBef>
              <a:spcPct val="0"/>
            </a:spcBef>
            <a:spcAft>
              <a:spcPct val="35000"/>
            </a:spcAft>
          </a:pPr>
          <a:endParaRPr lang="hr-HR" sz="1900" b="0" kern="1200"/>
        </a:p>
        <a:p>
          <a:pPr lvl="0" algn="ctr" defTabSz="844550">
            <a:lnSpc>
              <a:spcPct val="90000"/>
            </a:lnSpc>
            <a:spcBef>
              <a:spcPct val="0"/>
            </a:spcBef>
            <a:spcAft>
              <a:spcPct val="35000"/>
            </a:spcAft>
          </a:pPr>
          <a:r>
            <a:rPr lang="hr-HR" sz="1900" b="0" kern="1200"/>
            <a:t>Izgrađen kompleks zatvorenih bazena</a:t>
          </a:r>
        </a:p>
      </dsp:txBody>
      <dsp:txXfrm rot="5400000">
        <a:off x="-1" y="1"/>
        <a:ext cx="3195637" cy="2007393"/>
      </dsp:txXfrm>
    </dsp:sp>
    <dsp:sp modelId="{638C4992-CE9E-498F-8EE2-76416574DAE8}">
      <dsp:nvSpPr>
        <dsp:cNvPr id="0" name=""/>
        <dsp:cNvSpPr/>
      </dsp:nvSpPr>
      <dsp:spPr>
        <a:xfrm>
          <a:off x="3195637" y="0"/>
          <a:ext cx="3195637" cy="2676525"/>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35128" tIns="135128" rIns="135128" bIns="135128" numCol="1" spcCol="1270" anchor="ctr" anchorCtr="0">
          <a:noAutofit/>
        </a:bodyPr>
        <a:lstStyle/>
        <a:p>
          <a:pPr lvl="0" algn="ctr" defTabSz="844550">
            <a:lnSpc>
              <a:spcPct val="90000"/>
            </a:lnSpc>
            <a:spcBef>
              <a:spcPct val="0"/>
            </a:spcBef>
            <a:spcAft>
              <a:spcPct val="35000"/>
            </a:spcAft>
          </a:pPr>
          <a:endParaRPr lang="hr-HR" sz="1900" kern="1200"/>
        </a:p>
        <a:p>
          <a:pPr lvl="0" algn="ctr" defTabSz="844550">
            <a:lnSpc>
              <a:spcPct val="90000"/>
            </a:lnSpc>
            <a:spcBef>
              <a:spcPct val="0"/>
            </a:spcBef>
            <a:spcAft>
              <a:spcPct val="35000"/>
            </a:spcAft>
          </a:pPr>
          <a:r>
            <a:rPr lang="hr-HR" sz="1900" kern="1200"/>
            <a:t>Obnovljena Školska sportska dvorana</a:t>
          </a:r>
          <a:r>
            <a:rPr lang="hr-HR" sz="1900" b="0" kern="1200"/>
            <a:t> </a:t>
          </a:r>
        </a:p>
      </dsp:txBody>
      <dsp:txXfrm>
        <a:off x="3195637" y="0"/>
        <a:ext cx="3195637" cy="2007393"/>
      </dsp:txXfrm>
    </dsp:sp>
    <dsp:sp modelId="{04EED10D-2F06-4E88-A018-78303EE4A7E0}">
      <dsp:nvSpPr>
        <dsp:cNvPr id="0" name=""/>
        <dsp:cNvSpPr/>
      </dsp:nvSpPr>
      <dsp:spPr>
        <a:xfrm rot="10800000">
          <a:off x="0" y="2676525"/>
          <a:ext cx="3195637" cy="2676525"/>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35128" tIns="135128" rIns="135128" bIns="135128" numCol="1" spcCol="1270" anchor="ctr" anchorCtr="0">
          <a:noAutofit/>
        </a:bodyPr>
        <a:lstStyle/>
        <a:p>
          <a:pPr lvl="0" algn="ctr" defTabSz="844550">
            <a:lnSpc>
              <a:spcPct val="90000"/>
            </a:lnSpc>
            <a:spcBef>
              <a:spcPct val="0"/>
            </a:spcBef>
            <a:spcAft>
              <a:spcPct val="35000"/>
            </a:spcAft>
          </a:pPr>
          <a:r>
            <a:rPr lang="hr-HR" sz="1900" b="0" kern="1200"/>
            <a:t>Izgrađena natjecateljsko-trenažna dvorana 50x48 metara s kompleksom trenažnih dvorana</a:t>
          </a:r>
        </a:p>
        <a:p>
          <a:pPr lvl="0" algn="ctr" defTabSz="844550">
            <a:lnSpc>
              <a:spcPct val="90000"/>
            </a:lnSpc>
            <a:spcBef>
              <a:spcPct val="0"/>
            </a:spcBef>
            <a:spcAft>
              <a:spcPct val="35000"/>
            </a:spcAft>
          </a:pPr>
          <a:endParaRPr lang="hr-HR" sz="1900" b="0" kern="1200" baseline="30000"/>
        </a:p>
      </dsp:txBody>
      <dsp:txXfrm rot="10800000">
        <a:off x="0" y="3345656"/>
        <a:ext cx="3195637" cy="2007393"/>
      </dsp:txXfrm>
    </dsp:sp>
    <dsp:sp modelId="{C0EAD90B-C3B8-47FB-A488-D220FCD42771}">
      <dsp:nvSpPr>
        <dsp:cNvPr id="0" name=""/>
        <dsp:cNvSpPr/>
      </dsp:nvSpPr>
      <dsp:spPr>
        <a:xfrm rot="5400000">
          <a:off x="3455193" y="2416968"/>
          <a:ext cx="2676525" cy="3195637"/>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13792" tIns="113792" rIns="113792" bIns="113792" numCol="1" spcCol="1270" anchor="ctr" anchorCtr="0">
          <a:noAutofit/>
        </a:bodyPr>
        <a:lstStyle/>
        <a:p>
          <a:pPr lvl="0" algn="ctr" defTabSz="711200">
            <a:lnSpc>
              <a:spcPct val="100000"/>
            </a:lnSpc>
            <a:spcBef>
              <a:spcPct val="0"/>
            </a:spcBef>
            <a:spcAft>
              <a:spcPts val="0"/>
            </a:spcAft>
          </a:pPr>
          <a:r>
            <a:rPr lang="hr-HR" sz="1600" b="0" kern="1200"/>
            <a:t>- Izgrađen ŠRC Mostanje</a:t>
          </a:r>
        </a:p>
        <a:p>
          <a:pPr lvl="0" algn="ctr" defTabSz="711200">
            <a:lnSpc>
              <a:spcPct val="100000"/>
            </a:lnSpc>
            <a:spcBef>
              <a:spcPct val="0"/>
            </a:spcBef>
            <a:spcAft>
              <a:spcPts val="0"/>
            </a:spcAft>
          </a:pPr>
          <a:r>
            <a:rPr lang="hr-HR" sz="1600" b="0" kern="1200"/>
            <a:t>- Obnovljen i opremljen Sokolski dom</a:t>
          </a:r>
        </a:p>
        <a:p>
          <a:pPr lvl="0" algn="ctr" defTabSz="711200">
            <a:lnSpc>
              <a:spcPct val="100000"/>
            </a:lnSpc>
            <a:spcBef>
              <a:spcPct val="0"/>
            </a:spcBef>
            <a:spcAft>
              <a:spcPts val="0"/>
            </a:spcAft>
          </a:pPr>
          <a:r>
            <a:rPr lang="hr-HR" sz="1600" b="0" kern="1200"/>
            <a:t>- Obnovljeno Strelište Jamadol</a:t>
          </a:r>
        </a:p>
        <a:p>
          <a:pPr lvl="0" algn="ctr" defTabSz="711200">
            <a:lnSpc>
              <a:spcPct val="100000"/>
            </a:lnSpc>
            <a:spcBef>
              <a:spcPct val="0"/>
            </a:spcBef>
            <a:spcAft>
              <a:spcPts val="0"/>
            </a:spcAft>
          </a:pPr>
          <a:r>
            <a:rPr lang="hr-HR" sz="1600" b="0" kern="1200"/>
            <a:t>- Hostel Karlovac - izgradnja dodatnih sportskih sadržaja</a:t>
          </a:r>
        </a:p>
        <a:p>
          <a:pPr lvl="0" algn="ctr" defTabSz="711200">
            <a:lnSpc>
              <a:spcPct val="100000"/>
            </a:lnSpc>
            <a:spcBef>
              <a:spcPct val="0"/>
            </a:spcBef>
            <a:spcAft>
              <a:spcPts val="0"/>
            </a:spcAft>
          </a:pPr>
          <a:endParaRPr lang="hr-HR" sz="1900" b="0" kern="1200"/>
        </a:p>
      </dsp:txBody>
      <dsp:txXfrm rot="-5400000">
        <a:off x="3195637" y="3345656"/>
        <a:ext cx="3195637" cy="2007393"/>
      </dsp:txXfrm>
    </dsp:sp>
    <dsp:sp modelId="{EE4A16EF-D579-431B-85B8-F7778D3F4049}">
      <dsp:nvSpPr>
        <dsp:cNvPr id="0" name=""/>
        <dsp:cNvSpPr/>
      </dsp:nvSpPr>
      <dsp:spPr>
        <a:xfrm>
          <a:off x="2236946" y="2007393"/>
          <a:ext cx="1917382" cy="1338262"/>
        </a:xfrm>
        <a:prstGeom prst="roundRect">
          <a:avLst/>
        </a:prstGeom>
        <a:solidFill>
          <a:schemeClr val="accent2">
            <a:tint val="60000"/>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dsp:style>
      <dsp:txBody>
        <a:bodyPr spcFirstLastPara="0" vert="horz" wrap="square" lIns="121920" tIns="121920" rIns="121920" bIns="121920" numCol="1" spcCol="1270" anchor="ctr" anchorCtr="0">
          <a:noAutofit/>
        </a:bodyPr>
        <a:lstStyle/>
        <a:p>
          <a:pPr lvl="0" algn="ctr" defTabSz="1422400">
            <a:lnSpc>
              <a:spcPct val="90000"/>
            </a:lnSpc>
            <a:spcBef>
              <a:spcPct val="0"/>
            </a:spcBef>
            <a:spcAft>
              <a:spcPct val="35000"/>
            </a:spcAft>
          </a:pPr>
          <a:r>
            <a:rPr lang="hr-HR" sz="3200" kern="1200"/>
            <a:t>2028.</a:t>
          </a:r>
        </a:p>
      </dsp:txBody>
      <dsp:txXfrm>
        <a:off x="2302275" y="2072722"/>
        <a:ext cx="1786724" cy="120760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9F863FF-4BE7-4477-8E02-EECAD176BABB}">
      <dsp:nvSpPr>
        <dsp:cNvPr id="0" name=""/>
        <dsp:cNvSpPr/>
      </dsp:nvSpPr>
      <dsp:spPr>
        <a:xfrm rot="16200000">
          <a:off x="497681" y="-497681"/>
          <a:ext cx="2052637" cy="3048000"/>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42240" tIns="142240" rIns="142240" bIns="142240" numCol="1" spcCol="1270" anchor="ctr" anchorCtr="0">
          <a:noAutofit/>
        </a:bodyPr>
        <a:lstStyle/>
        <a:p>
          <a:pPr lvl="0" algn="ctr" defTabSz="889000">
            <a:lnSpc>
              <a:spcPct val="90000"/>
            </a:lnSpc>
            <a:spcBef>
              <a:spcPct val="0"/>
            </a:spcBef>
            <a:spcAft>
              <a:spcPct val="35000"/>
            </a:spcAft>
          </a:pPr>
          <a:r>
            <a:rPr lang="hr-HR" sz="2000" kern="1200"/>
            <a:t>75% trenera ima višu ili visoku stručnu spremu za obavljanje trenerskih poslova</a:t>
          </a:r>
        </a:p>
      </dsp:txBody>
      <dsp:txXfrm rot="5400000">
        <a:off x="-1" y="1"/>
        <a:ext cx="3048000" cy="1539478"/>
      </dsp:txXfrm>
    </dsp:sp>
    <dsp:sp modelId="{638C4992-CE9E-498F-8EE2-76416574DAE8}">
      <dsp:nvSpPr>
        <dsp:cNvPr id="0" name=""/>
        <dsp:cNvSpPr/>
      </dsp:nvSpPr>
      <dsp:spPr>
        <a:xfrm>
          <a:off x="3048000" y="0"/>
          <a:ext cx="3048000" cy="2052637"/>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42240" tIns="142240" rIns="142240" bIns="142240" numCol="1" spcCol="1270" anchor="ctr" anchorCtr="0">
          <a:noAutofit/>
        </a:bodyPr>
        <a:lstStyle/>
        <a:p>
          <a:pPr lvl="0" algn="ctr" defTabSz="889000">
            <a:lnSpc>
              <a:spcPct val="90000"/>
            </a:lnSpc>
            <a:spcBef>
              <a:spcPct val="0"/>
            </a:spcBef>
            <a:spcAft>
              <a:spcPct val="35000"/>
            </a:spcAft>
          </a:pPr>
          <a:r>
            <a:rPr lang="hr-HR" sz="2000" kern="1200"/>
            <a:t>Ukupno 50 trenera zaposlenih u karlovačkom sportu</a:t>
          </a:r>
        </a:p>
      </dsp:txBody>
      <dsp:txXfrm>
        <a:off x="3048000" y="0"/>
        <a:ext cx="3048000" cy="1539478"/>
      </dsp:txXfrm>
    </dsp:sp>
    <dsp:sp modelId="{04EED10D-2F06-4E88-A018-78303EE4A7E0}">
      <dsp:nvSpPr>
        <dsp:cNvPr id="0" name=""/>
        <dsp:cNvSpPr/>
      </dsp:nvSpPr>
      <dsp:spPr>
        <a:xfrm rot="10800000">
          <a:off x="0" y="2052637"/>
          <a:ext cx="3048000" cy="2052637"/>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42240" tIns="142240" rIns="142240" bIns="142240" numCol="1" spcCol="1270" anchor="ctr" anchorCtr="0">
          <a:noAutofit/>
        </a:bodyPr>
        <a:lstStyle/>
        <a:p>
          <a:pPr lvl="0" algn="ctr" defTabSz="889000">
            <a:lnSpc>
              <a:spcPct val="90000"/>
            </a:lnSpc>
            <a:spcBef>
              <a:spcPct val="0"/>
            </a:spcBef>
            <a:spcAft>
              <a:spcPct val="35000"/>
            </a:spcAft>
          </a:pPr>
          <a:r>
            <a:rPr lang="hr-HR" sz="2000" b="0" kern="1200"/>
            <a:t>Sufinanciranje školovanja sportskih trenera</a:t>
          </a:r>
        </a:p>
      </dsp:txBody>
      <dsp:txXfrm rot="10800000">
        <a:off x="0" y="2565796"/>
        <a:ext cx="3048000" cy="1539478"/>
      </dsp:txXfrm>
    </dsp:sp>
    <dsp:sp modelId="{C0EAD90B-C3B8-47FB-A488-D220FCD42771}">
      <dsp:nvSpPr>
        <dsp:cNvPr id="0" name=""/>
        <dsp:cNvSpPr/>
      </dsp:nvSpPr>
      <dsp:spPr>
        <a:xfrm rot="5400000">
          <a:off x="3545681" y="1554956"/>
          <a:ext cx="2052637" cy="3048000"/>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42240" tIns="142240" rIns="142240" bIns="142240" numCol="1" spcCol="1270" anchor="ctr" anchorCtr="0">
          <a:noAutofit/>
        </a:bodyPr>
        <a:lstStyle/>
        <a:p>
          <a:pPr lvl="0" algn="ctr" defTabSz="889000">
            <a:lnSpc>
              <a:spcPct val="90000"/>
            </a:lnSpc>
            <a:spcBef>
              <a:spcPct val="0"/>
            </a:spcBef>
            <a:spcAft>
              <a:spcPct val="35000"/>
            </a:spcAft>
          </a:pPr>
          <a:r>
            <a:rPr lang="hr-HR" sz="2000" kern="1200"/>
            <a:t>Učinkovit sustav evaluacije, kontrole i nagrađivanja stručnog rada trenera</a:t>
          </a:r>
        </a:p>
      </dsp:txBody>
      <dsp:txXfrm rot="-5400000">
        <a:off x="3047999" y="2565796"/>
        <a:ext cx="3048000" cy="1539478"/>
      </dsp:txXfrm>
    </dsp:sp>
    <dsp:sp modelId="{EE4A16EF-D579-431B-85B8-F7778D3F4049}">
      <dsp:nvSpPr>
        <dsp:cNvPr id="0" name=""/>
        <dsp:cNvSpPr/>
      </dsp:nvSpPr>
      <dsp:spPr>
        <a:xfrm>
          <a:off x="2133600" y="1539478"/>
          <a:ext cx="1828800" cy="1026318"/>
        </a:xfrm>
        <a:prstGeom prst="roundRect">
          <a:avLst/>
        </a:prstGeom>
        <a:solidFill>
          <a:schemeClr val="accent2">
            <a:tint val="60000"/>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dsp:style>
      <dsp:txBody>
        <a:bodyPr spcFirstLastPara="0" vert="horz" wrap="square" lIns="121920" tIns="121920" rIns="121920" bIns="121920" numCol="1" spcCol="1270" anchor="ctr" anchorCtr="0">
          <a:noAutofit/>
        </a:bodyPr>
        <a:lstStyle/>
        <a:p>
          <a:pPr lvl="0" algn="ctr" defTabSz="1422400">
            <a:lnSpc>
              <a:spcPct val="90000"/>
            </a:lnSpc>
            <a:spcBef>
              <a:spcPct val="0"/>
            </a:spcBef>
            <a:spcAft>
              <a:spcPct val="35000"/>
            </a:spcAft>
          </a:pPr>
          <a:r>
            <a:rPr lang="hr-HR" sz="3200" kern="1200"/>
            <a:t>2028.</a:t>
          </a:r>
        </a:p>
      </dsp:txBody>
      <dsp:txXfrm>
        <a:off x="2183701" y="1589579"/>
        <a:ext cx="1728598" cy="92611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9F863FF-4BE7-4477-8E02-EECAD176BABB}">
      <dsp:nvSpPr>
        <dsp:cNvPr id="0" name=""/>
        <dsp:cNvSpPr/>
      </dsp:nvSpPr>
      <dsp:spPr>
        <a:xfrm rot="16200000">
          <a:off x="535781" y="-535781"/>
          <a:ext cx="1785937" cy="2857500"/>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35128" tIns="135128" rIns="135128" bIns="135128" numCol="1" spcCol="1270" anchor="ctr" anchorCtr="0">
          <a:noAutofit/>
        </a:bodyPr>
        <a:lstStyle/>
        <a:p>
          <a:pPr lvl="0" algn="ctr" defTabSz="844550">
            <a:lnSpc>
              <a:spcPct val="90000"/>
            </a:lnSpc>
            <a:spcBef>
              <a:spcPct val="0"/>
            </a:spcBef>
            <a:spcAft>
              <a:spcPct val="35000"/>
            </a:spcAft>
          </a:pPr>
          <a:r>
            <a:rPr lang="hr-HR" sz="1900" kern="1200"/>
            <a:t>Javne potrebe u sportu iznose 20 milijuna kuna godišnje</a:t>
          </a:r>
        </a:p>
      </dsp:txBody>
      <dsp:txXfrm rot="5400000">
        <a:off x="0" y="0"/>
        <a:ext cx="2857500" cy="1339453"/>
      </dsp:txXfrm>
    </dsp:sp>
    <dsp:sp modelId="{638C4992-CE9E-498F-8EE2-76416574DAE8}">
      <dsp:nvSpPr>
        <dsp:cNvPr id="0" name=""/>
        <dsp:cNvSpPr/>
      </dsp:nvSpPr>
      <dsp:spPr>
        <a:xfrm>
          <a:off x="2857500" y="0"/>
          <a:ext cx="2857500" cy="1785937"/>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35128" tIns="135128" rIns="135128" bIns="135128" numCol="1" spcCol="1270" anchor="ctr" anchorCtr="0">
          <a:noAutofit/>
        </a:bodyPr>
        <a:lstStyle/>
        <a:p>
          <a:pPr lvl="0" algn="ctr" defTabSz="844550">
            <a:lnSpc>
              <a:spcPct val="90000"/>
            </a:lnSpc>
            <a:spcBef>
              <a:spcPct val="0"/>
            </a:spcBef>
            <a:spcAft>
              <a:spcPct val="35000"/>
            </a:spcAft>
          </a:pPr>
          <a:r>
            <a:rPr lang="hr-HR" sz="1900" kern="1200"/>
            <a:t>Investirano je 258,3 milijuna kuna u izgradnju sportske infrastrukture</a:t>
          </a:r>
        </a:p>
      </dsp:txBody>
      <dsp:txXfrm>
        <a:off x="2857500" y="0"/>
        <a:ext cx="2857500" cy="1339453"/>
      </dsp:txXfrm>
    </dsp:sp>
    <dsp:sp modelId="{04EED10D-2F06-4E88-A018-78303EE4A7E0}">
      <dsp:nvSpPr>
        <dsp:cNvPr id="0" name=""/>
        <dsp:cNvSpPr/>
      </dsp:nvSpPr>
      <dsp:spPr>
        <a:xfrm rot="10800000">
          <a:off x="0" y="1785937"/>
          <a:ext cx="2857500" cy="1785937"/>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35128" tIns="135128" rIns="135128" bIns="135128" numCol="1" spcCol="1270" anchor="ctr" anchorCtr="0">
          <a:noAutofit/>
        </a:bodyPr>
        <a:lstStyle/>
        <a:p>
          <a:pPr lvl="0" algn="ctr" defTabSz="844550">
            <a:lnSpc>
              <a:spcPct val="90000"/>
            </a:lnSpc>
            <a:spcBef>
              <a:spcPct val="0"/>
            </a:spcBef>
            <a:spcAft>
              <a:spcPct val="35000"/>
            </a:spcAft>
          </a:pPr>
          <a:r>
            <a:rPr lang="hr-HR" sz="1900" kern="1200"/>
            <a:t>Ukupno 80 zaposlenih osoba u sportu s prosječnom plaćom RH</a:t>
          </a:r>
        </a:p>
      </dsp:txBody>
      <dsp:txXfrm rot="10800000">
        <a:off x="0" y="2232421"/>
        <a:ext cx="2857500" cy="1339453"/>
      </dsp:txXfrm>
    </dsp:sp>
    <dsp:sp modelId="{C0EAD90B-C3B8-47FB-A488-D220FCD42771}">
      <dsp:nvSpPr>
        <dsp:cNvPr id="0" name=""/>
        <dsp:cNvSpPr/>
      </dsp:nvSpPr>
      <dsp:spPr>
        <a:xfrm rot="5400000">
          <a:off x="3393281" y="1250156"/>
          <a:ext cx="1785937" cy="2857500"/>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35128" tIns="135128" rIns="135128" bIns="135128" numCol="1" spcCol="1270" anchor="ctr" anchorCtr="0">
          <a:noAutofit/>
        </a:bodyPr>
        <a:lstStyle/>
        <a:p>
          <a:pPr lvl="0" algn="ctr" defTabSz="844550">
            <a:lnSpc>
              <a:spcPct val="90000"/>
            </a:lnSpc>
            <a:spcBef>
              <a:spcPct val="0"/>
            </a:spcBef>
            <a:spcAft>
              <a:spcPct val="35000"/>
            </a:spcAft>
          </a:pPr>
          <a:r>
            <a:rPr lang="hr-HR" sz="1900" kern="1200"/>
            <a:t>Prihodi karlovačkih sportskih klubova iznose 21 milijun kuna godišnje</a:t>
          </a:r>
        </a:p>
      </dsp:txBody>
      <dsp:txXfrm rot="-5400000">
        <a:off x="2857500" y="2232421"/>
        <a:ext cx="2857500" cy="1339453"/>
      </dsp:txXfrm>
    </dsp:sp>
    <dsp:sp modelId="{EE4A16EF-D579-431B-85B8-F7778D3F4049}">
      <dsp:nvSpPr>
        <dsp:cNvPr id="0" name=""/>
        <dsp:cNvSpPr/>
      </dsp:nvSpPr>
      <dsp:spPr>
        <a:xfrm>
          <a:off x="2000250" y="1339453"/>
          <a:ext cx="1714500" cy="892968"/>
        </a:xfrm>
        <a:prstGeom prst="roundRect">
          <a:avLst/>
        </a:prstGeom>
        <a:solidFill>
          <a:schemeClr val="accent2">
            <a:tint val="60000"/>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dsp:style>
      <dsp:txBody>
        <a:bodyPr spcFirstLastPara="0" vert="horz" wrap="square" lIns="121920" tIns="121920" rIns="121920" bIns="121920" numCol="1" spcCol="1270" anchor="ctr" anchorCtr="0">
          <a:noAutofit/>
        </a:bodyPr>
        <a:lstStyle/>
        <a:p>
          <a:pPr lvl="0" algn="ctr" defTabSz="1422400">
            <a:lnSpc>
              <a:spcPct val="90000"/>
            </a:lnSpc>
            <a:spcBef>
              <a:spcPct val="0"/>
            </a:spcBef>
            <a:spcAft>
              <a:spcPct val="35000"/>
            </a:spcAft>
          </a:pPr>
          <a:r>
            <a:rPr lang="hr-HR" sz="3200" kern="1200"/>
            <a:t>2028.</a:t>
          </a:r>
        </a:p>
      </dsp:txBody>
      <dsp:txXfrm>
        <a:off x="2043841" y="1383044"/>
        <a:ext cx="1627318" cy="805786"/>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9F863FF-4BE7-4477-8E02-EECAD176BABB}">
      <dsp:nvSpPr>
        <dsp:cNvPr id="0" name=""/>
        <dsp:cNvSpPr/>
      </dsp:nvSpPr>
      <dsp:spPr>
        <a:xfrm rot="16200000">
          <a:off x="535781" y="-535781"/>
          <a:ext cx="1785937" cy="2857500"/>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63576" tIns="163576" rIns="163576" bIns="163576" numCol="1" spcCol="1270" anchor="ctr" anchorCtr="0">
          <a:noAutofit/>
        </a:bodyPr>
        <a:lstStyle/>
        <a:p>
          <a:pPr lvl="0" algn="ctr" defTabSz="1022350">
            <a:lnSpc>
              <a:spcPct val="90000"/>
            </a:lnSpc>
            <a:spcBef>
              <a:spcPct val="0"/>
            </a:spcBef>
            <a:spcAft>
              <a:spcPct val="35000"/>
            </a:spcAft>
          </a:pPr>
          <a:r>
            <a:rPr lang="hr-HR" sz="2300" kern="1200"/>
            <a:t>Djeluje 90 sportskih klubova iz 45 sportova</a:t>
          </a:r>
        </a:p>
      </dsp:txBody>
      <dsp:txXfrm rot="5400000">
        <a:off x="0" y="0"/>
        <a:ext cx="2857500" cy="1339453"/>
      </dsp:txXfrm>
    </dsp:sp>
    <dsp:sp modelId="{638C4992-CE9E-498F-8EE2-76416574DAE8}">
      <dsp:nvSpPr>
        <dsp:cNvPr id="0" name=""/>
        <dsp:cNvSpPr/>
      </dsp:nvSpPr>
      <dsp:spPr>
        <a:xfrm>
          <a:off x="2857500" y="0"/>
          <a:ext cx="2857500" cy="1785937"/>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63576" tIns="163576" rIns="163576" bIns="163576" numCol="1" spcCol="1270" anchor="ctr" anchorCtr="0">
          <a:noAutofit/>
        </a:bodyPr>
        <a:lstStyle/>
        <a:p>
          <a:pPr lvl="0" algn="ctr" defTabSz="1022350">
            <a:lnSpc>
              <a:spcPct val="90000"/>
            </a:lnSpc>
            <a:spcBef>
              <a:spcPct val="0"/>
            </a:spcBef>
            <a:spcAft>
              <a:spcPct val="35000"/>
            </a:spcAft>
          </a:pPr>
          <a:r>
            <a:rPr lang="hr-HR" sz="2300" kern="1200"/>
            <a:t>Uključenost u sport djece i mladih od 5. do 18. godine je 50%</a:t>
          </a:r>
        </a:p>
      </dsp:txBody>
      <dsp:txXfrm>
        <a:off x="2857500" y="0"/>
        <a:ext cx="2857500" cy="1339453"/>
      </dsp:txXfrm>
    </dsp:sp>
    <dsp:sp modelId="{04EED10D-2F06-4E88-A018-78303EE4A7E0}">
      <dsp:nvSpPr>
        <dsp:cNvPr id="0" name=""/>
        <dsp:cNvSpPr/>
      </dsp:nvSpPr>
      <dsp:spPr>
        <a:xfrm rot="10800000">
          <a:off x="0" y="1785937"/>
          <a:ext cx="2857500" cy="1785937"/>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63576" tIns="163576" rIns="163576" bIns="163576" numCol="1" spcCol="1270" anchor="ctr" anchorCtr="0">
          <a:noAutofit/>
        </a:bodyPr>
        <a:lstStyle/>
        <a:p>
          <a:pPr lvl="0" algn="ctr" defTabSz="1022350">
            <a:lnSpc>
              <a:spcPct val="90000"/>
            </a:lnSpc>
            <a:spcBef>
              <a:spcPct val="0"/>
            </a:spcBef>
            <a:spcAft>
              <a:spcPct val="35000"/>
            </a:spcAft>
          </a:pPr>
          <a:r>
            <a:rPr lang="hr-HR" sz="2300" kern="1200"/>
            <a:t>Udio građana Karlovca uključenih u sustav sporta je 9% </a:t>
          </a:r>
        </a:p>
      </dsp:txBody>
      <dsp:txXfrm rot="10800000">
        <a:off x="0" y="2232421"/>
        <a:ext cx="2857500" cy="1339453"/>
      </dsp:txXfrm>
    </dsp:sp>
    <dsp:sp modelId="{C0EAD90B-C3B8-47FB-A488-D220FCD42771}">
      <dsp:nvSpPr>
        <dsp:cNvPr id="0" name=""/>
        <dsp:cNvSpPr/>
      </dsp:nvSpPr>
      <dsp:spPr>
        <a:xfrm rot="5400000">
          <a:off x="3393281" y="1250156"/>
          <a:ext cx="1785937" cy="2857500"/>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63576" tIns="163576" rIns="163576" bIns="163576" numCol="1" spcCol="1270" anchor="ctr" anchorCtr="0">
          <a:noAutofit/>
        </a:bodyPr>
        <a:lstStyle/>
        <a:p>
          <a:pPr lvl="0" algn="ctr" defTabSz="1022350">
            <a:lnSpc>
              <a:spcPct val="90000"/>
            </a:lnSpc>
            <a:spcBef>
              <a:spcPct val="0"/>
            </a:spcBef>
            <a:spcAft>
              <a:spcPct val="35000"/>
            </a:spcAft>
          </a:pPr>
          <a:r>
            <a:rPr lang="hr-HR" sz="2300" kern="1200"/>
            <a:t>Broj sportaša I. i II. kategorije je 10</a:t>
          </a:r>
        </a:p>
      </dsp:txBody>
      <dsp:txXfrm rot="-5400000">
        <a:off x="2857500" y="2232421"/>
        <a:ext cx="2857500" cy="1339453"/>
      </dsp:txXfrm>
    </dsp:sp>
    <dsp:sp modelId="{EE4A16EF-D579-431B-85B8-F7778D3F4049}">
      <dsp:nvSpPr>
        <dsp:cNvPr id="0" name=""/>
        <dsp:cNvSpPr/>
      </dsp:nvSpPr>
      <dsp:spPr>
        <a:xfrm>
          <a:off x="2000250" y="1339453"/>
          <a:ext cx="1714500" cy="892968"/>
        </a:xfrm>
        <a:prstGeom prst="roundRect">
          <a:avLst/>
        </a:prstGeom>
        <a:solidFill>
          <a:schemeClr val="accent2">
            <a:tint val="60000"/>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dsp:style>
      <dsp:txBody>
        <a:bodyPr spcFirstLastPara="0" vert="horz" wrap="square" lIns="121920" tIns="121920" rIns="121920" bIns="121920" numCol="1" spcCol="1270" anchor="ctr" anchorCtr="0">
          <a:noAutofit/>
        </a:bodyPr>
        <a:lstStyle/>
        <a:p>
          <a:pPr lvl="0" algn="ctr" defTabSz="1422400">
            <a:lnSpc>
              <a:spcPct val="90000"/>
            </a:lnSpc>
            <a:spcBef>
              <a:spcPct val="0"/>
            </a:spcBef>
            <a:spcAft>
              <a:spcPct val="35000"/>
            </a:spcAft>
          </a:pPr>
          <a:r>
            <a:rPr lang="hr-HR" sz="3200" kern="1200"/>
            <a:t>2028.</a:t>
          </a:r>
        </a:p>
      </dsp:txBody>
      <dsp:txXfrm>
        <a:off x="2043841" y="1383044"/>
        <a:ext cx="1627318" cy="80578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9F863FF-4BE7-4477-8E02-EECAD176BABB}">
      <dsp:nvSpPr>
        <dsp:cNvPr id="0" name=""/>
        <dsp:cNvSpPr/>
      </dsp:nvSpPr>
      <dsp:spPr>
        <a:xfrm rot="16200000">
          <a:off x="535781" y="-535781"/>
          <a:ext cx="1785937" cy="2857500"/>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20904" tIns="120904" rIns="120904" bIns="120904" numCol="1" spcCol="1270" anchor="ctr" anchorCtr="0">
          <a:noAutofit/>
        </a:bodyPr>
        <a:lstStyle/>
        <a:p>
          <a:pPr lvl="0" algn="ctr" defTabSz="755650">
            <a:lnSpc>
              <a:spcPct val="90000"/>
            </a:lnSpc>
            <a:spcBef>
              <a:spcPct val="0"/>
            </a:spcBef>
            <a:spcAft>
              <a:spcPct val="35000"/>
            </a:spcAft>
          </a:pPr>
          <a:r>
            <a:rPr lang="hr-HR" sz="1700" kern="1200"/>
            <a:t>osnovne škole - 30% uključenih učenika</a:t>
          </a:r>
        </a:p>
        <a:p>
          <a:pPr lvl="0" algn="ctr" defTabSz="755650">
            <a:lnSpc>
              <a:spcPct val="90000"/>
            </a:lnSpc>
            <a:spcBef>
              <a:spcPct val="0"/>
            </a:spcBef>
            <a:spcAft>
              <a:spcPct val="35000"/>
            </a:spcAft>
          </a:pPr>
          <a:r>
            <a:rPr lang="hr-HR" sz="1700" kern="1200"/>
            <a:t>srednje škole - 20% uključenih učenika</a:t>
          </a:r>
        </a:p>
      </dsp:txBody>
      <dsp:txXfrm rot="5400000">
        <a:off x="0" y="0"/>
        <a:ext cx="2857500" cy="1339453"/>
      </dsp:txXfrm>
    </dsp:sp>
    <dsp:sp modelId="{638C4992-CE9E-498F-8EE2-76416574DAE8}">
      <dsp:nvSpPr>
        <dsp:cNvPr id="0" name=""/>
        <dsp:cNvSpPr/>
      </dsp:nvSpPr>
      <dsp:spPr>
        <a:xfrm>
          <a:off x="2857500" y="0"/>
          <a:ext cx="2857500" cy="1785937"/>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20904" tIns="120904" rIns="120904" bIns="120904" numCol="1" spcCol="1270" anchor="ctr" anchorCtr="0">
          <a:noAutofit/>
        </a:bodyPr>
        <a:lstStyle/>
        <a:p>
          <a:pPr lvl="0" algn="ctr" defTabSz="755650">
            <a:lnSpc>
              <a:spcPct val="90000"/>
            </a:lnSpc>
            <a:spcBef>
              <a:spcPct val="0"/>
            </a:spcBef>
            <a:spcAft>
              <a:spcPct val="35000"/>
            </a:spcAft>
          </a:pPr>
          <a:r>
            <a:rPr lang="hr-HR" sz="1700" kern="1200"/>
            <a:t>uspostavljen sustav gradskih školskih sportskih liga u 4 sporta</a:t>
          </a:r>
        </a:p>
      </dsp:txBody>
      <dsp:txXfrm>
        <a:off x="2857500" y="0"/>
        <a:ext cx="2857500" cy="1339453"/>
      </dsp:txXfrm>
    </dsp:sp>
    <dsp:sp modelId="{04EED10D-2F06-4E88-A018-78303EE4A7E0}">
      <dsp:nvSpPr>
        <dsp:cNvPr id="0" name=""/>
        <dsp:cNvSpPr/>
      </dsp:nvSpPr>
      <dsp:spPr>
        <a:xfrm rot="10800000">
          <a:off x="0" y="1785937"/>
          <a:ext cx="2857500" cy="1785937"/>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20904" tIns="120904" rIns="120904" bIns="120904" numCol="1" spcCol="1270" anchor="ctr" anchorCtr="0">
          <a:noAutofit/>
        </a:bodyPr>
        <a:lstStyle/>
        <a:p>
          <a:pPr lvl="0" algn="ctr" defTabSz="755650">
            <a:lnSpc>
              <a:spcPct val="90000"/>
            </a:lnSpc>
            <a:spcBef>
              <a:spcPct val="0"/>
            </a:spcBef>
            <a:spcAft>
              <a:spcPct val="35000"/>
            </a:spcAft>
          </a:pPr>
          <a:r>
            <a:rPr lang="hr-HR" sz="1700" kern="1200"/>
            <a:t>osnovan akademski sportski klub</a:t>
          </a:r>
        </a:p>
      </dsp:txBody>
      <dsp:txXfrm rot="10800000">
        <a:off x="0" y="2232421"/>
        <a:ext cx="2857500" cy="1339453"/>
      </dsp:txXfrm>
    </dsp:sp>
    <dsp:sp modelId="{C0EAD90B-C3B8-47FB-A488-D220FCD42771}">
      <dsp:nvSpPr>
        <dsp:cNvPr id="0" name=""/>
        <dsp:cNvSpPr/>
      </dsp:nvSpPr>
      <dsp:spPr>
        <a:xfrm rot="5400000">
          <a:off x="3393281" y="1250156"/>
          <a:ext cx="1785937" cy="2857500"/>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20904" tIns="120904" rIns="120904" bIns="120904" numCol="1" spcCol="1270" anchor="ctr" anchorCtr="0">
          <a:noAutofit/>
        </a:bodyPr>
        <a:lstStyle/>
        <a:p>
          <a:pPr lvl="0" algn="ctr" defTabSz="755650">
            <a:lnSpc>
              <a:spcPct val="90000"/>
            </a:lnSpc>
            <a:spcBef>
              <a:spcPct val="0"/>
            </a:spcBef>
            <a:spcAft>
              <a:spcPct val="35000"/>
            </a:spcAft>
          </a:pPr>
          <a:r>
            <a:rPr lang="hr-HR" sz="1700" kern="1200"/>
            <a:t>Program Univerzalne sportske škole i Vježbaonice provodi se u svim osnovnim školama</a:t>
          </a:r>
        </a:p>
      </dsp:txBody>
      <dsp:txXfrm rot="-5400000">
        <a:off x="2857500" y="2232421"/>
        <a:ext cx="2857500" cy="1339453"/>
      </dsp:txXfrm>
    </dsp:sp>
    <dsp:sp modelId="{EE4A16EF-D579-431B-85B8-F7778D3F4049}">
      <dsp:nvSpPr>
        <dsp:cNvPr id="0" name=""/>
        <dsp:cNvSpPr/>
      </dsp:nvSpPr>
      <dsp:spPr>
        <a:xfrm>
          <a:off x="2000250" y="1339453"/>
          <a:ext cx="1714500" cy="892968"/>
        </a:xfrm>
        <a:prstGeom prst="roundRect">
          <a:avLst/>
        </a:prstGeom>
        <a:solidFill>
          <a:schemeClr val="accent2">
            <a:tint val="60000"/>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dsp:style>
      <dsp:txBody>
        <a:bodyPr spcFirstLastPara="0" vert="horz" wrap="square" lIns="121920" tIns="121920" rIns="121920" bIns="121920" numCol="1" spcCol="1270" anchor="ctr" anchorCtr="0">
          <a:noAutofit/>
        </a:bodyPr>
        <a:lstStyle/>
        <a:p>
          <a:pPr lvl="0" algn="ctr" defTabSz="1422400">
            <a:lnSpc>
              <a:spcPct val="90000"/>
            </a:lnSpc>
            <a:spcBef>
              <a:spcPct val="0"/>
            </a:spcBef>
            <a:spcAft>
              <a:spcPct val="35000"/>
            </a:spcAft>
          </a:pPr>
          <a:r>
            <a:rPr lang="hr-HR" sz="3200" kern="1200"/>
            <a:t>2028.</a:t>
          </a:r>
        </a:p>
      </dsp:txBody>
      <dsp:txXfrm>
        <a:off x="2043841" y="1383044"/>
        <a:ext cx="1627318" cy="805786"/>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9F863FF-4BE7-4477-8E02-EECAD176BABB}">
      <dsp:nvSpPr>
        <dsp:cNvPr id="0" name=""/>
        <dsp:cNvSpPr/>
      </dsp:nvSpPr>
      <dsp:spPr>
        <a:xfrm rot="16200000">
          <a:off x="535781" y="-535781"/>
          <a:ext cx="1785937" cy="2857500"/>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35128" tIns="135128" rIns="135128" bIns="135128" numCol="1" spcCol="1270" anchor="ctr" anchorCtr="0">
          <a:noAutofit/>
        </a:bodyPr>
        <a:lstStyle/>
        <a:p>
          <a:pPr lvl="0" algn="ctr" defTabSz="844550">
            <a:lnSpc>
              <a:spcPct val="90000"/>
            </a:lnSpc>
            <a:spcBef>
              <a:spcPct val="0"/>
            </a:spcBef>
            <a:spcAft>
              <a:spcPct val="35000"/>
            </a:spcAft>
          </a:pPr>
          <a:r>
            <a:rPr lang="hr-HR" sz="1900" kern="1200"/>
            <a:t>udio građana koji se redovito ili prilično redovito bave sportom ili tjelesnom aktivnošću 50%</a:t>
          </a:r>
        </a:p>
      </dsp:txBody>
      <dsp:txXfrm rot="5400000">
        <a:off x="0" y="0"/>
        <a:ext cx="2857500" cy="1339453"/>
      </dsp:txXfrm>
    </dsp:sp>
    <dsp:sp modelId="{638C4992-CE9E-498F-8EE2-76416574DAE8}">
      <dsp:nvSpPr>
        <dsp:cNvPr id="0" name=""/>
        <dsp:cNvSpPr/>
      </dsp:nvSpPr>
      <dsp:spPr>
        <a:xfrm>
          <a:off x="2857500" y="0"/>
          <a:ext cx="2857500" cy="1785937"/>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35128" tIns="135128" rIns="135128" bIns="135128" numCol="1" spcCol="1270" anchor="ctr" anchorCtr="0">
          <a:noAutofit/>
        </a:bodyPr>
        <a:lstStyle/>
        <a:p>
          <a:pPr lvl="0" algn="ctr" defTabSz="844550">
            <a:lnSpc>
              <a:spcPct val="90000"/>
            </a:lnSpc>
            <a:spcBef>
              <a:spcPct val="0"/>
            </a:spcBef>
            <a:spcAft>
              <a:spcPct val="35000"/>
            </a:spcAft>
          </a:pPr>
          <a:r>
            <a:rPr lang="hr-HR" sz="1900" kern="1200"/>
            <a:t>udio građana koji dnevno sjede 5 sati i 30 minuta i dulje 35%</a:t>
          </a:r>
        </a:p>
      </dsp:txBody>
      <dsp:txXfrm>
        <a:off x="2857500" y="0"/>
        <a:ext cx="2857500" cy="1339453"/>
      </dsp:txXfrm>
    </dsp:sp>
    <dsp:sp modelId="{04EED10D-2F06-4E88-A018-78303EE4A7E0}">
      <dsp:nvSpPr>
        <dsp:cNvPr id="0" name=""/>
        <dsp:cNvSpPr/>
      </dsp:nvSpPr>
      <dsp:spPr>
        <a:xfrm rot="10800000">
          <a:off x="0" y="1785937"/>
          <a:ext cx="2857500" cy="1785937"/>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35128" tIns="135128" rIns="135128" bIns="135128" numCol="1" spcCol="1270" anchor="ctr" anchorCtr="0">
          <a:noAutofit/>
        </a:bodyPr>
        <a:lstStyle/>
        <a:p>
          <a:pPr lvl="0" algn="ctr" defTabSz="844550">
            <a:lnSpc>
              <a:spcPct val="90000"/>
            </a:lnSpc>
            <a:spcBef>
              <a:spcPct val="0"/>
            </a:spcBef>
            <a:spcAft>
              <a:spcPct val="35000"/>
            </a:spcAft>
          </a:pPr>
          <a:r>
            <a:rPr lang="hr-HR" sz="1900" kern="1200"/>
            <a:t>uvedeni dodatni sadržaji i mogućnosti za tjelesno vježanje građana</a:t>
          </a:r>
        </a:p>
      </dsp:txBody>
      <dsp:txXfrm rot="10800000">
        <a:off x="0" y="2232421"/>
        <a:ext cx="2857500" cy="1339453"/>
      </dsp:txXfrm>
    </dsp:sp>
    <dsp:sp modelId="{C0EAD90B-C3B8-47FB-A488-D220FCD42771}">
      <dsp:nvSpPr>
        <dsp:cNvPr id="0" name=""/>
        <dsp:cNvSpPr/>
      </dsp:nvSpPr>
      <dsp:spPr>
        <a:xfrm rot="5400000">
          <a:off x="3393281" y="1250156"/>
          <a:ext cx="1785937" cy="2857500"/>
        </a:xfrm>
        <a:prstGeom prst="round1Rect">
          <a:avLst/>
        </a:prstGeom>
        <a:solidFill>
          <a:schemeClr val="accent2">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35128" tIns="135128" rIns="135128" bIns="135128" numCol="1" spcCol="1270" anchor="ctr" anchorCtr="0">
          <a:noAutofit/>
        </a:bodyPr>
        <a:lstStyle/>
        <a:p>
          <a:pPr lvl="0" algn="ctr" defTabSz="844550">
            <a:lnSpc>
              <a:spcPct val="90000"/>
            </a:lnSpc>
            <a:spcBef>
              <a:spcPct val="0"/>
            </a:spcBef>
            <a:spcAft>
              <a:spcPct val="35000"/>
            </a:spcAft>
          </a:pPr>
          <a:endParaRPr lang="hr-HR" sz="1900" kern="1200"/>
        </a:p>
      </dsp:txBody>
      <dsp:txXfrm rot="-5400000">
        <a:off x="2857500" y="2232421"/>
        <a:ext cx="2857500" cy="1339453"/>
      </dsp:txXfrm>
    </dsp:sp>
    <dsp:sp modelId="{EE4A16EF-D579-431B-85B8-F7778D3F4049}">
      <dsp:nvSpPr>
        <dsp:cNvPr id="0" name=""/>
        <dsp:cNvSpPr/>
      </dsp:nvSpPr>
      <dsp:spPr>
        <a:xfrm>
          <a:off x="2000250" y="1339453"/>
          <a:ext cx="1714500" cy="892968"/>
        </a:xfrm>
        <a:prstGeom prst="roundRect">
          <a:avLst/>
        </a:prstGeom>
        <a:solidFill>
          <a:schemeClr val="accent2">
            <a:tint val="60000"/>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dsp:style>
      <dsp:txBody>
        <a:bodyPr spcFirstLastPara="0" vert="horz" wrap="square" lIns="121920" tIns="121920" rIns="121920" bIns="121920" numCol="1" spcCol="1270" anchor="ctr" anchorCtr="0">
          <a:noAutofit/>
        </a:bodyPr>
        <a:lstStyle/>
        <a:p>
          <a:pPr lvl="0" algn="ctr" defTabSz="1422400">
            <a:lnSpc>
              <a:spcPct val="90000"/>
            </a:lnSpc>
            <a:spcBef>
              <a:spcPct val="0"/>
            </a:spcBef>
            <a:spcAft>
              <a:spcPct val="35000"/>
            </a:spcAft>
          </a:pPr>
          <a:r>
            <a:rPr lang="hr-HR" sz="3200" kern="1200"/>
            <a:t>2028.</a:t>
          </a:r>
        </a:p>
      </dsp:txBody>
      <dsp:txXfrm>
        <a:off x="2043841" y="1383044"/>
        <a:ext cx="1627318" cy="805786"/>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47ED3BA-733A-4E9B-90AB-BD712D9A4BDB}">
      <dsp:nvSpPr>
        <dsp:cNvPr id="0" name=""/>
        <dsp:cNvSpPr/>
      </dsp:nvSpPr>
      <dsp:spPr>
        <a:xfrm rot="5400000">
          <a:off x="-446605" y="480040"/>
          <a:ext cx="2977372" cy="2084160"/>
        </a:xfrm>
        <a:prstGeom prst="chevron">
          <a:avLst/>
        </a:prstGeom>
        <a:solidFill>
          <a:schemeClr val="accent2">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90000"/>
            </a:lnSpc>
            <a:spcBef>
              <a:spcPct val="0"/>
            </a:spcBef>
            <a:spcAft>
              <a:spcPct val="35000"/>
            </a:spcAft>
          </a:pPr>
          <a:r>
            <a:rPr lang="hr-HR" sz="2400" kern="1200"/>
            <a:t>2021.-2025.         </a:t>
          </a:r>
          <a:r>
            <a:rPr lang="hr-HR" sz="1900" kern="1200"/>
            <a:t>33,7 mil. kn</a:t>
          </a:r>
        </a:p>
      </dsp:txBody>
      <dsp:txXfrm rot="-5400000">
        <a:off x="1" y="1075514"/>
        <a:ext cx="2084160" cy="893212"/>
      </dsp:txXfrm>
    </dsp:sp>
    <dsp:sp modelId="{20FD633C-2AD4-4D98-A80D-1D60B6629E0B}">
      <dsp:nvSpPr>
        <dsp:cNvPr id="0" name=""/>
        <dsp:cNvSpPr/>
      </dsp:nvSpPr>
      <dsp:spPr>
        <a:xfrm rot="5400000">
          <a:off x="3017425" y="-927368"/>
          <a:ext cx="1990370" cy="3856899"/>
        </a:xfrm>
        <a:prstGeom prst="round2SameRect">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8016" tIns="11430" rIns="11430" bIns="11430" numCol="1" spcCol="1270" anchor="ctr" anchorCtr="0">
          <a:noAutofit/>
        </a:bodyPr>
        <a:lstStyle/>
        <a:p>
          <a:pPr marL="171450" lvl="1" indent="-171450" algn="l" defTabSz="800100">
            <a:lnSpc>
              <a:spcPct val="90000"/>
            </a:lnSpc>
            <a:spcBef>
              <a:spcPct val="0"/>
            </a:spcBef>
            <a:spcAft>
              <a:spcPct val="15000"/>
            </a:spcAft>
            <a:buChar char="••"/>
          </a:pPr>
          <a:r>
            <a:rPr lang="hr-HR" sz="1800" b="1" kern="1200"/>
            <a:t>Osnovana Ustanovu za upravljanje sportskim objektima Grada Karlovca</a:t>
          </a:r>
          <a:endParaRPr lang="hr-HR" sz="1800" kern="1200"/>
        </a:p>
        <a:p>
          <a:pPr marL="171450" lvl="1" indent="-171450" algn="l" defTabSz="800100">
            <a:lnSpc>
              <a:spcPct val="90000"/>
            </a:lnSpc>
            <a:spcBef>
              <a:spcPct val="0"/>
            </a:spcBef>
            <a:spcAft>
              <a:spcPct val="15000"/>
            </a:spcAft>
            <a:buChar char="••"/>
          </a:pPr>
          <a:r>
            <a:rPr lang="hr-HR" sz="1800" b="1" kern="1200"/>
            <a:t>Obnovljeno Strelište Jamadol</a:t>
          </a:r>
          <a:endParaRPr lang="hr-HR" sz="1800" kern="1200"/>
        </a:p>
        <a:p>
          <a:pPr marL="171450" lvl="1" indent="-171450" algn="l" defTabSz="800100">
            <a:lnSpc>
              <a:spcPct val="90000"/>
            </a:lnSpc>
            <a:spcBef>
              <a:spcPct val="0"/>
            </a:spcBef>
            <a:spcAft>
              <a:spcPct val="15000"/>
            </a:spcAft>
            <a:buChar char="••"/>
          </a:pPr>
          <a:r>
            <a:rPr lang="hr-HR" sz="1800" b="1" kern="1200"/>
            <a:t>Rekonstrukcija Školske sportske dvorane Mladost</a:t>
          </a:r>
          <a:endParaRPr lang="hr-HR" sz="1800" kern="1200"/>
        </a:p>
        <a:p>
          <a:pPr marL="171450" lvl="1" indent="-171450" algn="l" defTabSz="800100">
            <a:lnSpc>
              <a:spcPct val="90000"/>
            </a:lnSpc>
            <a:spcBef>
              <a:spcPct val="0"/>
            </a:spcBef>
            <a:spcAft>
              <a:spcPct val="15000"/>
            </a:spcAft>
            <a:buChar char="••"/>
          </a:pPr>
          <a:r>
            <a:rPr lang="hr-HR" sz="1800" b="1" kern="1200"/>
            <a:t>Obnovljen i opremljen Sokolski dom</a:t>
          </a:r>
          <a:endParaRPr lang="hr-HR" sz="1800" kern="1200"/>
        </a:p>
        <a:p>
          <a:pPr marL="171450" lvl="1" indent="-171450" algn="l" defTabSz="800100">
            <a:lnSpc>
              <a:spcPct val="90000"/>
            </a:lnSpc>
            <a:spcBef>
              <a:spcPct val="0"/>
            </a:spcBef>
            <a:spcAft>
              <a:spcPct val="15000"/>
            </a:spcAft>
            <a:buChar char="••"/>
          </a:pPr>
          <a:r>
            <a:rPr lang="hr-HR" sz="1800" b="1" kern="1200"/>
            <a:t>ŠRC Mostanje – izgradnja objekta</a:t>
          </a:r>
          <a:endParaRPr lang="hr-HR" sz="1800" kern="1200"/>
        </a:p>
      </dsp:txBody>
      <dsp:txXfrm rot="-5400000">
        <a:off x="2084161" y="103058"/>
        <a:ext cx="3759737" cy="1796046"/>
      </dsp:txXfrm>
    </dsp:sp>
    <dsp:sp modelId="{F5104403-0E20-47D7-BDF7-A11B8D1AB547}">
      <dsp:nvSpPr>
        <dsp:cNvPr id="0" name=""/>
        <dsp:cNvSpPr/>
      </dsp:nvSpPr>
      <dsp:spPr>
        <a:xfrm rot="5400000">
          <a:off x="-446605" y="3178337"/>
          <a:ext cx="2977372" cy="2084160"/>
        </a:xfrm>
        <a:prstGeom prst="chevron">
          <a:avLst/>
        </a:prstGeom>
        <a:solidFill>
          <a:schemeClr val="accent2">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90000"/>
            </a:lnSpc>
            <a:spcBef>
              <a:spcPct val="0"/>
            </a:spcBef>
            <a:spcAft>
              <a:spcPct val="35000"/>
            </a:spcAft>
          </a:pPr>
          <a:r>
            <a:rPr lang="hr-HR" sz="2400" kern="1200"/>
            <a:t>2026.-2028.</a:t>
          </a:r>
        </a:p>
        <a:p>
          <a:pPr lvl="0" algn="ctr" defTabSz="1066800">
            <a:lnSpc>
              <a:spcPct val="90000"/>
            </a:lnSpc>
            <a:spcBef>
              <a:spcPct val="0"/>
            </a:spcBef>
            <a:spcAft>
              <a:spcPct val="35000"/>
            </a:spcAft>
          </a:pPr>
          <a:r>
            <a:rPr lang="hr-HR" sz="1900" kern="1200"/>
            <a:t>224,6 mil. kn</a:t>
          </a:r>
        </a:p>
      </dsp:txBody>
      <dsp:txXfrm rot="-5400000">
        <a:off x="1" y="3773811"/>
        <a:ext cx="2084160" cy="893212"/>
      </dsp:txXfrm>
    </dsp:sp>
    <dsp:sp modelId="{8CB8ECF7-3485-4821-9E0F-144C40D96701}">
      <dsp:nvSpPr>
        <dsp:cNvPr id="0" name=""/>
        <dsp:cNvSpPr/>
      </dsp:nvSpPr>
      <dsp:spPr>
        <a:xfrm rot="5400000">
          <a:off x="3044964" y="1770928"/>
          <a:ext cx="1935292" cy="3856899"/>
        </a:xfrm>
        <a:prstGeom prst="round2SameRect">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8016" tIns="11430" rIns="11430" bIns="11430" numCol="1" spcCol="1270" anchor="ctr" anchorCtr="0">
          <a:noAutofit/>
        </a:bodyPr>
        <a:lstStyle/>
        <a:p>
          <a:pPr marL="171450" lvl="1" indent="-171450" algn="l" defTabSz="800100">
            <a:lnSpc>
              <a:spcPct val="90000"/>
            </a:lnSpc>
            <a:spcBef>
              <a:spcPct val="0"/>
            </a:spcBef>
            <a:spcAft>
              <a:spcPct val="15000"/>
            </a:spcAft>
            <a:buChar char="••"/>
          </a:pPr>
          <a:r>
            <a:rPr lang="hr-HR" sz="1800" b="1" kern="1200"/>
            <a:t>Izgrađen zatvoreni bazenski kompleks</a:t>
          </a:r>
        </a:p>
        <a:p>
          <a:pPr marL="171450" lvl="1" indent="-171450" algn="l" defTabSz="800100">
            <a:lnSpc>
              <a:spcPct val="90000"/>
            </a:lnSpc>
            <a:spcBef>
              <a:spcPct val="0"/>
            </a:spcBef>
            <a:spcAft>
              <a:spcPct val="15000"/>
            </a:spcAft>
            <a:buChar char="••"/>
          </a:pPr>
          <a:r>
            <a:rPr lang="hr-HR" sz="1800" b="1" kern="1200"/>
            <a:t>Izgrađena natjecateljsko-trenažna dvorana 50x48 metara minimalnog kapaciteta 4.000 gledatelja</a:t>
          </a:r>
        </a:p>
        <a:p>
          <a:pPr marL="171450" lvl="1" indent="-171450" algn="l" defTabSz="800100">
            <a:lnSpc>
              <a:spcPct val="90000"/>
            </a:lnSpc>
            <a:spcBef>
              <a:spcPct val="0"/>
            </a:spcBef>
            <a:spcAft>
              <a:spcPct val="15000"/>
            </a:spcAft>
            <a:buChar char="••"/>
          </a:pPr>
          <a:r>
            <a:rPr lang="hr-HR" sz="1800" b="1" kern="1200"/>
            <a:t>Hostel Karlovac, Selce – izgradnja dodatnih sportskih sadržaja</a:t>
          </a:r>
        </a:p>
      </dsp:txBody>
      <dsp:txXfrm rot="-5400000">
        <a:off x="2084161" y="2826205"/>
        <a:ext cx="3762426" cy="1746346"/>
      </dsp:txXfrm>
    </dsp:sp>
  </dsp:spTree>
</dsp:drawing>
</file>

<file path=word/diagrams/layout1.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layout2.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layout3.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layout4.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layout5.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layout6.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layout7.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sustava Office">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2B777E8F4644A8A94BF456F3347498000D89FE3A2D558BE408730852CB9838C1A" ma:contentTypeVersion="6" ma:contentTypeDescription="Dodavanje dokumenta" ma:contentTypeScope="" ma:versionID="50d039a181248209c593e092e1ac6b66">
  <xsd:schema xmlns:xsd="http://www.w3.org/2001/XMLSchema" xmlns:xs="http://www.w3.org/2001/XMLSchema" xmlns:p="http://schemas.microsoft.com/office/2006/metadata/properties" xmlns:ns2="67DD2152-21C4-4985-B70C-518AC9CC8049" targetNamespace="http://schemas.microsoft.com/office/2006/metadata/properties" ma:root="true" ma:fieldsID="21a648f68695cfdfd947c91d339d631a" ns2:_="">
    <xsd:import namespace="67DD2152-21C4-4985-B70C-518AC9CC8049"/>
    <xsd:element name="properties">
      <xsd:complexType>
        <xsd:sequence>
          <xsd:element name="documentManagement">
            <xsd:complexType>
              <xsd:all>
                <xsd:element ref="ns2:DisplayName" minOccurs="0"/>
                <xsd:element ref="ns2:DocumentType" minOccurs="0"/>
                <xsd:element ref="ns2:ArchiveNumber" minOccurs="0"/>
                <xsd:element ref="ns2:Class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DD2152-21C4-4985-B70C-518AC9CC8049" elementFormDefault="qualified">
    <xsd:import namespace="http://schemas.microsoft.com/office/2006/documentManagement/types"/>
    <xsd:import namespace="http://schemas.microsoft.com/office/infopath/2007/PartnerControls"/>
    <xsd:element name="DisplayName" ma:index="2" nillable="true" ma:displayName="Naslov" ma:internalName="DisplayName">
      <xsd:simpleType>
        <xsd:restriction base="dms:Unknown"/>
      </xsd:simpleType>
    </xsd:element>
    <xsd:element name="DocumentType" ma:index="3" nillable="true" ma:displayName="Vrsta dokumenta" ma:internalName="DocumentType">
      <xsd:simpleType>
        <xsd:restriction base="dms:Unknown"/>
      </xsd:simpleType>
    </xsd:element>
    <xsd:element name="ArchiveNumber" ma:index="4" nillable="true" ma:displayName="Protokol" ma:internalName="ArchiveNumber">
      <xsd:simpleType>
        <xsd:restriction base="dms:Text"/>
      </xsd:simpleType>
    </xsd:element>
    <xsd:element name="ClassCode" ma:index="5" nillable="true" ma:displayName="Klasa" ma:internalName="ClassCod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sadržaja"/>
        <xsd:element ref="dc:title" minOccurs="0" maxOccurs="1"/>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DocumentType xmlns="67DD2152-21C4-4985-B70C-518AC9CC8049" xsi:nil="true"/>
    <DisplayName xmlns="67DD2152-21C4-4985-B70C-518AC9CC8049">2020/Session-637429229043092282/SessionItem-637429471289651393/41gv-FINAL STRATEGIJA RAZVOJA SPORTA GRADA KARLOVCA.docx|1050;#Ø;#</DisplayName>
    <ArchiveNumber xmlns="67DD2152-21C4-4985-B70C-518AC9CC8049" xsi:nil="true"/>
    <ClassCode xmlns="67DD2152-21C4-4985-B70C-518AC9CC8049" xsi:nil="true"/>
  </documentManagement>
</p:properties>
</file>

<file path=customXml/itemProps1.xml><?xml version="1.0" encoding="utf-8"?>
<ds:datastoreItem xmlns:ds="http://schemas.openxmlformats.org/officeDocument/2006/customXml" ds:itemID="{0B43411E-0AF6-4E19-A337-25DF40019C5F}"/>
</file>

<file path=customXml/itemProps2.xml><?xml version="1.0" encoding="utf-8"?>
<ds:datastoreItem xmlns:ds="http://schemas.openxmlformats.org/officeDocument/2006/customXml" ds:itemID="{4090EBB6-065E-4356-B704-8ABD076361EA}"/>
</file>

<file path=customXml/itemProps3.xml><?xml version="1.0" encoding="utf-8"?>
<ds:datastoreItem xmlns:ds="http://schemas.openxmlformats.org/officeDocument/2006/customXml" ds:itemID="{05ADE254-50DD-4302-A10D-48F3E1B4C561}"/>
</file>

<file path=customXml/itemProps4.xml><?xml version="1.0" encoding="utf-8"?>
<ds:datastoreItem xmlns:ds="http://schemas.openxmlformats.org/officeDocument/2006/customXml" ds:itemID="{AA599A7E-9C48-4964-A7B0-0238CF4DA129}"/>
</file>

<file path=docProps/app.xml><?xml version="1.0" encoding="utf-8"?>
<Properties xmlns="http://schemas.openxmlformats.org/officeDocument/2006/extended-properties" xmlns:vt="http://schemas.openxmlformats.org/officeDocument/2006/docPropsVTypes">
  <Template>Normal</Template>
  <TotalTime>1</TotalTime>
  <Pages>29</Pages>
  <Words>80095</Words>
  <Characters>456545</Characters>
  <Application>Microsoft Office Word</Application>
  <DocSecurity>0</DocSecurity>
  <Lines>3804</Lines>
  <Paragraphs>1071</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535569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Zrinko Čustonja</dc:creator>
  <cp:lastModifiedBy>Višnja Jurković</cp:lastModifiedBy>
  <cp:revision>2</cp:revision>
  <cp:lastPrinted>2020-12-06T22:51:00Z</cp:lastPrinted>
  <dcterms:created xsi:type="dcterms:W3CDTF">2020-12-08T09:39:00Z</dcterms:created>
  <dcterms:modified xsi:type="dcterms:W3CDTF">2020-12-08T09:39:00Z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0x01010072B777E8F4644A8A94BF456F3347498000D89FE3A2D558BE408730852CB9838C1A</vt:lpwstr>
  </property>
</Properties>
</file>